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95" w:rsidRDefault="00C82695" w:rsidP="00D3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2C8" w:rsidRPr="00860F0B" w:rsidRDefault="00DA5B59" w:rsidP="00D3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D338D1" w:rsidRPr="00860F0B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D338D1" w:rsidRPr="00860F0B" w:rsidRDefault="00D338D1" w:rsidP="00D3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к сводному отчету об оценке налоговых расходов города Сургута за 202</w:t>
      </w:r>
      <w:r w:rsidR="0096385B" w:rsidRPr="00860F0B">
        <w:rPr>
          <w:rFonts w:ascii="Times New Roman" w:hAnsi="Times New Roman" w:cs="Times New Roman"/>
          <w:sz w:val="28"/>
          <w:szCs w:val="28"/>
        </w:rPr>
        <w:t>2</w:t>
      </w:r>
      <w:r w:rsidRPr="00860F0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38D1" w:rsidRDefault="00D338D1" w:rsidP="00D3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695" w:rsidRPr="00860F0B" w:rsidRDefault="00C82695" w:rsidP="00D3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65C" w:rsidRPr="00860F0B" w:rsidRDefault="00D338D1" w:rsidP="004B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Оценка налоговых расходов города Сургута за 202</w:t>
      </w:r>
      <w:r w:rsidR="0096385B" w:rsidRPr="00860F0B">
        <w:rPr>
          <w:rFonts w:ascii="Times New Roman" w:hAnsi="Times New Roman" w:cs="Times New Roman"/>
          <w:sz w:val="28"/>
          <w:szCs w:val="28"/>
        </w:rPr>
        <w:t>2</w:t>
      </w:r>
      <w:r w:rsidRPr="00860F0B">
        <w:rPr>
          <w:rFonts w:ascii="Times New Roman" w:hAnsi="Times New Roman" w:cs="Times New Roman"/>
          <w:sz w:val="28"/>
          <w:szCs w:val="28"/>
        </w:rPr>
        <w:t xml:space="preserve"> год</w:t>
      </w:r>
      <w:r w:rsidR="00E814C2" w:rsidRPr="00860F0B">
        <w:rPr>
          <w:rFonts w:ascii="Times New Roman" w:hAnsi="Times New Roman" w:cs="Times New Roman"/>
          <w:sz w:val="28"/>
          <w:szCs w:val="28"/>
        </w:rPr>
        <w:t xml:space="preserve"> (далее – оценка)</w:t>
      </w:r>
      <w:r w:rsidRPr="00860F0B">
        <w:rPr>
          <w:rFonts w:ascii="Times New Roman" w:hAnsi="Times New Roman" w:cs="Times New Roman"/>
          <w:sz w:val="28"/>
          <w:szCs w:val="28"/>
        </w:rPr>
        <w:t xml:space="preserve"> проведена в соответствии с порядком, утвержденным постановлением Администрации города от 28.</w:t>
      </w:r>
      <w:r w:rsidR="00B93A4C" w:rsidRPr="00860F0B">
        <w:rPr>
          <w:rFonts w:ascii="Times New Roman" w:hAnsi="Times New Roman" w:cs="Times New Roman"/>
          <w:sz w:val="28"/>
          <w:szCs w:val="28"/>
        </w:rPr>
        <w:t>08.2020 № 6034 «Об утверждении порядка формирования перечня налоговых расходов и оценки налоговых расходов города Сургута</w:t>
      </w:r>
      <w:r w:rsidR="00A55830" w:rsidRPr="00860F0B">
        <w:rPr>
          <w:rFonts w:ascii="Times New Roman" w:hAnsi="Times New Roman" w:cs="Times New Roman"/>
          <w:sz w:val="28"/>
          <w:szCs w:val="28"/>
        </w:rPr>
        <w:t>»</w:t>
      </w:r>
      <w:r w:rsidR="00B93A4C" w:rsidRPr="00860F0B">
        <w:rPr>
          <w:rFonts w:ascii="Times New Roman" w:hAnsi="Times New Roman" w:cs="Times New Roman"/>
          <w:sz w:val="28"/>
          <w:szCs w:val="28"/>
        </w:rPr>
        <w:t xml:space="preserve"> (с изменениями от</w:t>
      </w:r>
      <w:r w:rsidR="00C07329" w:rsidRPr="00860F0B">
        <w:rPr>
          <w:rFonts w:ascii="Times New Roman" w:hAnsi="Times New Roman" w:cs="Times New Roman"/>
          <w:sz w:val="28"/>
          <w:szCs w:val="28"/>
        </w:rPr>
        <w:t xml:space="preserve"> 05.04.2021 № 2554</w:t>
      </w:r>
      <w:r w:rsidR="00B93A4C" w:rsidRPr="00860F0B">
        <w:rPr>
          <w:rFonts w:ascii="Times New Roman" w:hAnsi="Times New Roman" w:cs="Times New Roman"/>
          <w:sz w:val="28"/>
          <w:szCs w:val="28"/>
        </w:rPr>
        <w:t>)</w:t>
      </w:r>
      <w:r w:rsidR="003A365C" w:rsidRPr="00860F0B">
        <w:rPr>
          <w:rFonts w:ascii="Times New Roman" w:hAnsi="Times New Roman" w:cs="Times New Roman"/>
          <w:sz w:val="28"/>
          <w:szCs w:val="28"/>
        </w:rPr>
        <w:t>.</w:t>
      </w:r>
    </w:p>
    <w:p w:rsidR="003C11F9" w:rsidRPr="00860F0B" w:rsidRDefault="003A365C" w:rsidP="003C11F9">
      <w:pPr>
        <w:pStyle w:val="Default"/>
        <w:ind w:firstLine="709"/>
        <w:jc w:val="both"/>
      </w:pPr>
      <w:r w:rsidRPr="00860F0B">
        <w:rPr>
          <w:sz w:val="28"/>
          <w:szCs w:val="28"/>
        </w:rPr>
        <w:t xml:space="preserve">Оценка </w:t>
      </w:r>
      <w:r w:rsidR="00C32513" w:rsidRPr="00860F0B">
        <w:rPr>
          <w:sz w:val="28"/>
          <w:szCs w:val="28"/>
        </w:rPr>
        <w:t xml:space="preserve">налоговых расходов проведена на основе комплекса мероприятий, позволяющих сделать вывод </w:t>
      </w:r>
      <w:r w:rsidR="000C3516" w:rsidRPr="00860F0B">
        <w:rPr>
          <w:sz w:val="28"/>
          <w:szCs w:val="28"/>
        </w:rPr>
        <w:t xml:space="preserve">о целесообразности и результативности </w:t>
      </w:r>
      <w:r w:rsidR="00C32513" w:rsidRPr="00860F0B">
        <w:rPr>
          <w:sz w:val="28"/>
          <w:szCs w:val="28"/>
        </w:rPr>
        <w:t xml:space="preserve">предоставления </w:t>
      </w:r>
      <w:r w:rsidR="00102F53" w:rsidRPr="00860F0B">
        <w:rPr>
          <w:sz w:val="28"/>
          <w:szCs w:val="28"/>
        </w:rPr>
        <w:t xml:space="preserve">налоговых </w:t>
      </w:r>
      <w:r w:rsidR="00781902" w:rsidRPr="00860F0B">
        <w:rPr>
          <w:sz w:val="28"/>
          <w:szCs w:val="28"/>
        </w:rPr>
        <w:t>льгот (</w:t>
      </w:r>
      <w:r w:rsidR="00102F53" w:rsidRPr="00860F0B">
        <w:rPr>
          <w:sz w:val="28"/>
          <w:szCs w:val="28"/>
        </w:rPr>
        <w:t>преференций</w:t>
      </w:r>
      <w:r w:rsidR="00781902" w:rsidRPr="00860F0B">
        <w:rPr>
          <w:sz w:val="28"/>
          <w:szCs w:val="28"/>
        </w:rPr>
        <w:t>)</w:t>
      </w:r>
      <w:r w:rsidR="003C11F9" w:rsidRPr="00860F0B">
        <w:rPr>
          <w:sz w:val="28"/>
          <w:szCs w:val="28"/>
        </w:rPr>
        <w:t>,</w:t>
      </w:r>
      <w:r w:rsidR="000C3516" w:rsidRPr="00860F0B">
        <w:rPr>
          <w:sz w:val="28"/>
          <w:szCs w:val="28"/>
        </w:rPr>
        <w:t xml:space="preserve"> </w:t>
      </w:r>
      <w:r w:rsidR="003C11F9" w:rsidRPr="00860F0B">
        <w:rPr>
          <w:sz w:val="28"/>
          <w:szCs w:val="28"/>
        </w:rPr>
        <w:t>в целях минимизации риска предоставления неэффективных налоговых льгот (преференций),</w:t>
      </w:r>
      <w:r w:rsidR="000C3516" w:rsidRPr="00860F0B">
        <w:rPr>
          <w:sz w:val="28"/>
          <w:szCs w:val="28"/>
        </w:rPr>
        <w:t xml:space="preserve"> </w:t>
      </w:r>
      <w:r w:rsidR="004B4745" w:rsidRPr="00860F0B">
        <w:rPr>
          <w:sz w:val="28"/>
          <w:szCs w:val="28"/>
        </w:rPr>
        <w:t>рационально</w:t>
      </w:r>
      <w:r w:rsidR="003C11F9" w:rsidRPr="00860F0B">
        <w:rPr>
          <w:sz w:val="28"/>
          <w:szCs w:val="28"/>
        </w:rPr>
        <w:t>го</w:t>
      </w:r>
      <w:r w:rsidR="004B4745" w:rsidRPr="00860F0B">
        <w:rPr>
          <w:sz w:val="28"/>
          <w:szCs w:val="28"/>
        </w:rPr>
        <w:t xml:space="preserve"> использовани</w:t>
      </w:r>
      <w:r w:rsidR="003C11F9" w:rsidRPr="00860F0B">
        <w:rPr>
          <w:sz w:val="28"/>
          <w:szCs w:val="28"/>
        </w:rPr>
        <w:t>я</w:t>
      </w:r>
      <w:r w:rsidR="004B4745" w:rsidRPr="00860F0B">
        <w:rPr>
          <w:sz w:val="28"/>
          <w:szCs w:val="28"/>
        </w:rPr>
        <w:t xml:space="preserve"> инструментов налогового стимулирования.</w:t>
      </w:r>
      <w:r w:rsidR="00283691" w:rsidRPr="00860F0B">
        <w:rPr>
          <w:sz w:val="28"/>
          <w:szCs w:val="28"/>
        </w:rPr>
        <w:t xml:space="preserve"> </w:t>
      </w:r>
    </w:p>
    <w:p w:rsidR="00BE6EFE" w:rsidRPr="00860F0B" w:rsidRDefault="00E814C2" w:rsidP="007D1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Оценка налоговых </w:t>
      </w:r>
      <w:r w:rsidR="00FE44FD" w:rsidRPr="00860F0B">
        <w:rPr>
          <w:rFonts w:ascii="Times New Roman" w:hAnsi="Times New Roman" w:cs="Times New Roman"/>
          <w:sz w:val="28"/>
          <w:szCs w:val="28"/>
        </w:rPr>
        <w:t>расходов включает</w:t>
      </w:r>
      <w:r w:rsidR="00BE6EFE" w:rsidRPr="00860F0B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BE6EFE" w:rsidRPr="00860F0B" w:rsidRDefault="00BE6EFE" w:rsidP="007D19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оценку объемов налоговых расходов, проведенную департаментом финансов Администрации города</w:t>
      </w:r>
      <w:r w:rsidR="00101E07" w:rsidRPr="00860F0B">
        <w:rPr>
          <w:rFonts w:ascii="Times New Roman" w:hAnsi="Times New Roman" w:cs="Times New Roman"/>
          <w:sz w:val="28"/>
          <w:szCs w:val="28"/>
        </w:rPr>
        <w:t>;</w:t>
      </w:r>
      <w:r w:rsidR="00287950" w:rsidRPr="00860F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B4745" w:rsidRPr="00860F0B" w:rsidRDefault="00BE6EFE" w:rsidP="007D1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860F0B">
        <w:rPr>
          <w:rFonts w:ascii="Times New Roman" w:hAnsi="Times New Roman" w:cs="Times New Roman"/>
          <w:sz w:val="28"/>
          <w:szCs w:val="28"/>
        </w:rPr>
        <w:t>оценку эффективности налоговых расходов (целесообразности, результативности</w:t>
      </w:r>
      <w:r w:rsidR="00D7743F" w:rsidRPr="00860F0B">
        <w:rPr>
          <w:rFonts w:ascii="Times New Roman" w:hAnsi="Times New Roman" w:cs="Times New Roman"/>
          <w:sz w:val="28"/>
          <w:szCs w:val="28"/>
        </w:rPr>
        <w:t>)</w:t>
      </w:r>
      <w:r w:rsidRPr="00860F0B">
        <w:rPr>
          <w:rFonts w:ascii="Times New Roman" w:hAnsi="Times New Roman" w:cs="Times New Roman"/>
          <w:sz w:val="28"/>
          <w:szCs w:val="28"/>
        </w:rPr>
        <w:t xml:space="preserve"> проведенную кураторами налоговых расходов</w:t>
      </w:r>
      <w:r w:rsidR="003A365C" w:rsidRPr="00860F0B">
        <w:rPr>
          <w:rFonts w:ascii="Times New Roman" w:hAnsi="Times New Roman" w:cs="Times New Roman"/>
          <w:sz w:val="28"/>
          <w:szCs w:val="28"/>
        </w:rPr>
        <w:t>.</w:t>
      </w:r>
      <w:r w:rsidRPr="00860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0EC" w:rsidRDefault="00D7743F" w:rsidP="0048718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Оценка проведена на основании перечня налоговых расходов</w:t>
      </w:r>
      <w:r w:rsidR="00672A9B" w:rsidRPr="00860F0B">
        <w:rPr>
          <w:rFonts w:ascii="Times New Roman" w:hAnsi="Times New Roman" w:cs="Times New Roman"/>
          <w:sz w:val="28"/>
          <w:szCs w:val="28"/>
        </w:rPr>
        <w:t xml:space="preserve"> на 202</w:t>
      </w:r>
      <w:r w:rsidR="0096385B" w:rsidRPr="00860F0B">
        <w:rPr>
          <w:rFonts w:ascii="Times New Roman" w:hAnsi="Times New Roman" w:cs="Times New Roman"/>
          <w:sz w:val="28"/>
          <w:szCs w:val="28"/>
        </w:rPr>
        <w:t>2</w:t>
      </w:r>
      <w:r w:rsidR="00672A9B" w:rsidRPr="00860F0B">
        <w:rPr>
          <w:rFonts w:ascii="Times New Roman" w:hAnsi="Times New Roman" w:cs="Times New Roman"/>
          <w:sz w:val="28"/>
          <w:szCs w:val="28"/>
        </w:rPr>
        <w:t xml:space="preserve"> год</w:t>
      </w:r>
      <w:r w:rsidRPr="00860F0B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9F49C6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Pr="00860F0B">
        <w:rPr>
          <w:rFonts w:ascii="Times New Roman" w:hAnsi="Times New Roman" w:cs="Times New Roman"/>
          <w:sz w:val="28"/>
          <w:szCs w:val="28"/>
        </w:rPr>
        <w:t>Перечень), сформированного департаментом финансов Администрации города</w:t>
      </w:r>
      <w:r w:rsidR="00672A9B" w:rsidRPr="00860F0B">
        <w:rPr>
          <w:rFonts w:ascii="Times New Roman" w:hAnsi="Times New Roman" w:cs="Times New Roman"/>
          <w:sz w:val="28"/>
          <w:szCs w:val="28"/>
        </w:rPr>
        <w:t xml:space="preserve">, </w:t>
      </w:r>
      <w:r w:rsidR="00114AFC" w:rsidRPr="00860F0B">
        <w:rPr>
          <w:rFonts w:ascii="Times New Roman" w:hAnsi="Times New Roman" w:cs="Times New Roman"/>
          <w:sz w:val="28"/>
          <w:szCs w:val="28"/>
        </w:rPr>
        <w:t xml:space="preserve">в котором определена принадлежность каждого </w:t>
      </w:r>
      <w:r w:rsidR="00487185" w:rsidRPr="00860F0B"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="00114AFC" w:rsidRPr="00860F0B">
        <w:rPr>
          <w:rFonts w:ascii="Times New Roman" w:hAnsi="Times New Roman" w:cs="Times New Roman"/>
          <w:sz w:val="28"/>
          <w:szCs w:val="28"/>
        </w:rPr>
        <w:t xml:space="preserve">расхода целям </w:t>
      </w:r>
      <w:r w:rsidR="0058567E" w:rsidRPr="00860F0B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114AFC" w:rsidRPr="00860F0B">
        <w:rPr>
          <w:rFonts w:ascii="Times New Roman" w:hAnsi="Times New Roman" w:cs="Times New Roman"/>
          <w:sz w:val="28"/>
          <w:szCs w:val="28"/>
        </w:rPr>
        <w:t xml:space="preserve">, </w:t>
      </w:r>
      <w:r w:rsidR="00C705C5" w:rsidRPr="00860F0B">
        <w:rPr>
          <w:rFonts w:ascii="Times New Roman" w:hAnsi="Times New Roman" w:cs="Times New Roman"/>
          <w:sz w:val="28"/>
          <w:szCs w:val="28"/>
        </w:rPr>
        <w:t>направлениям социально-экономической политики города</w:t>
      </w:r>
      <w:r w:rsidR="00287950" w:rsidRPr="00860F0B">
        <w:rPr>
          <w:rFonts w:ascii="Times New Roman" w:hAnsi="Times New Roman" w:cs="Times New Roman"/>
          <w:sz w:val="28"/>
          <w:szCs w:val="28"/>
        </w:rPr>
        <w:t>, оп</w:t>
      </w:r>
      <w:r w:rsidR="00114AFC" w:rsidRPr="00860F0B">
        <w:rPr>
          <w:rFonts w:ascii="Times New Roman" w:hAnsi="Times New Roman" w:cs="Times New Roman"/>
          <w:sz w:val="28"/>
          <w:szCs w:val="28"/>
        </w:rPr>
        <w:t>ределены т</w:t>
      </w:r>
      <w:r w:rsidR="00BD40EC" w:rsidRPr="00860F0B">
        <w:rPr>
          <w:rFonts w:ascii="Times New Roman" w:hAnsi="Times New Roman" w:cs="Times New Roman"/>
          <w:sz w:val="28"/>
          <w:szCs w:val="28"/>
        </w:rPr>
        <w:t>ипы налоговых расходов</w:t>
      </w:r>
      <w:r w:rsidR="00114AFC" w:rsidRPr="00860F0B">
        <w:rPr>
          <w:rFonts w:ascii="Times New Roman" w:hAnsi="Times New Roman" w:cs="Times New Roman"/>
          <w:sz w:val="28"/>
          <w:szCs w:val="28"/>
        </w:rPr>
        <w:t xml:space="preserve"> в зависимости от целевой категории</w:t>
      </w:r>
      <w:r w:rsidR="00BD40EC" w:rsidRPr="00860F0B">
        <w:rPr>
          <w:rFonts w:ascii="Times New Roman" w:hAnsi="Times New Roman" w:cs="Times New Roman"/>
          <w:sz w:val="28"/>
          <w:szCs w:val="28"/>
        </w:rPr>
        <w:t xml:space="preserve"> (стимулирующие, социальные)</w:t>
      </w:r>
      <w:r w:rsidR="00114AFC" w:rsidRPr="00860F0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D40EC" w:rsidRPr="00860F0B">
        <w:rPr>
          <w:rFonts w:ascii="Times New Roman" w:hAnsi="Times New Roman" w:cs="Times New Roman"/>
          <w:sz w:val="28"/>
          <w:szCs w:val="28"/>
        </w:rPr>
        <w:t>кураторы налоговых расходов</w:t>
      </w:r>
      <w:r w:rsidR="00101E07" w:rsidRPr="00860F0B">
        <w:rPr>
          <w:rFonts w:ascii="Times New Roman" w:hAnsi="Times New Roman" w:cs="Times New Roman"/>
          <w:sz w:val="28"/>
          <w:szCs w:val="28"/>
        </w:rPr>
        <w:t>.</w:t>
      </w:r>
    </w:p>
    <w:p w:rsidR="00F4347A" w:rsidRPr="00860F0B" w:rsidRDefault="00F4347A" w:rsidP="00046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2A9B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включены </w:t>
      </w:r>
      <w:r w:rsidR="0096385B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расход</w:t>
      </w:r>
      <w:r w:rsidR="0096385B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виде налоговых льгот, пониженны</w:t>
      </w:r>
      <w:r w:rsidR="00C705C5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</w:t>
      </w:r>
      <w:r w:rsidR="00C705C5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E44FD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1356AA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E44FD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вычет</w:t>
      </w:r>
      <w:r w:rsidR="001356AA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 w:rsidR="00C705C5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</w:t>
      </w:r>
      <w:r w:rsidR="0091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Думы </w:t>
      </w:r>
      <w:r w:rsidR="0090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15E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63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Сургута</w:t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30.10.2014 № 601-V ДГ «О введении налога на имущество физических лиц на территории </w:t>
      </w:r>
      <w:r w:rsidR="00C6307E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Сургута»</w:t>
      </w:r>
      <w:r w:rsidR="0091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городской Думы </w:t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26.10.2005 №</w:t>
      </w:r>
      <w:r w:rsidR="0091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505-III ГД «Об установлении земельного налога».</w:t>
      </w:r>
    </w:p>
    <w:p w:rsidR="00D830AA" w:rsidRPr="00860F0B" w:rsidRDefault="00D830AA" w:rsidP="0004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Согласно утвержденному Перечню основная часть льгот и преференций, установленных по местным налогам, направлена на достижение целей социально-экономической политики муниципального образования, не относящихся к муниципальным программам </w:t>
      </w:r>
      <w:r w:rsidR="007C18EF" w:rsidRPr="00860F0B">
        <w:rPr>
          <w:rFonts w:ascii="Times New Roman" w:hAnsi="Times New Roman" w:cs="Times New Roman"/>
          <w:sz w:val="28"/>
          <w:szCs w:val="28"/>
        </w:rPr>
        <w:t>–</w:t>
      </w:r>
      <w:r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7C18EF" w:rsidRPr="00860F0B">
        <w:rPr>
          <w:rFonts w:ascii="Times New Roman" w:hAnsi="Times New Roman" w:cs="Times New Roman"/>
          <w:sz w:val="28"/>
          <w:szCs w:val="28"/>
        </w:rPr>
        <w:t xml:space="preserve">тридцать два </w:t>
      </w:r>
      <w:r w:rsidRPr="00860F0B">
        <w:rPr>
          <w:rFonts w:ascii="Times New Roman" w:hAnsi="Times New Roman" w:cs="Times New Roman"/>
          <w:sz w:val="28"/>
          <w:szCs w:val="28"/>
        </w:rPr>
        <w:t>налоговых расход</w:t>
      </w:r>
      <w:r w:rsidR="007C18EF" w:rsidRPr="00860F0B">
        <w:rPr>
          <w:rFonts w:ascii="Times New Roman" w:hAnsi="Times New Roman" w:cs="Times New Roman"/>
          <w:sz w:val="28"/>
          <w:szCs w:val="28"/>
        </w:rPr>
        <w:t>а</w:t>
      </w:r>
      <w:r w:rsidRPr="00860F0B">
        <w:rPr>
          <w:rFonts w:ascii="Times New Roman" w:hAnsi="Times New Roman" w:cs="Times New Roman"/>
          <w:sz w:val="28"/>
          <w:szCs w:val="28"/>
        </w:rPr>
        <w:t xml:space="preserve"> соответствуют целям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2030 года</w:t>
      </w:r>
      <w:r w:rsidR="00915E7E">
        <w:rPr>
          <w:rFonts w:ascii="Times New Roman" w:hAnsi="Times New Roman" w:cs="Times New Roman"/>
          <w:sz w:val="28"/>
          <w:szCs w:val="28"/>
        </w:rPr>
        <w:t xml:space="preserve"> (далее - Стратегия СЭР)</w:t>
      </w:r>
      <w:r w:rsidRPr="00860F0B">
        <w:rPr>
          <w:rFonts w:ascii="Times New Roman" w:hAnsi="Times New Roman" w:cs="Times New Roman"/>
          <w:sz w:val="28"/>
          <w:szCs w:val="28"/>
        </w:rPr>
        <w:t>:</w:t>
      </w:r>
    </w:p>
    <w:p w:rsidR="00F43B35" w:rsidRPr="00860F0B" w:rsidRDefault="00F43B35" w:rsidP="00F43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-  формирование комфортной среды проживания горожан, обеспечивающей повышение качества жизни на всей территории города – </w:t>
      </w:r>
      <w:r w:rsidR="00B97983" w:rsidRPr="00860F0B">
        <w:rPr>
          <w:rFonts w:ascii="Times New Roman" w:hAnsi="Times New Roman" w:cs="Times New Roman"/>
          <w:sz w:val="28"/>
          <w:szCs w:val="28"/>
        </w:rPr>
        <w:t>5</w:t>
      </w:r>
      <w:r w:rsidRPr="00860F0B">
        <w:rPr>
          <w:rFonts w:ascii="Times New Roman" w:hAnsi="Times New Roman" w:cs="Times New Roman"/>
          <w:sz w:val="28"/>
          <w:szCs w:val="28"/>
        </w:rPr>
        <w:t xml:space="preserve"> налоговых расхода;</w:t>
      </w:r>
    </w:p>
    <w:p w:rsidR="000828F3" w:rsidRPr="00860F0B" w:rsidRDefault="00F43B35" w:rsidP="00D83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-   создание оптимальной системы градостроительного планирования территорий с учетом развития инженерной, транспортной, социальной инфраструктуры для обеспечения благоприятных условий проживания, труда и </w:t>
      </w:r>
      <w:r w:rsidRPr="00860F0B">
        <w:rPr>
          <w:rFonts w:ascii="Times New Roman" w:hAnsi="Times New Roman" w:cs="Times New Roman"/>
          <w:sz w:val="28"/>
          <w:szCs w:val="28"/>
        </w:rPr>
        <w:lastRenderedPageBreak/>
        <w:t>отдыха населения города Сургута, и развития агломерации Сургут-Нефтеюганск –   1 налоговый расход;</w:t>
      </w:r>
    </w:p>
    <w:p w:rsidR="006B3374" w:rsidRPr="00860F0B" w:rsidRDefault="006B3374" w:rsidP="00D83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- создание условий для развития предпринимательства на территории города, в том числе в целях удовлетворения потребностей предприятий и жителей города в товарах и услугах – 3 налоговых расхода;</w:t>
      </w:r>
    </w:p>
    <w:p w:rsidR="00D830AA" w:rsidRPr="00860F0B" w:rsidRDefault="00D830AA" w:rsidP="00D83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- формирование благоприятного инвестиционного климата, способствующего притоку инвестиций, развитию инноваций в интересах устойчивого социально-экономического развития города – </w:t>
      </w:r>
      <w:r w:rsidR="00E10D22" w:rsidRPr="00860F0B">
        <w:rPr>
          <w:rFonts w:ascii="Times New Roman" w:hAnsi="Times New Roman" w:cs="Times New Roman"/>
          <w:sz w:val="28"/>
          <w:szCs w:val="28"/>
        </w:rPr>
        <w:t>3</w:t>
      </w:r>
      <w:r w:rsidRPr="00860F0B">
        <w:rPr>
          <w:rFonts w:ascii="Times New Roman" w:hAnsi="Times New Roman" w:cs="Times New Roman"/>
          <w:sz w:val="28"/>
          <w:szCs w:val="28"/>
        </w:rPr>
        <w:t xml:space="preserve"> налоговых расхода;</w:t>
      </w:r>
    </w:p>
    <w:p w:rsidR="003D4DAA" w:rsidRPr="00860F0B" w:rsidRDefault="003D4DAA" w:rsidP="003D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- создание условий для устойчивого экономического развития на базе привлечения инвестиций, формирования "умной" экономики посредством внедрения инновационных технологий, развития предпринимательства –                                      1 налоговый расход;</w:t>
      </w:r>
    </w:p>
    <w:p w:rsidR="0023038F" w:rsidRPr="00860F0B" w:rsidRDefault="0023038F" w:rsidP="0023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- расширение возможностей развития человеческого капитала –                                      1 налоговый расход;</w:t>
      </w:r>
    </w:p>
    <w:p w:rsidR="00D830AA" w:rsidRPr="00860F0B" w:rsidRDefault="00D830AA" w:rsidP="00D83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- создание условий для осуществления жизнедеятельности и труда жителей города Сургута в соответствии с нормами и нормативами, установленными действующим законодательством, в том числе в рамках реализации переданных государственных полномочий – 1</w:t>
      </w:r>
      <w:r w:rsidR="00B97983" w:rsidRPr="00860F0B">
        <w:rPr>
          <w:rFonts w:ascii="Times New Roman" w:hAnsi="Times New Roman" w:cs="Times New Roman"/>
          <w:sz w:val="28"/>
          <w:szCs w:val="28"/>
        </w:rPr>
        <w:t>8</w:t>
      </w:r>
      <w:r w:rsidRPr="00860F0B">
        <w:rPr>
          <w:rFonts w:ascii="Times New Roman" w:hAnsi="Times New Roman" w:cs="Times New Roman"/>
          <w:sz w:val="28"/>
          <w:szCs w:val="28"/>
        </w:rPr>
        <w:t xml:space="preserve"> налоговых расходов.</w:t>
      </w:r>
    </w:p>
    <w:p w:rsidR="00BA4B24" w:rsidRPr="00860F0B" w:rsidRDefault="00140EBC" w:rsidP="00BA4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Один</w:t>
      </w:r>
      <w:r w:rsidR="00E437DE" w:rsidRPr="00860F0B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Pr="00860F0B">
        <w:rPr>
          <w:rFonts w:ascii="Times New Roman" w:hAnsi="Times New Roman" w:cs="Times New Roman"/>
          <w:sz w:val="28"/>
          <w:szCs w:val="28"/>
        </w:rPr>
        <w:t>й</w:t>
      </w:r>
      <w:r w:rsidR="00E437DE" w:rsidRPr="00860F0B">
        <w:rPr>
          <w:rFonts w:ascii="Times New Roman" w:hAnsi="Times New Roman" w:cs="Times New Roman"/>
          <w:sz w:val="28"/>
          <w:szCs w:val="28"/>
        </w:rPr>
        <w:t xml:space="preserve"> расход </w:t>
      </w:r>
      <w:r w:rsidR="008D1069" w:rsidRPr="00860F0B">
        <w:rPr>
          <w:rFonts w:ascii="Times New Roman" w:hAnsi="Times New Roman" w:cs="Times New Roman"/>
          <w:sz w:val="28"/>
          <w:szCs w:val="28"/>
        </w:rPr>
        <w:t>соответству</w:t>
      </w:r>
      <w:r w:rsidR="00055E1C">
        <w:rPr>
          <w:rFonts w:ascii="Times New Roman" w:hAnsi="Times New Roman" w:cs="Times New Roman"/>
          <w:sz w:val="28"/>
          <w:szCs w:val="28"/>
        </w:rPr>
        <w:t>е</w:t>
      </w:r>
      <w:r w:rsidR="008D1069" w:rsidRPr="00860F0B">
        <w:rPr>
          <w:rFonts w:ascii="Times New Roman" w:hAnsi="Times New Roman" w:cs="Times New Roman"/>
          <w:sz w:val="28"/>
          <w:szCs w:val="28"/>
        </w:rPr>
        <w:t>т цел</w:t>
      </w:r>
      <w:r w:rsidRPr="00860F0B">
        <w:rPr>
          <w:rFonts w:ascii="Times New Roman" w:hAnsi="Times New Roman" w:cs="Times New Roman"/>
          <w:sz w:val="28"/>
          <w:szCs w:val="28"/>
        </w:rPr>
        <w:t>и</w:t>
      </w:r>
      <w:r w:rsidR="00E437DE" w:rsidRPr="00860F0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860F0B">
        <w:rPr>
          <w:rFonts w:ascii="Times New Roman" w:hAnsi="Times New Roman" w:cs="Times New Roman"/>
          <w:sz w:val="28"/>
          <w:szCs w:val="28"/>
        </w:rPr>
        <w:t>ой</w:t>
      </w:r>
      <w:r w:rsidR="00E437DE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D54B2A" w:rsidRPr="00860F0B">
        <w:rPr>
          <w:rFonts w:ascii="Times New Roman" w:hAnsi="Times New Roman" w:cs="Times New Roman"/>
          <w:sz w:val="28"/>
          <w:szCs w:val="28"/>
        </w:rPr>
        <w:t>программ</w:t>
      </w:r>
      <w:r w:rsidRPr="00860F0B">
        <w:rPr>
          <w:rFonts w:ascii="Times New Roman" w:hAnsi="Times New Roman" w:cs="Times New Roman"/>
          <w:sz w:val="28"/>
          <w:szCs w:val="28"/>
        </w:rPr>
        <w:t>ы</w:t>
      </w:r>
      <w:r w:rsidR="00D830AA" w:rsidRPr="00860F0B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городе Сургуте на период до 2030 года» - </w:t>
      </w:r>
      <w:r w:rsidRPr="00860F0B">
        <w:rPr>
          <w:rFonts w:ascii="Times New Roman" w:hAnsi="Times New Roman" w:cs="Times New Roman"/>
          <w:sz w:val="28"/>
          <w:szCs w:val="28"/>
        </w:rPr>
        <w:t>создание условий для развития предпринимательства и туризма на территории города, в том числе в целях удовлетворения потребностей предприятий и жителей города в товарах и услугах, а также формирования туристской привлекательности у жителей и гостей города Сургута</w:t>
      </w:r>
      <w:r w:rsidR="00D830AA" w:rsidRPr="00860F0B">
        <w:rPr>
          <w:rFonts w:ascii="Times New Roman" w:hAnsi="Times New Roman" w:cs="Times New Roman"/>
          <w:sz w:val="28"/>
          <w:szCs w:val="28"/>
        </w:rPr>
        <w:t>.</w:t>
      </w:r>
    </w:p>
    <w:p w:rsidR="006E689F" w:rsidRDefault="006E689F" w:rsidP="00D52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</w:pPr>
    </w:p>
    <w:p w:rsidR="00D52DA7" w:rsidRPr="00D43A44" w:rsidRDefault="00B42678" w:rsidP="00D52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объемов налогов</w:t>
      </w:r>
      <w:r w:rsidR="009E5A53" w:rsidRPr="004B5C2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B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="009E5A53" w:rsidRPr="004B5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4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департаментом финансов на основании информации ИФНС России по г. Сургуту Х</w:t>
      </w:r>
      <w:r w:rsidR="00A57353" w:rsidRPr="00D4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анты-Мансийского автономного округа – Югры </w:t>
      </w:r>
      <w:r w:rsidRPr="00D43A44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фискальных характеристиках налоговых расходов</w:t>
      </w:r>
      <w:r w:rsidR="00B814F8" w:rsidRPr="00D4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(прогнозные данные)</w:t>
      </w:r>
      <w:r w:rsidRPr="00D43A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перечень.</w:t>
      </w:r>
    </w:p>
    <w:p w:rsidR="00B814F8" w:rsidRDefault="00DF44D9" w:rsidP="00D52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формированием статистического</w:t>
      </w:r>
      <w:r w:rsidR="00B814F8" w:rsidRPr="00D4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AF3" w:rsidRPr="00D4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налогового </w:t>
      </w:r>
      <w:r w:rsidR="00B814F8" w:rsidRPr="00D43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отчёта 5-МН «О налоговой базе и структуре начислений по местным налогам» за 2022 год в срок не позднее 1 августа 2023 года</w:t>
      </w:r>
      <w:r w:rsidR="005E5189" w:rsidRPr="00D43A44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1A5324" w:rsidRPr="00D43A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14F8" w:rsidRPr="00D4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4F8" w:rsidRPr="00D43A44">
        <w:rPr>
          <w:rFonts w:ascii="Times New Roman" w:hAnsi="Times New Roman" w:cs="Times New Roman"/>
          <w:sz w:val="28"/>
          <w:szCs w:val="28"/>
        </w:rPr>
        <w:t>отчет об оценке налоговых расходов города Сургута за 2022 год</w:t>
      </w:r>
      <w:r w:rsidR="00D52DA7" w:rsidRPr="00D43A44">
        <w:rPr>
          <w:rFonts w:ascii="Times New Roman" w:hAnsi="Times New Roman" w:cs="Times New Roman"/>
          <w:sz w:val="28"/>
          <w:szCs w:val="28"/>
        </w:rPr>
        <w:t xml:space="preserve"> подлежит уточнению</w:t>
      </w:r>
      <w:r w:rsidR="00D43A44" w:rsidRPr="00D43A44">
        <w:rPr>
          <w:rFonts w:ascii="Times New Roman" w:hAnsi="Times New Roman" w:cs="Times New Roman"/>
          <w:sz w:val="28"/>
          <w:szCs w:val="28"/>
        </w:rPr>
        <w:t xml:space="preserve"> в срок до 1 октября 2023 года</w:t>
      </w:r>
      <w:r w:rsidR="00D52DA7" w:rsidRPr="00D43A44">
        <w:rPr>
          <w:rFonts w:ascii="Times New Roman" w:hAnsi="Times New Roman" w:cs="Times New Roman"/>
          <w:sz w:val="28"/>
          <w:szCs w:val="28"/>
        </w:rPr>
        <w:t>.</w:t>
      </w:r>
    </w:p>
    <w:p w:rsidR="004B5C2D" w:rsidRPr="00860F0B" w:rsidRDefault="004B5C2D" w:rsidP="004B5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2D">
        <w:rPr>
          <w:rFonts w:ascii="Times New Roman" w:hAnsi="Times New Roman" w:cs="Times New Roman"/>
          <w:sz w:val="28"/>
          <w:szCs w:val="28"/>
        </w:rPr>
        <w:t>Оценка эффективности действующих налоговых расходов</w:t>
      </w:r>
      <w:r w:rsidRPr="0086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F0B">
        <w:rPr>
          <w:rFonts w:ascii="Times New Roman" w:hAnsi="Times New Roman" w:cs="Times New Roman"/>
          <w:sz w:val="28"/>
          <w:szCs w:val="28"/>
        </w:rPr>
        <w:t xml:space="preserve">проведена отдельно по каждому налоговому расходу, соответствующему целям муниципальных программ или целям </w:t>
      </w:r>
      <w:r w:rsidRPr="00691763">
        <w:rPr>
          <w:rFonts w:ascii="Times New Roman" w:hAnsi="Times New Roman" w:cs="Times New Roman"/>
          <w:sz w:val="28"/>
          <w:szCs w:val="28"/>
        </w:rPr>
        <w:t>Стратегии СЭР</w:t>
      </w:r>
      <w:r w:rsidRPr="00860F0B">
        <w:rPr>
          <w:rFonts w:ascii="Times New Roman" w:hAnsi="Times New Roman" w:cs="Times New Roman"/>
          <w:sz w:val="28"/>
          <w:szCs w:val="28"/>
        </w:rPr>
        <w:t>.</w:t>
      </w:r>
    </w:p>
    <w:p w:rsidR="008545A0" w:rsidRDefault="004B5C2D" w:rsidP="00B81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налоговых расходов, установленных решениями Думы города Сургута, в 2022 году составила 210 188,1 тыс. рублей. </w:t>
      </w:r>
    </w:p>
    <w:p w:rsidR="004B5C2D" w:rsidRDefault="004B5C2D" w:rsidP="004B5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1 приведена информация об объемах </w:t>
      </w:r>
      <w:r w:rsidR="00A72800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A72800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063E2F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800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разрезе</w:t>
      </w:r>
      <w:r w:rsidR="0051148B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налогов и типов налоговых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Таблице 2 – о распределении по кураторам налоговых расходов.</w:t>
      </w:r>
      <w:r w:rsidR="00A72800" w:rsidRPr="00860F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A72800" w:rsidRPr="00860F0B" w:rsidRDefault="00A72800" w:rsidP="004B5C2D">
      <w:pPr>
        <w:spacing w:after="0" w:line="240" w:lineRule="auto"/>
        <w:ind w:left="637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1D62" w:rsidRPr="00860F0B">
        <w:rPr>
          <w:rFonts w:ascii="Times New Roman" w:hAnsi="Times New Roman" w:cs="Times New Roman"/>
          <w:sz w:val="28"/>
          <w:szCs w:val="28"/>
        </w:rPr>
        <w:t>Т</w:t>
      </w:r>
      <w:r w:rsidRPr="00860F0B">
        <w:rPr>
          <w:rFonts w:ascii="Times New Roman" w:hAnsi="Times New Roman" w:cs="Times New Roman"/>
          <w:sz w:val="28"/>
          <w:szCs w:val="28"/>
        </w:rPr>
        <w:t>аблица</w:t>
      </w:r>
      <w:r w:rsidR="00971D62" w:rsidRPr="00860F0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72800" w:rsidRPr="00860F0B" w:rsidRDefault="00A72800" w:rsidP="00A72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5245"/>
        <w:gridCol w:w="2126"/>
        <w:gridCol w:w="1843"/>
      </w:tblGrid>
      <w:tr w:rsidR="0051148B" w:rsidRPr="00860F0B" w:rsidTr="007E25F7">
        <w:trPr>
          <w:trHeight w:val="586"/>
          <w:tblHeader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148B" w:rsidRPr="00860F0B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</w:p>
          <w:p w:rsidR="0051148B" w:rsidRPr="00860F0B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color w:val="000000"/>
              </w:rPr>
              <w:t>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6600" w:rsidRPr="00860F0B" w:rsidRDefault="00D66600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1148B" w:rsidRPr="00860F0B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color w:val="000000"/>
              </w:rPr>
              <w:t>Наименование  показателей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600" w:rsidRPr="00860F0B" w:rsidRDefault="00D66600" w:rsidP="0035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1148B" w:rsidRPr="00860F0B" w:rsidRDefault="0051148B" w:rsidP="00E35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color w:val="000000"/>
              </w:rPr>
              <w:t>202</w:t>
            </w:r>
            <w:r w:rsidR="00E35CE7" w:rsidRPr="00860F0B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860F0B">
              <w:rPr>
                <w:rFonts w:ascii="Times New Roman" w:eastAsia="Calibri" w:hAnsi="Times New Roman" w:cs="Times New Roman"/>
                <w:color w:val="000000"/>
              </w:rPr>
              <w:t xml:space="preserve"> год</w:t>
            </w:r>
          </w:p>
        </w:tc>
      </w:tr>
      <w:tr w:rsidR="00BA1072" w:rsidRPr="00860F0B" w:rsidTr="009B1955">
        <w:trPr>
          <w:trHeight w:val="61"/>
          <w:jc w:val="center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8B" w:rsidRPr="00860F0B" w:rsidRDefault="0051148B" w:rsidP="00A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color w:val="000000"/>
              </w:rPr>
              <w:t>Количество</w:t>
            </w:r>
          </w:p>
          <w:p w:rsidR="00BA1072" w:rsidRPr="00860F0B" w:rsidRDefault="0051148B" w:rsidP="00A2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color w:val="000000"/>
              </w:rPr>
              <w:t>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48B" w:rsidRPr="00860F0B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color w:val="000000"/>
              </w:rPr>
              <w:t xml:space="preserve">       Сумма </w:t>
            </w:r>
          </w:p>
          <w:p w:rsidR="00BA1072" w:rsidRPr="00860F0B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color w:val="000000"/>
              </w:rPr>
              <w:t xml:space="preserve">  (тыс. рублей)</w:t>
            </w:r>
          </w:p>
        </w:tc>
      </w:tr>
      <w:tr w:rsidR="00BA1072" w:rsidRPr="00860F0B" w:rsidTr="00D66600">
        <w:trPr>
          <w:trHeight w:val="120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color w:val="000000"/>
              </w:rPr>
              <w:t xml:space="preserve">Всего налоговые расходы, </w:t>
            </w:r>
            <w:r w:rsidRPr="00860F0B">
              <w:rPr>
                <w:rFonts w:ascii="Times New Roman" w:eastAsia="Times New Roman" w:hAnsi="Times New Roman" w:cs="Times New Roman"/>
                <w:lang w:eastAsia="ru-RU"/>
              </w:rPr>
              <w:t>в виде налоговых льгот, пониженных ставок и налогового вычета, установленных решениями Думы города о местных налогах, из них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860F0B" w:rsidRDefault="007C1685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860F0B" w:rsidRDefault="007C1685" w:rsidP="00FD5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b/>
                <w:color w:val="000000"/>
              </w:rPr>
              <w:t>210 1</w:t>
            </w:r>
            <w:r w:rsidR="00FD5EC9" w:rsidRPr="00860F0B">
              <w:rPr>
                <w:rFonts w:ascii="Times New Roman" w:eastAsia="Calibri" w:hAnsi="Times New Roman" w:cs="Times New Roman"/>
                <w:b/>
                <w:color w:val="000000"/>
              </w:rPr>
              <w:t>88</w:t>
            </w:r>
            <w:r w:rsidR="0000270F" w:rsidRPr="00860F0B">
              <w:rPr>
                <w:rFonts w:ascii="Times New Roman" w:eastAsia="Calibri" w:hAnsi="Times New Roman" w:cs="Times New Roman"/>
                <w:b/>
                <w:color w:val="000000"/>
              </w:rPr>
              <w:t>,</w:t>
            </w:r>
            <w:r w:rsidRPr="00860F0B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</w:tr>
      <w:tr w:rsidR="00BA1072" w:rsidRPr="00860F0B" w:rsidTr="004B5C2D">
        <w:trPr>
          <w:trHeight w:val="56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05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Стимулирующи</w:t>
            </w:r>
            <w:r w:rsidR="00055E1C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й</w:t>
            </w:r>
            <w:r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налоговы</w:t>
            </w:r>
            <w:r w:rsidR="00055E1C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й</w:t>
            </w:r>
            <w:r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расход</w:t>
            </w:r>
            <w:r w:rsidR="009B1955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(соответству</w:t>
            </w:r>
            <w:r w:rsidR="00055E1C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ет</w:t>
            </w:r>
            <w:r w:rsidR="009B1955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цел</w:t>
            </w:r>
            <w:r w:rsidR="00A50DAF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и</w:t>
            </w:r>
            <w:r w:rsidR="009B1955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муниципальн</w:t>
            </w:r>
            <w:r w:rsidR="00A50DAF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ой</w:t>
            </w:r>
            <w:r w:rsidR="009B1955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программ</w:t>
            </w:r>
            <w:r w:rsidR="00A50DAF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ы</w:t>
            </w:r>
            <w:r w:rsidR="009B1955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860F0B" w:rsidRDefault="00A50DAF" w:rsidP="00A50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860F0B" w:rsidRDefault="007C1685" w:rsidP="007C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i/>
                <w:color w:val="000000"/>
              </w:rPr>
              <w:t>5</w:t>
            </w:r>
            <w:r w:rsidR="0000270F" w:rsidRPr="00860F0B">
              <w:rPr>
                <w:rFonts w:ascii="Times New Roman" w:eastAsia="Calibri" w:hAnsi="Times New Roman" w:cs="Times New Roman"/>
                <w:i/>
                <w:color w:val="000000"/>
              </w:rPr>
              <w:t>4 </w:t>
            </w:r>
            <w:r w:rsidRPr="00860F0B">
              <w:rPr>
                <w:rFonts w:ascii="Times New Roman" w:eastAsia="Calibri" w:hAnsi="Times New Roman" w:cs="Times New Roman"/>
                <w:i/>
                <w:color w:val="000000"/>
              </w:rPr>
              <w:t>691</w:t>
            </w:r>
            <w:r w:rsidR="0000270F" w:rsidRPr="00860F0B">
              <w:rPr>
                <w:rFonts w:ascii="Times New Roman" w:eastAsia="Calibri" w:hAnsi="Times New Roman" w:cs="Times New Roman"/>
                <w:i/>
                <w:color w:val="000000"/>
              </w:rPr>
              <w:t>,</w:t>
            </w:r>
            <w:r w:rsidRPr="00860F0B">
              <w:rPr>
                <w:rFonts w:ascii="Times New Roman" w:eastAsia="Calibri" w:hAnsi="Times New Roman" w:cs="Times New Roman"/>
                <w:i/>
                <w:color w:val="000000"/>
              </w:rPr>
              <w:t>7</w:t>
            </w:r>
          </w:p>
        </w:tc>
      </w:tr>
      <w:tr w:rsidR="00A50DAF" w:rsidRPr="00860F0B" w:rsidTr="00D66600">
        <w:trPr>
          <w:trHeight w:val="4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DAF" w:rsidRPr="00860F0B" w:rsidRDefault="00A50DAF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DAF" w:rsidRPr="00860F0B" w:rsidRDefault="00A50DAF" w:rsidP="0005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</w:pPr>
            <w:r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Стимулирующие налоговые расходы (соответствуют цел</w:t>
            </w:r>
            <w:r w:rsidR="00055E1C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ям</w:t>
            </w:r>
            <w:r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</w:t>
            </w:r>
            <w:r w:rsidR="00E36E82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</w:t>
            </w:r>
            <w:r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тратегии </w:t>
            </w:r>
            <w:r w:rsidR="00E36E82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СЭР</w:t>
            </w:r>
            <w:r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DAF" w:rsidRPr="00860F0B" w:rsidRDefault="007C1685" w:rsidP="00DA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  <w:r w:rsidR="00DA4F65">
              <w:rPr>
                <w:rFonts w:ascii="Times New Roman" w:eastAsia="Calibri" w:hAnsi="Times New Roman" w:cs="Times New Roman"/>
                <w:i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DAF" w:rsidRPr="00860F0B" w:rsidRDefault="00DA4F65" w:rsidP="0080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75 689,2</w:t>
            </w:r>
          </w:p>
        </w:tc>
      </w:tr>
      <w:tr w:rsidR="00BA1072" w:rsidRPr="00860F0B" w:rsidTr="00D66600">
        <w:trPr>
          <w:trHeight w:val="4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05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Социальные налоговые расходы</w:t>
            </w:r>
            <w:r w:rsidR="009B1955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(соответствуют цел</w:t>
            </w:r>
            <w:r w:rsidR="00055E1C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ям</w:t>
            </w:r>
            <w:r w:rsidR="009B1955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</w:t>
            </w:r>
            <w:r w:rsidR="00E36E82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</w:t>
            </w:r>
            <w:r w:rsidR="00E36E82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тратегии </w:t>
            </w:r>
            <w:r w:rsidR="00E36E82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СЭР</w:t>
            </w:r>
            <w:r w:rsidR="009B1955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DA4F65" w:rsidRDefault="00F244A7" w:rsidP="00DA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DA4F65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  <w:r w:rsidR="00DA4F65">
              <w:rPr>
                <w:rFonts w:ascii="Times New Roman" w:eastAsia="Calibri" w:hAnsi="Times New Roman" w:cs="Times New Roman"/>
                <w:i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DA4F65" w:rsidRDefault="007C1685" w:rsidP="00DA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DA4F65">
              <w:rPr>
                <w:rFonts w:ascii="Times New Roman" w:eastAsia="Calibri" w:hAnsi="Times New Roman" w:cs="Times New Roman"/>
                <w:i/>
                <w:color w:val="000000"/>
              </w:rPr>
              <w:t>7</w:t>
            </w:r>
            <w:r w:rsidR="00DA4F65">
              <w:rPr>
                <w:rFonts w:ascii="Times New Roman" w:eastAsia="Calibri" w:hAnsi="Times New Roman" w:cs="Times New Roman"/>
                <w:i/>
                <w:color w:val="000000"/>
              </w:rPr>
              <w:t>9 807</w:t>
            </w:r>
            <w:r w:rsidR="0000270F" w:rsidRPr="00DA4F65">
              <w:rPr>
                <w:rFonts w:ascii="Times New Roman" w:eastAsia="Calibri" w:hAnsi="Times New Roman" w:cs="Times New Roman"/>
                <w:i/>
                <w:color w:val="000000"/>
              </w:rPr>
              <w:t>,</w:t>
            </w:r>
            <w:r w:rsidR="00DA4F65">
              <w:rPr>
                <w:rFonts w:ascii="Times New Roman" w:eastAsia="Calibri" w:hAnsi="Times New Roman" w:cs="Times New Roman"/>
                <w:i/>
                <w:color w:val="000000"/>
              </w:rPr>
              <w:t>2</w:t>
            </w:r>
          </w:p>
        </w:tc>
      </w:tr>
      <w:tr w:rsidR="00BA1072" w:rsidRPr="00860F0B" w:rsidTr="00D66600">
        <w:trPr>
          <w:trHeight w:val="56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763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color w:val="000000"/>
              </w:rPr>
              <w:t xml:space="preserve">Налоговые расходы, установленные решением Думы </w:t>
            </w:r>
            <w:proofErr w:type="spellStart"/>
            <w:r w:rsidRPr="00860F0B">
              <w:rPr>
                <w:rFonts w:ascii="Times New Roman" w:eastAsia="Calibri" w:hAnsi="Times New Roman" w:cs="Times New Roman"/>
                <w:color w:val="000000"/>
              </w:rPr>
              <w:t>г</w:t>
            </w:r>
            <w:r w:rsidR="007630C7">
              <w:rPr>
                <w:rFonts w:ascii="Times New Roman" w:eastAsia="Calibri" w:hAnsi="Times New Roman" w:cs="Times New Roman"/>
                <w:color w:val="000000"/>
              </w:rPr>
              <w:t>.Сургута</w:t>
            </w:r>
            <w:proofErr w:type="spellEnd"/>
            <w:r w:rsidRPr="00860F0B">
              <w:rPr>
                <w:rFonts w:ascii="Times New Roman" w:eastAsia="Calibri" w:hAnsi="Times New Roman" w:cs="Times New Roman"/>
                <w:color w:val="000000"/>
              </w:rPr>
              <w:t xml:space="preserve"> от 30.10.2014 № 601-V ДГ «О введении налога на имущество физических лиц на территории </w:t>
            </w:r>
            <w:r w:rsidR="00A267E9" w:rsidRPr="00860F0B">
              <w:rPr>
                <w:rFonts w:ascii="Times New Roman" w:eastAsia="Calibri" w:hAnsi="Times New Roman" w:cs="Times New Roman"/>
                <w:color w:val="000000"/>
              </w:rPr>
              <w:t>города Сургута»</w:t>
            </w:r>
            <w:r w:rsidRPr="00860F0B">
              <w:rPr>
                <w:rFonts w:ascii="Times New Roman" w:eastAsia="Calibri" w:hAnsi="Times New Roman" w:cs="Times New Roman"/>
                <w:color w:val="000000"/>
              </w:rPr>
              <w:t>, из них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9F1" w:rsidRPr="00860F0B" w:rsidRDefault="00A50DAF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b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860F0B" w:rsidRDefault="00737C2A" w:rsidP="00737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b/>
                <w:color w:val="000000"/>
              </w:rPr>
              <w:t>61</w:t>
            </w:r>
            <w:r w:rsidR="0000270F" w:rsidRPr="00860F0B"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  <w:r w:rsidRPr="00860F0B">
              <w:rPr>
                <w:rFonts w:ascii="Times New Roman" w:eastAsia="Calibri" w:hAnsi="Times New Roman" w:cs="Times New Roman"/>
                <w:b/>
                <w:color w:val="000000"/>
              </w:rPr>
              <w:t>589</w:t>
            </w:r>
            <w:r w:rsidR="0000270F" w:rsidRPr="00860F0B">
              <w:rPr>
                <w:rFonts w:ascii="Times New Roman" w:eastAsia="Calibri" w:hAnsi="Times New Roman" w:cs="Times New Roman"/>
                <w:b/>
                <w:color w:val="000000"/>
              </w:rPr>
              <w:t>,</w:t>
            </w:r>
            <w:r w:rsidRPr="00860F0B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</w:tr>
      <w:tr w:rsidR="00BA1072" w:rsidRPr="00860F0B" w:rsidTr="00D66600">
        <w:trPr>
          <w:trHeight w:val="416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05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Стимулирующи</w:t>
            </w:r>
            <w:r w:rsidR="00055E1C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й</w:t>
            </w:r>
            <w:r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налоговы</w:t>
            </w:r>
            <w:r w:rsidR="00055E1C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й</w:t>
            </w:r>
            <w:r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расход</w:t>
            </w:r>
            <w:r w:rsidR="009B1955" w:rsidRPr="00860F0B">
              <w:rPr>
                <w:rFonts w:ascii="Times New Roman" w:hAnsi="Times New Roman" w:cs="Times New Roman"/>
              </w:rPr>
              <w:t xml:space="preserve"> (соответствует целям м</w:t>
            </w:r>
            <w:r w:rsidR="009B1955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униципальной программы "Развитие малого и среднего предпринимательства в городе Сургуте на период до 2030 года")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860F0B" w:rsidRDefault="00F244A7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860F0B" w:rsidRDefault="00E448E7" w:rsidP="00E44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i/>
                <w:color w:val="000000"/>
              </w:rPr>
              <w:t>5</w:t>
            </w:r>
            <w:r w:rsidR="0000270F" w:rsidRPr="00860F0B">
              <w:rPr>
                <w:rFonts w:ascii="Times New Roman" w:eastAsia="Calibri" w:hAnsi="Times New Roman" w:cs="Times New Roman"/>
                <w:i/>
                <w:color w:val="000000"/>
              </w:rPr>
              <w:t>4 </w:t>
            </w:r>
            <w:r w:rsidRPr="00860F0B">
              <w:rPr>
                <w:rFonts w:ascii="Times New Roman" w:eastAsia="Calibri" w:hAnsi="Times New Roman" w:cs="Times New Roman"/>
                <w:i/>
                <w:color w:val="000000"/>
              </w:rPr>
              <w:t>691</w:t>
            </w:r>
            <w:r w:rsidR="0000270F" w:rsidRPr="00860F0B">
              <w:rPr>
                <w:rFonts w:ascii="Times New Roman" w:eastAsia="Calibri" w:hAnsi="Times New Roman" w:cs="Times New Roman"/>
                <w:i/>
                <w:color w:val="000000"/>
              </w:rPr>
              <w:t>,</w:t>
            </w:r>
            <w:r w:rsidRPr="00860F0B">
              <w:rPr>
                <w:rFonts w:ascii="Times New Roman" w:eastAsia="Calibri" w:hAnsi="Times New Roman" w:cs="Times New Roman"/>
                <w:i/>
                <w:color w:val="000000"/>
              </w:rPr>
              <w:t>7</w:t>
            </w:r>
          </w:p>
        </w:tc>
      </w:tr>
      <w:tr w:rsidR="00BA1072" w:rsidRPr="00860F0B" w:rsidTr="00D66600">
        <w:trPr>
          <w:trHeight w:val="56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Социальные налоговые расходы</w:t>
            </w:r>
            <w:r w:rsidR="009B1955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(соответствуют цели </w:t>
            </w:r>
            <w:r w:rsidR="00691763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</w:t>
            </w:r>
            <w:r w:rsidR="00691763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тратегии </w:t>
            </w:r>
            <w:r w:rsidR="00691763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СЭР</w:t>
            </w:r>
            <w:r w:rsidR="009B1955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860F0B" w:rsidRDefault="00A50DAF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i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860F0B" w:rsidRDefault="00AA63AF" w:rsidP="00AA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i/>
                <w:color w:val="000000"/>
              </w:rPr>
              <w:t>6</w:t>
            </w:r>
            <w:r w:rsidR="0000270F" w:rsidRPr="00860F0B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r w:rsidRPr="00860F0B">
              <w:rPr>
                <w:rFonts w:ascii="Times New Roman" w:eastAsia="Calibri" w:hAnsi="Times New Roman" w:cs="Times New Roman"/>
                <w:i/>
                <w:color w:val="000000"/>
              </w:rPr>
              <w:t>897</w:t>
            </w:r>
            <w:r w:rsidR="0000270F" w:rsidRPr="00860F0B">
              <w:rPr>
                <w:rFonts w:ascii="Times New Roman" w:eastAsia="Calibri" w:hAnsi="Times New Roman" w:cs="Times New Roman"/>
                <w:i/>
                <w:color w:val="000000"/>
              </w:rPr>
              <w:t>,</w:t>
            </w:r>
            <w:r w:rsidRPr="00860F0B">
              <w:rPr>
                <w:rFonts w:ascii="Times New Roman" w:eastAsia="Calibri" w:hAnsi="Times New Roman" w:cs="Times New Roman"/>
                <w:i/>
                <w:color w:val="000000"/>
              </w:rPr>
              <w:t>4</w:t>
            </w:r>
          </w:p>
        </w:tc>
      </w:tr>
      <w:tr w:rsidR="00BA1072" w:rsidRPr="00860F0B" w:rsidTr="00D66600">
        <w:trPr>
          <w:trHeight w:val="60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bCs/>
                <w:color w:val="000000"/>
              </w:rPr>
              <w:t>1.2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color w:val="000000"/>
              </w:rPr>
              <w:t>Налоговые расходы, установленные</w:t>
            </w:r>
            <w:r w:rsidRPr="00860F0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решением городской Думы от 26.10.2005 № 505-III ГД «Об </w:t>
            </w:r>
            <w:r w:rsidR="00EA3B4A" w:rsidRPr="00860F0B">
              <w:rPr>
                <w:rFonts w:ascii="Times New Roman" w:eastAsia="Calibri" w:hAnsi="Times New Roman" w:cs="Times New Roman"/>
                <w:bCs/>
                <w:color w:val="000000"/>
              </w:rPr>
              <w:t>установлении земельного налога», из них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860F0B" w:rsidRDefault="00AA63AF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860F0B" w:rsidRDefault="00AA63AF" w:rsidP="0065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60F0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148 </w:t>
            </w:r>
            <w:r w:rsidR="0065152F" w:rsidRPr="00860F0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599</w:t>
            </w:r>
            <w:r w:rsidR="0000270F" w:rsidRPr="00860F0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,</w:t>
            </w:r>
            <w:r w:rsidRPr="00860F0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A1072" w:rsidRPr="00860F0B" w:rsidTr="00D66600">
        <w:trPr>
          <w:trHeight w:val="31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05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  <w:r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Стимулирующие налоговые расходы</w:t>
            </w:r>
            <w:r w:rsidR="00AC6296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</w:t>
            </w:r>
            <w:r w:rsidR="0010243C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(соответствуют цел</w:t>
            </w:r>
            <w:r w:rsidR="00055E1C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ям</w:t>
            </w:r>
            <w:r w:rsidR="0010243C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</w:t>
            </w:r>
            <w:r w:rsidR="00691763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</w:t>
            </w:r>
            <w:r w:rsidR="00691763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тратегии </w:t>
            </w:r>
            <w:r w:rsidR="00691763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СЭР</w:t>
            </w:r>
            <w:r w:rsidR="0010243C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860F0B" w:rsidRDefault="00F125D4" w:rsidP="00F2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860F0B" w:rsidRDefault="00F125D4" w:rsidP="00F1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75</w:t>
            </w:r>
            <w:r w:rsidR="00AA63AF" w:rsidRPr="00860F0B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 xml:space="preserve"> </w:t>
            </w:r>
            <w:r w:rsidR="001300EC" w:rsidRPr="00860F0B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89</w:t>
            </w:r>
            <w:r w:rsidR="0000270F" w:rsidRPr="00860F0B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BA1072" w:rsidRPr="00860F0B" w:rsidTr="00D66600">
        <w:trPr>
          <w:trHeight w:val="41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72" w:rsidRPr="00860F0B" w:rsidRDefault="00BA1072" w:rsidP="0005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  <w:r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Социальные налоговые расходы</w:t>
            </w:r>
            <w:r w:rsidR="00AC6296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(соответствуют цел</w:t>
            </w:r>
            <w:r w:rsidR="00055E1C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ям</w:t>
            </w:r>
            <w:r w:rsidR="00AC6296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</w:t>
            </w:r>
            <w:r w:rsidR="00691763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</w:t>
            </w:r>
            <w:r w:rsidR="00691763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тратегии </w:t>
            </w:r>
            <w:r w:rsidR="00691763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СЭР</w:t>
            </w:r>
            <w:r w:rsidR="00AC6296" w:rsidRPr="00860F0B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860F0B" w:rsidRDefault="00F125D4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72" w:rsidRPr="00860F0B" w:rsidRDefault="00F125D4" w:rsidP="00F1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72 909</w:t>
            </w:r>
            <w:r w:rsidR="0000270F" w:rsidRPr="00860F0B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8</w:t>
            </w:r>
          </w:p>
        </w:tc>
      </w:tr>
    </w:tbl>
    <w:p w:rsidR="00A72800" w:rsidRDefault="00A72800" w:rsidP="00A7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:rsidR="00C82695" w:rsidRPr="004B5C2D" w:rsidRDefault="00C82695" w:rsidP="007C2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C224F" w:rsidRPr="00860F0B" w:rsidRDefault="007C224F" w:rsidP="000C69AA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Распределение налоговых расходов по кураторам</w:t>
      </w:r>
    </w:p>
    <w:p w:rsidR="00971D62" w:rsidRPr="00860F0B" w:rsidRDefault="00971D62" w:rsidP="00A552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Таблица 2</w:t>
      </w:r>
    </w:p>
    <w:p w:rsidR="007C224F" w:rsidRPr="00860F0B" w:rsidRDefault="007C224F" w:rsidP="007C224F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417"/>
        <w:gridCol w:w="1560"/>
        <w:gridCol w:w="1134"/>
        <w:gridCol w:w="1417"/>
        <w:gridCol w:w="1559"/>
      </w:tblGrid>
      <w:tr w:rsidR="007C224F" w:rsidRPr="00860F0B" w:rsidTr="00207E0F">
        <w:trPr>
          <w:tblHeader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C224F" w:rsidRPr="00860F0B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Кураторы налоговых расходов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7C224F" w:rsidRPr="00860F0B" w:rsidRDefault="007C224F" w:rsidP="0037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 по налогу на имущество физических лиц, тыс. рублей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</w:tcPr>
          <w:p w:rsidR="007C224F" w:rsidRPr="00860F0B" w:rsidRDefault="007C224F" w:rsidP="0037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 по земельному налогу, тыс. рублей</w:t>
            </w:r>
          </w:p>
        </w:tc>
      </w:tr>
      <w:tr w:rsidR="007C224F" w:rsidRPr="00860F0B" w:rsidTr="00207E0F">
        <w:trPr>
          <w:tblHeader/>
        </w:trPr>
        <w:tc>
          <w:tcPr>
            <w:tcW w:w="2127" w:type="dxa"/>
            <w:vMerge/>
          </w:tcPr>
          <w:p w:rsidR="007C224F" w:rsidRPr="00860F0B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24F" w:rsidRPr="00860F0B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Всего налоговые расходы</w:t>
            </w:r>
          </w:p>
        </w:tc>
        <w:tc>
          <w:tcPr>
            <w:tcW w:w="1417" w:type="dxa"/>
          </w:tcPr>
          <w:p w:rsidR="007C224F" w:rsidRPr="00860F0B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налоговые расходы, соответствую</w:t>
            </w:r>
          </w:p>
          <w:p w:rsidR="007C224F" w:rsidRPr="00860F0B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r w:rsidRPr="00860F0B">
              <w:rPr>
                <w:rFonts w:ascii="Times New Roman" w:hAnsi="Times New Roman" w:cs="Times New Roman"/>
                <w:sz w:val="20"/>
                <w:szCs w:val="20"/>
              </w:rPr>
              <w:t xml:space="preserve"> целям муниципальных программ </w:t>
            </w:r>
          </w:p>
        </w:tc>
        <w:tc>
          <w:tcPr>
            <w:tcW w:w="1560" w:type="dxa"/>
          </w:tcPr>
          <w:p w:rsidR="007C224F" w:rsidRPr="00860F0B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налоговые расходы, соответствую-</w:t>
            </w:r>
          </w:p>
          <w:p w:rsidR="007C224F" w:rsidRPr="00860F0B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r w:rsidRPr="00860F0B">
              <w:rPr>
                <w:rFonts w:ascii="Times New Roman" w:hAnsi="Times New Roman" w:cs="Times New Roman"/>
                <w:sz w:val="20"/>
                <w:szCs w:val="20"/>
              </w:rPr>
              <w:t xml:space="preserve"> целям социально- экономической политики города</w:t>
            </w:r>
          </w:p>
        </w:tc>
        <w:tc>
          <w:tcPr>
            <w:tcW w:w="1134" w:type="dxa"/>
          </w:tcPr>
          <w:p w:rsidR="007C224F" w:rsidRPr="00860F0B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Всего налоговые расходы</w:t>
            </w:r>
          </w:p>
        </w:tc>
        <w:tc>
          <w:tcPr>
            <w:tcW w:w="1417" w:type="dxa"/>
          </w:tcPr>
          <w:p w:rsidR="007C224F" w:rsidRPr="00860F0B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налоговые расходы, соответствую</w:t>
            </w:r>
          </w:p>
          <w:p w:rsidR="007C224F" w:rsidRPr="00860F0B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r w:rsidRPr="00860F0B">
              <w:rPr>
                <w:rFonts w:ascii="Times New Roman" w:hAnsi="Times New Roman" w:cs="Times New Roman"/>
                <w:sz w:val="20"/>
                <w:szCs w:val="20"/>
              </w:rPr>
              <w:t xml:space="preserve"> целям муниципальных программ </w:t>
            </w:r>
          </w:p>
        </w:tc>
        <w:tc>
          <w:tcPr>
            <w:tcW w:w="1559" w:type="dxa"/>
          </w:tcPr>
          <w:p w:rsidR="007C224F" w:rsidRPr="00860F0B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налоговые расходы, соответствую</w:t>
            </w:r>
          </w:p>
          <w:p w:rsidR="007C224F" w:rsidRPr="00860F0B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r w:rsidRPr="00860F0B">
              <w:rPr>
                <w:rFonts w:ascii="Times New Roman" w:hAnsi="Times New Roman" w:cs="Times New Roman"/>
                <w:sz w:val="20"/>
                <w:szCs w:val="20"/>
              </w:rPr>
              <w:t xml:space="preserve"> целям социально- экономической политики города</w:t>
            </w:r>
          </w:p>
        </w:tc>
      </w:tr>
      <w:tr w:rsidR="007C224F" w:rsidRPr="00860F0B" w:rsidTr="0037606B">
        <w:tc>
          <w:tcPr>
            <w:tcW w:w="2127" w:type="dxa"/>
          </w:tcPr>
          <w:p w:rsidR="007C224F" w:rsidRPr="00860F0B" w:rsidRDefault="007C224F" w:rsidP="00002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Управление инвестиций</w:t>
            </w:r>
            <w:r w:rsidR="0000270F" w:rsidRPr="00860F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предпринимательства</w:t>
            </w:r>
            <w:r w:rsidR="0000270F" w:rsidRPr="00860F0B">
              <w:rPr>
                <w:rFonts w:ascii="Times New Roman" w:hAnsi="Times New Roman" w:cs="Times New Roman"/>
                <w:sz w:val="20"/>
                <w:szCs w:val="20"/>
              </w:rPr>
              <w:t xml:space="preserve"> и туризма</w:t>
            </w:r>
          </w:p>
          <w:p w:rsidR="0000270F" w:rsidRPr="00860F0B" w:rsidRDefault="0000270F" w:rsidP="0000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24F" w:rsidRPr="00860F0B" w:rsidRDefault="00500B2C" w:rsidP="0050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2ACF" w:rsidRPr="00860F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 xml:space="preserve"> 691</w:t>
            </w:r>
            <w:r w:rsidR="00CE2ACF" w:rsidRPr="00860F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C224F" w:rsidRPr="00860F0B" w:rsidRDefault="00500B2C" w:rsidP="0050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54 691</w:t>
            </w:r>
            <w:r w:rsidR="00CE2ACF" w:rsidRPr="00860F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CE2ACF" w:rsidRPr="00860F0B" w:rsidRDefault="00CE2AC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7C224F" w:rsidRPr="00860F0B" w:rsidRDefault="000A27C1" w:rsidP="00A8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128 16</w:t>
            </w:r>
            <w:r w:rsidR="00A8599D" w:rsidRPr="00860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2ACF" w:rsidRPr="00860F0B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417" w:type="dxa"/>
          </w:tcPr>
          <w:p w:rsidR="007C224F" w:rsidRPr="00860F0B" w:rsidRDefault="007C224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7C224F" w:rsidRPr="00860F0B" w:rsidRDefault="000A27C1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128165</w:t>
            </w:r>
            <w:r w:rsidR="00CE2ACF" w:rsidRPr="00860F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C224F" w:rsidRPr="00860F0B" w:rsidRDefault="007C224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4F" w:rsidRPr="00860F0B" w:rsidTr="0037606B">
        <w:tc>
          <w:tcPr>
            <w:tcW w:w="2127" w:type="dxa"/>
          </w:tcPr>
          <w:p w:rsidR="0000270F" w:rsidRPr="00860F0B" w:rsidRDefault="001956BD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7F2">
              <w:rPr>
                <w:rFonts w:ascii="Times New Roman" w:hAnsi="Times New Roman" w:cs="Times New Roman"/>
                <w:sz w:val="20"/>
                <w:szCs w:val="20"/>
              </w:rPr>
              <w:t>Служба по охране здоровья населения</w:t>
            </w:r>
          </w:p>
          <w:p w:rsidR="007C224F" w:rsidRPr="00860F0B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24F" w:rsidRPr="00860F0B" w:rsidRDefault="00B86C03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956BD" w:rsidRPr="00860F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  <w:r w:rsidR="001956BD" w:rsidRPr="00860F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956BD" w:rsidRPr="00860F0B" w:rsidRDefault="001956BD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224F" w:rsidRPr="00860F0B" w:rsidRDefault="007C224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7C224F" w:rsidRPr="00860F0B" w:rsidRDefault="00B86C03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6 897</w:t>
            </w:r>
            <w:r w:rsidR="00CE2ACF" w:rsidRPr="00860F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C224F" w:rsidRPr="00860F0B" w:rsidRDefault="007C224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24F" w:rsidRPr="00860F0B" w:rsidRDefault="00CE2ACF" w:rsidP="00B86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86C03" w:rsidRPr="00860F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417" w:type="dxa"/>
          </w:tcPr>
          <w:p w:rsidR="007C224F" w:rsidRPr="00860F0B" w:rsidRDefault="007C224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7C224F" w:rsidRPr="00860F0B" w:rsidRDefault="00CE2ACF" w:rsidP="00B86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86C03" w:rsidRPr="00860F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5D14BC" w:rsidRPr="00860F0B" w:rsidTr="0037606B">
        <w:tc>
          <w:tcPr>
            <w:tcW w:w="2127" w:type="dxa"/>
          </w:tcPr>
          <w:p w:rsidR="005D14BC" w:rsidRPr="00860F0B" w:rsidRDefault="005D14BC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Департамент архитектуры и градостроительства</w:t>
            </w:r>
          </w:p>
        </w:tc>
        <w:tc>
          <w:tcPr>
            <w:tcW w:w="1134" w:type="dxa"/>
          </w:tcPr>
          <w:p w:rsidR="005D14BC" w:rsidRPr="00860F0B" w:rsidRDefault="005F2513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5D14BC" w:rsidRPr="00860F0B" w:rsidRDefault="005F2513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D14BC" w:rsidRPr="00860F0B" w:rsidRDefault="005F2513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D14BC" w:rsidRPr="00860F0B" w:rsidRDefault="005929F6" w:rsidP="00B86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15 782,1</w:t>
            </w:r>
          </w:p>
          <w:p w:rsidR="005929F6" w:rsidRPr="00860F0B" w:rsidRDefault="005929F6" w:rsidP="00B86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14BC" w:rsidRPr="00860F0B" w:rsidRDefault="005F2513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929F6" w:rsidRPr="00860F0B" w:rsidRDefault="005929F6" w:rsidP="00592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15 782,1</w:t>
            </w:r>
          </w:p>
          <w:p w:rsidR="005D14BC" w:rsidRPr="00860F0B" w:rsidRDefault="005D14BC" w:rsidP="00B86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4BC" w:rsidRPr="00860F0B" w:rsidTr="0037606B">
        <w:tc>
          <w:tcPr>
            <w:tcW w:w="2127" w:type="dxa"/>
          </w:tcPr>
          <w:p w:rsidR="005D14BC" w:rsidRPr="00860F0B" w:rsidRDefault="00FC40FC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имущественных и земельных отношений</w:t>
            </w:r>
          </w:p>
        </w:tc>
        <w:tc>
          <w:tcPr>
            <w:tcW w:w="1134" w:type="dxa"/>
          </w:tcPr>
          <w:p w:rsidR="005D14BC" w:rsidRPr="00860F0B" w:rsidRDefault="005F2513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5D14BC" w:rsidRPr="00860F0B" w:rsidRDefault="005F2513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D14BC" w:rsidRPr="00860F0B" w:rsidRDefault="005F2513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D14BC" w:rsidRPr="00860F0B" w:rsidRDefault="00FC40FC" w:rsidP="00B86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11BC1" w:rsidRPr="00860F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024,9</w:t>
            </w:r>
          </w:p>
          <w:p w:rsidR="00FC40FC" w:rsidRPr="00860F0B" w:rsidRDefault="00FC40FC" w:rsidP="00B86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14BC" w:rsidRPr="00860F0B" w:rsidRDefault="005F2513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D14BC" w:rsidRPr="00860F0B" w:rsidRDefault="00FC40FC" w:rsidP="00B86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4E1C" w:rsidRPr="00860F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024,9</w:t>
            </w:r>
          </w:p>
        </w:tc>
      </w:tr>
      <w:tr w:rsidR="005D14BC" w:rsidRPr="00860F0B" w:rsidTr="0037606B">
        <w:tc>
          <w:tcPr>
            <w:tcW w:w="2127" w:type="dxa"/>
          </w:tcPr>
          <w:p w:rsidR="005D14BC" w:rsidRPr="00860F0B" w:rsidRDefault="0086186E" w:rsidP="0086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134" w:type="dxa"/>
          </w:tcPr>
          <w:p w:rsidR="005D14BC" w:rsidRPr="00860F0B" w:rsidRDefault="005F2513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5D14BC" w:rsidRPr="00860F0B" w:rsidRDefault="005F2513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D14BC" w:rsidRPr="00860F0B" w:rsidRDefault="005F2513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D14BC" w:rsidRPr="00860F0B" w:rsidRDefault="0086186E" w:rsidP="00B86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1 454,5</w:t>
            </w:r>
          </w:p>
        </w:tc>
        <w:tc>
          <w:tcPr>
            <w:tcW w:w="1417" w:type="dxa"/>
          </w:tcPr>
          <w:p w:rsidR="005D14BC" w:rsidRPr="00860F0B" w:rsidRDefault="005F2513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D14BC" w:rsidRPr="00860F0B" w:rsidRDefault="0086186E" w:rsidP="0086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1 454,5</w:t>
            </w:r>
          </w:p>
        </w:tc>
      </w:tr>
      <w:tr w:rsidR="007C224F" w:rsidRPr="00860F0B" w:rsidTr="0037606B">
        <w:tc>
          <w:tcPr>
            <w:tcW w:w="2127" w:type="dxa"/>
          </w:tcPr>
          <w:p w:rsidR="007C224F" w:rsidRPr="00860F0B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7C224F" w:rsidRPr="00860F0B" w:rsidRDefault="007C224F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24F" w:rsidRPr="00860F0B" w:rsidRDefault="005F2513" w:rsidP="005F2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61 589</w:t>
            </w:r>
            <w:r w:rsidR="00CE2ACF" w:rsidRPr="00860F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C224F" w:rsidRPr="00860F0B" w:rsidRDefault="005F2513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54 691,7</w:t>
            </w:r>
          </w:p>
        </w:tc>
        <w:tc>
          <w:tcPr>
            <w:tcW w:w="1560" w:type="dxa"/>
          </w:tcPr>
          <w:p w:rsidR="00E55A34" w:rsidRPr="00860F0B" w:rsidRDefault="00E55A34" w:rsidP="00E5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6 897,4</w:t>
            </w:r>
          </w:p>
          <w:p w:rsidR="007C224F" w:rsidRPr="00860F0B" w:rsidRDefault="007C224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24F" w:rsidRPr="00860F0B" w:rsidRDefault="00A8599D" w:rsidP="00A8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148 599</w:t>
            </w:r>
            <w:r w:rsidR="00CE2ACF" w:rsidRPr="00860F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224F" w:rsidRPr="00860F0B" w:rsidRDefault="00CE2ACF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7C224F" w:rsidRPr="00860F0B" w:rsidRDefault="00D84E1C" w:rsidP="00A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0B">
              <w:rPr>
                <w:rFonts w:ascii="Times New Roman" w:hAnsi="Times New Roman" w:cs="Times New Roman"/>
                <w:sz w:val="20"/>
                <w:szCs w:val="20"/>
              </w:rPr>
              <w:t>148 599,0</w:t>
            </w:r>
          </w:p>
        </w:tc>
      </w:tr>
    </w:tbl>
    <w:p w:rsidR="00D52DA7" w:rsidRDefault="00D52DA7" w:rsidP="009B19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A47" w:rsidRDefault="006B3A47" w:rsidP="009B19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955" w:rsidRPr="00860F0B" w:rsidRDefault="003974D4" w:rsidP="009B1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b/>
          <w:sz w:val="28"/>
          <w:szCs w:val="28"/>
        </w:rPr>
        <w:t>Оценка э</w:t>
      </w:r>
      <w:r w:rsidR="009B1955" w:rsidRPr="00860F0B">
        <w:rPr>
          <w:rFonts w:ascii="Times New Roman" w:hAnsi="Times New Roman" w:cs="Times New Roman"/>
          <w:b/>
          <w:sz w:val="28"/>
          <w:szCs w:val="28"/>
        </w:rPr>
        <w:t>ффективност</w:t>
      </w:r>
      <w:r w:rsidRPr="00860F0B">
        <w:rPr>
          <w:rFonts w:ascii="Times New Roman" w:hAnsi="Times New Roman" w:cs="Times New Roman"/>
          <w:b/>
          <w:sz w:val="28"/>
          <w:szCs w:val="28"/>
        </w:rPr>
        <w:t>и</w:t>
      </w:r>
      <w:r w:rsidR="009B1955" w:rsidRPr="00860F0B">
        <w:rPr>
          <w:rFonts w:ascii="Times New Roman" w:hAnsi="Times New Roman" w:cs="Times New Roman"/>
          <w:b/>
          <w:sz w:val="28"/>
          <w:szCs w:val="28"/>
        </w:rPr>
        <w:t xml:space="preserve"> налоговых расходов по налогу на имущество физических лиц</w:t>
      </w:r>
      <w:r w:rsidR="009B1955" w:rsidRPr="00860F0B">
        <w:rPr>
          <w:rFonts w:ascii="Times New Roman" w:hAnsi="Times New Roman" w:cs="Times New Roman"/>
          <w:sz w:val="28"/>
          <w:szCs w:val="28"/>
        </w:rPr>
        <w:t>.</w:t>
      </w:r>
    </w:p>
    <w:p w:rsidR="001127A5" w:rsidRPr="00860F0B" w:rsidRDefault="001127A5" w:rsidP="009B1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450F6" w:rsidRPr="00860F0B" w:rsidRDefault="001356AA" w:rsidP="009B1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</w:t>
      </w:r>
      <w:r w:rsidR="007630C7">
        <w:rPr>
          <w:rFonts w:ascii="Times New Roman" w:hAnsi="Times New Roman" w:cs="Times New Roman"/>
          <w:sz w:val="28"/>
          <w:szCs w:val="28"/>
        </w:rPr>
        <w:t>г. Сургута</w:t>
      </w:r>
      <w:r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30.10.2014 № 601-V ДГ</w:t>
      </w:r>
      <w:r w:rsidR="00A55285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введении налога на имущество физических лиц на территории </w:t>
      </w:r>
      <w:r w:rsidR="00A267E9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Сургута</w:t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70BA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CD21FF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0BA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города</w:t>
      </w:r>
      <w:r w:rsidR="0076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0C7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601-V ДГ</w:t>
      </w:r>
      <w:r w:rsidR="007E70BA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расходы предоставлены</w:t>
      </w:r>
      <w:r w:rsidR="00C450F6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50F6" w:rsidRPr="00860F0B" w:rsidRDefault="00C450F6" w:rsidP="009B1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840698" w:rsidRPr="00860F0B">
        <w:rPr>
          <w:rFonts w:ascii="Times New Roman" w:hAnsi="Times New Roman" w:cs="Times New Roman"/>
          <w:sz w:val="28"/>
          <w:szCs w:val="28"/>
        </w:rPr>
        <w:t>сниженной</w:t>
      </w:r>
      <w:r w:rsidRPr="00860F0B">
        <w:rPr>
          <w:rFonts w:ascii="Times New Roman" w:hAnsi="Times New Roman" w:cs="Times New Roman"/>
          <w:sz w:val="28"/>
          <w:szCs w:val="28"/>
        </w:rPr>
        <w:t xml:space="preserve"> налоговой ставки </w:t>
      </w:r>
      <w:r w:rsidR="00840698" w:rsidRPr="00860F0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37990" w:rsidRPr="00860F0B">
        <w:rPr>
          <w:rFonts w:ascii="Times New Roman" w:hAnsi="Times New Roman" w:cs="Times New Roman"/>
          <w:sz w:val="28"/>
          <w:szCs w:val="28"/>
        </w:rPr>
        <w:t>1</w:t>
      </w:r>
      <w:r w:rsidR="00840698" w:rsidRPr="00860F0B">
        <w:rPr>
          <w:rFonts w:ascii="Times New Roman" w:hAnsi="Times New Roman" w:cs="Times New Roman"/>
          <w:sz w:val="28"/>
          <w:szCs w:val="28"/>
        </w:rPr>
        <w:t>,</w:t>
      </w:r>
      <w:r w:rsidR="00837990" w:rsidRPr="00860F0B">
        <w:rPr>
          <w:rFonts w:ascii="Times New Roman" w:hAnsi="Times New Roman" w:cs="Times New Roman"/>
          <w:sz w:val="28"/>
          <w:szCs w:val="28"/>
        </w:rPr>
        <w:t>5</w:t>
      </w:r>
      <w:r w:rsidR="00840698" w:rsidRPr="00860F0B">
        <w:rPr>
          <w:rFonts w:ascii="Times New Roman" w:hAnsi="Times New Roman" w:cs="Times New Roman"/>
          <w:sz w:val="28"/>
          <w:szCs w:val="28"/>
        </w:rPr>
        <w:t xml:space="preserve">% </w:t>
      </w:r>
      <w:r w:rsidRPr="00860F0B">
        <w:rPr>
          <w:rFonts w:ascii="Times New Roman" w:hAnsi="Times New Roman" w:cs="Times New Roman"/>
          <w:sz w:val="28"/>
          <w:szCs w:val="28"/>
        </w:rPr>
        <w:t xml:space="preserve">в отношении объектов недвижимости, включенных </w:t>
      </w:r>
      <w:r w:rsidRPr="008E3AD8">
        <w:rPr>
          <w:rFonts w:ascii="Times New Roman" w:hAnsi="Times New Roman" w:cs="Times New Roman"/>
          <w:sz w:val="28"/>
          <w:szCs w:val="28"/>
        </w:rPr>
        <w:t>в Перечень, определяемый в соответствии с пунктом 7 статьи 378.2 Налогового кодекса Российской Федерации</w:t>
      </w:r>
      <w:r w:rsidR="004D5BB2" w:rsidRPr="00860F0B">
        <w:rPr>
          <w:rFonts w:ascii="Times New Roman" w:hAnsi="Times New Roman" w:cs="Times New Roman"/>
          <w:sz w:val="28"/>
          <w:szCs w:val="28"/>
        </w:rPr>
        <w:t>. Пониженная ставка установлена в качестве д</w:t>
      </w:r>
      <w:r w:rsidR="004D5BB2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ополнительной меры поддержки и</w:t>
      </w:r>
      <w:r w:rsidR="00840698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ндивидуальных предпринимателей </w:t>
      </w:r>
      <w:r w:rsidR="00840698" w:rsidRPr="00860F0B">
        <w:rPr>
          <w:rFonts w:ascii="Times New Roman" w:hAnsi="Times New Roman" w:cs="Times New Roman"/>
          <w:sz w:val="28"/>
          <w:szCs w:val="28"/>
        </w:rPr>
        <w:t>(стимулирующий налоговый расход)</w:t>
      </w:r>
      <w:r w:rsidR="00784F9D" w:rsidRPr="00860F0B">
        <w:rPr>
          <w:rFonts w:ascii="Times New Roman" w:hAnsi="Times New Roman" w:cs="Times New Roman"/>
          <w:sz w:val="28"/>
          <w:szCs w:val="28"/>
        </w:rPr>
        <w:t>;</w:t>
      </w:r>
    </w:p>
    <w:p w:rsidR="008549DD" w:rsidRPr="00860F0B" w:rsidRDefault="00520516" w:rsidP="00114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7E70BA" w:rsidRPr="00860F0B">
        <w:rPr>
          <w:rFonts w:ascii="Times New Roman" w:hAnsi="Times New Roman" w:cs="Times New Roman"/>
          <w:sz w:val="28"/>
          <w:szCs w:val="28"/>
        </w:rPr>
        <w:t xml:space="preserve">освобождения </w:t>
      </w:r>
      <w:r w:rsidR="00DF3376" w:rsidRPr="00860F0B">
        <w:rPr>
          <w:rFonts w:ascii="Times New Roman" w:hAnsi="Times New Roman" w:cs="Times New Roman"/>
          <w:sz w:val="28"/>
          <w:szCs w:val="28"/>
        </w:rPr>
        <w:t xml:space="preserve">от уплаты налога в размере 100% </w:t>
      </w:r>
      <w:r w:rsidRPr="00860F0B"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="004D5BB2" w:rsidRPr="00860F0B">
        <w:rPr>
          <w:rFonts w:ascii="Times New Roman" w:hAnsi="Times New Roman" w:cs="Times New Roman"/>
          <w:sz w:val="28"/>
          <w:szCs w:val="28"/>
        </w:rPr>
        <w:t xml:space="preserve">, </w:t>
      </w:r>
      <w:r w:rsidR="00840698" w:rsidRPr="00860F0B">
        <w:rPr>
          <w:rFonts w:ascii="Times New Roman" w:hAnsi="Times New Roman" w:cs="Times New Roman"/>
          <w:sz w:val="28"/>
          <w:szCs w:val="28"/>
        </w:rPr>
        <w:t>в целях</w:t>
      </w:r>
      <w:r w:rsidR="008549DD" w:rsidRPr="00860F0B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840698" w:rsidRPr="00860F0B">
        <w:rPr>
          <w:rFonts w:ascii="Times New Roman" w:hAnsi="Times New Roman" w:cs="Times New Roman"/>
          <w:sz w:val="28"/>
          <w:szCs w:val="28"/>
        </w:rPr>
        <w:t>я</w:t>
      </w:r>
      <w:r w:rsidR="008549DD" w:rsidRPr="00860F0B">
        <w:rPr>
          <w:rFonts w:ascii="Times New Roman" w:hAnsi="Times New Roman" w:cs="Times New Roman"/>
          <w:sz w:val="28"/>
          <w:szCs w:val="28"/>
        </w:rPr>
        <w:t xml:space="preserve"> благоприятных условий жизнедеятельности граждан, нуждающихся в социальной защите</w:t>
      </w:r>
      <w:r w:rsidR="00176F52" w:rsidRPr="00860F0B">
        <w:rPr>
          <w:rFonts w:ascii="Times New Roman" w:hAnsi="Times New Roman" w:cs="Times New Roman"/>
          <w:sz w:val="28"/>
          <w:szCs w:val="28"/>
        </w:rPr>
        <w:t xml:space="preserve"> (социальны</w:t>
      </w:r>
      <w:r w:rsidR="00840698" w:rsidRPr="00860F0B">
        <w:rPr>
          <w:rFonts w:ascii="Times New Roman" w:hAnsi="Times New Roman" w:cs="Times New Roman"/>
          <w:sz w:val="28"/>
          <w:szCs w:val="28"/>
        </w:rPr>
        <w:t>й</w:t>
      </w:r>
      <w:r w:rsidR="00176F52" w:rsidRPr="00860F0B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840698" w:rsidRPr="00860F0B">
        <w:rPr>
          <w:rFonts w:ascii="Times New Roman" w:hAnsi="Times New Roman" w:cs="Times New Roman"/>
          <w:sz w:val="28"/>
          <w:szCs w:val="28"/>
        </w:rPr>
        <w:t xml:space="preserve">й </w:t>
      </w:r>
      <w:r w:rsidR="00176F52" w:rsidRPr="00860F0B">
        <w:rPr>
          <w:rFonts w:ascii="Times New Roman" w:hAnsi="Times New Roman" w:cs="Times New Roman"/>
          <w:sz w:val="28"/>
          <w:szCs w:val="28"/>
        </w:rPr>
        <w:t>расход)</w:t>
      </w:r>
      <w:r w:rsidR="008549DD" w:rsidRPr="00860F0B">
        <w:rPr>
          <w:rFonts w:ascii="Times New Roman" w:hAnsi="Times New Roman" w:cs="Times New Roman"/>
          <w:sz w:val="28"/>
          <w:szCs w:val="28"/>
        </w:rPr>
        <w:t>.</w:t>
      </w:r>
    </w:p>
    <w:p w:rsidR="00114AFC" w:rsidRPr="00860F0B" w:rsidRDefault="00840698" w:rsidP="00114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bCs/>
          <w:sz w:val="28"/>
          <w:szCs w:val="28"/>
        </w:rPr>
        <w:t>В 202</w:t>
      </w:r>
      <w:r w:rsidR="00D0798C" w:rsidRPr="00860F0B">
        <w:rPr>
          <w:rFonts w:ascii="Times New Roman" w:hAnsi="Times New Roman" w:cs="Times New Roman"/>
          <w:bCs/>
          <w:sz w:val="28"/>
          <w:szCs w:val="28"/>
        </w:rPr>
        <w:t>2</w:t>
      </w:r>
      <w:r w:rsidRPr="00860F0B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F95207" w:rsidRPr="00860F0B">
        <w:rPr>
          <w:rFonts w:ascii="Times New Roman" w:hAnsi="Times New Roman" w:cs="Times New Roman"/>
          <w:bCs/>
          <w:sz w:val="28"/>
          <w:szCs w:val="28"/>
        </w:rPr>
        <w:t>установленными решени</w:t>
      </w:r>
      <w:r w:rsidR="007630C7">
        <w:rPr>
          <w:rFonts w:ascii="Times New Roman" w:hAnsi="Times New Roman" w:cs="Times New Roman"/>
          <w:bCs/>
          <w:sz w:val="28"/>
          <w:szCs w:val="28"/>
        </w:rPr>
        <w:t>ем</w:t>
      </w:r>
      <w:r w:rsidR="00F95207" w:rsidRPr="00860F0B">
        <w:rPr>
          <w:rFonts w:ascii="Times New Roman" w:hAnsi="Times New Roman" w:cs="Times New Roman"/>
          <w:bCs/>
          <w:sz w:val="28"/>
          <w:szCs w:val="28"/>
        </w:rPr>
        <w:t xml:space="preserve"> Думы города</w:t>
      </w:r>
      <w:r w:rsidR="0076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0C7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601-V ДГ</w:t>
      </w:r>
      <w:r w:rsidR="007630C7" w:rsidRPr="00860F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0F0B">
        <w:rPr>
          <w:rFonts w:ascii="Times New Roman" w:hAnsi="Times New Roman" w:cs="Times New Roman"/>
          <w:bCs/>
          <w:sz w:val="28"/>
          <w:szCs w:val="28"/>
        </w:rPr>
        <w:t>льготами по налогу на имущество физических лиц</w:t>
      </w:r>
      <w:r w:rsidR="00D815D7" w:rsidRPr="00860F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0F0B">
        <w:rPr>
          <w:rFonts w:ascii="Times New Roman" w:hAnsi="Times New Roman" w:cs="Times New Roman"/>
          <w:bCs/>
          <w:sz w:val="28"/>
          <w:szCs w:val="28"/>
        </w:rPr>
        <w:t xml:space="preserve">воспользовались </w:t>
      </w:r>
      <w:r w:rsidR="00F421F6" w:rsidRPr="00860F0B">
        <w:rPr>
          <w:rFonts w:ascii="Times New Roman" w:hAnsi="Times New Roman" w:cs="Times New Roman"/>
          <w:bCs/>
          <w:sz w:val="28"/>
          <w:szCs w:val="28"/>
        </w:rPr>
        <w:t>10 854</w:t>
      </w:r>
      <w:r w:rsidR="00114AFC" w:rsidRPr="00860F0B">
        <w:rPr>
          <w:rFonts w:ascii="Times New Roman" w:hAnsi="Times New Roman" w:cs="Times New Roman"/>
          <w:bCs/>
          <w:sz w:val="28"/>
          <w:szCs w:val="28"/>
        </w:rPr>
        <w:t xml:space="preserve"> налогоплательщиков</w:t>
      </w:r>
      <w:r w:rsidR="00F95207" w:rsidRPr="00860F0B">
        <w:rPr>
          <w:rFonts w:ascii="Times New Roman" w:hAnsi="Times New Roman" w:cs="Times New Roman"/>
          <w:bCs/>
          <w:sz w:val="28"/>
          <w:szCs w:val="28"/>
        </w:rPr>
        <w:t>, в связи с чем</w:t>
      </w:r>
      <w:r w:rsidR="00FA1B34" w:rsidRPr="00860F0B">
        <w:rPr>
          <w:rFonts w:ascii="Times New Roman" w:hAnsi="Times New Roman" w:cs="Times New Roman"/>
          <w:bCs/>
          <w:sz w:val="28"/>
          <w:szCs w:val="28"/>
        </w:rPr>
        <w:t xml:space="preserve"> налоговые расходы местного бюджета составили </w:t>
      </w:r>
      <w:r w:rsidR="00837990" w:rsidRPr="00860F0B">
        <w:rPr>
          <w:rFonts w:ascii="Times New Roman" w:hAnsi="Times New Roman" w:cs="Times New Roman"/>
          <w:bCs/>
          <w:sz w:val="28"/>
          <w:szCs w:val="28"/>
        </w:rPr>
        <w:t>61</w:t>
      </w:r>
      <w:r w:rsidR="00EB5C4D" w:rsidRPr="00860F0B">
        <w:rPr>
          <w:rFonts w:ascii="Times New Roman" w:hAnsi="Times New Roman" w:cs="Times New Roman"/>
          <w:bCs/>
          <w:sz w:val="28"/>
          <w:szCs w:val="28"/>
        </w:rPr>
        <w:t> 589,1</w:t>
      </w:r>
      <w:r w:rsidR="00FA1B34" w:rsidRPr="00860F0B">
        <w:rPr>
          <w:rFonts w:ascii="Times New Roman" w:hAnsi="Times New Roman" w:cs="Times New Roman"/>
          <w:bCs/>
          <w:sz w:val="28"/>
          <w:szCs w:val="28"/>
        </w:rPr>
        <w:t> тыс. рублей</w:t>
      </w:r>
      <w:r w:rsidR="00114AFC" w:rsidRPr="00860F0B">
        <w:rPr>
          <w:rFonts w:ascii="Times New Roman" w:hAnsi="Times New Roman" w:cs="Times New Roman"/>
          <w:bCs/>
          <w:sz w:val="28"/>
          <w:szCs w:val="28"/>
        </w:rPr>
        <w:t>.</w:t>
      </w:r>
    </w:p>
    <w:p w:rsidR="00C450F6" w:rsidRPr="00860F0B" w:rsidRDefault="00C450F6" w:rsidP="008549D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Оценка эффективности проведена по 8 налоговым расходам</w:t>
      </w:r>
      <w:r w:rsidR="00801AE4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0C69AA" w:rsidRPr="00860F0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0C69AA" w:rsidRPr="00860F0B">
        <w:rPr>
          <w:rFonts w:ascii="Times New Roman" w:hAnsi="Times New Roman" w:cs="Times New Roman"/>
          <w:sz w:val="28"/>
          <w:szCs w:val="28"/>
        </w:rPr>
        <w:t xml:space="preserve">   </w:t>
      </w:r>
      <w:r w:rsidRPr="00860F0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60F0B">
        <w:rPr>
          <w:rFonts w:ascii="Times New Roman" w:hAnsi="Times New Roman" w:cs="Times New Roman"/>
          <w:bCs/>
          <w:sz w:val="28"/>
          <w:szCs w:val="28"/>
        </w:rPr>
        <w:t>1 стимулирующ</w:t>
      </w:r>
      <w:r w:rsidR="00FA1B34" w:rsidRPr="00860F0B">
        <w:rPr>
          <w:rFonts w:ascii="Times New Roman" w:hAnsi="Times New Roman" w:cs="Times New Roman"/>
          <w:bCs/>
          <w:sz w:val="28"/>
          <w:szCs w:val="28"/>
        </w:rPr>
        <w:t>ему</w:t>
      </w:r>
      <w:r w:rsidR="00775CA4" w:rsidRPr="00860F0B">
        <w:rPr>
          <w:rFonts w:ascii="Times New Roman" w:hAnsi="Times New Roman" w:cs="Times New Roman"/>
          <w:bCs/>
          <w:sz w:val="28"/>
          <w:szCs w:val="28"/>
        </w:rPr>
        <w:t xml:space="preserve"> и 7 социальны</w:t>
      </w:r>
      <w:r w:rsidR="00FA1B34" w:rsidRPr="00860F0B">
        <w:rPr>
          <w:rFonts w:ascii="Times New Roman" w:hAnsi="Times New Roman" w:cs="Times New Roman"/>
          <w:bCs/>
          <w:sz w:val="28"/>
          <w:szCs w:val="28"/>
        </w:rPr>
        <w:t>м</w:t>
      </w:r>
      <w:r w:rsidRPr="00860F0B">
        <w:rPr>
          <w:rFonts w:ascii="Times New Roman" w:hAnsi="Times New Roman" w:cs="Times New Roman"/>
          <w:bCs/>
          <w:sz w:val="28"/>
          <w:szCs w:val="28"/>
        </w:rPr>
        <w:t>)</w:t>
      </w:r>
      <w:r w:rsidR="009A6955" w:rsidRPr="00860F0B">
        <w:rPr>
          <w:rFonts w:ascii="Times New Roman" w:hAnsi="Times New Roman" w:cs="Times New Roman"/>
          <w:bCs/>
          <w:sz w:val="28"/>
          <w:szCs w:val="28"/>
        </w:rPr>
        <w:t>.</w:t>
      </w:r>
    </w:p>
    <w:p w:rsidR="00081C2A" w:rsidRPr="00860F0B" w:rsidRDefault="00520516" w:rsidP="0052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  <w:u w:val="single"/>
        </w:rPr>
        <w:t>Стимулирующий налоговый расход</w:t>
      </w:r>
      <w:r w:rsidR="00DF3376" w:rsidRPr="00860F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0F0B">
        <w:rPr>
          <w:rFonts w:ascii="Times New Roman" w:hAnsi="Times New Roman" w:cs="Times New Roman"/>
          <w:sz w:val="28"/>
          <w:szCs w:val="28"/>
        </w:rPr>
        <w:t xml:space="preserve">в виде установления </w:t>
      </w:r>
      <w:r w:rsidR="00176F52" w:rsidRPr="00860F0B">
        <w:rPr>
          <w:rFonts w:ascii="Times New Roman" w:hAnsi="Times New Roman" w:cs="Times New Roman"/>
          <w:sz w:val="28"/>
          <w:szCs w:val="28"/>
        </w:rPr>
        <w:t>пониженной</w:t>
      </w:r>
      <w:r w:rsidRPr="00860F0B">
        <w:rPr>
          <w:rFonts w:ascii="Times New Roman" w:hAnsi="Times New Roman" w:cs="Times New Roman"/>
          <w:sz w:val="28"/>
          <w:szCs w:val="28"/>
        </w:rPr>
        <w:t xml:space="preserve"> налоговой ставки по налогу на имущество физических лиц в размере </w:t>
      </w:r>
      <w:r w:rsidR="00775554" w:rsidRPr="00860F0B">
        <w:rPr>
          <w:rFonts w:ascii="Times New Roman" w:hAnsi="Times New Roman" w:cs="Times New Roman"/>
          <w:sz w:val="28"/>
          <w:szCs w:val="28"/>
        </w:rPr>
        <w:t>1,5</w:t>
      </w:r>
      <w:r w:rsidRPr="00860F0B">
        <w:rPr>
          <w:rFonts w:ascii="Times New Roman" w:hAnsi="Times New Roman" w:cs="Times New Roman"/>
          <w:sz w:val="28"/>
          <w:szCs w:val="28"/>
        </w:rPr>
        <w:t>% в отношении объектов недвижимости, включенных в Перечень, определяемый в соответствии с пунктом 7 статьи 378.2 Налогового кодекса Российской Федерации</w:t>
      </w:r>
      <w:r w:rsidR="00FA1B34" w:rsidRPr="00860F0B">
        <w:rPr>
          <w:rFonts w:ascii="Times New Roman" w:hAnsi="Times New Roman" w:cs="Times New Roman"/>
          <w:sz w:val="28"/>
          <w:szCs w:val="28"/>
        </w:rPr>
        <w:t xml:space="preserve"> и утверждаемый Правительством Ханты-Мансийского автономного округа – Югры</w:t>
      </w:r>
      <w:r w:rsidR="00E041BB">
        <w:rPr>
          <w:rFonts w:ascii="Times New Roman" w:hAnsi="Times New Roman" w:cs="Times New Roman"/>
          <w:sz w:val="28"/>
          <w:szCs w:val="28"/>
        </w:rPr>
        <w:t xml:space="preserve"> (п.1 сводного отчёта об оценке налоговых расходов города Сургута за 2022 год (далее - сводный отчёт)</w:t>
      </w:r>
      <w:r w:rsidR="00853EFA">
        <w:rPr>
          <w:rFonts w:ascii="Times New Roman" w:hAnsi="Times New Roman" w:cs="Times New Roman"/>
          <w:sz w:val="28"/>
          <w:szCs w:val="28"/>
        </w:rPr>
        <w:t>)</w:t>
      </w:r>
      <w:r w:rsidR="00E041BB">
        <w:rPr>
          <w:rFonts w:ascii="Times New Roman" w:hAnsi="Times New Roman" w:cs="Times New Roman"/>
          <w:sz w:val="28"/>
          <w:szCs w:val="28"/>
        </w:rPr>
        <w:t>.</w:t>
      </w:r>
      <w:r w:rsidR="00081C2A" w:rsidRPr="00860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F9D" w:rsidRPr="00860F0B" w:rsidRDefault="00081C2A" w:rsidP="0052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636FC3" w:rsidRPr="00860F0B">
        <w:rPr>
          <w:rFonts w:ascii="Times New Roman" w:hAnsi="Times New Roman" w:cs="Times New Roman"/>
          <w:sz w:val="28"/>
          <w:szCs w:val="28"/>
        </w:rPr>
        <w:t xml:space="preserve">стимулирующего </w:t>
      </w:r>
      <w:r w:rsidRPr="00860F0B">
        <w:rPr>
          <w:rFonts w:ascii="Times New Roman" w:hAnsi="Times New Roman" w:cs="Times New Roman"/>
          <w:sz w:val="28"/>
          <w:szCs w:val="28"/>
        </w:rPr>
        <w:t>налогов</w:t>
      </w:r>
      <w:r w:rsidR="00B112CF" w:rsidRPr="00860F0B">
        <w:rPr>
          <w:rFonts w:ascii="Times New Roman" w:hAnsi="Times New Roman" w:cs="Times New Roman"/>
          <w:sz w:val="28"/>
          <w:szCs w:val="28"/>
        </w:rPr>
        <w:t>ого</w:t>
      </w:r>
      <w:r w:rsidRPr="00860F0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B112CF" w:rsidRPr="00860F0B">
        <w:rPr>
          <w:rFonts w:ascii="Times New Roman" w:hAnsi="Times New Roman" w:cs="Times New Roman"/>
          <w:sz w:val="28"/>
          <w:szCs w:val="28"/>
        </w:rPr>
        <w:t>а</w:t>
      </w:r>
      <w:r w:rsidR="00FA1B34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D965BD" w:rsidRPr="00860F0B">
        <w:rPr>
          <w:rFonts w:ascii="Times New Roman" w:hAnsi="Times New Roman" w:cs="Times New Roman"/>
          <w:sz w:val="28"/>
          <w:szCs w:val="28"/>
        </w:rPr>
        <w:t>в 202</w:t>
      </w:r>
      <w:r w:rsidR="00775554" w:rsidRPr="00860F0B">
        <w:rPr>
          <w:rFonts w:ascii="Times New Roman" w:hAnsi="Times New Roman" w:cs="Times New Roman"/>
          <w:sz w:val="28"/>
          <w:szCs w:val="28"/>
        </w:rPr>
        <w:t>2</w:t>
      </w:r>
      <w:r w:rsidR="00D965BD" w:rsidRPr="00860F0B"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775554" w:rsidRPr="00860F0B">
        <w:rPr>
          <w:rFonts w:ascii="Times New Roman" w:hAnsi="Times New Roman" w:cs="Times New Roman"/>
          <w:sz w:val="28"/>
          <w:szCs w:val="28"/>
        </w:rPr>
        <w:t>5</w:t>
      </w:r>
      <w:r w:rsidR="00C116B2" w:rsidRPr="00860F0B">
        <w:rPr>
          <w:rFonts w:ascii="Times New Roman" w:hAnsi="Times New Roman" w:cs="Times New Roman"/>
          <w:sz w:val="28"/>
          <w:szCs w:val="28"/>
        </w:rPr>
        <w:t>4</w:t>
      </w:r>
      <w:r w:rsidR="00775554" w:rsidRPr="00860F0B">
        <w:rPr>
          <w:rFonts w:ascii="Times New Roman" w:hAnsi="Times New Roman" w:cs="Times New Roman"/>
          <w:sz w:val="28"/>
          <w:szCs w:val="28"/>
        </w:rPr>
        <w:t> 691,7</w:t>
      </w:r>
      <w:r w:rsidR="00B112CF" w:rsidRPr="00860F0B">
        <w:rPr>
          <w:rFonts w:ascii="Times New Roman" w:hAnsi="Times New Roman" w:cs="Times New Roman"/>
          <w:sz w:val="28"/>
          <w:szCs w:val="28"/>
        </w:rPr>
        <w:t> </w:t>
      </w:r>
      <w:r w:rsidRPr="00860F0B">
        <w:rPr>
          <w:rFonts w:ascii="Times New Roman" w:hAnsi="Times New Roman" w:cs="Times New Roman"/>
          <w:sz w:val="28"/>
          <w:szCs w:val="28"/>
        </w:rPr>
        <w:t>тыс. рублей.</w:t>
      </w:r>
    </w:p>
    <w:p w:rsidR="00081C2A" w:rsidRPr="00860F0B" w:rsidRDefault="00081C2A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 налоговых расходов, действие налогового расхода в 202</w:t>
      </w:r>
      <w:r w:rsidR="00EC730D" w:rsidRPr="00860F0B">
        <w:rPr>
          <w:rFonts w:ascii="Times New Roman" w:hAnsi="Times New Roman" w:cs="Times New Roman"/>
          <w:sz w:val="28"/>
          <w:szCs w:val="28"/>
        </w:rPr>
        <w:t>2</w:t>
      </w:r>
      <w:r w:rsidRPr="00860F0B">
        <w:rPr>
          <w:rFonts w:ascii="Times New Roman" w:hAnsi="Times New Roman" w:cs="Times New Roman"/>
          <w:sz w:val="28"/>
          <w:szCs w:val="28"/>
        </w:rPr>
        <w:t xml:space="preserve"> году признано эффективным:</w:t>
      </w:r>
    </w:p>
    <w:p w:rsidR="00081C2A" w:rsidRPr="00860F0B" w:rsidRDefault="009A34B7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- налоговый расход признан целесообразным, поскольку </w:t>
      </w:r>
      <w:r w:rsidR="00081C2A" w:rsidRPr="00860F0B">
        <w:rPr>
          <w:rFonts w:ascii="Times New Roman" w:hAnsi="Times New Roman" w:cs="Times New Roman"/>
          <w:sz w:val="28"/>
          <w:szCs w:val="28"/>
        </w:rPr>
        <w:t>соответствует цели муниципальной программы «Развитие малого и среднего предпринимательства в городе Сургуте на период до 2030 года»</w:t>
      </w:r>
      <w:r w:rsidR="00C116B2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777E1A" w:rsidRPr="00860F0B">
        <w:rPr>
          <w:rFonts w:ascii="Times New Roman" w:hAnsi="Times New Roman" w:cs="Times New Roman"/>
          <w:sz w:val="28"/>
          <w:szCs w:val="28"/>
        </w:rPr>
        <w:t>в части</w:t>
      </w:r>
      <w:r w:rsidR="00C116B2" w:rsidRPr="00860F0B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777E1A" w:rsidRPr="00860F0B">
        <w:rPr>
          <w:rFonts w:ascii="Times New Roman" w:hAnsi="Times New Roman" w:cs="Times New Roman"/>
          <w:sz w:val="28"/>
          <w:szCs w:val="28"/>
        </w:rPr>
        <w:t>я</w:t>
      </w:r>
      <w:r w:rsidR="00C116B2" w:rsidRPr="00860F0B">
        <w:rPr>
          <w:rFonts w:ascii="Times New Roman" w:hAnsi="Times New Roman" w:cs="Times New Roman"/>
          <w:sz w:val="28"/>
          <w:szCs w:val="28"/>
        </w:rPr>
        <w:t xml:space="preserve"> условий для развития предпринимательства и туризма на территории города</w:t>
      </w:r>
      <w:r w:rsidR="008E3AD8">
        <w:rPr>
          <w:rFonts w:ascii="Times New Roman" w:hAnsi="Times New Roman" w:cs="Times New Roman"/>
          <w:sz w:val="28"/>
          <w:szCs w:val="28"/>
        </w:rPr>
        <w:t xml:space="preserve"> и</w:t>
      </w:r>
      <w:r w:rsidR="009F08AF">
        <w:rPr>
          <w:rFonts w:ascii="Times New Roman" w:hAnsi="Times New Roman" w:cs="Times New Roman"/>
          <w:sz w:val="28"/>
          <w:szCs w:val="28"/>
        </w:rPr>
        <w:t xml:space="preserve"> </w:t>
      </w:r>
      <w:r w:rsidR="009504F7">
        <w:rPr>
          <w:rFonts w:ascii="Times New Roman" w:hAnsi="Times New Roman" w:cs="Times New Roman"/>
          <w:sz w:val="28"/>
          <w:szCs w:val="28"/>
        </w:rPr>
        <w:t>уровень востребованности составляет</w:t>
      </w:r>
      <w:r w:rsidR="009F08AF">
        <w:rPr>
          <w:rFonts w:ascii="Times New Roman" w:hAnsi="Times New Roman" w:cs="Times New Roman"/>
          <w:sz w:val="28"/>
          <w:szCs w:val="28"/>
        </w:rPr>
        <w:t xml:space="preserve"> </w:t>
      </w:r>
      <w:r w:rsidR="00081C2A" w:rsidRPr="00860F0B">
        <w:rPr>
          <w:rFonts w:ascii="Times New Roman" w:hAnsi="Times New Roman" w:cs="Times New Roman"/>
          <w:sz w:val="28"/>
          <w:szCs w:val="28"/>
        </w:rPr>
        <w:t>100%</w:t>
      </w:r>
      <w:r w:rsidR="009F08AF">
        <w:rPr>
          <w:rFonts w:ascii="Times New Roman" w:hAnsi="Times New Roman" w:cs="Times New Roman"/>
          <w:sz w:val="28"/>
          <w:szCs w:val="28"/>
        </w:rPr>
        <w:t xml:space="preserve"> </w:t>
      </w:r>
      <w:r w:rsidR="00081C2A" w:rsidRPr="00860F0B">
        <w:rPr>
          <w:rFonts w:ascii="Times New Roman" w:hAnsi="Times New Roman" w:cs="Times New Roman"/>
          <w:sz w:val="28"/>
          <w:szCs w:val="28"/>
        </w:rPr>
        <w:t>(</w:t>
      </w:r>
      <w:r w:rsidR="00744440" w:rsidRPr="00860F0B">
        <w:rPr>
          <w:rFonts w:ascii="Times New Roman" w:hAnsi="Times New Roman" w:cs="Times New Roman"/>
          <w:sz w:val="28"/>
          <w:szCs w:val="28"/>
        </w:rPr>
        <w:t xml:space="preserve">правом на применение сниженной налоговой ставки в </w:t>
      </w:r>
      <w:r w:rsidR="00C37E07">
        <w:rPr>
          <w:rFonts w:ascii="Times New Roman" w:hAnsi="Times New Roman" w:cs="Times New Roman"/>
          <w:sz w:val="28"/>
          <w:szCs w:val="28"/>
        </w:rPr>
        <w:t>2022 году</w:t>
      </w:r>
      <w:r w:rsidR="00744440" w:rsidRPr="00860F0B">
        <w:rPr>
          <w:rFonts w:ascii="Times New Roman" w:hAnsi="Times New Roman" w:cs="Times New Roman"/>
          <w:sz w:val="28"/>
          <w:szCs w:val="28"/>
        </w:rPr>
        <w:t xml:space="preserve"> воспользовались </w:t>
      </w:r>
      <w:r w:rsidR="00C116B2" w:rsidRPr="00860F0B">
        <w:rPr>
          <w:rFonts w:ascii="Times New Roman" w:hAnsi="Times New Roman" w:cs="Times New Roman"/>
          <w:sz w:val="28"/>
          <w:szCs w:val="28"/>
        </w:rPr>
        <w:t>1</w:t>
      </w:r>
      <w:r w:rsidR="00824A03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5330EC" w:rsidRPr="00860F0B">
        <w:rPr>
          <w:rFonts w:ascii="Times New Roman" w:hAnsi="Times New Roman" w:cs="Times New Roman"/>
          <w:sz w:val="28"/>
          <w:szCs w:val="28"/>
        </w:rPr>
        <w:t>414</w:t>
      </w:r>
      <w:r w:rsidR="00A55285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CD21FF" w:rsidRPr="00860F0B">
        <w:rPr>
          <w:rFonts w:ascii="Times New Roman" w:hAnsi="Times New Roman" w:cs="Times New Roman"/>
          <w:sz w:val="28"/>
          <w:szCs w:val="28"/>
        </w:rPr>
        <w:t>налого</w:t>
      </w:r>
      <w:r w:rsidR="00081C2A" w:rsidRPr="00860F0B">
        <w:rPr>
          <w:rFonts w:ascii="Times New Roman" w:hAnsi="Times New Roman" w:cs="Times New Roman"/>
          <w:sz w:val="28"/>
          <w:szCs w:val="28"/>
        </w:rPr>
        <w:t>плательщик</w:t>
      </w:r>
      <w:r w:rsidR="00CD21FF" w:rsidRPr="00860F0B">
        <w:rPr>
          <w:rFonts w:ascii="Times New Roman" w:hAnsi="Times New Roman" w:cs="Times New Roman"/>
          <w:sz w:val="28"/>
          <w:szCs w:val="28"/>
        </w:rPr>
        <w:t>ов-индивидуальных предпринимателей</w:t>
      </w:r>
      <w:r w:rsidR="00744440" w:rsidRPr="00860F0B">
        <w:rPr>
          <w:rFonts w:ascii="Times New Roman" w:hAnsi="Times New Roman" w:cs="Times New Roman"/>
          <w:sz w:val="28"/>
          <w:szCs w:val="28"/>
        </w:rPr>
        <w:t xml:space="preserve"> (</w:t>
      </w:r>
      <w:r w:rsidR="00CD21FF" w:rsidRPr="00860F0B">
        <w:rPr>
          <w:rFonts w:ascii="Times New Roman" w:hAnsi="Times New Roman" w:cs="Times New Roman"/>
          <w:sz w:val="28"/>
          <w:szCs w:val="28"/>
        </w:rPr>
        <w:t>далее – ИП</w:t>
      </w:r>
      <w:r w:rsidR="00744440" w:rsidRPr="00860F0B">
        <w:rPr>
          <w:rFonts w:ascii="Times New Roman" w:hAnsi="Times New Roman" w:cs="Times New Roman"/>
          <w:sz w:val="28"/>
          <w:szCs w:val="28"/>
        </w:rPr>
        <w:t>), включенных в Перечень, определяемый в соответствии с пунктом 7 статьи 378.2 Налогового кодекса РФ</w:t>
      </w:r>
      <w:r w:rsidR="00081C2A" w:rsidRPr="00860F0B">
        <w:rPr>
          <w:rFonts w:ascii="Times New Roman" w:hAnsi="Times New Roman" w:cs="Times New Roman"/>
          <w:sz w:val="28"/>
          <w:szCs w:val="28"/>
        </w:rPr>
        <w:t>)</w:t>
      </w:r>
      <w:r w:rsidR="00EB1AC9" w:rsidRPr="00860F0B">
        <w:rPr>
          <w:rFonts w:ascii="Times New Roman" w:hAnsi="Times New Roman" w:cs="Times New Roman"/>
          <w:sz w:val="28"/>
          <w:szCs w:val="28"/>
        </w:rPr>
        <w:t>;</w:t>
      </w:r>
    </w:p>
    <w:p w:rsidR="009F08AF" w:rsidRPr="00860F0B" w:rsidRDefault="00EB1AC9" w:rsidP="009F0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- </w:t>
      </w:r>
      <w:r w:rsidR="009A34B7" w:rsidRPr="00860F0B">
        <w:rPr>
          <w:rFonts w:ascii="Times New Roman" w:hAnsi="Times New Roman" w:cs="Times New Roman"/>
          <w:sz w:val="28"/>
          <w:szCs w:val="28"/>
        </w:rPr>
        <w:t xml:space="preserve">налоговый расход признан результативным, поскольку </w:t>
      </w:r>
      <w:r w:rsidR="00845C53" w:rsidRPr="00860F0B">
        <w:rPr>
          <w:rFonts w:ascii="Times New Roman" w:hAnsi="Times New Roman" w:cs="Times New Roman"/>
          <w:sz w:val="28"/>
          <w:szCs w:val="28"/>
        </w:rPr>
        <w:t>реализован вклад</w:t>
      </w:r>
      <w:r w:rsidR="006E689F">
        <w:rPr>
          <w:rFonts w:ascii="Times New Roman" w:hAnsi="Times New Roman" w:cs="Times New Roman"/>
          <w:sz w:val="28"/>
          <w:szCs w:val="28"/>
        </w:rPr>
        <w:t xml:space="preserve"> -</w:t>
      </w:r>
      <w:r w:rsidR="00845C53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5F3293">
        <w:rPr>
          <w:rFonts w:ascii="Times New Roman" w:hAnsi="Times New Roman" w:cs="Times New Roman"/>
          <w:sz w:val="28"/>
          <w:szCs w:val="28"/>
        </w:rPr>
        <w:t xml:space="preserve">                   100 % </w:t>
      </w:r>
      <w:r w:rsidR="00845C53" w:rsidRPr="00860F0B">
        <w:rPr>
          <w:rFonts w:ascii="Times New Roman" w:hAnsi="Times New Roman" w:cs="Times New Roman"/>
          <w:sz w:val="28"/>
          <w:szCs w:val="28"/>
        </w:rPr>
        <w:t>налоговой</w:t>
      </w:r>
      <w:r w:rsidR="007E0028">
        <w:rPr>
          <w:rFonts w:ascii="Times New Roman" w:hAnsi="Times New Roman" w:cs="Times New Roman"/>
          <w:sz w:val="28"/>
          <w:szCs w:val="28"/>
        </w:rPr>
        <w:t xml:space="preserve"> преференции </w:t>
      </w:r>
      <w:r w:rsidR="00845C53" w:rsidRPr="00860F0B">
        <w:rPr>
          <w:rFonts w:ascii="Times New Roman" w:hAnsi="Times New Roman" w:cs="Times New Roman"/>
          <w:sz w:val="28"/>
          <w:szCs w:val="28"/>
        </w:rPr>
        <w:t>в изменение значения показателя муниципальной программы -</w:t>
      </w:r>
      <w:r w:rsidR="00093010" w:rsidRPr="00860F0B">
        <w:rPr>
          <w:rFonts w:ascii="Times New Roman" w:hAnsi="Times New Roman" w:cs="Times New Roman"/>
          <w:sz w:val="28"/>
          <w:szCs w:val="28"/>
        </w:rPr>
        <w:t xml:space="preserve"> «Количество налоговых преференций, установленных решениями Думы города о местных налогах для субъектов малого и среднего предпринимательства»</w:t>
      </w:r>
      <w:r w:rsidR="009F08AF">
        <w:rPr>
          <w:rFonts w:ascii="Times New Roman" w:hAnsi="Times New Roman" w:cs="Times New Roman"/>
          <w:sz w:val="28"/>
          <w:szCs w:val="28"/>
        </w:rPr>
        <w:t>, п</w:t>
      </w:r>
      <w:r w:rsidR="009F08AF" w:rsidRPr="00860F0B">
        <w:rPr>
          <w:rFonts w:ascii="Times New Roman" w:hAnsi="Times New Roman" w:cs="Times New Roman"/>
          <w:sz w:val="28"/>
          <w:szCs w:val="28"/>
        </w:rPr>
        <w:t>оказатель оценки бюджетной эффективности налогового расхода</w:t>
      </w:r>
      <w:r w:rsidR="00F2249C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9F08AF" w:rsidRPr="00860F0B">
        <w:rPr>
          <w:rFonts w:ascii="Times New Roman" w:hAnsi="Times New Roman" w:cs="Times New Roman"/>
          <w:sz w:val="28"/>
          <w:szCs w:val="28"/>
        </w:rPr>
        <w:t xml:space="preserve"> 369 %.</w:t>
      </w:r>
    </w:p>
    <w:p w:rsidR="001C4AE1" w:rsidRPr="00860F0B" w:rsidRDefault="001C4AE1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В качестве альтернативного механизма достижения цели муниципальной программы рассматривалось предоставление субсидий на возмещение различного рода затрат субъектам малого и среднего предпринимательства.</w:t>
      </w:r>
      <w:r w:rsidR="0087231B" w:rsidRPr="00860F0B">
        <w:rPr>
          <w:rFonts w:ascii="Times New Roman" w:hAnsi="Times New Roman" w:cs="Times New Roman"/>
          <w:sz w:val="28"/>
          <w:szCs w:val="28"/>
        </w:rPr>
        <w:t xml:space="preserve"> В случае применения данного механизма для поддержки 1</w:t>
      </w:r>
      <w:r w:rsidR="00824A03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295D7E" w:rsidRPr="00860F0B">
        <w:rPr>
          <w:rFonts w:ascii="Times New Roman" w:hAnsi="Times New Roman" w:cs="Times New Roman"/>
          <w:sz w:val="28"/>
          <w:szCs w:val="28"/>
        </w:rPr>
        <w:t>414</w:t>
      </w:r>
      <w:r w:rsidR="0087231B" w:rsidRPr="00860F0B">
        <w:rPr>
          <w:rFonts w:ascii="Times New Roman" w:hAnsi="Times New Roman" w:cs="Times New Roman"/>
          <w:sz w:val="28"/>
          <w:szCs w:val="28"/>
        </w:rPr>
        <w:t xml:space="preserve"> ИП, соответствующих категории физических лиц, которым установлена налоговая льгота, потребовалось бы 2</w:t>
      </w:r>
      <w:r w:rsidR="00295D7E" w:rsidRPr="00860F0B">
        <w:rPr>
          <w:rFonts w:ascii="Times New Roman" w:hAnsi="Times New Roman" w:cs="Times New Roman"/>
          <w:sz w:val="28"/>
          <w:szCs w:val="28"/>
        </w:rPr>
        <w:t>5</w:t>
      </w:r>
      <w:r w:rsidR="0087231B" w:rsidRPr="00860F0B">
        <w:rPr>
          <w:rFonts w:ascii="Times New Roman" w:hAnsi="Times New Roman" w:cs="Times New Roman"/>
          <w:sz w:val="28"/>
          <w:szCs w:val="28"/>
        </w:rPr>
        <w:t xml:space="preserve">6 </w:t>
      </w:r>
      <w:r w:rsidR="00295D7E" w:rsidRPr="00860F0B">
        <w:rPr>
          <w:rFonts w:ascii="Times New Roman" w:hAnsi="Times New Roman" w:cs="Times New Roman"/>
          <w:sz w:val="28"/>
          <w:szCs w:val="28"/>
        </w:rPr>
        <w:t>499</w:t>
      </w:r>
      <w:r w:rsidR="0087231B" w:rsidRPr="00860F0B">
        <w:rPr>
          <w:rFonts w:ascii="Times New Roman" w:hAnsi="Times New Roman" w:cs="Times New Roman"/>
          <w:sz w:val="28"/>
          <w:szCs w:val="28"/>
        </w:rPr>
        <w:t>,</w:t>
      </w:r>
      <w:r w:rsidR="00295D7E" w:rsidRPr="00860F0B">
        <w:rPr>
          <w:rFonts w:ascii="Times New Roman" w:hAnsi="Times New Roman" w:cs="Times New Roman"/>
          <w:sz w:val="28"/>
          <w:szCs w:val="28"/>
        </w:rPr>
        <w:t>6</w:t>
      </w:r>
      <w:r w:rsidR="0087231B" w:rsidRPr="00860F0B">
        <w:rPr>
          <w:rFonts w:ascii="Times New Roman" w:hAnsi="Times New Roman" w:cs="Times New Roman"/>
          <w:sz w:val="28"/>
          <w:szCs w:val="28"/>
        </w:rPr>
        <w:t xml:space="preserve"> тыс. рублей (расчет произведен исходя из расчета среднего размера предоставленной в рамках данной муниципальной программы субсидии, приходящейся в 202</w:t>
      </w:r>
      <w:r w:rsidR="00295D7E" w:rsidRPr="00860F0B">
        <w:rPr>
          <w:rFonts w:ascii="Times New Roman" w:hAnsi="Times New Roman" w:cs="Times New Roman"/>
          <w:sz w:val="28"/>
          <w:szCs w:val="28"/>
        </w:rPr>
        <w:t>2</w:t>
      </w:r>
      <w:r w:rsidR="0087231B" w:rsidRPr="00860F0B">
        <w:rPr>
          <w:rFonts w:ascii="Times New Roman" w:hAnsi="Times New Roman" w:cs="Times New Roman"/>
          <w:sz w:val="28"/>
          <w:szCs w:val="28"/>
        </w:rPr>
        <w:t xml:space="preserve"> году на 1 ИП). Кроме того, механизм субсидирования предполагает дополнительную административную нагрузку на заявителей, связанную с формированием заявки на предоставление субсидии и пакета документов к ней, а также с представлением последующей отчетности.</w:t>
      </w:r>
    </w:p>
    <w:p w:rsidR="002F1490" w:rsidRPr="00860F0B" w:rsidRDefault="007630C7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4B8C" w:rsidRPr="00860F0B">
        <w:rPr>
          <w:rFonts w:ascii="Times New Roman" w:hAnsi="Times New Roman" w:cs="Times New Roman"/>
          <w:sz w:val="28"/>
          <w:szCs w:val="28"/>
        </w:rPr>
        <w:t xml:space="preserve">ешением Думы города № 601-VДГ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60F0B">
        <w:rPr>
          <w:rFonts w:ascii="Times New Roman" w:hAnsi="Times New Roman" w:cs="Times New Roman"/>
          <w:sz w:val="28"/>
          <w:szCs w:val="28"/>
        </w:rPr>
        <w:t xml:space="preserve">а 2023 год </w:t>
      </w:r>
      <w:r w:rsidR="00AA4B8C" w:rsidRPr="00860F0B">
        <w:rPr>
          <w:rFonts w:ascii="Times New Roman" w:hAnsi="Times New Roman" w:cs="Times New Roman"/>
          <w:sz w:val="28"/>
          <w:szCs w:val="28"/>
        </w:rPr>
        <w:t xml:space="preserve">налоговая преференция не предусмотрена, поскольку была установлена для поддержки субъектов малого и среднего предпринимательства на период пандемии новой </w:t>
      </w:r>
      <w:proofErr w:type="spellStart"/>
      <w:r w:rsidR="00AA4B8C" w:rsidRPr="00860F0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A4B8C" w:rsidRPr="00860F0B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081C2A" w:rsidRPr="00860F0B" w:rsidRDefault="007E70BA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</w:t>
      </w:r>
      <w:r w:rsidRPr="00860F0B">
        <w:rPr>
          <w:rFonts w:ascii="Times New Roman" w:hAnsi="Times New Roman" w:cs="Times New Roman"/>
          <w:sz w:val="28"/>
          <w:szCs w:val="28"/>
        </w:rPr>
        <w:t xml:space="preserve">, в </w:t>
      </w:r>
      <w:r w:rsidR="00DF3376" w:rsidRPr="00860F0B">
        <w:rPr>
          <w:rFonts w:ascii="Times New Roman" w:hAnsi="Times New Roman" w:cs="Times New Roman"/>
          <w:sz w:val="28"/>
          <w:szCs w:val="28"/>
        </w:rPr>
        <w:t>виде освобождения от уплаты налога в размере 100% отдельных категорий граждан</w:t>
      </w:r>
      <w:r w:rsidR="00853EFA">
        <w:rPr>
          <w:rFonts w:ascii="Times New Roman" w:hAnsi="Times New Roman" w:cs="Times New Roman"/>
          <w:sz w:val="28"/>
          <w:szCs w:val="28"/>
        </w:rPr>
        <w:t xml:space="preserve"> (п.10, 11, 12, 13, 14, 15, 16 сводного отчёта).</w:t>
      </w:r>
    </w:p>
    <w:p w:rsidR="00DF3376" w:rsidRPr="00860F0B" w:rsidRDefault="00DF3376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636FC3" w:rsidRPr="00860F0B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860F0B">
        <w:rPr>
          <w:rFonts w:ascii="Times New Roman" w:hAnsi="Times New Roman" w:cs="Times New Roman"/>
          <w:sz w:val="28"/>
          <w:szCs w:val="28"/>
        </w:rPr>
        <w:t>налогов</w:t>
      </w:r>
      <w:r w:rsidR="006B3C55" w:rsidRPr="00860F0B">
        <w:rPr>
          <w:rFonts w:ascii="Times New Roman" w:hAnsi="Times New Roman" w:cs="Times New Roman"/>
          <w:sz w:val="28"/>
          <w:szCs w:val="28"/>
        </w:rPr>
        <w:t>ых</w:t>
      </w:r>
      <w:r w:rsidRPr="00860F0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6B3C55" w:rsidRPr="00860F0B">
        <w:rPr>
          <w:rFonts w:ascii="Times New Roman" w:hAnsi="Times New Roman" w:cs="Times New Roman"/>
          <w:sz w:val="28"/>
          <w:szCs w:val="28"/>
        </w:rPr>
        <w:t>ов</w:t>
      </w:r>
      <w:r w:rsidR="00636FC3" w:rsidRPr="00860F0B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B112CF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AA4B8C" w:rsidRPr="00860F0B">
        <w:rPr>
          <w:rFonts w:ascii="Times New Roman" w:hAnsi="Times New Roman" w:cs="Times New Roman"/>
          <w:sz w:val="28"/>
          <w:szCs w:val="28"/>
        </w:rPr>
        <w:t>6</w:t>
      </w:r>
      <w:r w:rsidR="0024533E" w:rsidRPr="00860F0B">
        <w:rPr>
          <w:rFonts w:ascii="Times New Roman" w:hAnsi="Times New Roman" w:cs="Times New Roman"/>
          <w:sz w:val="28"/>
          <w:szCs w:val="28"/>
        </w:rPr>
        <w:t> </w:t>
      </w:r>
      <w:r w:rsidR="00AA4B8C" w:rsidRPr="00860F0B">
        <w:rPr>
          <w:rFonts w:ascii="Times New Roman" w:hAnsi="Times New Roman" w:cs="Times New Roman"/>
          <w:sz w:val="28"/>
          <w:szCs w:val="28"/>
        </w:rPr>
        <w:t>897</w:t>
      </w:r>
      <w:r w:rsidR="0024533E" w:rsidRPr="00860F0B">
        <w:rPr>
          <w:rFonts w:ascii="Times New Roman" w:hAnsi="Times New Roman" w:cs="Times New Roman"/>
          <w:sz w:val="28"/>
          <w:szCs w:val="28"/>
        </w:rPr>
        <w:t>,</w:t>
      </w:r>
      <w:r w:rsidR="00AA4B8C" w:rsidRPr="00860F0B">
        <w:rPr>
          <w:rFonts w:ascii="Times New Roman" w:hAnsi="Times New Roman" w:cs="Times New Roman"/>
          <w:sz w:val="28"/>
          <w:szCs w:val="28"/>
        </w:rPr>
        <w:t>4</w:t>
      </w:r>
      <w:r w:rsidRPr="00860F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70BA" w:rsidRPr="00860F0B" w:rsidRDefault="00DF3376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действие</w:t>
      </w:r>
      <w:r w:rsidR="00DD5C90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24533E" w:rsidRPr="00860F0B">
        <w:rPr>
          <w:rFonts w:ascii="Times New Roman" w:hAnsi="Times New Roman" w:cs="Times New Roman"/>
          <w:sz w:val="28"/>
          <w:szCs w:val="28"/>
        </w:rPr>
        <w:t>7</w:t>
      </w:r>
      <w:r w:rsidR="00E37BAB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DD5C90" w:rsidRPr="00860F0B">
        <w:rPr>
          <w:rFonts w:ascii="Times New Roman" w:hAnsi="Times New Roman" w:cs="Times New Roman"/>
          <w:sz w:val="28"/>
          <w:szCs w:val="28"/>
        </w:rPr>
        <w:t>социальных</w:t>
      </w:r>
      <w:r w:rsidRPr="00860F0B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DD5C90" w:rsidRPr="00860F0B">
        <w:rPr>
          <w:rFonts w:ascii="Times New Roman" w:hAnsi="Times New Roman" w:cs="Times New Roman"/>
          <w:sz w:val="28"/>
          <w:szCs w:val="28"/>
        </w:rPr>
        <w:t>ых</w:t>
      </w:r>
      <w:r w:rsidRPr="00860F0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D5C90" w:rsidRPr="00860F0B">
        <w:rPr>
          <w:rFonts w:ascii="Times New Roman" w:hAnsi="Times New Roman" w:cs="Times New Roman"/>
          <w:sz w:val="28"/>
          <w:szCs w:val="28"/>
        </w:rPr>
        <w:t>ов</w:t>
      </w:r>
      <w:r w:rsidRPr="00860F0B">
        <w:rPr>
          <w:rFonts w:ascii="Times New Roman" w:hAnsi="Times New Roman" w:cs="Times New Roman"/>
          <w:sz w:val="28"/>
          <w:szCs w:val="28"/>
        </w:rPr>
        <w:t xml:space="preserve"> в 202</w:t>
      </w:r>
      <w:r w:rsidR="00881695" w:rsidRPr="00860F0B">
        <w:rPr>
          <w:rFonts w:ascii="Times New Roman" w:hAnsi="Times New Roman" w:cs="Times New Roman"/>
          <w:sz w:val="28"/>
          <w:szCs w:val="28"/>
        </w:rPr>
        <w:t>2</w:t>
      </w:r>
      <w:r w:rsidRPr="00860F0B">
        <w:rPr>
          <w:rFonts w:ascii="Times New Roman" w:hAnsi="Times New Roman" w:cs="Times New Roman"/>
          <w:sz w:val="28"/>
          <w:szCs w:val="28"/>
        </w:rPr>
        <w:t xml:space="preserve"> году признано </w:t>
      </w:r>
      <w:r w:rsidR="00A2742D" w:rsidRPr="00860F0B">
        <w:rPr>
          <w:rFonts w:ascii="Times New Roman" w:hAnsi="Times New Roman" w:cs="Times New Roman"/>
          <w:sz w:val="28"/>
          <w:szCs w:val="28"/>
        </w:rPr>
        <w:t>эффективным:</w:t>
      </w:r>
    </w:p>
    <w:p w:rsidR="0001344C" w:rsidRPr="00860F0B" w:rsidRDefault="00DD5C90" w:rsidP="0095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-</w:t>
      </w:r>
      <w:r w:rsidR="00B004A2" w:rsidRPr="00860F0B">
        <w:t xml:space="preserve"> </w:t>
      </w:r>
      <w:r w:rsidR="00B004A2" w:rsidRPr="00860F0B">
        <w:rPr>
          <w:rFonts w:ascii="Times New Roman" w:hAnsi="Times New Roman" w:cs="Times New Roman"/>
          <w:sz w:val="28"/>
          <w:szCs w:val="28"/>
        </w:rPr>
        <w:t xml:space="preserve">налоговые расходы признаны целесообразными, поскольку </w:t>
      </w:r>
      <w:r w:rsidRPr="00860F0B">
        <w:rPr>
          <w:rFonts w:ascii="Times New Roman" w:hAnsi="Times New Roman" w:cs="Times New Roman"/>
          <w:sz w:val="28"/>
          <w:szCs w:val="28"/>
        </w:rPr>
        <w:t xml:space="preserve">соответствуют цели </w:t>
      </w:r>
      <w:r w:rsidR="007630C7">
        <w:rPr>
          <w:rFonts w:ascii="Times New Roman" w:hAnsi="Times New Roman" w:cs="Times New Roman"/>
          <w:sz w:val="28"/>
          <w:szCs w:val="28"/>
        </w:rPr>
        <w:t>Стратегии СЭР</w:t>
      </w:r>
      <w:r w:rsidRPr="00860F0B">
        <w:rPr>
          <w:rFonts w:ascii="Times New Roman" w:hAnsi="Times New Roman" w:cs="Times New Roman"/>
          <w:sz w:val="28"/>
          <w:szCs w:val="28"/>
        </w:rPr>
        <w:t xml:space="preserve"> по созданию условий для осуществления жизнедеятельности и труда жителей города Сургута в соответствии с нормами и нормативами, установленными действующим законодательством, в том числе в рамках реализации переданных государственных полномочий</w:t>
      </w:r>
      <w:r w:rsidR="009F08AF">
        <w:rPr>
          <w:rFonts w:ascii="Times New Roman" w:hAnsi="Times New Roman" w:cs="Times New Roman"/>
          <w:sz w:val="28"/>
          <w:szCs w:val="28"/>
        </w:rPr>
        <w:t xml:space="preserve"> и </w:t>
      </w:r>
      <w:r w:rsidR="009504F7">
        <w:rPr>
          <w:rFonts w:ascii="Times New Roman" w:hAnsi="Times New Roman" w:cs="Times New Roman"/>
          <w:sz w:val="28"/>
          <w:szCs w:val="28"/>
        </w:rPr>
        <w:t>уровень востребованности составляет </w:t>
      </w:r>
      <w:r w:rsidR="009504F7" w:rsidRPr="00860F0B">
        <w:rPr>
          <w:rFonts w:ascii="Times New Roman" w:hAnsi="Times New Roman" w:cs="Times New Roman"/>
          <w:sz w:val="28"/>
          <w:szCs w:val="28"/>
        </w:rPr>
        <w:t>100%</w:t>
      </w:r>
      <w:r w:rsidR="009504F7">
        <w:rPr>
          <w:rFonts w:ascii="Times New Roman" w:hAnsi="Times New Roman" w:cs="Times New Roman"/>
          <w:sz w:val="28"/>
          <w:szCs w:val="28"/>
        </w:rPr>
        <w:t xml:space="preserve"> </w:t>
      </w:r>
      <w:r w:rsidR="00734C51">
        <w:rPr>
          <w:rFonts w:ascii="Times New Roman" w:hAnsi="Times New Roman" w:cs="Times New Roman"/>
          <w:sz w:val="28"/>
          <w:szCs w:val="28"/>
        </w:rPr>
        <w:t>(</w:t>
      </w:r>
      <w:r w:rsidR="009E5FE2" w:rsidRPr="00860F0B">
        <w:rPr>
          <w:rFonts w:ascii="Times New Roman" w:hAnsi="Times New Roman" w:cs="Times New Roman"/>
          <w:sz w:val="28"/>
          <w:szCs w:val="28"/>
        </w:rPr>
        <w:t>9</w:t>
      </w:r>
      <w:r w:rsidR="00845354" w:rsidRPr="00860F0B">
        <w:rPr>
          <w:rFonts w:ascii="Times New Roman" w:hAnsi="Times New Roman" w:cs="Times New Roman"/>
          <w:sz w:val="28"/>
          <w:szCs w:val="28"/>
        </w:rPr>
        <w:t> </w:t>
      </w:r>
      <w:r w:rsidR="009E5FE2" w:rsidRPr="00860F0B">
        <w:rPr>
          <w:rFonts w:ascii="Times New Roman" w:hAnsi="Times New Roman" w:cs="Times New Roman"/>
          <w:sz w:val="28"/>
          <w:szCs w:val="28"/>
        </w:rPr>
        <w:t>440</w:t>
      </w:r>
      <w:r w:rsidR="00845354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01344C" w:rsidRPr="00860F0B">
        <w:rPr>
          <w:rFonts w:ascii="Times New Roman" w:hAnsi="Times New Roman" w:cs="Times New Roman"/>
          <w:sz w:val="28"/>
          <w:szCs w:val="28"/>
        </w:rPr>
        <w:t>плательщиков воспользовались правом освобождения от уплаты налога).</w:t>
      </w:r>
    </w:p>
    <w:p w:rsidR="003F012C" w:rsidRDefault="002E0D94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- 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0F0B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60F0B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60F0B">
        <w:rPr>
          <w:rFonts w:ascii="Times New Roman" w:hAnsi="Times New Roman" w:cs="Times New Roman"/>
          <w:sz w:val="28"/>
          <w:szCs w:val="28"/>
        </w:rPr>
        <w:t xml:space="preserve"> результативным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0F0B">
        <w:rPr>
          <w:rFonts w:ascii="Times New Roman" w:hAnsi="Times New Roman" w:cs="Times New Roman"/>
          <w:sz w:val="28"/>
          <w:szCs w:val="28"/>
        </w:rPr>
        <w:t>, поскольку</w:t>
      </w:r>
      <w:r w:rsidR="00853EFA">
        <w:rPr>
          <w:rFonts w:ascii="Times New Roman" w:hAnsi="Times New Roman" w:cs="Times New Roman"/>
          <w:sz w:val="28"/>
          <w:szCs w:val="28"/>
        </w:rPr>
        <w:t xml:space="preserve"> реализован </w:t>
      </w:r>
      <w:r w:rsidRPr="00860F0B">
        <w:rPr>
          <w:rFonts w:ascii="Times New Roman" w:hAnsi="Times New Roman" w:cs="Times New Roman"/>
          <w:sz w:val="28"/>
          <w:szCs w:val="28"/>
        </w:rPr>
        <w:t>вклад</w:t>
      </w:r>
      <w:r w:rsidR="006E689F">
        <w:rPr>
          <w:rFonts w:ascii="Times New Roman" w:hAnsi="Times New Roman" w:cs="Times New Roman"/>
          <w:sz w:val="28"/>
          <w:szCs w:val="28"/>
        </w:rPr>
        <w:t xml:space="preserve"> </w:t>
      </w:r>
      <w:r w:rsidRPr="00860F0B">
        <w:rPr>
          <w:rFonts w:ascii="Times New Roman" w:hAnsi="Times New Roman" w:cs="Times New Roman"/>
          <w:sz w:val="28"/>
          <w:szCs w:val="28"/>
        </w:rPr>
        <w:t>налогов</w:t>
      </w:r>
      <w:r w:rsidR="004B5C2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преференци</w:t>
      </w:r>
      <w:r w:rsidR="004B5C2D">
        <w:rPr>
          <w:rFonts w:ascii="Times New Roman" w:hAnsi="Times New Roman" w:cs="Times New Roman"/>
          <w:sz w:val="28"/>
          <w:szCs w:val="28"/>
        </w:rPr>
        <w:t>й</w:t>
      </w:r>
      <w:r w:rsidR="006E689F" w:rsidRPr="006E689F">
        <w:rPr>
          <w:rFonts w:ascii="Times New Roman" w:hAnsi="Times New Roman" w:cs="Times New Roman"/>
          <w:sz w:val="28"/>
          <w:szCs w:val="28"/>
        </w:rPr>
        <w:t xml:space="preserve"> </w:t>
      </w:r>
      <w:r w:rsidR="006E689F">
        <w:rPr>
          <w:rFonts w:ascii="Times New Roman" w:hAnsi="Times New Roman" w:cs="Times New Roman"/>
          <w:sz w:val="28"/>
          <w:szCs w:val="28"/>
        </w:rPr>
        <w:t>(</w:t>
      </w:r>
      <w:r w:rsidR="006E689F">
        <w:rPr>
          <w:rFonts w:ascii="Times New Roman" w:hAnsi="Times New Roman" w:cs="Times New Roman"/>
          <w:sz w:val="28"/>
          <w:szCs w:val="28"/>
        </w:rPr>
        <w:t>по 6,67%</w:t>
      </w:r>
      <w:r w:rsidR="004B5C2D" w:rsidRPr="004B5C2D">
        <w:rPr>
          <w:rFonts w:ascii="Times New Roman" w:hAnsi="Times New Roman" w:cs="Times New Roman"/>
          <w:sz w:val="28"/>
          <w:szCs w:val="28"/>
        </w:rPr>
        <w:t xml:space="preserve"> </w:t>
      </w:r>
      <w:r w:rsidR="004B5C2D">
        <w:rPr>
          <w:rFonts w:ascii="Times New Roman" w:hAnsi="Times New Roman" w:cs="Times New Roman"/>
          <w:sz w:val="28"/>
          <w:szCs w:val="28"/>
        </w:rPr>
        <w:t>кажд</w:t>
      </w:r>
      <w:r w:rsidR="004B5C2D">
        <w:rPr>
          <w:rFonts w:ascii="Times New Roman" w:hAnsi="Times New Roman" w:cs="Times New Roman"/>
          <w:sz w:val="28"/>
          <w:szCs w:val="28"/>
        </w:rPr>
        <w:t>ая</w:t>
      </w:r>
      <w:r w:rsidR="006E68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F0B">
        <w:rPr>
          <w:rFonts w:ascii="Times New Roman" w:hAnsi="Times New Roman" w:cs="Times New Roman"/>
          <w:sz w:val="28"/>
          <w:szCs w:val="28"/>
        </w:rPr>
        <w:t>в изменение значения показателя</w:t>
      </w:r>
      <w:r>
        <w:rPr>
          <w:rFonts w:ascii="Times New Roman" w:hAnsi="Times New Roman" w:cs="Times New Roman"/>
          <w:sz w:val="28"/>
          <w:szCs w:val="28"/>
        </w:rPr>
        <w:t xml:space="preserve"> Стратегии СЭР</w:t>
      </w:r>
      <w:r w:rsidR="003F012C">
        <w:rPr>
          <w:rFonts w:ascii="Times New Roman" w:hAnsi="Times New Roman" w:cs="Times New Roman"/>
          <w:sz w:val="28"/>
          <w:szCs w:val="28"/>
        </w:rPr>
        <w:t xml:space="preserve"> </w:t>
      </w:r>
      <w:r w:rsidRPr="00860F0B">
        <w:rPr>
          <w:rFonts w:ascii="Times New Roman" w:hAnsi="Times New Roman" w:cs="Times New Roman"/>
          <w:sz w:val="28"/>
          <w:szCs w:val="28"/>
        </w:rPr>
        <w:t>- «</w:t>
      </w:r>
      <w:r w:rsidR="003F012C" w:rsidRPr="003F012C">
        <w:rPr>
          <w:rFonts w:ascii="Times New Roman" w:hAnsi="Times New Roman" w:cs="Times New Roman"/>
          <w:sz w:val="28"/>
          <w:szCs w:val="28"/>
        </w:rPr>
        <w:t>Количество категорий граждан, которым предоставлены налоговые льготы в соответствии с решениями Думы города о местных налогах</w:t>
      </w:r>
      <w:r w:rsidRPr="00860F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012C">
        <w:rPr>
          <w:rFonts w:ascii="Times New Roman" w:hAnsi="Times New Roman" w:cs="Times New Roman"/>
          <w:sz w:val="28"/>
          <w:szCs w:val="28"/>
        </w:rPr>
        <w:t xml:space="preserve">оценка бюджетной эффективности </w:t>
      </w:r>
      <w:r w:rsidRPr="00860F0B">
        <w:rPr>
          <w:rFonts w:ascii="Times New Roman" w:hAnsi="Times New Roman" w:cs="Times New Roman"/>
          <w:sz w:val="28"/>
          <w:szCs w:val="28"/>
        </w:rPr>
        <w:t>налогов</w:t>
      </w:r>
      <w:r w:rsidR="003F012C">
        <w:rPr>
          <w:rFonts w:ascii="Times New Roman" w:hAnsi="Times New Roman" w:cs="Times New Roman"/>
          <w:sz w:val="28"/>
          <w:szCs w:val="28"/>
        </w:rPr>
        <w:t>ых</w:t>
      </w:r>
      <w:r w:rsidRPr="00860F0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3F012C">
        <w:rPr>
          <w:rFonts w:ascii="Times New Roman" w:hAnsi="Times New Roman" w:cs="Times New Roman"/>
          <w:sz w:val="28"/>
          <w:szCs w:val="28"/>
        </w:rPr>
        <w:t xml:space="preserve">ов не </w:t>
      </w:r>
      <w:r w:rsidR="003F012C" w:rsidRPr="003F012C">
        <w:rPr>
          <w:rFonts w:ascii="Times New Roman" w:hAnsi="Times New Roman" w:cs="Times New Roman"/>
          <w:sz w:val="28"/>
          <w:szCs w:val="28"/>
        </w:rPr>
        <w:t>рассчитыва</w:t>
      </w:r>
      <w:r w:rsidR="009504F7">
        <w:rPr>
          <w:rFonts w:ascii="Times New Roman" w:hAnsi="Times New Roman" w:cs="Times New Roman"/>
          <w:sz w:val="28"/>
          <w:szCs w:val="28"/>
        </w:rPr>
        <w:t>лась</w:t>
      </w:r>
      <w:r w:rsidR="003F012C" w:rsidRPr="003F012C">
        <w:rPr>
          <w:rFonts w:ascii="Times New Roman" w:hAnsi="Times New Roman" w:cs="Times New Roman"/>
          <w:sz w:val="28"/>
          <w:szCs w:val="28"/>
        </w:rPr>
        <w:t xml:space="preserve"> ввиду отсутствия альтернативного механизма достижения </w:t>
      </w:r>
      <w:r w:rsidR="003F012C" w:rsidRPr="00860F0B">
        <w:rPr>
          <w:rFonts w:ascii="Times New Roman" w:hAnsi="Times New Roman" w:cs="Times New Roman"/>
          <w:sz w:val="28"/>
          <w:szCs w:val="28"/>
        </w:rPr>
        <w:t xml:space="preserve">цели </w:t>
      </w:r>
      <w:r w:rsidR="003F012C">
        <w:rPr>
          <w:rFonts w:ascii="Times New Roman" w:hAnsi="Times New Roman" w:cs="Times New Roman"/>
          <w:sz w:val="28"/>
          <w:szCs w:val="28"/>
        </w:rPr>
        <w:t>Стратегии СЭР.</w:t>
      </w:r>
    </w:p>
    <w:p w:rsidR="00DC2ACA" w:rsidRDefault="00DC2ACA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Предоставление налоговых льгот данным категориям граждан позволяет снизить долю их расходов на оплату обязательных платежей.</w:t>
      </w:r>
    </w:p>
    <w:p w:rsidR="00DF3376" w:rsidRPr="00860F0B" w:rsidRDefault="00E37BAB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По итогам оценки предлагается сохранить налоговые расходы в виде освобождения от уплаты налога в размере 100% отдельных </w:t>
      </w:r>
      <w:r w:rsidR="0087231B" w:rsidRPr="00860F0B">
        <w:rPr>
          <w:rFonts w:ascii="Times New Roman" w:hAnsi="Times New Roman" w:cs="Times New Roman"/>
          <w:sz w:val="28"/>
          <w:szCs w:val="28"/>
        </w:rPr>
        <w:t xml:space="preserve">социально незащищенных </w:t>
      </w:r>
      <w:r w:rsidRPr="00860F0B">
        <w:rPr>
          <w:rFonts w:ascii="Times New Roman" w:hAnsi="Times New Roman" w:cs="Times New Roman"/>
          <w:sz w:val="28"/>
          <w:szCs w:val="28"/>
        </w:rPr>
        <w:t>категорий граждан</w:t>
      </w:r>
      <w:r w:rsidR="00DC2ACA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DC2ACA" w:rsidRPr="00DC2ACA">
        <w:rPr>
          <w:rFonts w:ascii="Times New Roman" w:hAnsi="Times New Roman" w:cs="Times New Roman"/>
          <w:sz w:val="28"/>
          <w:szCs w:val="28"/>
        </w:rPr>
        <w:t xml:space="preserve"> </w:t>
      </w:r>
      <w:r w:rsidR="00DC2ACA">
        <w:rPr>
          <w:rFonts w:ascii="Times New Roman" w:hAnsi="Times New Roman" w:cs="Times New Roman"/>
          <w:sz w:val="28"/>
          <w:szCs w:val="28"/>
        </w:rPr>
        <w:t>Р</w:t>
      </w:r>
      <w:r w:rsidR="00DC2ACA" w:rsidRPr="00860F0B">
        <w:rPr>
          <w:rFonts w:ascii="Times New Roman" w:hAnsi="Times New Roman" w:cs="Times New Roman"/>
          <w:sz w:val="28"/>
          <w:szCs w:val="28"/>
        </w:rPr>
        <w:t>ешением Думы города №</w:t>
      </w:r>
      <w:r w:rsidR="00DC2ACA">
        <w:rPr>
          <w:rFonts w:ascii="Times New Roman" w:hAnsi="Times New Roman" w:cs="Times New Roman"/>
          <w:sz w:val="28"/>
          <w:szCs w:val="28"/>
        </w:rPr>
        <w:t> </w:t>
      </w:r>
      <w:r w:rsidR="00DC2ACA" w:rsidRPr="00860F0B">
        <w:rPr>
          <w:rFonts w:ascii="Times New Roman" w:hAnsi="Times New Roman" w:cs="Times New Roman"/>
          <w:sz w:val="28"/>
          <w:szCs w:val="28"/>
        </w:rPr>
        <w:t>601-VДГ</w:t>
      </w:r>
      <w:r w:rsidR="00845354" w:rsidRPr="00860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4F7" w:rsidRDefault="009504F7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376" w:rsidRPr="00860F0B" w:rsidRDefault="00A2742D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F0B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 по земельному налогу</w:t>
      </w:r>
    </w:p>
    <w:p w:rsidR="00DF3376" w:rsidRPr="00860F0B" w:rsidRDefault="00DF3376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376" w:rsidRPr="00860F0B" w:rsidRDefault="00A2742D" w:rsidP="00081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F0B">
        <w:rPr>
          <w:rFonts w:ascii="Times New Roman" w:hAnsi="Times New Roman" w:cs="Times New Roman"/>
          <w:sz w:val="28"/>
          <w:szCs w:val="28"/>
        </w:rPr>
        <w:t>В соответствии с решением Думы города</w:t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26.10.2005 № 505-III ГД</w:t>
      </w:r>
      <w:r w:rsidR="00A55285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земельного налога»</w:t>
      </w:r>
      <w:r w:rsidRPr="00860F0B">
        <w:t xml:space="preserve"> </w:t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7B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города</w:t>
      </w:r>
      <w:r w:rsidR="007B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21B"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505-III ГД</w:t>
      </w:r>
      <w:r w:rsidRPr="00860F0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налоговые расходы предоставлены:</w:t>
      </w:r>
    </w:p>
    <w:p w:rsidR="0016047F" w:rsidRPr="00860F0B" w:rsidRDefault="0016047F" w:rsidP="00160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в виде уменьшения налоговой базы на величину кадастровой стоимости 40</w:t>
      </w:r>
      <w:r w:rsidR="007B121B">
        <w:rPr>
          <w:rFonts w:ascii="Times New Roman" w:hAnsi="Times New Roman" w:cs="Times New Roman"/>
          <w:sz w:val="28"/>
          <w:szCs w:val="28"/>
        </w:rPr>
        <w:t> </w:t>
      </w:r>
      <w:r w:rsidRPr="00860F0B">
        <w:rPr>
          <w:rFonts w:ascii="Times New Roman" w:hAnsi="Times New Roman" w:cs="Times New Roman"/>
          <w:sz w:val="28"/>
          <w:szCs w:val="28"/>
        </w:rPr>
        <w:t>000</w:t>
      </w:r>
      <w:r w:rsidR="007B121B">
        <w:rPr>
          <w:rFonts w:ascii="Times New Roman" w:hAnsi="Times New Roman" w:cs="Times New Roman"/>
          <w:sz w:val="28"/>
          <w:szCs w:val="28"/>
        </w:rPr>
        <w:t> </w:t>
      </w:r>
      <w:r w:rsidRPr="00860F0B">
        <w:rPr>
          <w:rFonts w:ascii="Times New Roman" w:hAnsi="Times New Roman" w:cs="Times New Roman"/>
          <w:sz w:val="28"/>
          <w:szCs w:val="28"/>
        </w:rPr>
        <w:t>квадратных метров площади земельных участков, составляющих территорию индустриального (промышленного) парка и находящихся в собственности управляющих компаний индустриальных (промышленных) парков»</w:t>
      </w:r>
      <w:r w:rsidR="00D815D7" w:rsidRPr="00860F0B">
        <w:rPr>
          <w:rFonts w:ascii="Times New Roman" w:hAnsi="Times New Roman" w:cs="Times New Roman"/>
          <w:sz w:val="28"/>
          <w:szCs w:val="28"/>
        </w:rPr>
        <w:t>,</w:t>
      </w:r>
      <w:r w:rsidRPr="00860F0B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предоставленного в рамках </w:t>
      </w:r>
      <w:r w:rsidRPr="00860F0B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национальной программы по поддержке субъектов малого и среднего предпринимательства в Российской Федерации</w:t>
      </w:r>
      <w:r w:rsidRPr="00860F0B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в целях привлечения инвестиций, развития промышленного потенциала города</w:t>
      </w:r>
      <w:r w:rsidR="004B1D6D" w:rsidRPr="00860F0B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(стимулирующий налоговый расход)</w:t>
      </w:r>
      <w:r w:rsidRPr="00860F0B">
        <w:rPr>
          <w:rFonts w:ascii="Times New Roman" w:hAnsi="Times New Roman" w:cs="Times New Roman"/>
          <w:sz w:val="28"/>
          <w:szCs w:val="28"/>
        </w:rPr>
        <w:t>;</w:t>
      </w:r>
    </w:p>
    <w:p w:rsidR="00E42D89" w:rsidRPr="00860F0B" w:rsidRDefault="00BC431A" w:rsidP="00160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в виде освобождения о</w:t>
      </w:r>
      <w:r w:rsidR="00EF0F25" w:rsidRPr="00860F0B">
        <w:rPr>
          <w:rFonts w:ascii="Times New Roman" w:hAnsi="Times New Roman" w:cs="Times New Roman"/>
          <w:sz w:val="28"/>
          <w:szCs w:val="28"/>
        </w:rPr>
        <w:t>т</w:t>
      </w:r>
      <w:r w:rsidRPr="00860F0B">
        <w:rPr>
          <w:rFonts w:ascii="Times New Roman" w:hAnsi="Times New Roman" w:cs="Times New Roman"/>
          <w:sz w:val="28"/>
          <w:szCs w:val="28"/>
        </w:rPr>
        <w:t xml:space="preserve"> уплаты земельного налога в размере 50 % организаций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строительства, подтверждённого выданным разрешением на строительство, до ввода объекта в эксплуатацию, но не более трёх лет</w:t>
      </w:r>
      <w:r w:rsidR="00E42D89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E42D89" w:rsidRPr="00860F0B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(стимулирующий налоговый расход)</w:t>
      </w:r>
      <w:r w:rsidR="00E42D89" w:rsidRPr="00860F0B">
        <w:rPr>
          <w:rFonts w:ascii="Times New Roman" w:hAnsi="Times New Roman" w:cs="Times New Roman"/>
          <w:sz w:val="28"/>
          <w:szCs w:val="28"/>
        </w:rPr>
        <w:t>;</w:t>
      </w:r>
    </w:p>
    <w:p w:rsidR="00E56B5B" w:rsidRPr="00860F0B" w:rsidRDefault="00E42D89" w:rsidP="00E4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</w:pPr>
      <w:r w:rsidRPr="00860F0B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50 % аккредитованных организаций, осуществляющих деятельность в области информационных технологий и признаваемых налогоплательщиками в соответствии со статьей 388 Налогового кодекса Российской Федерации, в отношении земельных участков, предназначенных и используемых для размещения объектов связи и центров обработки данных, на период с 01.01.2022 по 31.12.2024</w:t>
      </w:r>
      <w:r w:rsidR="00CC5227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CC5227" w:rsidRPr="00860F0B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(стимулирующий налоговый расход)</w:t>
      </w:r>
      <w:r w:rsidR="00BF378F" w:rsidRPr="00860F0B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;</w:t>
      </w:r>
    </w:p>
    <w:p w:rsidR="00A55285" w:rsidRPr="00860F0B" w:rsidRDefault="00E56B5B" w:rsidP="00E4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в виде установления пониженной ставки земельного налога в отношении отдельных земельных участков в зависимости от категории земель и вида разрешённого использования земельного участка </w:t>
      </w:r>
      <w:r w:rsidR="00801AE4" w:rsidRPr="00860F0B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(</w:t>
      </w:r>
      <w:r w:rsidR="00A82AD3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10 </w:t>
      </w:r>
      <w:r w:rsidR="00801AE4" w:rsidRPr="00860F0B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стимулирующи</w:t>
      </w:r>
      <w:r w:rsidR="00A82AD3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х</w:t>
      </w:r>
      <w:r w:rsidR="00801AE4" w:rsidRPr="00860F0B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налоговы</w:t>
      </w:r>
      <w:r w:rsidR="00A82AD3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х</w:t>
      </w:r>
      <w:r w:rsidR="00801AE4" w:rsidRPr="00860F0B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расход</w:t>
      </w:r>
      <w:r w:rsidR="00A82AD3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а</w:t>
      </w:r>
      <w:r w:rsidR="001634BC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и </w:t>
      </w:r>
      <w:r w:rsidR="00A82AD3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4 </w:t>
      </w:r>
      <w:r w:rsidR="001634BC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социальны</w:t>
      </w:r>
      <w:r w:rsidR="00A82AD3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х</w:t>
      </w:r>
      <w:r w:rsidR="001634BC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налоговы</w:t>
      </w:r>
      <w:r w:rsidR="00F30247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х</w:t>
      </w:r>
      <w:r w:rsidR="001634BC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расход</w:t>
      </w:r>
      <w:r w:rsidR="00A82AD3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а</w:t>
      </w:r>
      <w:r w:rsidR="00801AE4" w:rsidRPr="00860F0B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);</w:t>
      </w:r>
      <w:r w:rsidR="00BC431A" w:rsidRPr="00860F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5CA4" w:rsidRPr="00860F0B" w:rsidRDefault="00775CA4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100% отдельных категорий граждан</w:t>
      </w:r>
      <w:r w:rsidR="004B1D6D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4B1D6D" w:rsidRPr="00860F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(социальный налоговый расход)</w:t>
      </w:r>
      <w:r w:rsidRPr="00860F0B">
        <w:rPr>
          <w:rFonts w:ascii="Times New Roman" w:hAnsi="Times New Roman" w:cs="Times New Roman"/>
          <w:sz w:val="28"/>
          <w:szCs w:val="28"/>
        </w:rPr>
        <w:t>;</w:t>
      </w:r>
    </w:p>
    <w:p w:rsidR="00A2742D" w:rsidRPr="00860F0B" w:rsidRDefault="00775CA4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860F0B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50% отдельных категорий граждан</w:t>
      </w:r>
      <w:r w:rsidR="004B1D6D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4B1D6D" w:rsidRPr="00860F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(социальный налоговый расход)</w:t>
      </w:r>
      <w:r w:rsidR="001D5E57" w:rsidRPr="00860F0B">
        <w:rPr>
          <w:rFonts w:ascii="Times New Roman" w:hAnsi="Times New Roman" w:cs="Times New Roman"/>
          <w:sz w:val="28"/>
          <w:szCs w:val="28"/>
        </w:rPr>
        <w:t>.</w:t>
      </w:r>
    </w:p>
    <w:p w:rsidR="00E70495" w:rsidRPr="00860F0B" w:rsidRDefault="00775CA4" w:rsidP="007C6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Оценка эффективности проведена по </w:t>
      </w:r>
      <w:r w:rsidR="00E21879" w:rsidRPr="00860F0B">
        <w:rPr>
          <w:rFonts w:ascii="Times New Roman" w:hAnsi="Times New Roman" w:cs="Times New Roman"/>
          <w:sz w:val="28"/>
          <w:szCs w:val="28"/>
        </w:rPr>
        <w:t>25</w:t>
      </w:r>
      <w:r w:rsidRPr="00860F0B">
        <w:rPr>
          <w:rFonts w:ascii="Times New Roman" w:hAnsi="Times New Roman" w:cs="Times New Roman"/>
          <w:sz w:val="28"/>
          <w:szCs w:val="28"/>
        </w:rPr>
        <w:t xml:space="preserve"> налоговым расходам (</w:t>
      </w:r>
      <w:r w:rsidR="00946535" w:rsidRPr="00860F0B">
        <w:rPr>
          <w:rFonts w:ascii="Times New Roman" w:hAnsi="Times New Roman" w:cs="Times New Roman"/>
          <w:sz w:val="28"/>
          <w:szCs w:val="28"/>
        </w:rPr>
        <w:t>1</w:t>
      </w:r>
      <w:r w:rsidR="00D377F2">
        <w:rPr>
          <w:rFonts w:ascii="Times New Roman" w:hAnsi="Times New Roman" w:cs="Times New Roman"/>
          <w:sz w:val="28"/>
          <w:szCs w:val="28"/>
        </w:rPr>
        <w:t>3</w:t>
      </w:r>
      <w:r w:rsidR="00156378" w:rsidRPr="00860F0B">
        <w:rPr>
          <w:rFonts w:ascii="Times New Roman" w:hAnsi="Times New Roman" w:cs="Times New Roman"/>
          <w:sz w:val="28"/>
          <w:szCs w:val="28"/>
        </w:rPr>
        <w:t> </w:t>
      </w:r>
      <w:r w:rsidRPr="00860F0B">
        <w:rPr>
          <w:rFonts w:ascii="Times New Roman" w:hAnsi="Times New Roman" w:cs="Times New Roman"/>
          <w:sz w:val="28"/>
          <w:szCs w:val="28"/>
        </w:rPr>
        <w:t>стимулирующ</w:t>
      </w:r>
      <w:r w:rsidR="00C058E3" w:rsidRPr="00860F0B">
        <w:rPr>
          <w:rFonts w:ascii="Times New Roman" w:hAnsi="Times New Roman" w:cs="Times New Roman"/>
          <w:sz w:val="28"/>
          <w:szCs w:val="28"/>
        </w:rPr>
        <w:t>им</w:t>
      </w:r>
      <w:r w:rsidR="007F3024" w:rsidRPr="00860F0B">
        <w:rPr>
          <w:rFonts w:ascii="Times New Roman" w:hAnsi="Times New Roman" w:cs="Times New Roman"/>
          <w:sz w:val="28"/>
          <w:szCs w:val="28"/>
        </w:rPr>
        <w:t xml:space="preserve"> и</w:t>
      </w:r>
      <w:r w:rsidR="00EB1AC9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D377F2">
        <w:rPr>
          <w:rFonts w:ascii="Times New Roman" w:hAnsi="Times New Roman" w:cs="Times New Roman"/>
          <w:sz w:val="28"/>
          <w:szCs w:val="28"/>
        </w:rPr>
        <w:t>12</w:t>
      </w:r>
      <w:r w:rsidR="007F3024" w:rsidRPr="00860F0B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C058E3" w:rsidRPr="00860F0B">
        <w:rPr>
          <w:rFonts w:ascii="Times New Roman" w:hAnsi="Times New Roman" w:cs="Times New Roman"/>
          <w:sz w:val="28"/>
          <w:szCs w:val="28"/>
        </w:rPr>
        <w:t>м</w:t>
      </w:r>
      <w:r w:rsidR="007F3024" w:rsidRPr="00860F0B">
        <w:rPr>
          <w:rFonts w:ascii="Times New Roman" w:hAnsi="Times New Roman" w:cs="Times New Roman"/>
          <w:sz w:val="28"/>
          <w:szCs w:val="28"/>
        </w:rPr>
        <w:t>)</w:t>
      </w:r>
      <w:r w:rsidRPr="00860F0B">
        <w:rPr>
          <w:rFonts w:ascii="Times New Roman" w:hAnsi="Times New Roman" w:cs="Times New Roman"/>
          <w:sz w:val="28"/>
          <w:szCs w:val="28"/>
        </w:rPr>
        <w:t>.</w:t>
      </w:r>
    </w:p>
    <w:p w:rsidR="0016047F" w:rsidRPr="00860F0B" w:rsidRDefault="000E5D8A" w:rsidP="007C61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F0B">
        <w:rPr>
          <w:rFonts w:ascii="Times New Roman" w:hAnsi="Times New Roman" w:cs="Times New Roman"/>
          <w:bCs/>
          <w:sz w:val="28"/>
          <w:szCs w:val="28"/>
        </w:rPr>
        <w:t xml:space="preserve">Правом на применение установленных налоговых преференций по земельному налогу </w:t>
      </w:r>
      <w:r w:rsidR="0016047F" w:rsidRPr="00860F0B">
        <w:rPr>
          <w:rFonts w:ascii="Times New Roman" w:hAnsi="Times New Roman" w:cs="Times New Roman"/>
          <w:bCs/>
          <w:sz w:val="28"/>
          <w:szCs w:val="28"/>
        </w:rPr>
        <w:t>в 202</w:t>
      </w:r>
      <w:r w:rsidR="00E44F5C" w:rsidRPr="00860F0B">
        <w:rPr>
          <w:rFonts w:ascii="Times New Roman" w:hAnsi="Times New Roman" w:cs="Times New Roman"/>
          <w:bCs/>
          <w:sz w:val="28"/>
          <w:szCs w:val="28"/>
        </w:rPr>
        <w:t>2</w:t>
      </w:r>
      <w:r w:rsidR="0016047F" w:rsidRPr="00860F0B">
        <w:rPr>
          <w:rFonts w:ascii="Times New Roman" w:hAnsi="Times New Roman" w:cs="Times New Roman"/>
          <w:bCs/>
          <w:sz w:val="28"/>
          <w:szCs w:val="28"/>
        </w:rPr>
        <w:t xml:space="preserve"> году воспользовал</w:t>
      </w:r>
      <w:r w:rsidR="00C71520" w:rsidRPr="00860F0B">
        <w:rPr>
          <w:rFonts w:ascii="Times New Roman" w:hAnsi="Times New Roman" w:cs="Times New Roman"/>
          <w:bCs/>
          <w:sz w:val="28"/>
          <w:szCs w:val="28"/>
        </w:rPr>
        <w:t>ись</w:t>
      </w:r>
      <w:r w:rsidR="0016047F" w:rsidRPr="00860F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1C73" w:rsidRPr="00860F0B">
        <w:rPr>
          <w:rFonts w:ascii="Times New Roman" w:hAnsi="Times New Roman" w:cs="Times New Roman"/>
          <w:bCs/>
          <w:sz w:val="28"/>
          <w:szCs w:val="28"/>
        </w:rPr>
        <w:t>26 676</w:t>
      </w:r>
      <w:r w:rsidR="0016047F" w:rsidRPr="00860F0B">
        <w:rPr>
          <w:rFonts w:ascii="Times New Roman" w:hAnsi="Times New Roman" w:cs="Times New Roman"/>
          <w:bCs/>
          <w:sz w:val="28"/>
          <w:szCs w:val="28"/>
        </w:rPr>
        <w:t xml:space="preserve"> налогоплательщик</w:t>
      </w:r>
      <w:r w:rsidR="00C71520" w:rsidRPr="00860F0B">
        <w:rPr>
          <w:rFonts w:ascii="Times New Roman" w:hAnsi="Times New Roman" w:cs="Times New Roman"/>
          <w:bCs/>
          <w:sz w:val="28"/>
          <w:szCs w:val="28"/>
        </w:rPr>
        <w:t>ов</w:t>
      </w:r>
      <w:r w:rsidR="00176F52" w:rsidRPr="00860F0B">
        <w:rPr>
          <w:rFonts w:ascii="Times New Roman" w:hAnsi="Times New Roman" w:cs="Times New Roman"/>
          <w:bCs/>
          <w:sz w:val="28"/>
          <w:szCs w:val="28"/>
        </w:rPr>
        <w:t>.</w:t>
      </w:r>
    </w:p>
    <w:p w:rsidR="00083EAF" w:rsidRPr="00860F0B" w:rsidRDefault="00083EAF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  <w:u w:val="single"/>
        </w:rPr>
        <w:t>Стимулирующий налоговый расход</w:t>
      </w:r>
      <w:r w:rsidRPr="00860F0B">
        <w:rPr>
          <w:rFonts w:ascii="Times New Roman" w:hAnsi="Times New Roman" w:cs="Times New Roman"/>
          <w:sz w:val="28"/>
          <w:szCs w:val="28"/>
        </w:rPr>
        <w:t xml:space="preserve"> по земельному налогу в виде уменьшения налоговой базы на величину кадастровой стоимости 40 000 квадратных метров площади земельных участков, составляющих территорию индустриального (промышленного) парка и находящихся в собственности управляющих компаний индустриальных (промышленных) парков</w:t>
      </w:r>
      <w:r w:rsidR="00CF0F78">
        <w:rPr>
          <w:rFonts w:ascii="Times New Roman" w:hAnsi="Times New Roman" w:cs="Times New Roman"/>
          <w:sz w:val="28"/>
          <w:szCs w:val="28"/>
        </w:rPr>
        <w:t xml:space="preserve"> (п.7 сводного отчёта).</w:t>
      </w:r>
    </w:p>
    <w:p w:rsidR="0010243C" w:rsidRPr="00860F0B" w:rsidRDefault="0010243C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Объем налогового расхода</w:t>
      </w:r>
      <w:r w:rsidR="00FB522B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C71520" w:rsidRPr="00860F0B">
        <w:rPr>
          <w:rFonts w:ascii="Times New Roman" w:hAnsi="Times New Roman" w:cs="Times New Roman"/>
          <w:sz w:val="28"/>
          <w:szCs w:val="28"/>
        </w:rPr>
        <w:t>составил</w:t>
      </w:r>
      <w:r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625570" w:rsidRPr="00860F0B">
        <w:rPr>
          <w:rFonts w:ascii="Times New Roman" w:hAnsi="Times New Roman" w:cs="Times New Roman"/>
          <w:sz w:val="28"/>
          <w:szCs w:val="28"/>
        </w:rPr>
        <w:t>6</w:t>
      </w:r>
      <w:r w:rsidR="00F72479" w:rsidRPr="00860F0B">
        <w:rPr>
          <w:rFonts w:ascii="Times New Roman" w:hAnsi="Times New Roman" w:cs="Times New Roman"/>
          <w:sz w:val="28"/>
          <w:szCs w:val="28"/>
        </w:rPr>
        <w:t>5</w:t>
      </w:r>
      <w:r w:rsidR="00625570" w:rsidRPr="00860F0B">
        <w:rPr>
          <w:rFonts w:ascii="Times New Roman" w:hAnsi="Times New Roman" w:cs="Times New Roman"/>
          <w:sz w:val="28"/>
          <w:szCs w:val="28"/>
        </w:rPr>
        <w:t>8,</w:t>
      </w:r>
      <w:r w:rsidR="00F72479" w:rsidRPr="00860F0B">
        <w:rPr>
          <w:rFonts w:ascii="Times New Roman" w:hAnsi="Times New Roman" w:cs="Times New Roman"/>
          <w:sz w:val="28"/>
          <w:szCs w:val="28"/>
        </w:rPr>
        <w:t>3</w:t>
      </w:r>
      <w:r w:rsidRPr="00860F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0243C" w:rsidRPr="00860F0B" w:rsidRDefault="0010243C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 налоговых расходов, действие налогового расхода в 202</w:t>
      </w:r>
      <w:r w:rsidR="001729F2" w:rsidRPr="00860F0B">
        <w:rPr>
          <w:rFonts w:ascii="Times New Roman" w:hAnsi="Times New Roman" w:cs="Times New Roman"/>
          <w:sz w:val="28"/>
          <w:szCs w:val="28"/>
        </w:rPr>
        <w:t>2</w:t>
      </w:r>
      <w:r w:rsidRPr="00860F0B">
        <w:rPr>
          <w:rFonts w:ascii="Times New Roman" w:hAnsi="Times New Roman" w:cs="Times New Roman"/>
          <w:sz w:val="28"/>
          <w:szCs w:val="28"/>
        </w:rPr>
        <w:t xml:space="preserve"> году признано эффективным:</w:t>
      </w:r>
    </w:p>
    <w:p w:rsidR="0010243C" w:rsidRPr="00860F0B" w:rsidRDefault="0010243C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- </w:t>
      </w:r>
      <w:r w:rsidR="006B3C55" w:rsidRPr="00860F0B">
        <w:rPr>
          <w:rFonts w:ascii="Times New Roman" w:hAnsi="Times New Roman" w:cs="Times New Roman"/>
          <w:sz w:val="28"/>
          <w:szCs w:val="28"/>
        </w:rPr>
        <w:t>налоговый расход признан целесообразным, поскольку</w:t>
      </w:r>
      <w:r w:rsidR="009504F7">
        <w:rPr>
          <w:rFonts w:ascii="Times New Roman" w:hAnsi="Times New Roman" w:cs="Times New Roman"/>
          <w:sz w:val="28"/>
          <w:szCs w:val="28"/>
        </w:rPr>
        <w:t xml:space="preserve"> востребован и</w:t>
      </w:r>
      <w:r w:rsidR="006B3C55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Pr="00860F0B">
        <w:rPr>
          <w:rFonts w:ascii="Times New Roman" w:hAnsi="Times New Roman" w:cs="Times New Roman"/>
          <w:sz w:val="28"/>
          <w:szCs w:val="28"/>
        </w:rPr>
        <w:t xml:space="preserve">соответствует цели </w:t>
      </w:r>
      <w:r w:rsidR="00155AED">
        <w:rPr>
          <w:rFonts w:ascii="Times New Roman" w:hAnsi="Times New Roman" w:cs="Times New Roman"/>
          <w:sz w:val="28"/>
          <w:szCs w:val="28"/>
        </w:rPr>
        <w:t>Стратегии СЭР</w:t>
      </w:r>
      <w:r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155AED">
        <w:rPr>
          <w:rFonts w:ascii="Times New Roman" w:hAnsi="Times New Roman" w:cs="Times New Roman"/>
          <w:sz w:val="28"/>
          <w:szCs w:val="28"/>
        </w:rPr>
        <w:t>–</w:t>
      </w:r>
      <w:r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7B06D5">
        <w:rPr>
          <w:rFonts w:ascii="Times New Roman" w:hAnsi="Times New Roman" w:cs="Times New Roman"/>
          <w:sz w:val="28"/>
          <w:szCs w:val="28"/>
        </w:rPr>
        <w:t>ф</w:t>
      </w:r>
      <w:r w:rsidRPr="00860F0B">
        <w:rPr>
          <w:rFonts w:ascii="Times New Roman" w:hAnsi="Times New Roman" w:cs="Times New Roman"/>
          <w:sz w:val="28"/>
          <w:szCs w:val="28"/>
        </w:rPr>
        <w:t xml:space="preserve">ормирование благоприятного инвестиционного климата, способствующего притоку инвестиций в интересах </w:t>
      </w:r>
      <w:r w:rsidR="000C4817" w:rsidRPr="00860F0B">
        <w:rPr>
          <w:rFonts w:ascii="Times New Roman" w:hAnsi="Times New Roman" w:cs="Times New Roman"/>
          <w:sz w:val="28"/>
          <w:szCs w:val="28"/>
        </w:rPr>
        <w:t>инновационного развития города</w:t>
      </w:r>
      <w:r w:rsidR="009504F7">
        <w:rPr>
          <w:rFonts w:ascii="Times New Roman" w:hAnsi="Times New Roman" w:cs="Times New Roman"/>
          <w:sz w:val="28"/>
          <w:szCs w:val="28"/>
        </w:rPr>
        <w:t>. Уровень востребованности составляет</w:t>
      </w:r>
      <w:r w:rsidR="00A81526">
        <w:rPr>
          <w:rFonts w:ascii="Times New Roman" w:hAnsi="Times New Roman" w:cs="Times New Roman"/>
          <w:sz w:val="28"/>
          <w:szCs w:val="28"/>
        </w:rPr>
        <w:t xml:space="preserve"> </w:t>
      </w:r>
      <w:r w:rsidRPr="00860F0B">
        <w:rPr>
          <w:rFonts w:ascii="Times New Roman" w:hAnsi="Times New Roman" w:cs="Times New Roman"/>
          <w:sz w:val="28"/>
          <w:szCs w:val="28"/>
        </w:rPr>
        <w:t>100%</w:t>
      </w:r>
      <w:r w:rsidR="00A81526">
        <w:rPr>
          <w:rFonts w:ascii="Times New Roman" w:hAnsi="Times New Roman" w:cs="Times New Roman"/>
          <w:sz w:val="28"/>
          <w:szCs w:val="28"/>
        </w:rPr>
        <w:t xml:space="preserve"> </w:t>
      </w:r>
      <w:r w:rsidRPr="00860F0B">
        <w:rPr>
          <w:rFonts w:ascii="Times New Roman" w:hAnsi="Times New Roman" w:cs="Times New Roman"/>
          <w:sz w:val="28"/>
          <w:szCs w:val="28"/>
        </w:rPr>
        <w:t>(1</w:t>
      </w:r>
      <w:r w:rsidR="009504F7">
        <w:rPr>
          <w:rFonts w:ascii="Times New Roman" w:hAnsi="Times New Roman" w:cs="Times New Roman"/>
          <w:sz w:val="28"/>
          <w:szCs w:val="28"/>
        </w:rPr>
        <w:t> </w:t>
      </w:r>
      <w:r w:rsidRPr="00860F0B">
        <w:rPr>
          <w:rFonts w:ascii="Times New Roman" w:hAnsi="Times New Roman" w:cs="Times New Roman"/>
          <w:sz w:val="28"/>
          <w:szCs w:val="28"/>
        </w:rPr>
        <w:t>плательщик</w:t>
      </w:r>
      <w:r w:rsidR="007164A3">
        <w:rPr>
          <w:rFonts w:ascii="Times New Roman" w:hAnsi="Times New Roman" w:cs="Times New Roman"/>
          <w:sz w:val="28"/>
          <w:szCs w:val="28"/>
        </w:rPr>
        <w:t>, в собственности которого находится земельный участок, соответствующего назн</w:t>
      </w:r>
      <w:r w:rsidR="00CF3F37">
        <w:rPr>
          <w:rFonts w:ascii="Times New Roman" w:hAnsi="Times New Roman" w:cs="Times New Roman"/>
          <w:sz w:val="28"/>
          <w:szCs w:val="28"/>
        </w:rPr>
        <w:t>а</w:t>
      </w:r>
      <w:r w:rsidR="007164A3">
        <w:rPr>
          <w:rFonts w:ascii="Times New Roman" w:hAnsi="Times New Roman" w:cs="Times New Roman"/>
          <w:sz w:val="28"/>
          <w:szCs w:val="28"/>
        </w:rPr>
        <w:t>чения,</w:t>
      </w:r>
      <w:r w:rsidRPr="00860F0B">
        <w:rPr>
          <w:rFonts w:ascii="Times New Roman" w:hAnsi="Times New Roman" w:cs="Times New Roman"/>
          <w:sz w:val="28"/>
          <w:szCs w:val="28"/>
        </w:rPr>
        <w:t xml:space="preserve"> воспользовал</w:t>
      </w:r>
      <w:r w:rsidR="00A52A97" w:rsidRPr="00860F0B">
        <w:rPr>
          <w:rFonts w:ascii="Times New Roman" w:hAnsi="Times New Roman" w:cs="Times New Roman"/>
          <w:sz w:val="28"/>
          <w:szCs w:val="28"/>
        </w:rPr>
        <w:t>ся</w:t>
      </w:r>
      <w:r w:rsidRPr="00860F0B">
        <w:rPr>
          <w:rFonts w:ascii="Times New Roman" w:hAnsi="Times New Roman" w:cs="Times New Roman"/>
          <w:sz w:val="28"/>
          <w:szCs w:val="28"/>
        </w:rPr>
        <w:t xml:space="preserve"> правом на </w:t>
      </w:r>
      <w:r w:rsidR="00A52A97" w:rsidRPr="00860F0B">
        <w:rPr>
          <w:rFonts w:ascii="Times New Roman" w:hAnsi="Times New Roman" w:cs="Times New Roman"/>
          <w:sz w:val="28"/>
          <w:szCs w:val="28"/>
        </w:rPr>
        <w:t>уменьшение налоговой базы на величину кадастровой стоимости</w:t>
      </w:r>
      <w:r w:rsidRPr="00860F0B">
        <w:rPr>
          <w:rFonts w:ascii="Times New Roman" w:hAnsi="Times New Roman" w:cs="Times New Roman"/>
          <w:sz w:val="28"/>
          <w:szCs w:val="28"/>
        </w:rPr>
        <w:t xml:space="preserve"> в отчетном периоде)</w:t>
      </w:r>
      <w:r w:rsidR="000C4817">
        <w:rPr>
          <w:rFonts w:ascii="Times New Roman" w:hAnsi="Times New Roman" w:cs="Times New Roman"/>
          <w:sz w:val="28"/>
          <w:szCs w:val="28"/>
        </w:rPr>
        <w:t>;</w:t>
      </w:r>
    </w:p>
    <w:p w:rsidR="006B3C55" w:rsidRPr="00992E6C" w:rsidRDefault="006B3C55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6C">
        <w:rPr>
          <w:rFonts w:ascii="Times New Roman" w:hAnsi="Times New Roman" w:cs="Times New Roman"/>
          <w:sz w:val="28"/>
          <w:szCs w:val="28"/>
        </w:rPr>
        <w:t>- налоговый расход признан результативным</w:t>
      </w:r>
      <w:r w:rsidR="005E2315" w:rsidRPr="005E2315">
        <w:rPr>
          <w:rFonts w:ascii="Times New Roman" w:hAnsi="Times New Roman" w:cs="Times New Roman"/>
          <w:sz w:val="28"/>
          <w:szCs w:val="28"/>
        </w:rPr>
        <w:t xml:space="preserve"> </w:t>
      </w:r>
      <w:r w:rsidR="005E2315" w:rsidRPr="00860F0B">
        <w:rPr>
          <w:rFonts w:ascii="Times New Roman" w:hAnsi="Times New Roman" w:cs="Times New Roman"/>
          <w:sz w:val="28"/>
          <w:szCs w:val="28"/>
        </w:rPr>
        <w:t>поскольку реализован вклад</w:t>
      </w:r>
      <w:r w:rsidR="006E689F">
        <w:rPr>
          <w:rFonts w:ascii="Times New Roman" w:hAnsi="Times New Roman" w:cs="Times New Roman"/>
          <w:sz w:val="28"/>
          <w:szCs w:val="28"/>
        </w:rPr>
        <w:t xml:space="preserve"> -</w:t>
      </w:r>
      <w:r w:rsidR="005F3293">
        <w:rPr>
          <w:rFonts w:ascii="Times New Roman" w:hAnsi="Times New Roman" w:cs="Times New Roman"/>
          <w:sz w:val="28"/>
          <w:szCs w:val="28"/>
        </w:rPr>
        <w:t xml:space="preserve">                    100 % </w:t>
      </w:r>
      <w:r w:rsidR="005E2315" w:rsidRPr="00860F0B">
        <w:rPr>
          <w:rFonts w:ascii="Times New Roman" w:hAnsi="Times New Roman" w:cs="Times New Roman"/>
          <w:sz w:val="28"/>
          <w:szCs w:val="28"/>
        </w:rPr>
        <w:t>налоговой</w:t>
      </w:r>
      <w:r w:rsidR="005E2315">
        <w:rPr>
          <w:rFonts w:ascii="Times New Roman" w:hAnsi="Times New Roman" w:cs="Times New Roman"/>
          <w:sz w:val="28"/>
          <w:szCs w:val="28"/>
        </w:rPr>
        <w:t xml:space="preserve"> преференции </w:t>
      </w:r>
      <w:r w:rsidR="005E2315" w:rsidRPr="00860F0B">
        <w:rPr>
          <w:rFonts w:ascii="Times New Roman" w:hAnsi="Times New Roman" w:cs="Times New Roman"/>
          <w:sz w:val="28"/>
          <w:szCs w:val="28"/>
        </w:rPr>
        <w:t>в изменение значения показателя</w:t>
      </w:r>
      <w:r w:rsidR="005E2315">
        <w:rPr>
          <w:rFonts w:ascii="Times New Roman" w:hAnsi="Times New Roman" w:cs="Times New Roman"/>
          <w:sz w:val="28"/>
          <w:szCs w:val="28"/>
        </w:rPr>
        <w:t xml:space="preserve"> Стратегии СЭР </w:t>
      </w:r>
      <w:r w:rsidR="005E2315" w:rsidRPr="00860F0B">
        <w:rPr>
          <w:rFonts w:ascii="Times New Roman" w:hAnsi="Times New Roman" w:cs="Times New Roman"/>
          <w:sz w:val="28"/>
          <w:szCs w:val="28"/>
        </w:rPr>
        <w:t>- «</w:t>
      </w:r>
      <w:r w:rsidR="00040E1F">
        <w:rPr>
          <w:rFonts w:ascii="Times New Roman" w:hAnsi="Times New Roman" w:cs="Times New Roman"/>
          <w:sz w:val="28"/>
          <w:szCs w:val="28"/>
        </w:rPr>
        <w:t>К</w:t>
      </w:r>
      <w:r w:rsidR="00040E1F" w:rsidRPr="00040E1F">
        <w:rPr>
          <w:rFonts w:ascii="Times New Roman" w:hAnsi="Times New Roman" w:cs="Times New Roman"/>
          <w:sz w:val="28"/>
          <w:szCs w:val="28"/>
        </w:rPr>
        <w:t>оличество налоговых преференций, установленных решениями Думы города о местных налогах в целях поддержки и стимулирования инвестиционной деятельности</w:t>
      </w:r>
      <w:r w:rsidR="005E2315" w:rsidRPr="00860F0B">
        <w:rPr>
          <w:rFonts w:ascii="Times New Roman" w:hAnsi="Times New Roman" w:cs="Times New Roman"/>
          <w:sz w:val="28"/>
          <w:szCs w:val="28"/>
        </w:rPr>
        <w:t>»</w:t>
      </w:r>
      <w:r w:rsidR="005E2315">
        <w:rPr>
          <w:rFonts w:ascii="Times New Roman" w:hAnsi="Times New Roman" w:cs="Times New Roman"/>
          <w:sz w:val="28"/>
          <w:szCs w:val="28"/>
        </w:rPr>
        <w:t>,</w:t>
      </w:r>
      <w:r w:rsidR="00040E1F" w:rsidRPr="00040E1F">
        <w:rPr>
          <w:rFonts w:ascii="Times New Roman" w:hAnsi="Times New Roman" w:cs="Times New Roman"/>
          <w:sz w:val="28"/>
          <w:szCs w:val="28"/>
        </w:rPr>
        <w:t xml:space="preserve"> </w:t>
      </w:r>
      <w:r w:rsidR="00040E1F">
        <w:rPr>
          <w:rFonts w:ascii="Times New Roman" w:hAnsi="Times New Roman" w:cs="Times New Roman"/>
          <w:sz w:val="28"/>
          <w:szCs w:val="28"/>
        </w:rPr>
        <w:t xml:space="preserve">оценка бюджетной эффективности </w:t>
      </w:r>
      <w:r w:rsidR="00040E1F" w:rsidRPr="00860F0B">
        <w:rPr>
          <w:rFonts w:ascii="Times New Roman" w:hAnsi="Times New Roman" w:cs="Times New Roman"/>
          <w:sz w:val="28"/>
          <w:szCs w:val="28"/>
        </w:rPr>
        <w:t>налогов</w:t>
      </w:r>
      <w:r w:rsidR="00040E1F">
        <w:rPr>
          <w:rFonts w:ascii="Times New Roman" w:hAnsi="Times New Roman" w:cs="Times New Roman"/>
          <w:sz w:val="28"/>
          <w:szCs w:val="28"/>
        </w:rPr>
        <w:t>ых</w:t>
      </w:r>
      <w:r w:rsidR="00040E1F" w:rsidRPr="00860F0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40E1F">
        <w:rPr>
          <w:rFonts w:ascii="Times New Roman" w:hAnsi="Times New Roman" w:cs="Times New Roman"/>
          <w:sz w:val="28"/>
          <w:szCs w:val="28"/>
        </w:rPr>
        <w:t xml:space="preserve">ов не </w:t>
      </w:r>
      <w:r w:rsidR="00040E1F" w:rsidRPr="003F012C">
        <w:rPr>
          <w:rFonts w:ascii="Times New Roman" w:hAnsi="Times New Roman" w:cs="Times New Roman"/>
          <w:sz w:val="28"/>
          <w:szCs w:val="28"/>
        </w:rPr>
        <w:t xml:space="preserve">рассчитывается ввиду отсутствия альтернативного механизма достижения </w:t>
      </w:r>
      <w:r w:rsidR="00040E1F" w:rsidRPr="00860F0B">
        <w:rPr>
          <w:rFonts w:ascii="Times New Roman" w:hAnsi="Times New Roman" w:cs="Times New Roman"/>
          <w:sz w:val="28"/>
          <w:szCs w:val="28"/>
        </w:rPr>
        <w:t xml:space="preserve">цели </w:t>
      </w:r>
      <w:r w:rsidR="00040E1F">
        <w:rPr>
          <w:rFonts w:ascii="Times New Roman" w:hAnsi="Times New Roman" w:cs="Times New Roman"/>
          <w:sz w:val="28"/>
          <w:szCs w:val="28"/>
        </w:rPr>
        <w:t>Стратегии СЭР.</w:t>
      </w:r>
      <w:r w:rsidR="009504F7">
        <w:rPr>
          <w:rFonts w:ascii="Times New Roman" w:hAnsi="Times New Roman" w:cs="Times New Roman"/>
          <w:sz w:val="28"/>
          <w:szCs w:val="28"/>
        </w:rPr>
        <w:t xml:space="preserve"> </w:t>
      </w:r>
      <w:r w:rsidR="00C666E1">
        <w:rPr>
          <w:rFonts w:ascii="Times New Roman" w:hAnsi="Times New Roman" w:cs="Times New Roman"/>
          <w:sz w:val="28"/>
          <w:szCs w:val="28"/>
        </w:rPr>
        <w:t>Согласно информации плательщика, высвободившиеся средства направлены организацией на покупку основных средств (средств индустриального парка).</w:t>
      </w:r>
    </w:p>
    <w:p w:rsidR="0010243C" w:rsidRPr="00860F0B" w:rsidRDefault="0010243C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6C">
        <w:rPr>
          <w:rFonts w:ascii="Times New Roman" w:hAnsi="Times New Roman" w:cs="Times New Roman"/>
          <w:sz w:val="28"/>
          <w:szCs w:val="28"/>
        </w:rPr>
        <w:t xml:space="preserve">По итогам оценки </w:t>
      </w:r>
      <w:r w:rsidR="000C69AA" w:rsidRPr="00992E6C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992E6C">
        <w:rPr>
          <w:rFonts w:ascii="Times New Roman" w:hAnsi="Times New Roman" w:cs="Times New Roman"/>
          <w:sz w:val="28"/>
          <w:szCs w:val="28"/>
        </w:rPr>
        <w:t>сохранить налоговый расход</w:t>
      </w:r>
      <w:r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9B3ADC" w:rsidRPr="00860F0B">
        <w:rPr>
          <w:rFonts w:ascii="Times New Roman" w:hAnsi="Times New Roman" w:cs="Times New Roman"/>
          <w:sz w:val="28"/>
          <w:szCs w:val="28"/>
        </w:rPr>
        <w:t>в виде уменьшения налоговой базы на величину кадастровой стоимости 40 000 квадратных метров площади земельных участков, составляющих территорию индустриального (промышленного) парка и находящихся в собственности управляющих компаний индустриальных (промышленных) парков.</w:t>
      </w:r>
    </w:p>
    <w:p w:rsidR="00625570" w:rsidRPr="00860F0B" w:rsidRDefault="00625570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B7B">
        <w:rPr>
          <w:rFonts w:ascii="Times New Roman" w:hAnsi="Times New Roman" w:cs="Times New Roman"/>
          <w:sz w:val="28"/>
          <w:szCs w:val="28"/>
          <w:u w:val="single"/>
        </w:rPr>
        <w:t>Стимулирующий налоговый расход</w:t>
      </w:r>
      <w:r w:rsidRPr="00326B7B">
        <w:rPr>
          <w:rFonts w:ascii="Times New Roman" w:hAnsi="Times New Roman" w:cs="Times New Roman"/>
          <w:sz w:val="28"/>
          <w:szCs w:val="28"/>
        </w:rPr>
        <w:t xml:space="preserve"> </w:t>
      </w:r>
      <w:r w:rsidR="00EF0F25" w:rsidRPr="00326B7B">
        <w:rPr>
          <w:rFonts w:ascii="Times New Roman" w:hAnsi="Times New Roman" w:cs="Times New Roman"/>
          <w:sz w:val="28"/>
          <w:szCs w:val="28"/>
        </w:rPr>
        <w:t>по земельному налогу в виде</w:t>
      </w:r>
      <w:r w:rsidR="00CA6F51" w:rsidRPr="00326B7B">
        <w:rPr>
          <w:rFonts w:ascii="Times New Roman" w:hAnsi="Times New Roman" w:cs="Times New Roman"/>
          <w:sz w:val="28"/>
          <w:szCs w:val="28"/>
        </w:rPr>
        <w:t xml:space="preserve"> </w:t>
      </w:r>
      <w:r w:rsidR="00EF0F25" w:rsidRPr="00326B7B">
        <w:rPr>
          <w:rFonts w:ascii="Times New Roman" w:hAnsi="Times New Roman" w:cs="Times New Roman"/>
          <w:sz w:val="28"/>
          <w:szCs w:val="28"/>
        </w:rPr>
        <w:t>освобождения от уплаты земельного налога в размере</w:t>
      </w:r>
      <w:r w:rsidR="00EF0F25" w:rsidRPr="00860F0B">
        <w:rPr>
          <w:rFonts w:ascii="Times New Roman" w:hAnsi="Times New Roman" w:cs="Times New Roman"/>
          <w:sz w:val="28"/>
          <w:szCs w:val="28"/>
        </w:rPr>
        <w:t xml:space="preserve"> 50 % организаций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строительства, подтверждённого выданным разрешением на строительство, до ввода объекта в эксплуатацию, но не более трёх лет</w:t>
      </w:r>
      <w:r w:rsidR="00CF0F78">
        <w:rPr>
          <w:rFonts w:ascii="Times New Roman" w:hAnsi="Times New Roman" w:cs="Times New Roman"/>
          <w:sz w:val="28"/>
          <w:szCs w:val="28"/>
        </w:rPr>
        <w:t xml:space="preserve"> (п.8 сводного отчёта)</w:t>
      </w:r>
      <w:r w:rsidR="00EF0F25" w:rsidRPr="00860F0B">
        <w:rPr>
          <w:rFonts w:ascii="Times New Roman" w:hAnsi="Times New Roman" w:cs="Times New Roman"/>
          <w:sz w:val="28"/>
          <w:szCs w:val="28"/>
        </w:rPr>
        <w:t>.</w:t>
      </w:r>
    </w:p>
    <w:p w:rsidR="009504F7" w:rsidRDefault="00570B0A" w:rsidP="00C71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Налоговый расход соответствует цели </w:t>
      </w:r>
      <w:r w:rsidR="007B06D5">
        <w:rPr>
          <w:rFonts w:ascii="Times New Roman" w:hAnsi="Times New Roman" w:cs="Times New Roman"/>
          <w:sz w:val="28"/>
          <w:szCs w:val="28"/>
        </w:rPr>
        <w:t>С</w:t>
      </w:r>
      <w:r w:rsidRPr="00860F0B">
        <w:rPr>
          <w:rFonts w:ascii="Times New Roman" w:hAnsi="Times New Roman" w:cs="Times New Roman"/>
          <w:sz w:val="28"/>
          <w:szCs w:val="28"/>
        </w:rPr>
        <w:t xml:space="preserve">тратегии </w:t>
      </w:r>
      <w:r w:rsidR="007B06D5">
        <w:rPr>
          <w:rFonts w:ascii="Times New Roman" w:hAnsi="Times New Roman" w:cs="Times New Roman"/>
          <w:sz w:val="28"/>
          <w:szCs w:val="28"/>
        </w:rPr>
        <w:t>СЭР</w:t>
      </w:r>
      <w:r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7B06D5">
        <w:rPr>
          <w:rFonts w:ascii="Times New Roman" w:hAnsi="Times New Roman" w:cs="Times New Roman"/>
          <w:sz w:val="28"/>
          <w:szCs w:val="28"/>
        </w:rPr>
        <w:t>–</w:t>
      </w:r>
      <w:r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7B06D5">
        <w:rPr>
          <w:rFonts w:ascii="Times New Roman" w:hAnsi="Times New Roman" w:cs="Times New Roman"/>
          <w:sz w:val="28"/>
          <w:szCs w:val="28"/>
        </w:rPr>
        <w:t>ф</w:t>
      </w:r>
      <w:r w:rsidRPr="00860F0B">
        <w:rPr>
          <w:rFonts w:ascii="Times New Roman" w:hAnsi="Times New Roman" w:cs="Times New Roman"/>
          <w:sz w:val="28"/>
          <w:szCs w:val="28"/>
        </w:rPr>
        <w:t>ормирование благоприятного инвестиционного климата, способствующего притоку инвестиций, развитию инноваций в интересах устойчивого социально-экономического развития города</w:t>
      </w:r>
      <w:r w:rsidR="009504F7">
        <w:rPr>
          <w:rFonts w:ascii="Times New Roman" w:hAnsi="Times New Roman" w:cs="Times New Roman"/>
          <w:sz w:val="28"/>
          <w:szCs w:val="28"/>
        </w:rPr>
        <w:t>.</w:t>
      </w:r>
    </w:p>
    <w:p w:rsidR="00780A21" w:rsidRDefault="009504F7" w:rsidP="00C71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0A21">
        <w:rPr>
          <w:rFonts w:ascii="Times New Roman" w:hAnsi="Times New Roman" w:cs="Times New Roman"/>
          <w:sz w:val="28"/>
          <w:szCs w:val="28"/>
        </w:rPr>
        <w:t xml:space="preserve"> </w:t>
      </w:r>
      <w:r w:rsidR="00365032" w:rsidRPr="00860F0B">
        <w:rPr>
          <w:rFonts w:ascii="Times New Roman" w:hAnsi="Times New Roman" w:cs="Times New Roman"/>
          <w:sz w:val="28"/>
          <w:szCs w:val="28"/>
        </w:rPr>
        <w:t>отчетном периоде налогоплательщики не воспользовались</w:t>
      </w:r>
      <w:r w:rsidR="00C07DAD" w:rsidRPr="00860F0B">
        <w:rPr>
          <w:rFonts w:ascii="Times New Roman" w:hAnsi="Times New Roman" w:cs="Times New Roman"/>
          <w:sz w:val="28"/>
          <w:szCs w:val="28"/>
        </w:rPr>
        <w:t xml:space="preserve"> установленной в 202</w:t>
      </w:r>
      <w:r w:rsidR="008E4DC1" w:rsidRPr="00860F0B">
        <w:rPr>
          <w:rFonts w:ascii="Times New Roman" w:hAnsi="Times New Roman" w:cs="Times New Roman"/>
          <w:sz w:val="28"/>
          <w:szCs w:val="28"/>
        </w:rPr>
        <w:t>2</w:t>
      </w:r>
      <w:r w:rsidR="00C07DAD" w:rsidRPr="00860F0B">
        <w:rPr>
          <w:rFonts w:ascii="Times New Roman" w:hAnsi="Times New Roman" w:cs="Times New Roman"/>
          <w:sz w:val="28"/>
          <w:szCs w:val="28"/>
        </w:rPr>
        <w:t xml:space="preserve"> году</w:t>
      </w:r>
      <w:r w:rsidR="00365032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DE2237" w:rsidRPr="00860F0B">
        <w:rPr>
          <w:rFonts w:ascii="Times New Roman" w:hAnsi="Times New Roman" w:cs="Times New Roman"/>
          <w:sz w:val="28"/>
          <w:szCs w:val="28"/>
        </w:rPr>
        <w:t xml:space="preserve">льготой </w:t>
      </w:r>
      <w:r w:rsidR="00234788" w:rsidRPr="00860F0B">
        <w:rPr>
          <w:rFonts w:ascii="Times New Roman" w:hAnsi="Times New Roman" w:cs="Times New Roman"/>
          <w:sz w:val="28"/>
          <w:szCs w:val="28"/>
        </w:rPr>
        <w:t>по причине отсутствия</w:t>
      </w:r>
      <w:r w:rsidR="00DE2237" w:rsidRPr="00860F0B">
        <w:rPr>
          <w:rFonts w:ascii="Times New Roman" w:hAnsi="Times New Roman" w:cs="Times New Roman"/>
          <w:sz w:val="28"/>
          <w:szCs w:val="28"/>
        </w:rPr>
        <w:t xml:space="preserve"> заключенных соглашений о защите и поощрении капиталовложений</w:t>
      </w:r>
      <w:r w:rsidR="00780A21">
        <w:rPr>
          <w:rFonts w:ascii="Times New Roman" w:hAnsi="Times New Roman" w:cs="Times New Roman"/>
          <w:sz w:val="28"/>
          <w:szCs w:val="28"/>
        </w:rPr>
        <w:t>.</w:t>
      </w:r>
    </w:p>
    <w:p w:rsidR="00C71520" w:rsidRPr="00860F0B" w:rsidRDefault="00780A21" w:rsidP="00C71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  <w:r w:rsidR="007B06D5">
        <w:rPr>
          <w:rFonts w:ascii="Times New Roman" w:hAnsi="Times New Roman" w:cs="Times New Roman"/>
          <w:sz w:val="28"/>
          <w:szCs w:val="28"/>
        </w:rPr>
        <w:t>с</w:t>
      </w:r>
      <w:r w:rsidR="00C71520" w:rsidRPr="00860F0B">
        <w:rPr>
          <w:rFonts w:ascii="Times New Roman" w:hAnsi="Times New Roman" w:cs="Times New Roman"/>
          <w:sz w:val="28"/>
          <w:szCs w:val="28"/>
        </w:rPr>
        <w:t>формировать выводы об эффективности (неэффективности)</w:t>
      </w:r>
      <w:r w:rsidR="007B06D5">
        <w:rPr>
          <w:rFonts w:ascii="Times New Roman" w:hAnsi="Times New Roman" w:cs="Times New Roman"/>
          <w:sz w:val="28"/>
          <w:szCs w:val="28"/>
        </w:rPr>
        <w:t xml:space="preserve"> </w:t>
      </w:r>
      <w:r w:rsidR="00C71520" w:rsidRPr="00860F0B">
        <w:rPr>
          <w:rFonts w:ascii="Times New Roman" w:hAnsi="Times New Roman" w:cs="Times New Roman"/>
          <w:sz w:val="28"/>
          <w:szCs w:val="28"/>
        </w:rPr>
        <w:t xml:space="preserve">льгот в рассматриваемом периоде не представляется возможным. </w:t>
      </w:r>
    </w:p>
    <w:p w:rsidR="00E92F8D" w:rsidRPr="00860F0B" w:rsidRDefault="00E92F8D" w:rsidP="00E92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Налоговый расход предлагается сохранить, так как льгота соответствует цели </w:t>
      </w:r>
      <w:r w:rsidR="007B06D5">
        <w:rPr>
          <w:rFonts w:ascii="Times New Roman" w:hAnsi="Times New Roman" w:cs="Times New Roman"/>
          <w:sz w:val="28"/>
          <w:szCs w:val="28"/>
        </w:rPr>
        <w:t>Стратегии СЭР</w:t>
      </w:r>
      <w:r w:rsidRPr="00860F0B">
        <w:rPr>
          <w:rFonts w:ascii="Times New Roman" w:hAnsi="Times New Roman" w:cs="Times New Roman"/>
          <w:sz w:val="28"/>
          <w:szCs w:val="28"/>
        </w:rPr>
        <w:t>, предназначена для стимулирования инвестиционной активности, притока инвестиций, развития производственного потенциала, обеспечивающего устойчивое социально-экономическое развитие города и будет востребована в последующие периоды.</w:t>
      </w:r>
    </w:p>
    <w:p w:rsidR="007147D9" w:rsidRPr="00860F0B" w:rsidRDefault="007147D9" w:rsidP="00E92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B7B">
        <w:rPr>
          <w:rFonts w:ascii="Times New Roman" w:hAnsi="Times New Roman" w:cs="Times New Roman"/>
          <w:sz w:val="28"/>
          <w:szCs w:val="28"/>
          <w:u w:val="single"/>
        </w:rPr>
        <w:t>Стимулирующий налоговый расход</w:t>
      </w:r>
      <w:r w:rsidRPr="00326B7B">
        <w:rPr>
          <w:rFonts w:ascii="Times New Roman" w:hAnsi="Times New Roman" w:cs="Times New Roman"/>
          <w:sz w:val="28"/>
          <w:szCs w:val="28"/>
        </w:rPr>
        <w:t xml:space="preserve"> по земельному налогу в виде освобождения от уплаты   земельного</w:t>
      </w:r>
      <w:r w:rsidRPr="00860F0B">
        <w:rPr>
          <w:rFonts w:ascii="Times New Roman" w:hAnsi="Times New Roman" w:cs="Times New Roman"/>
          <w:sz w:val="28"/>
          <w:szCs w:val="28"/>
        </w:rPr>
        <w:t xml:space="preserve"> налога в размере 50 % аккредитованных организаций, осуществляющих деятельность в области информационных технологий и признаваемых налогоплательщиками в соответствии со статьей 388 Налогового кодекса Российской Федерации, в отношении земельных участков, предназначенных и используемых для размещения объектов связи и центров обработки данных, на период с 01.01.2022 по 31.12.2024</w:t>
      </w:r>
      <w:r w:rsidR="002F2D41">
        <w:rPr>
          <w:rFonts w:ascii="Times New Roman" w:hAnsi="Times New Roman" w:cs="Times New Roman"/>
          <w:sz w:val="28"/>
          <w:szCs w:val="28"/>
        </w:rPr>
        <w:t xml:space="preserve"> (п.9 сводного отчёта)</w:t>
      </w:r>
      <w:r w:rsidR="008C6654" w:rsidRPr="00860F0B">
        <w:rPr>
          <w:rFonts w:ascii="Times New Roman" w:hAnsi="Times New Roman" w:cs="Times New Roman"/>
          <w:sz w:val="28"/>
          <w:szCs w:val="28"/>
        </w:rPr>
        <w:t>.</w:t>
      </w:r>
    </w:p>
    <w:p w:rsidR="00E3384D" w:rsidRDefault="007147D9" w:rsidP="0071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Налоговый расход соответствует цели </w:t>
      </w:r>
      <w:r w:rsidR="00915E7E" w:rsidRPr="007B06D5">
        <w:rPr>
          <w:rFonts w:ascii="Times New Roman" w:hAnsi="Times New Roman" w:cs="Times New Roman"/>
          <w:sz w:val="28"/>
          <w:szCs w:val="28"/>
        </w:rPr>
        <w:t>С</w:t>
      </w:r>
      <w:r w:rsidRPr="007B06D5">
        <w:rPr>
          <w:rFonts w:ascii="Times New Roman" w:hAnsi="Times New Roman" w:cs="Times New Roman"/>
          <w:sz w:val="28"/>
          <w:szCs w:val="28"/>
        </w:rPr>
        <w:t>тра</w:t>
      </w:r>
      <w:r w:rsidRPr="00860F0B">
        <w:rPr>
          <w:rFonts w:ascii="Times New Roman" w:hAnsi="Times New Roman" w:cs="Times New Roman"/>
          <w:sz w:val="28"/>
          <w:szCs w:val="28"/>
        </w:rPr>
        <w:t xml:space="preserve">тегии </w:t>
      </w:r>
      <w:r w:rsidR="007B06D5">
        <w:rPr>
          <w:rFonts w:ascii="Times New Roman" w:hAnsi="Times New Roman" w:cs="Times New Roman"/>
          <w:sz w:val="28"/>
          <w:szCs w:val="28"/>
        </w:rPr>
        <w:t>СЭР</w:t>
      </w:r>
      <w:r w:rsidRPr="00860F0B">
        <w:rPr>
          <w:rFonts w:ascii="Times New Roman" w:hAnsi="Times New Roman" w:cs="Times New Roman"/>
          <w:sz w:val="28"/>
          <w:szCs w:val="28"/>
        </w:rPr>
        <w:t xml:space="preserve"> - формирование благоприятного инвестиционного климата, способствующего притоку инвестиций, развитию инноваций в интересах устойчивого социально-экономического развития города</w:t>
      </w:r>
      <w:r w:rsidR="00E3384D">
        <w:rPr>
          <w:rFonts w:ascii="Times New Roman" w:hAnsi="Times New Roman" w:cs="Times New Roman"/>
          <w:sz w:val="28"/>
          <w:szCs w:val="28"/>
        </w:rPr>
        <w:t>, в</w:t>
      </w:r>
      <w:r w:rsidRPr="00860F0B">
        <w:rPr>
          <w:rFonts w:ascii="Times New Roman" w:hAnsi="Times New Roman" w:cs="Times New Roman"/>
          <w:sz w:val="28"/>
          <w:szCs w:val="28"/>
        </w:rPr>
        <w:t xml:space="preserve"> отчетном периоде налогоплательщики не воспользовались, ус</w:t>
      </w:r>
      <w:r w:rsidR="007B06D5">
        <w:rPr>
          <w:rFonts w:ascii="Times New Roman" w:hAnsi="Times New Roman" w:cs="Times New Roman"/>
          <w:sz w:val="28"/>
          <w:szCs w:val="28"/>
        </w:rPr>
        <w:t>тановленной в 2022 году льготой</w:t>
      </w:r>
      <w:r w:rsidR="00E3384D">
        <w:rPr>
          <w:rFonts w:ascii="Times New Roman" w:hAnsi="Times New Roman" w:cs="Times New Roman"/>
          <w:sz w:val="28"/>
          <w:szCs w:val="28"/>
        </w:rPr>
        <w:t>.</w:t>
      </w:r>
    </w:p>
    <w:p w:rsidR="007147D9" w:rsidRPr="00860F0B" w:rsidRDefault="00E3384D" w:rsidP="0071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  <w:r w:rsidR="007B06D5">
        <w:rPr>
          <w:rFonts w:ascii="Times New Roman" w:hAnsi="Times New Roman" w:cs="Times New Roman"/>
          <w:sz w:val="28"/>
          <w:szCs w:val="28"/>
        </w:rPr>
        <w:t>с</w:t>
      </w:r>
      <w:r w:rsidR="007147D9" w:rsidRPr="00860F0B">
        <w:rPr>
          <w:rFonts w:ascii="Times New Roman" w:hAnsi="Times New Roman" w:cs="Times New Roman"/>
          <w:sz w:val="28"/>
          <w:szCs w:val="28"/>
        </w:rPr>
        <w:t xml:space="preserve">формировать выводы об эффективности (неэффективности) льгот в рассматриваемом периоде не представляется возможным. </w:t>
      </w:r>
    </w:p>
    <w:p w:rsidR="00E3384D" w:rsidRDefault="007147D9" w:rsidP="00E4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Налоговый расход предлагается сохранить, так как льгота </w:t>
      </w:r>
      <w:r w:rsidR="007B06D5" w:rsidRPr="00860F0B">
        <w:rPr>
          <w:rFonts w:ascii="Times New Roman" w:hAnsi="Times New Roman" w:cs="Times New Roman"/>
          <w:sz w:val="28"/>
          <w:szCs w:val="28"/>
        </w:rPr>
        <w:t xml:space="preserve">соответствует цели </w:t>
      </w:r>
      <w:r w:rsidR="007B06D5">
        <w:rPr>
          <w:rFonts w:ascii="Times New Roman" w:hAnsi="Times New Roman" w:cs="Times New Roman"/>
          <w:sz w:val="28"/>
          <w:szCs w:val="28"/>
        </w:rPr>
        <w:t>Стратегии СЭР</w:t>
      </w:r>
      <w:r w:rsidR="007B06D5" w:rsidRPr="00860F0B">
        <w:rPr>
          <w:rFonts w:ascii="Times New Roman" w:hAnsi="Times New Roman" w:cs="Times New Roman"/>
          <w:sz w:val="28"/>
          <w:szCs w:val="28"/>
        </w:rPr>
        <w:t xml:space="preserve">, </w:t>
      </w:r>
      <w:r w:rsidRPr="00860F0B">
        <w:rPr>
          <w:rFonts w:ascii="Times New Roman" w:hAnsi="Times New Roman" w:cs="Times New Roman"/>
          <w:sz w:val="28"/>
          <w:szCs w:val="28"/>
        </w:rPr>
        <w:t>предназначена для стимулирования инвестиционной активности, притока инвестиций, развития производственного потенциала, обеспечивающего устойчивое социально-экономическое развитие города и будет востребована в последующие периоды</w:t>
      </w:r>
      <w:r w:rsidR="00E3384D">
        <w:rPr>
          <w:rFonts w:ascii="Times New Roman" w:hAnsi="Times New Roman" w:cs="Times New Roman"/>
          <w:sz w:val="28"/>
          <w:szCs w:val="28"/>
        </w:rPr>
        <w:t>.</w:t>
      </w:r>
    </w:p>
    <w:p w:rsidR="00207E0F" w:rsidRDefault="00207E0F" w:rsidP="00E4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7E0F" w:rsidRPr="00207E0F" w:rsidRDefault="00E47045" w:rsidP="00E4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pacing w:val="3"/>
          <w:sz w:val="10"/>
          <w:szCs w:val="10"/>
          <w:lang w:eastAsia="ru-RU"/>
        </w:rPr>
      </w:pPr>
      <w:r w:rsidRPr="006C3068">
        <w:rPr>
          <w:rFonts w:ascii="Times New Roman" w:hAnsi="Times New Roman" w:cs="Times New Roman"/>
          <w:sz w:val="28"/>
          <w:szCs w:val="28"/>
          <w:u w:val="single"/>
        </w:rPr>
        <w:t>Стимулирующи</w:t>
      </w:r>
      <w:r w:rsidR="006B220A" w:rsidRPr="006C3068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6C3068">
        <w:rPr>
          <w:rFonts w:ascii="Times New Roman" w:hAnsi="Times New Roman" w:cs="Times New Roman"/>
          <w:sz w:val="28"/>
          <w:szCs w:val="28"/>
          <w:u w:val="single"/>
        </w:rPr>
        <w:t xml:space="preserve"> налоговы</w:t>
      </w:r>
      <w:r w:rsidR="006B220A" w:rsidRPr="006C3068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6C30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90D95">
        <w:rPr>
          <w:rFonts w:ascii="Times New Roman" w:hAnsi="Times New Roman" w:cs="Times New Roman"/>
          <w:sz w:val="28"/>
          <w:szCs w:val="28"/>
          <w:u w:val="single"/>
        </w:rPr>
        <w:t>расход</w:t>
      </w:r>
      <w:r w:rsidR="006B220A" w:rsidRPr="00090D95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DC2ACA">
        <w:rPr>
          <w:rFonts w:ascii="Times New Roman" w:hAnsi="Times New Roman" w:cs="Times New Roman"/>
          <w:sz w:val="28"/>
          <w:szCs w:val="28"/>
        </w:rPr>
        <w:t xml:space="preserve"> </w:t>
      </w:r>
      <w:r w:rsidRPr="00DC2ACA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в виде установления пониженной ставки земельного налога в отношении отдельных земельных участков в зависимости от категории земель и вида разрешённого использования земельного участка</w:t>
      </w:r>
      <w:r w:rsidR="00F65612" w:rsidRPr="00DC2ACA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(10 налоговых расходов)</w:t>
      </w:r>
      <w:r w:rsidR="002F2D41" w:rsidRPr="002F2D41">
        <w:rPr>
          <w:rFonts w:ascii="Times New Roman" w:hAnsi="Times New Roman" w:cs="Times New Roman"/>
          <w:sz w:val="28"/>
          <w:szCs w:val="28"/>
        </w:rPr>
        <w:t xml:space="preserve"> </w:t>
      </w:r>
      <w:r w:rsidR="002F2D41">
        <w:rPr>
          <w:rFonts w:ascii="Times New Roman" w:hAnsi="Times New Roman" w:cs="Times New Roman"/>
          <w:sz w:val="28"/>
          <w:szCs w:val="28"/>
        </w:rPr>
        <w:t>(п.2, 3, 4, 5, 6, 26, 27, 30, 31, 32 сводного отчёта)</w:t>
      </w:r>
      <w:r w:rsidR="00F65612" w:rsidRPr="00DC2ACA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.</w:t>
      </w:r>
    </w:p>
    <w:p w:rsidR="00183B38" w:rsidRDefault="00F65612" w:rsidP="00E2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60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10 </w:t>
      </w:r>
      <w:r w:rsidRPr="00860F0B">
        <w:rPr>
          <w:rFonts w:ascii="Times New Roman" w:hAnsi="Times New Roman" w:cs="Times New Roman"/>
          <w:sz w:val="28"/>
          <w:szCs w:val="28"/>
        </w:rPr>
        <w:t>стимулирующи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60F0B">
        <w:rPr>
          <w:rFonts w:ascii="Times New Roman" w:hAnsi="Times New Roman" w:cs="Times New Roman"/>
          <w:sz w:val="28"/>
          <w:szCs w:val="28"/>
        </w:rPr>
        <w:t xml:space="preserve"> 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60F0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83B38">
        <w:rPr>
          <w:rFonts w:ascii="Times New Roman" w:hAnsi="Times New Roman" w:cs="Times New Roman"/>
          <w:sz w:val="28"/>
          <w:szCs w:val="28"/>
        </w:rPr>
        <w:t>ов</w:t>
      </w:r>
      <w:r w:rsidRPr="00F65612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860F0B">
        <w:rPr>
          <w:rFonts w:ascii="Times New Roman" w:hAnsi="Times New Roman" w:cs="Times New Roman"/>
          <w:sz w:val="28"/>
          <w:szCs w:val="28"/>
        </w:rPr>
        <w:t>в форме установления пониженной ставки</w:t>
      </w:r>
      <w:r w:rsidR="00E2115C">
        <w:rPr>
          <w:rFonts w:ascii="Times New Roman" w:hAnsi="Times New Roman" w:cs="Times New Roman"/>
          <w:sz w:val="28"/>
          <w:szCs w:val="28"/>
        </w:rPr>
        <w:t xml:space="preserve"> </w:t>
      </w:r>
      <w:r w:rsidRPr="0023470A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земельного налога</w:t>
      </w:r>
      <w:r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, общ</w:t>
      </w:r>
      <w:r w:rsidR="00CF7D94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CF7D94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объем которых составил</w:t>
      </w:r>
      <w:r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C906A7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                         </w:t>
      </w:r>
      <w:r w:rsidRPr="0023470A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470A">
        <w:rPr>
          <w:rFonts w:ascii="Times New Roman" w:hAnsi="Times New Roman" w:cs="Times New Roman"/>
          <w:sz w:val="28"/>
          <w:szCs w:val="28"/>
        </w:rPr>
        <w:t>030,</w:t>
      </w:r>
      <w:r w:rsidR="005C3D68">
        <w:rPr>
          <w:rFonts w:ascii="Times New Roman" w:hAnsi="Times New Roman" w:cs="Times New Roman"/>
          <w:sz w:val="28"/>
          <w:szCs w:val="28"/>
        </w:rPr>
        <w:t>9</w:t>
      </w:r>
      <w:r w:rsidRPr="002347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2115C">
        <w:rPr>
          <w:rFonts w:ascii="Times New Roman" w:hAnsi="Times New Roman" w:cs="Times New Roman"/>
          <w:sz w:val="28"/>
          <w:szCs w:val="28"/>
        </w:rPr>
        <w:t xml:space="preserve"> п</w:t>
      </w:r>
      <w:r w:rsidR="00E2115C" w:rsidRPr="00860F0B">
        <w:rPr>
          <w:rFonts w:ascii="Times New Roman" w:hAnsi="Times New Roman" w:cs="Times New Roman"/>
          <w:sz w:val="28"/>
          <w:szCs w:val="28"/>
        </w:rPr>
        <w:t>о совокупности значений критериев, используемых для оценки эффективности</w:t>
      </w:r>
      <w:r w:rsidR="00183B38">
        <w:rPr>
          <w:rFonts w:ascii="Times New Roman" w:hAnsi="Times New Roman" w:cs="Times New Roman"/>
          <w:sz w:val="28"/>
          <w:szCs w:val="28"/>
        </w:rPr>
        <w:t xml:space="preserve"> признаны эффективными:</w:t>
      </w:r>
    </w:p>
    <w:p w:rsidR="00183B38" w:rsidRPr="00860F0B" w:rsidRDefault="00183B38" w:rsidP="0018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>- 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0F0B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60F0B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60F0B">
        <w:rPr>
          <w:rFonts w:ascii="Times New Roman" w:hAnsi="Times New Roman" w:cs="Times New Roman"/>
          <w:sz w:val="28"/>
          <w:szCs w:val="28"/>
        </w:rPr>
        <w:t xml:space="preserve"> целесообразным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0F0B">
        <w:rPr>
          <w:rFonts w:ascii="Times New Roman" w:hAnsi="Times New Roman" w:cs="Times New Roman"/>
          <w:sz w:val="28"/>
          <w:szCs w:val="28"/>
        </w:rPr>
        <w:t>, поскольку</w:t>
      </w:r>
      <w:r>
        <w:rPr>
          <w:rFonts w:ascii="Times New Roman" w:hAnsi="Times New Roman" w:cs="Times New Roman"/>
          <w:sz w:val="28"/>
          <w:szCs w:val="28"/>
        </w:rPr>
        <w:t xml:space="preserve"> востребованы (3980</w:t>
      </w:r>
      <w:r w:rsidRPr="00860F0B">
        <w:rPr>
          <w:rFonts w:ascii="Times New Roman" w:hAnsi="Times New Roman" w:cs="Times New Roman"/>
          <w:sz w:val="28"/>
          <w:szCs w:val="28"/>
        </w:rPr>
        <w:t xml:space="preserve"> плательщиков воспользовались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преференциями</w:t>
      </w:r>
      <w:r w:rsidRPr="00860F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60F0B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60F0B">
        <w:rPr>
          <w:rFonts w:ascii="Times New Roman" w:hAnsi="Times New Roman" w:cs="Times New Roman"/>
          <w:sz w:val="28"/>
          <w:szCs w:val="28"/>
        </w:rPr>
        <w:t xml:space="preserve">т цели </w:t>
      </w:r>
      <w:r>
        <w:rPr>
          <w:rFonts w:ascii="Times New Roman" w:hAnsi="Times New Roman" w:cs="Times New Roman"/>
          <w:sz w:val="28"/>
          <w:szCs w:val="28"/>
        </w:rPr>
        <w:t>Стратегии СЭР;</w:t>
      </w:r>
    </w:p>
    <w:p w:rsidR="00183B38" w:rsidRDefault="00183B38" w:rsidP="005C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6C">
        <w:rPr>
          <w:rFonts w:ascii="Times New Roman" w:hAnsi="Times New Roman" w:cs="Times New Roman"/>
          <w:sz w:val="28"/>
          <w:szCs w:val="28"/>
        </w:rPr>
        <w:t>- 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2E6C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2E6C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2E6C">
        <w:rPr>
          <w:rFonts w:ascii="Times New Roman" w:hAnsi="Times New Roman" w:cs="Times New Roman"/>
          <w:sz w:val="28"/>
          <w:szCs w:val="28"/>
        </w:rPr>
        <w:t xml:space="preserve"> результативным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3B38">
        <w:rPr>
          <w:rFonts w:ascii="Times New Roman" w:hAnsi="Times New Roman" w:cs="Times New Roman"/>
          <w:sz w:val="28"/>
          <w:szCs w:val="28"/>
        </w:rPr>
        <w:t xml:space="preserve"> </w:t>
      </w:r>
      <w:r w:rsidRPr="00860F0B">
        <w:rPr>
          <w:rFonts w:ascii="Times New Roman" w:hAnsi="Times New Roman" w:cs="Times New Roman"/>
          <w:sz w:val="28"/>
          <w:szCs w:val="28"/>
        </w:rPr>
        <w:t>поскольку реализован вклад налогов</w:t>
      </w:r>
      <w:r w:rsidR="005C276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преференци</w:t>
      </w:r>
      <w:r w:rsidR="005C276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F0B">
        <w:rPr>
          <w:rFonts w:ascii="Times New Roman" w:hAnsi="Times New Roman" w:cs="Times New Roman"/>
          <w:sz w:val="28"/>
          <w:szCs w:val="28"/>
        </w:rPr>
        <w:t>в изменение значени</w:t>
      </w:r>
      <w:r w:rsidR="005C2766">
        <w:rPr>
          <w:rFonts w:ascii="Times New Roman" w:hAnsi="Times New Roman" w:cs="Times New Roman"/>
          <w:sz w:val="28"/>
          <w:szCs w:val="28"/>
        </w:rPr>
        <w:t>й</w:t>
      </w:r>
      <w:r w:rsidRPr="00860F0B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C276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Стратегии СЭР</w:t>
      </w:r>
      <w:r w:rsidR="009C5E35">
        <w:rPr>
          <w:rFonts w:ascii="Times New Roman" w:hAnsi="Times New Roman" w:cs="Times New Roman"/>
          <w:sz w:val="28"/>
          <w:szCs w:val="28"/>
        </w:rPr>
        <w:t xml:space="preserve"> (п.2</w:t>
      </w:r>
      <w:r w:rsidR="00DD3ED1">
        <w:rPr>
          <w:rFonts w:ascii="Times New Roman" w:hAnsi="Times New Roman" w:cs="Times New Roman"/>
          <w:sz w:val="28"/>
          <w:szCs w:val="28"/>
        </w:rPr>
        <w:t xml:space="preserve"> сводного отчета вклад - </w:t>
      </w:r>
      <w:r w:rsidR="009C5E35">
        <w:rPr>
          <w:rFonts w:ascii="Times New Roman" w:hAnsi="Times New Roman" w:cs="Times New Roman"/>
          <w:sz w:val="28"/>
          <w:szCs w:val="28"/>
        </w:rPr>
        <w:t>0,000</w:t>
      </w:r>
      <w:r w:rsidR="008D220B">
        <w:rPr>
          <w:rFonts w:ascii="Times New Roman" w:hAnsi="Times New Roman" w:cs="Times New Roman"/>
          <w:sz w:val="28"/>
          <w:szCs w:val="28"/>
        </w:rPr>
        <w:t>50</w:t>
      </w:r>
      <w:r w:rsidR="009C5E35">
        <w:rPr>
          <w:rFonts w:ascii="Times New Roman" w:hAnsi="Times New Roman" w:cs="Times New Roman"/>
          <w:sz w:val="28"/>
          <w:szCs w:val="28"/>
        </w:rPr>
        <w:t>%,</w:t>
      </w:r>
      <w:r w:rsidR="00DD3ED1">
        <w:rPr>
          <w:rFonts w:ascii="Times New Roman" w:hAnsi="Times New Roman" w:cs="Times New Roman"/>
          <w:sz w:val="28"/>
          <w:szCs w:val="28"/>
        </w:rPr>
        <w:t xml:space="preserve"> п.</w:t>
      </w:r>
      <w:r w:rsidR="009C5E35">
        <w:rPr>
          <w:rFonts w:ascii="Times New Roman" w:hAnsi="Times New Roman" w:cs="Times New Roman"/>
          <w:sz w:val="28"/>
          <w:szCs w:val="28"/>
        </w:rPr>
        <w:t>3</w:t>
      </w:r>
      <w:r w:rsidR="00DD3ED1">
        <w:rPr>
          <w:rFonts w:ascii="Times New Roman" w:hAnsi="Times New Roman" w:cs="Times New Roman"/>
          <w:sz w:val="28"/>
          <w:szCs w:val="28"/>
        </w:rPr>
        <w:t xml:space="preserve"> вклад - </w:t>
      </w:r>
      <w:r w:rsidR="009C5E35">
        <w:rPr>
          <w:rFonts w:ascii="Times New Roman" w:hAnsi="Times New Roman" w:cs="Times New Roman"/>
          <w:sz w:val="28"/>
          <w:szCs w:val="28"/>
        </w:rPr>
        <w:t>0,000</w:t>
      </w:r>
      <w:r w:rsidR="008D220B">
        <w:rPr>
          <w:rFonts w:ascii="Times New Roman" w:hAnsi="Times New Roman" w:cs="Times New Roman"/>
          <w:sz w:val="28"/>
          <w:szCs w:val="28"/>
        </w:rPr>
        <w:t>2</w:t>
      </w:r>
      <w:r w:rsidR="009C5E35">
        <w:rPr>
          <w:rFonts w:ascii="Times New Roman" w:hAnsi="Times New Roman" w:cs="Times New Roman"/>
          <w:sz w:val="28"/>
          <w:szCs w:val="28"/>
        </w:rPr>
        <w:t>%,</w:t>
      </w:r>
      <w:r w:rsidR="00DD3ED1">
        <w:rPr>
          <w:rFonts w:ascii="Times New Roman" w:hAnsi="Times New Roman" w:cs="Times New Roman"/>
          <w:sz w:val="28"/>
          <w:szCs w:val="28"/>
        </w:rPr>
        <w:t xml:space="preserve"> п.4 вклад - </w:t>
      </w:r>
      <w:r w:rsidR="009C5E35">
        <w:rPr>
          <w:rFonts w:ascii="Times New Roman" w:hAnsi="Times New Roman" w:cs="Times New Roman"/>
          <w:sz w:val="28"/>
          <w:szCs w:val="28"/>
        </w:rPr>
        <w:t>0,01%,</w:t>
      </w:r>
      <w:r w:rsidR="00DD3ED1">
        <w:rPr>
          <w:rFonts w:ascii="Times New Roman" w:hAnsi="Times New Roman" w:cs="Times New Roman"/>
          <w:sz w:val="28"/>
          <w:szCs w:val="28"/>
        </w:rPr>
        <w:t xml:space="preserve"> п.</w:t>
      </w:r>
      <w:r w:rsidR="009C5E35">
        <w:rPr>
          <w:rFonts w:ascii="Times New Roman" w:hAnsi="Times New Roman" w:cs="Times New Roman"/>
          <w:sz w:val="28"/>
          <w:szCs w:val="28"/>
        </w:rPr>
        <w:t xml:space="preserve">5 </w:t>
      </w:r>
      <w:r w:rsidR="00DD3ED1">
        <w:rPr>
          <w:rFonts w:ascii="Times New Roman" w:hAnsi="Times New Roman" w:cs="Times New Roman"/>
          <w:sz w:val="28"/>
          <w:szCs w:val="28"/>
        </w:rPr>
        <w:t xml:space="preserve">вклад - </w:t>
      </w:r>
      <w:r w:rsidR="009C5E35">
        <w:rPr>
          <w:rFonts w:ascii="Times New Roman" w:hAnsi="Times New Roman" w:cs="Times New Roman"/>
          <w:sz w:val="28"/>
          <w:szCs w:val="28"/>
        </w:rPr>
        <w:t>0,000595%,</w:t>
      </w:r>
      <w:r w:rsidR="00DD3ED1">
        <w:rPr>
          <w:rFonts w:ascii="Times New Roman" w:hAnsi="Times New Roman" w:cs="Times New Roman"/>
          <w:sz w:val="28"/>
          <w:szCs w:val="28"/>
        </w:rPr>
        <w:t xml:space="preserve"> п.</w:t>
      </w:r>
      <w:r w:rsidR="009C5E35">
        <w:rPr>
          <w:rFonts w:ascii="Times New Roman" w:hAnsi="Times New Roman" w:cs="Times New Roman"/>
          <w:sz w:val="28"/>
          <w:szCs w:val="28"/>
        </w:rPr>
        <w:t>6</w:t>
      </w:r>
      <w:r w:rsidR="00DD3ED1">
        <w:rPr>
          <w:rFonts w:ascii="Times New Roman" w:hAnsi="Times New Roman" w:cs="Times New Roman"/>
          <w:sz w:val="28"/>
          <w:szCs w:val="28"/>
        </w:rPr>
        <w:t xml:space="preserve"> вклад - </w:t>
      </w:r>
      <w:r w:rsidR="009C5E35">
        <w:rPr>
          <w:rFonts w:ascii="Times New Roman" w:hAnsi="Times New Roman" w:cs="Times New Roman"/>
          <w:sz w:val="28"/>
          <w:szCs w:val="28"/>
        </w:rPr>
        <w:t>0,000126%,</w:t>
      </w:r>
      <w:r w:rsidR="00DD3ED1">
        <w:rPr>
          <w:rFonts w:ascii="Times New Roman" w:hAnsi="Times New Roman" w:cs="Times New Roman"/>
          <w:sz w:val="28"/>
          <w:szCs w:val="28"/>
        </w:rPr>
        <w:t xml:space="preserve"> п.</w:t>
      </w:r>
      <w:r w:rsidR="009C5E35">
        <w:rPr>
          <w:rFonts w:ascii="Times New Roman" w:hAnsi="Times New Roman" w:cs="Times New Roman"/>
          <w:sz w:val="28"/>
          <w:szCs w:val="28"/>
        </w:rPr>
        <w:t>27</w:t>
      </w:r>
      <w:r w:rsidR="00DD3ED1">
        <w:rPr>
          <w:rFonts w:ascii="Times New Roman" w:hAnsi="Times New Roman" w:cs="Times New Roman"/>
          <w:sz w:val="28"/>
          <w:szCs w:val="28"/>
        </w:rPr>
        <w:t xml:space="preserve"> вклад </w:t>
      </w:r>
      <w:r w:rsidR="00242AEC">
        <w:rPr>
          <w:rFonts w:ascii="Times New Roman" w:hAnsi="Times New Roman" w:cs="Times New Roman"/>
          <w:sz w:val="28"/>
          <w:szCs w:val="28"/>
        </w:rPr>
        <w:t>–</w:t>
      </w:r>
      <w:r w:rsidR="009C5E35">
        <w:rPr>
          <w:rFonts w:ascii="Times New Roman" w:hAnsi="Times New Roman" w:cs="Times New Roman"/>
          <w:sz w:val="28"/>
          <w:szCs w:val="28"/>
        </w:rPr>
        <w:t xml:space="preserve"> </w:t>
      </w:r>
      <w:r w:rsidR="00242AEC">
        <w:rPr>
          <w:rFonts w:ascii="Times New Roman" w:hAnsi="Times New Roman" w:cs="Times New Roman"/>
          <w:sz w:val="28"/>
          <w:szCs w:val="28"/>
        </w:rPr>
        <w:t>0,00039%</w:t>
      </w:r>
      <w:r w:rsidR="009C5E35">
        <w:rPr>
          <w:rFonts w:ascii="Times New Roman" w:hAnsi="Times New Roman" w:cs="Times New Roman"/>
          <w:sz w:val="28"/>
          <w:szCs w:val="28"/>
        </w:rPr>
        <w:t>,</w:t>
      </w:r>
      <w:r w:rsidR="00DD3ED1">
        <w:rPr>
          <w:rFonts w:ascii="Times New Roman" w:hAnsi="Times New Roman" w:cs="Times New Roman"/>
          <w:sz w:val="28"/>
          <w:szCs w:val="28"/>
        </w:rPr>
        <w:t xml:space="preserve"> п.</w:t>
      </w:r>
      <w:r w:rsidR="009C5E35">
        <w:rPr>
          <w:rFonts w:ascii="Times New Roman" w:hAnsi="Times New Roman" w:cs="Times New Roman"/>
          <w:sz w:val="28"/>
          <w:szCs w:val="28"/>
        </w:rPr>
        <w:t xml:space="preserve"> 30</w:t>
      </w:r>
      <w:r w:rsidR="00DD3ED1">
        <w:rPr>
          <w:rFonts w:ascii="Times New Roman" w:hAnsi="Times New Roman" w:cs="Times New Roman"/>
          <w:sz w:val="28"/>
          <w:szCs w:val="28"/>
        </w:rPr>
        <w:t xml:space="preserve"> – вклад </w:t>
      </w:r>
      <w:r w:rsidR="00064251">
        <w:rPr>
          <w:rFonts w:ascii="Times New Roman" w:hAnsi="Times New Roman" w:cs="Times New Roman"/>
          <w:sz w:val="28"/>
          <w:szCs w:val="28"/>
        </w:rPr>
        <w:t>0,00018%</w:t>
      </w:r>
      <w:r w:rsidR="009C5E35">
        <w:rPr>
          <w:rFonts w:ascii="Times New Roman" w:hAnsi="Times New Roman" w:cs="Times New Roman"/>
          <w:sz w:val="28"/>
          <w:szCs w:val="28"/>
        </w:rPr>
        <w:t xml:space="preserve">, </w:t>
      </w:r>
      <w:r w:rsidR="00DD3ED1">
        <w:rPr>
          <w:rFonts w:ascii="Times New Roman" w:hAnsi="Times New Roman" w:cs="Times New Roman"/>
          <w:sz w:val="28"/>
          <w:szCs w:val="28"/>
        </w:rPr>
        <w:t>п.</w:t>
      </w:r>
      <w:r w:rsidR="009C5E35">
        <w:rPr>
          <w:rFonts w:ascii="Times New Roman" w:hAnsi="Times New Roman" w:cs="Times New Roman"/>
          <w:sz w:val="28"/>
          <w:szCs w:val="28"/>
        </w:rPr>
        <w:t>31</w:t>
      </w:r>
      <w:r w:rsidR="00DD3ED1">
        <w:rPr>
          <w:rFonts w:ascii="Times New Roman" w:hAnsi="Times New Roman" w:cs="Times New Roman"/>
          <w:sz w:val="28"/>
          <w:szCs w:val="28"/>
        </w:rPr>
        <w:t xml:space="preserve"> вклад - </w:t>
      </w:r>
      <w:r w:rsidR="009C5E35">
        <w:rPr>
          <w:rFonts w:ascii="Times New Roman" w:hAnsi="Times New Roman" w:cs="Times New Roman"/>
          <w:sz w:val="28"/>
          <w:szCs w:val="28"/>
        </w:rPr>
        <w:t>0,45%)</w:t>
      </w:r>
      <w:r w:rsidR="005C2766">
        <w:rPr>
          <w:rFonts w:ascii="Times New Roman" w:hAnsi="Times New Roman" w:cs="Times New Roman"/>
          <w:sz w:val="28"/>
          <w:szCs w:val="28"/>
        </w:rPr>
        <w:t>.</w:t>
      </w:r>
      <w:r w:rsidR="004960D1">
        <w:rPr>
          <w:rFonts w:ascii="Times New Roman" w:hAnsi="Times New Roman" w:cs="Times New Roman"/>
          <w:sz w:val="28"/>
          <w:szCs w:val="28"/>
        </w:rPr>
        <w:t xml:space="preserve"> </w:t>
      </w:r>
      <w:r w:rsidR="005C2766">
        <w:rPr>
          <w:rFonts w:ascii="Times New Roman" w:hAnsi="Times New Roman" w:cs="Times New Roman"/>
          <w:sz w:val="28"/>
          <w:szCs w:val="28"/>
        </w:rPr>
        <w:t>П</w:t>
      </w:r>
      <w:r w:rsidR="004960D1">
        <w:rPr>
          <w:rFonts w:ascii="Times New Roman" w:hAnsi="Times New Roman" w:cs="Times New Roman"/>
          <w:sz w:val="28"/>
          <w:szCs w:val="28"/>
        </w:rPr>
        <w:t>о 3 из 8</w:t>
      </w:r>
      <w:r w:rsidR="005C2766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4960D1">
        <w:rPr>
          <w:rFonts w:ascii="Times New Roman" w:hAnsi="Times New Roman" w:cs="Times New Roman"/>
          <w:sz w:val="28"/>
          <w:szCs w:val="28"/>
        </w:rPr>
        <w:t>рассчитана бюджетная эффективность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6A7" w:rsidRDefault="004960D1" w:rsidP="007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65612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F65612">
        <w:rPr>
          <w:rFonts w:ascii="Times New Roman" w:hAnsi="Times New Roman" w:cs="Times New Roman"/>
          <w:sz w:val="28"/>
          <w:szCs w:val="28"/>
        </w:rPr>
        <w:t>5</w:t>
      </w:r>
      <w:r w:rsidR="00183B38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="00F65612" w:rsidRPr="00860F0B">
        <w:rPr>
          <w:rFonts w:ascii="Times New Roman" w:hAnsi="Times New Roman" w:cs="Times New Roman"/>
          <w:sz w:val="28"/>
          <w:szCs w:val="28"/>
        </w:rPr>
        <w:t xml:space="preserve"> налоговым расходам </w:t>
      </w:r>
      <w:r w:rsidR="00CF7D94">
        <w:rPr>
          <w:rFonts w:ascii="Times New Roman" w:hAnsi="Times New Roman" w:cs="Times New Roman"/>
          <w:sz w:val="28"/>
          <w:szCs w:val="28"/>
        </w:rPr>
        <w:t>на общую сумму</w:t>
      </w:r>
      <w:r w:rsidR="007C32D2">
        <w:rPr>
          <w:rFonts w:ascii="Times New Roman" w:hAnsi="Times New Roman" w:cs="Times New Roman"/>
          <w:sz w:val="28"/>
          <w:szCs w:val="28"/>
        </w:rPr>
        <w:t xml:space="preserve"> 51 876,8 тыс. рублей аль</w:t>
      </w:r>
      <w:r w:rsidR="005556A7" w:rsidRPr="00860F0B">
        <w:rPr>
          <w:rFonts w:ascii="Times New Roman" w:hAnsi="Times New Roman" w:cs="Times New Roman"/>
          <w:sz w:val="28"/>
          <w:szCs w:val="28"/>
        </w:rPr>
        <w:t>тернативный механизм достижения цел</w:t>
      </w:r>
      <w:r w:rsidR="00F0186E" w:rsidRPr="00860F0B">
        <w:rPr>
          <w:rFonts w:ascii="Times New Roman" w:hAnsi="Times New Roman" w:cs="Times New Roman"/>
          <w:sz w:val="28"/>
          <w:szCs w:val="28"/>
        </w:rPr>
        <w:t>ей</w:t>
      </w:r>
      <w:r w:rsidR="005556A7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F65612">
        <w:rPr>
          <w:rFonts w:ascii="Times New Roman" w:hAnsi="Times New Roman" w:cs="Times New Roman"/>
          <w:sz w:val="28"/>
          <w:szCs w:val="28"/>
        </w:rPr>
        <w:t>Стратегии СЭР</w:t>
      </w:r>
      <w:r w:rsidR="005556A7" w:rsidRPr="00860F0B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F65612">
        <w:rPr>
          <w:rFonts w:ascii="Times New Roman" w:hAnsi="Times New Roman" w:cs="Times New Roman"/>
          <w:sz w:val="28"/>
          <w:szCs w:val="28"/>
        </w:rPr>
        <w:t xml:space="preserve">, в </w:t>
      </w:r>
      <w:r w:rsidR="00B85EEB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F65612">
        <w:rPr>
          <w:rFonts w:ascii="Times New Roman" w:hAnsi="Times New Roman" w:cs="Times New Roman"/>
          <w:sz w:val="28"/>
          <w:szCs w:val="28"/>
        </w:rPr>
        <w:t>че</w:t>
      </w:r>
      <w:r w:rsidR="00B85EEB">
        <w:rPr>
          <w:rFonts w:ascii="Times New Roman" w:hAnsi="Times New Roman" w:cs="Times New Roman"/>
          <w:sz w:val="28"/>
          <w:szCs w:val="28"/>
        </w:rPr>
        <w:t>м оценка</w:t>
      </w:r>
      <w:r w:rsidR="003064AD"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="00CF7D94">
        <w:rPr>
          <w:rFonts w:ascii="Times New Roman" w:hAnsi="Times New Roman" w:cs="Times New Roman"/>
          <w:sz w:val="28"/>
          <w:szCs w:val="28"/>
        </w:rPr>
        <w:t xml:space="preserve"> эффективности не проводилась</w:t>
      </w:r>
      <w:r w:rsidR="00F65612">
        <w:rPr>
          <w:rFonts w:ascii="Times New Roman" w:hAnsi="Times New Roman" w:cs="Times New Roman"/>
          <w:sz w:val="28"/>
          <w:szCs w:val="28"/>
        </w:rPr>
        <w:t>.</w:t>
      </w:r>
    </w:p>
    <w:p w:rsidR="00854741" w:rsidRPr="008E4141" w:rsidRDefault="00F65612" w:rsidP="007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23AB" w:rsidRPr="00860F0B">
        <w:rPr>
          <w:rFonts w:ascii="Times New Roman" w:hAnsi="Times New Roman" w:cs="Times New Roman"/>
          <w:sz w:val="28"/>
          <w:szCs w:val="28"/>
        </w:rPr>
        <w:t>о 3 налоговым расходам</w:t>
      </w:r>
      <w:r w:rsidR="004960D1">
        <w:rPr>
          <w:rFonts w:ascii="Times New Roman" w:hAnsi="Times New Roman" w:cs="Times New Roman"/>
          <w:sz w:val="28"/>
          <w:szCs w:val="28"/>
        </w:rPr>
        <w:t>, направленным на достижение</w:t>
      </w:r>
      <w:r w:rsidR="00854741">
        <w:rPr>
          <w:rFonts w:ascii="Times New Roman" w:hAnsi="Times New Roman" w:cs="Times New Roman"/>
          <w:sz w:val="28"/>
          <w:szCs w:val="28"/>
        </w:rPr>
        <w:t xml:space="preserve"> </w:t>
      </w:r>
      <w:r w:rsidR="004960D1" w:rsidRPr="00860F0B">
        <w:rPr>
          <w:rFonts w:ascii="Times New Roman" w:hAnsi="Times New Roman" w:cs="Times New Roman"/>
          <w:sz w:val="28"/>
          <w:szCs w:val="28"/>
        </w:rPr>
        <w:t xml:space="preserve">цели </w:t>
      </w:r>
      <w:r w:rsidR="004960D1">
        <w:rPr>
          <w:rFonts w:ascii="Times New Roman" w:hAnsi="Times New Roman" w:cs="Times New Roman"/>
          <w:sz w:val="28"/>
          <w:szCs w:val="28"/>
        </w:rPr>
        <w:t>Стратегии СЭР</w:t>
      </w:r>
      <w:r w:rsidR="004960D1"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4960D1">
        <w:rPr>
          <w:rFonts w:ascii="Times New Roman" w:hAnsi="Times New Roman" w:cs="Times New Roman"/>
          <w:sz w:val="28"/>
          <w:szCs w:val="28"/>
        </w:rPr>
        <w:t>«С</w:t>
      </w:r>
      <w:r w:rsidR="004960D1" w:rsidRPr="00860F0B">
        <w:rPr>
          <w:rFonts w:ascii="Times New Roman" w:hAnsi="Times New Roman" w:cs="Times New Roman"/>
          <w:sz w:val="28"/>
          <w:szCs w:val="28"/>
        </w:rPr>
        <w:t>оздание условий для развития предпринимательства на территории города, в том числе в целях удовлетворения потребностей предприятий и жителей города в товарах и услугах</w:t>
      </w:r>
      <w:r w:rsidR="00AA0537" w:rsidRPr="008E4141">
        <w:rPr>
          <w:rFonts w:ascii="Times New Roman" w:hAnsi="Times New Roman" w:cs="Times New Roman"/>
          <w:sz w:val="28"/>
          <w:szCs w:val="28"/>
        </w:rPr>
        <w:t>» (преференциями воспользовались 508 плательщиков)</w:t>
      </w:r>
      <w:r w:rsidR="004960D1" w:rsidRPr="008E4141">
        <w:rPr>
          <w:rFonts w:ascii="Times New Roman" w:hAnsi="Times New Roman" w:cs="Times New Roman"/>
          <w:sz w:val="28"/>
          <w:szCs w:val="28"/>
        </w:rPr>
        <w:t xml:space="preserve">, </w:t>
      </w:r>
      <w:r w:rsidR="00CF7D94" w:rsidRPr="008E4141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7C32D2" w:rsidRPr="008E4141">
        <w:rPr>
          <w:rFonts w:ascii="Times New Roman" w:hAnsi="Times New Roman" w:cs="Times New Roman"/>
          <w:sz w:val="28"/>
          <w:szCs w:val="28"/>
        </w:rPr>
        <w:t>2</w:t>
      </w:r>
      <w:r w:rsidR="007C0A3E" w:rsidRPr="008E4141">
        <w:rPr>
          <w:rFonts w:ascii="Times New Roman" w:hAnsi="Times New Roman" w:cs="Times New Roman"/>
          <w:sz w:val="28"/>
          <w:szCs w:val="28"/>
        </w:rPr>
        <w:t>3</w:t>
      </w:r>
      <w:r w:rsidR="007C32D2" w:rsidRPr="008E4141">
        <w:rPr>
          <w:rFonts w:ascii="Times New Roman" w:hAnsi="Times New Roman" w:cs="Times New Roman"/>
          <w:sz w:val="28"/>
          <w:szCs w:val="28"/>
        </w:rPr>
        <w:t xml:space="preserve"> 154 тыс. рублей </w:t>
      </w:r>
      <w:r w:rsidR="00CF3F37" w:rsidRPr="008E4141">
        <w:rPr>
          <w:rFonts w:ascii="Times New Roman" w:hAnsi="Times New Roman" w:cs="Times New Roman"/>
          <w:sz w:val="28"/>
          <w:szCs w:val="28"/>
        </w:rPr>
        <w:t>име</w:t>
      </w:r>
      <w:r w:rsidR="00B85EEB" w:rsidRPr="008E4141">
        <w:rPr>
          <w:rFonts w:ascii="Times New Roman" w:hAnsi="Times New Roman" w:cs="Times New Roman"/>
          <w:sz w:val="28"/>
          <w:szCs w:val="28"/>
        </w:rPr>
        <w:t>ю</w:t>
      </w:r>
      <w:r w:rsidR="00CF3F37" w:rsidRPr="008E4141">
        <w:rPr>
          <w:rFonts w:ascii="Times New Roman" w:hAnsi="Times New Roman" w:cs="Times New Roman"/>
          <w:sz w:val="28"/>
          <w:szCs w:val="28"/>
        </w:rPr>
        <w:t>тся</w:t>
      </w:r>
      <w:r w:rsidR="008523AB" w:rsidRPr="008E4141">
        <w:rPr>
          <w:rFonts w:ascii="Times New Roman" w:hAnsi="Times New Roman" w:cs="Times New Roman"/>
          <w:sz w:val="28"/>
          <w:szCs w:val="28"/>
        </w:rPr>
        <w:t xml:space="preserve"> альтернативны</w:t>
      </w:r>
      <w:r w:rsidR="00B85EEB" w:rsidRPr="008E4141">
        <w:rPr>
          <w:rFonts w:ascii="Times New Roman" w:hAnsi="Times New Roman" w:cs="Times New Roman"/>
          <w:sz w:val="28"/>
          <w:szCs w:val="28"/>
        </w:rPr>
        <w:t>е</w:t>
      </w:r>
      <w:r w:rsidR="008523AB" w:rsidRPr="008E4141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B85EEB" w:rsidRPr="008E4141">
        <w:rPr>
          <w:rFonts w:ascii="Times New Roman" w:hAnsi="Times New Roman" w:cs="Times New Roman"/>
          <w:sz w:val="28"/>
          <w:szCs w:val="28"/>
        </w:rPr>
        <w:t>ы</w:t>
      </w:r>
      <w:r w:rsidR="008523AB" w:rsidRPr="008E4141"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="00D43352" w:rsidRPr="008E4141">
        <w:rPr>
          <w:rFonts w:ascii="Times New Roman" w:hAnsi="Times New Roman" w:cs="Times New Roman"/>
          <w:sz w:val="28"/>
          <w:szCs w:val="28"/>
        </w:rPr>
        <w:t>, признанны</w:t>
      </w:r>
      <w:r w:rsidR="00C906A7" w:rsidRPr="008E4141">
        <w:rPr>
          <w:rFonts w:ascii="Times New Roman" w:hAnsi="Times New Roman" w:cs="Times New Roman"/>
          <w:sz w:val="28"/>
          <w:szCs w:val="28"/>
        </w:rPr>
        <w:t>е</w:t>
      </w:r>
      <w:r w:rsidR="00D43352" w:rsidRPr="008E4141">
        <w:rPr>
          <w:rFonts w:ascii="Times New Roman" w:hAnsi="Times New Roman" w:cs="Times New Roman"/>
          <w:sz w:val="28"/>
          <w:szCs w:val="28"/>
        </w:rPr>
        <w:t xml:space="preserve"> более затратным</w:t>
      </w:r>
      <w:r w:rsidR="00C906A7" w:rsidRPr="008E4141">
        <w:rPr>
          <w:rFonts w:ascii="Times New Roman" w:hAnsi="Times New Roman" w:cs="Times New Roman"/>
          <w:sz w:val="28"/>
          <w:szCs w:val="28"/>
        </w:rPr>
        <w:t>и</w:t>
      </w:r>
      <w:r w:rsidR="00D43352" w:rsidRPr="008E4141">
        <w:rPr>
          <w:rFonts w:ascii="Times New Roman" w:hAnsi="Times New Roman" w:cs="Times New Roman"/>
          <w:sz w:val="28"/>
          <w:szCs w:val="28"/>
        </w:rPr>
        <w:t xml:space="preserve"> для бюджета города</w:t>
      </w:r>
      <w:r w:rsidR="00AA0537" w:rsidRPr="008E4141">
        <w:rPr>
          <w:rFonts w:ascii="Times New Roman" w:hAnsi="Times New Roman" w:cs="Times New Roman"/>
          <w:sz w:val="28"/>
          <w:szCs w:val="28"/>
        </w:rPr>
        <w:t>.</w:t>
      </w:r>
    </w:p>
    <w:p w:rsidR="006D1D02" w:rsidRDefault="005916B1" w:rsidP="006D1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41">
        <w:rPr>
          <w:rFonts w:ascii="Times New Roman" w:hAnsi="Times New Roman" w:cs="Times New Roman"/>
          <w:sz w:val="28"/>
          <w:szCs w:val="28"/>
        </w:rPr>
        <w:t>В</w:t>
      </w:r>
      <w:r w:rsidR="00854741" w:rsidRPr="008E4141">
        <w:rPr>
          <w:rFonts w:ascii="Times New Roman" w:hAnsi="Times New Roman" w:cs="Times New Roman"/>
          <w:sz w:val="28"/>
          <w:szCs w:val="28"/>
        </w:rPr>
        <w:t xml:space="preserve"> </w:t>
      </w:r>
      <w:r w:rsidR="007C0A3E" w:rsidRPr="008E4141">
        <w:rPr>
          <w:rFonts w:ascii="Times New Roman" w:hAnsi="Times New Roman" w:cs="Times New Roman"/>
          <w:sz w:val="28"/>
          <w:szCs w:val="28"/>
        </w:rPr>
        <w:t>качестве альтернативного механизма достижения цели муниципальной программы рассматривалось предоставление субсидий на возмещение различного рода затрат хозяйствующим субъектам, а также физическим лицам</w:t>
      </w:r>
      <w:r w:rsidRPr="008E4141">
        <w:rPr>
          <w:rFonts w:ascii="Times New Roman" w:hAnsi="Times New Roman" w:cs="Times New Roman"/>
          <w:sz w:val="28"/>
          <w:szCs w:val="28"/>
        </w:rPr>
        <w:t>. В случае применения данного механизма для поддержки 508 плательщиков</w:t>
      </w:r>
      <w:r w:rsidR="00D84526" w:rsidRPr="008E4141">
        <w:rPr>
          <w:rFonts w:ascii="Times New Roman" w:hAnsi="Times New Roman" w:cs="Times New Roman"/>
          <w:sz w:val="28"/>
          <w:szCs w:val="28"/>
        </w:rPr>
        <w:t>, котор</w:t>
      </w:r>
      <w:r w:rsidR="008E4141" w:rsidRPr="008E4141">
        <w:rPr>
          <w:rFonts w:ascii="Times New Roman" w:hAnsi="Times New Roman" w:cs="Times New Roman"/>
          <w:sz w:val="28"/>
          <w:szCs w:val="28"/>
        </w:rPr>
        <w:t>ым</w:t>
      </w:r>
      <w:r w:rsidR="00D84526" w:rsidRPr="008E4141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8E4141" w:rsidRPr="008E4141">
        <w:rPr>
          <w:rFonts w:ascii="Times New Roman" w:hAnsi="Times New Roman" w:cs="Times New Roman"/>
          <w:sz w:val="28"/>
          <w:szCs w:val="28"/>
        </w:rPr>
        <w:t>ы</w:t>
      </w:r>
      <w:r w:rsidR="00D84526" w:rsidRPr="008E4141">
        <w:rPr>
          <w:rFonts w:ascii="Times New Roman" w:hAnsi="Times New Roman" w:cs="Times New Roman"/>
          <w:sz w:val="28"/>
          <w:szCs w:val="28"/>
        </w:rPr>
        <w:t xml:space="preserve"> </w:t>
      </w:r>
      <w:r w:rsidR="00D84526" w:rsidRPr="008E4141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пониженн</w:t>
      </w:r>
      <w:r w:rsidR="008E4141" w:rsidRPr="008E4141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ые</w:t>
      </w:r>
      <w:r w:rsidR="00D84526" w:rsidRPr="008E4141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ставки земельного налога в отношении отдельных земельных участков в зависимости от категории земель и вида </w:t>
      </w:r>
      <w:r w:rsidR="008E4141" w:rsidRPr="008E4141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их </w:t>
      </w:r>
      <w:r w:rsidR="00D84526" w:rsidRPr="008E4141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разрешённого использования</w:t>
      </w:r>
      <w:r w:rsidR="008E4141" w:rsidRPr="008E4141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,</w:t>
      </w:r>
      <w:r w:rsidR="00D84526" w:rsidRPr="008E4141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D84526" w:rsidRPr="008E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0537" w:rsidRPr="008E4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онадобилось бы 97 226,</w:t>
      </w:r>
      <w:r w:rsidR="00D84526" w:rsidRPr="008E41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0537" w:rsidRPr="008E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C2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766" w:rsidRDefault="005C2766" w:rsidP="006D1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эффективность составила:</w:t>
      </w:r>
    </w:p>
    <w:p w:rsidR="005C2766" w:rsidRPr="00003505" w:rsidRDefault="005C2766" w:rsidP="005C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16B1" w:rsidRPr="00A3403D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 w:rsidR="005916B1" w:rsidRPr="00003505">
        <w:rPr>
          <w:rFonts w:ascii="Times New Roman" w:eastAsia="Times New Roman" w:hAnsi="Times New Roman" w:cs="Times New Roman"/>
          <w:sz w:val="28"/>
          <w:szCs w:val="28"/>
          <w:lang w:eastAsia="ru-RU"/>
        </w:rPr>
        <w:t>,1 %</w:t>
      </w:r>
      <w:r w:rsidRPr="0000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E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налоговому расходу </w:t>
      </w:r>
      <w:r w:rsidRPr="00003505">
        <w:rPr>
          <w:rFonts w:ascii="Times New Roman" w:hAnsi="Times New Roman" w:cs="Times New Roman"/>
          <w:sz w:val="28"/>
          <w:szCs w:val="28"/>
        </w:rPr>
        <w:t>«П</w:t>
      </w:r>
      <w:r w:rsidRPr="0000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редоставлению налоговой преференции в форме установления пониженной ставки земельного налога в отношении земельных участков, предназначенных для размещения объектов торговли, общественного питания, бытового обслуживания»;</w:t>
      </w:r>
    </w:p>
    <w:p w:rsidR="005C2766" w:rsidRPr="00003505" w:rsidRDefault="005C2766" w:rsidP="005C2766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16B1" w:rsidRPr="00003505">
        <w:rPr>
          <w:rFonts w:ascii="Times New Roman" w:eastAsia="Times New Roman" w:hAnsi="Times New Roman" w:cs="Times New Roman"/>
          <w:sz w:val="28"/>
          <w:szCs w:val="28"/>
          <w:lang w:eastAsia="ru-RU"/>
        </w:rPr>
        <w:t>857,6 %</w:t>
      </w:r>
      <w:r w:rsidRPr="0000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E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налоговому расходу </w:t>
      </w:r>
      <w:r w:rsidRPr="00003505">
        <w:rPr>
          <w:rFonts w:ascii="Times New Roman" w:hAnsi="Times New Roman" w:cs="Times New Roman"/>
          <w:sz w:val="28"/>
          <w:szCs w:val="28"/>
        </w:rPr>
        <w:t>«</w:t>
      </w:r>
      <w:r w:rsidRPr="0000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налоговой преференции в форме установления пониженной ставки земельного налога в отношении земельных участков, предназначенных для размещения гостиниц»;</w:t>
      </w:r>
    </w:p>
    <w:p w:rsidR="005C2766" w:rsidRDefault="005C2766" w:rsidP="005C2766">
      <w:pPr>
        <w:pStyle w:val="ab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16B1" w:rsidRPr="00003505">
        <w:rPr>
          <w:rFonts w:ascii="Times New Roman" w:eastAsia="Times New Roman" w:hAnsi="Times New Roman" w:cs="Times New Roman"/>
          <w:sz w:val="28"/>
          <w:szCs w:val="28"/>
          <w:lang w:eastAsia="ru-RU"/>
        </w:rPr>
        <w:t>797,6 %</w:t>
      </w:r>
      <w:r w:rsidRPr="005C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C27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2766">
        <w:rPr>
          <w:rFonts w:ascii="Times New Roman" w:hAnsi="Times New Roman" w:cs="Times New Roman"/>
          <w:sz w:val="28"/>
          <w:szCs w:val="28"/>
        </w:rPr>
        <w:t xml:space="preserve"> </w:t>
      </w:r>
      <w:r w:rsidR="008E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налоговому расходу </w:t>
      </w:r>
      <w:r w:rsidRPr="005C2766">
        <w:rPr>
          <w:rFonts w:ascii="Times New Roman" w:hAnsi="Times New Roman" w:cs="Times New Roman"/>
          <w:sz w:val="28"/>
          <w:szCs w:val="28"/>
        </w:rPr>
        <w:t>«</w:t>
      </w:r>
      <w:r w:rsidRPr="005C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налоговой преференции в форме установления пониженной ставки земельного налога в отношении земельных участков, предназначенных для размещения офисных зданий делового и коммерческого назначения».</w:t>
      </w:r>
    </w:p>
    <w:p w:rsidR="006E26DF" w:rsidRPr="006E26DF" w:rsidRDefault="006E26DF" w:rsidP="0020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07E0F" w:rsidRPr="007729C9" w:rsidRDefault="00207E0F" w:rsidP="0020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Pr="006C3068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2</w:t>
      </w:r>
      <w:r>
        <w:rPr>
          <w:rStyle w:val="ad"/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footnoteReference w:id="3"/>
      </w:r>
      <w:r w:rsidRPr="006C3068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из 10</w:t>
      </w:r>
      <w:r w:rsidRPr="006C3068">
        <w:rPr>
          <w:rFonts w:ascii="Times New Roman" w:hAnsi="Times New Roman" w:cs="Times New Roman"/>
          <w:sz w:val="28"/>
          <w:szCs w:val="28"/>
        </w:rPr>
        <w:t xml:space="preserve"> стимулирующих налоговых расходов</w:t>
      </w:r>
      <w:r w:rsidRPr="006C3068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6C3068">
        <w:rPr>
          <w:rFonts w:ascii="Times New Roman" w:hAnsi="Times New Roman" w:cs="Times New Roman"/>
          <w:sz w:val="28"/>
          <w:szCs w:val="28"/>
        </w:rPr>
        <w:t>в форме установления</w:t>
      </w:r>
      <w:r w:rsidRPr="00860F0B">
        <w:rPr>
          <w:rFonts w:ascii="Times New Roman" w:hAnsi="Times New Roman" w:cs="Times New Roman"/>
          <w:sz w:val="28"/>
          <w:szCs w:val="28"/>
        </w:rPr>
        <w:t xml:space="preserve"> пониженной 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70A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земельного налога</w:t>
      </w:r>
      <w:r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, </w:t>
      </w:r>
      <w:r w:rsidRPr="00860F0B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ующих</w:t>
      </w:r>
      <w:r w:rsidRPr="00860F0B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 xml:space="preserve">ям Стратегии СЭР </w:t>
      </w:r>
      <w:r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не были востребованы, в связи с чем</w:t>
      </w:r>
      <w:r w:rsidRPr="00CF3F37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сформировать выводы об эффективности (неэффективности) налоговых преференций в рассматриваемом периоде не представилось возможным.</w:t>
      </w:r>
    </w:p>
    <w:p w:rsidR="005654DF" w:rsidRPr="001C5AC9" w:rsidRDefault="005413F6" w:rsidP="00565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По итогам оценки предлагается сохранить </w:t>
      </w:r>
      <w:r w:rsidR="00CF7D94">
        <w:rPr>
          <w:rFonts w:ascii="Times New Roman" w:hAnsi="Times New Roman" w:cs="Times New Roman"/>
          <w:sz w:val="28"/>
          <w:szCs w:val="28"/>
        </w:rPr>
        <w:t xml:space="preserve">все стимулирующие </w:t>
      </w:r>
      <w:r w:rsidRPr="00860F0B"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 w:rsidRPr="00860F0B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в виде установления пониженной ставки земельного налога в отношении отдельных земельных участков в зависимости от категории земель и вида разрешённого использования земельного участка</w:t>
      </w:r>
      <w:r w:rsidRPr="00860F0B">
        <w:rPr>
          <w:rFonts w:ascii="Times New Roman" w:hAnsi="Times New Roman" w:cs="Times New Roman"/>
          <w:sz w:val="28"/>
          <w:szCs w:val="28"/>
        </w:rPr>
        <w:t>, в том числе не востребованные, с учетом их соответствия цел</w:t>
      </w:r>
      <w:r w:rsidR="00CF7D94">
        <w:rPr>
          <w:rFonts w:ascii="Times New Roman" w:hAnsi="Times New Roman" w:cs="Times New Roman"/>
          <w:sz w:val="28"/>
          <w:szCs w:val="28"/>
        </w:rPr>
        <w:t>ям Стратегии СЭР</w:t>
      </w:r>
      <w:r w:rsidR="005654DF">
        <w:rPr>
          <w:rFonts w:ascii="Times New Roman" w:hAnsi="Times New Roman" w:cs="Times New Roman"/>
          <w:sz w:val="28"/>
          <w:szCs w:val="28"/>
        </w:rPr>
        <w:t xml:space="preserve">, </w:t>
      </w:r>
      <w:r w:rsidR="005654DF" w:rsidRPr="001C5AC9">
        <w:rPr>
          <w:rFonts w:ascii="Times New Roman" w:hAnsi="Times New Roman" w:cs="Times New Roman"/>
          <w:sz w:val="28"/>
          <w:szCs w:val="28"/>
        </w:rPr>
        <w:t>а также возможной востребованности в последующие периоды.</w:t>
      </w:r>
    </w:p>
    <w:p w:rsidR="006B3A47" w:rsidRDefault="006B3A47" w:rsidP="00F9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95564" w:rsidRDefault="00F95564" w:rsidP="00F9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  <w:u w:val="single"/>
        </w:rPr>
        <w:t xml:space="preserve">Социальные налоговые расходы </w:t>
      </w:r>
      <w:r w:rsidRPr="00C87E3B">
        <w:rPr>
          <w:rFonts w:ascii="Times New Roman" w:hAnsi="Times New Roman" w:cs="Times New Roman"/>
          <w:sz w:val="28"/>
          <w:szCs w:val="28"/>
          <w:u w:val="single"/>
        </w:rPr>
        <w:t>по земельному налогу предусмотренные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F0B">
        <w:rPr>
          <w:rFonts w:ascii="Times New Roman" w:hAnsi="Times New Roman" w:cs="Times New Roman"/>
          <w:sz w:val="28"/>
          <w:szCs w:val="28"/>
        </w:rPr>
        <w:t>в виде</w:t>
      </w:r>
      <w:r w:rsidR="004F191D">
        <w:rPr>
          <w:rFonts w:ascii="Times New Roman" w:hAnsi="Times New Roman" w:cs="Times New Roman"/>
          <w:sz w:val="28"/>
          <w:szCs w:val="28"/>
        </w:rPr>
        <w:t xml:space="preserve"> </w:t>
      </w:r>
      <w:r w:rsidRPr="00860F0B">
        <w:rPr>
          <w:rFonts w:ascii="Times New Roman" w:hAnsi="Times New Roman" w:cs="Times New Roman"/>
          <w:sz w:val="28"/>
          <w:szCs w:val="28"/>
        </w:rPr>
        <w:t>освобождения от уплаты земельного налога в размере 100%</w:t>
      </w:r>
      <w:r>
        <w:rPr>
          <w:rFonts w:ascii="Times New Roman" w:hAnsi="Times New Roman" w:cs="Times New Roman"/>
          <w:sz w:val="28"/>
          <w:szCs w:val="28"/>
        </w:rPr>
        <w:t xml:space="preserve"> (7 налоговых расходов)</w:t>
      </w:r>
      <w:r w:rsidR="00A17145" w:rsidRPr="00A17145">
        <w:rPr>
          <w:rFonts w:ascii="Times New Roman" w:hAnsi="Times New Roman" w:cs="Times New Roman"/>
          <w:sz w:val="28"/>
          <w:szCs w:val="28"/>
        </w:rPr>
        <w:t xml:space="preserve"> </w:t>
      </w:r>
      <w:r w:rsidR="00A17145">
        <w:rPr>
          <w:rFonts w:ascii="Times New Roman" w:hAnsi="Times New Roman" w:cs="Times New Roman"/>
          <w:sz w:val="28"/>
          <w:szCs w:val="28"/>
        </w:rPr>
        <w:t>(п.17, 18, 19, 20, 21, 22, 23</w:t>
      </w:r>
      <w:r w:rsidR="00A17145" w:rsidRPr="00A17145">
        <w:rPr>
          <w:rFonts w:ascii="Times New Roman" w:hAnsi="Times New Roman" w:cs="Times New Roman"/>
          <w:sz w:val="28"/>
          <w:szCs w:val="28"/>
        </w:rPr>
        <w:t xml:space="preserve"> </w:t>
      </w:r>
      <w:r w:rsidR="00A17145">
        <w:rPr>
          <w:rFonts w:ascii="Times New Roman" w:hAnsi="Times New Roman" w:cs="Times New Roman"/>
          <w:sz w:val="28"/>
          <w:szCs w:val="28"/>
        </w:rPr>
        <w:t>сводного отчёта)</w:t>
      </w:r>
      <w:r w:rsidR="006B3A47">
        <w:rPr>
          <w:rFonts w:ascii="Times New Roman" w:hAnsi="Times New Roman" w:cs="Times New Roman"/>
          <w:sz w:val="28"/>
          <w:szCs w:val="28"/>
        </w:rPr>
        <w:t xml:space="preserve">, </w:t>
      </w:r>
      <w:r w:rsidRPr="00860F0B">
        <w:rPr>
          <w:rFonts w:ascii="Times New Roman" w:hAnsi="Times New Roman" w:cs="Times New Roman"/>
          <w:sz w:val="28"/>
          <w:szCs w:val="28"/>
        </w:rPr>
        <w:t xml:space="preserve">освобождения от уплаты </w:t>
      </w:r>
      <w:r>
        <w:rPr>
          <w:rFonts w:ascii="Times New Roman" w:hAnsi="Times New Roman" w:cs="Times New Roman"/>
          <w:sz w:val="28"/>
          <w:szCs w:val="28"/>
        </w:rPr>
        <w:t>земельного налога в размере 50% (1 налоговый расход)</w:t>
      </w:r>
      <w:r w:rsidR="00A17145">
        <w:rPr>
          <w:rFonts w:ascii="Times New Roman" w:hAnsi="Times New Roman" w:cs="Times New Roman"/>
          <w:sz w:val="28"/>
          <w:szCs w:val="28"/>
        </w:rPr>
        <w:t xml:space="preserve"> (п.</w:t>
      </w:r>
      <w:r w:rsidR="006B3A47">
        <w:rPr>
          <w:rFonts w:ascii="Times New Roman" w:hAnsi="Times New Roman" w:cs="Times New Roman"/>
          <w:sz w:val="28"/>
          <w:szCs w:val="28"/>
        </w:rPr>
        <w:t> </w:t>
      </w:r>
      <w:r w:rsidR="00A17145">
        <w:rPr>
          <w:rFonts w:ascii="Times New Roman" w:hAnsi="Times New Roman" w:cs="Times New Roman"/>
          <w:sz w:val="28"/>
          <w:szCs w:val="28"/>
        </w:rPr>
        <w:t>24 сводного отчёта)</w:t>
      </w:r>
      <w:r w:rsidR="00A17145" w:rsidRPr="00DC2ACA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.</w:t>
      </w:r>
    </w:p>
    <w:p w:rsidR="00F95564" w:rsidRDefault="00F95564" w:rsidP="00F95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3</w:t>
      </w:r>
      <w:r w:rsidRPr="00CF3F37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из </w:t>
      </w:r>
      <w:r w:rsidR="005C3D68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7</w:t>
      </w:r>
      <w:r w:rsidRPr="00CF3F37">
        <w:rPr>
          <w:rFonts w:ascii="Times New Roman" w:hAnsi="Times New Roman" w:cs="Times New Roman"/>
          <w:sz w:val="28"/>
          <w:szCs w:val="28"/>
        </w:rPr>
        <w:t xml:space="preserve"> </w:t>
      </w:r>
      <w:r w:rsidRPr="00860F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оциальных</w:t>
      </w:r>
      <w:r w:rsidRPr="00860F0B">
        <w:rPr>
          <w:rFonts w:ascii="Times New Roman" w:hAnsi="Times New Roman" w:cs="Times New Roman"/>
          <w:sz w:val="28"/>
          <w:szCs w:val="28"/>
        </w:rPr>
        <w:t xml:space="preserve"> 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60F0B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в виде 100% освобождения отдельных категорий граждан, соответствующих целям Стратегии СЭР, не были востребованы</w:t>
      </w:r>
      <w:r w:rsidR="00E95424">
        <w:rPr>
          <w:rStyle w:val="ad"/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footnoteReference w:id="4"/>
      </w:r>
      <w:r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, в связи с чем</w:t>
      </w:r>
      <w:r w:rsidRPr="00CF3F37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сформировать выводы об их эффективности (неэффективности) в рассматриваемом периоде не представилось возможным. </w:t>
      </w:r>
    </w:p>
    <w:p w:rsidR="00F95564" w:rsidRDefault="00F95564" w:rsidP="00F9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C2766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востребованных социальных </w:t>
      </w:r>
      <w:r w:rsidRPr="00860F0B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составил 172,1</w:t>
      </w:r>
      <w:r w:rsidR="005C2766">
        <w:rPr>
          <w:rFonts w:ascii="Times New Roman" w:hAnsi="Times New Roman" w:cs="Times New Roman"/>
          <w:sz w:val="28"/>
          <w:szCs w:val="28"/>
        </w:rPr>
        <w:t> </w:t>
      </w:r>
      <w:r w:rsidRPr="00860F0B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60F0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B3A47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в виде 100% освобождения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="001C45D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45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50%</w:t>
      </w:r>
      <w:r w:rsidR="006B3A47">
        <w:rPr>
          <w:rFonts w:ascii="Times New Roman" w:hAnsi="Times New Roman" w:cs="Times New Roman"/>
          <w:sz w:val="28"/>
          <w:szCs w:val="28"/>
        </w:rPr>
        <w:t xml:space="preserve"> освобождения</w:t>
      </w:r>
      <w:r>
        <w:rPr>
          <w:rFonts w:ascii="Times New Roman" w:hAnsi="Times New Roman" w:cs="Times New Roman"/>
          <w:sz w:val="28"/>
          <w:szCs w:val="28"/>
        </w:rPr>
        <w:t xml:space="preserve"> - 144,</w:t>
      </w:r>
      <w:r w:rsidR="001C45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860F0B">
        <w:rPr>
          <w:rFonts w:ascii="Times New Roman" w:hAnsi="Times New Roman" w:cs="Times New Roman"/>
          <w:sz w:val="28"/>
          <w:szCs w:val="28"/>
        </w:rPr>
        <w:t>.</w:t>
      </w:r>
      <w:r w:rsidRPr="00891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60F0B">
        <w:rPr>
          <w:rFonts w:ascii="Times New Roman" w:hAnsi="Times New Roman" w:cs="Times New Roman"/>
          <w:sz w:val="28"/>
          <w:szCs w:val="28"/>
        </w:rPr>
        <w:t>ровень востребованности составил 100 %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424">
        <w:rPr>
          <w:rFonts w:ascii="Times New Roman" w:hAnsi="Times New Roman" w:cs="Times New Roman"/>
          <w:sz w:val="28"/>
          <w:szCs w:val="28"/>
        </w:rPr>
        <w:t>(</w:t>
      </w:r>
      <w:r w:rsidRPr="00860F0B">
        <w:rPr>
          <w:rFonts w:ascii="Times New Roman" w:hAnsi="Times New Roman" w:cs="Times New Roman"/>
          <w:sz w:val="28"/>
          <w:szCs w:val="28"/>
        </w:rPr>
        <w:t>воспользовались правом освобождения от уплаты налога в размере 100%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60F0B">
        <w:rPr>
          <w:rFonts w:ascii="Times New Roman" w:hAnsi="Times New Roman" w:cs="Times New Roman"/>
          <w:sz w:val="28"/>
          <w:szCs w:val="28"/>
        </w:rPr>
        <w:t xml:space="preserve"> 147</w:t>
      </w:r>
      <w:r>
        <w:rPr>
          <w:rFonts w:ascii="Times New Roman" w:hAnsi="Times New Roman" w:cs="Times New Roman"/>
          <w:sz w:val="28"/>
          <w:szCs w:val="28"/>
        </w:rPr>
        <w:t xml:space="preserve"> плательщиков,</w:t>
      </w:r>
      <w:r w:rsidRPr="00860F0B">
        <w:rPr>
          <w:rFonts w:ascii="Times New Roman" w:hAnsi="Times New Roman" w:cs="Times New Roman"/>
          <w:sz w:val="28"/>
          <w:szCs w:val="28"/>
        </w:rPr>
        <w:t xml:space="preserve"> в размере 50%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60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239 плательщиков</w:t>
      </w:r>
      <w:r w:rsidR="00E954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564" w:rsidRDefault="00F95564" w:rsidP="00F9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По совокупности значений критериев, используемых для оценки эффективности, действие </w:t>
      </w:r>
      <w:r w:rsidRPr="008915EC">
        <w:rPr>
          <w:rFonts w:ascii="Times New Roman" w:hAnsi="Times New Roman" w:cs="Times New Roman"/>
          <w:sz w:val="28"/>
          <w:szCs w:val="28"/>
        </w:rPr>
        <w:t>5</w:t>
      </w:r>
      <w:r w:rsidRPr="00860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востребованных </w:t>
      </w:r>
      <w:r w:rsidRPr="00860F0B">
        <w:rPr>
          <w:rFonts w:ascii="Times New Roman" w:hAnsi="Times New Roman" w:cs="Times New Roman"/>
          <w:sz w:val="28"/>
          <w:szCs w:val="28"/>
        </w:rPr>
        <w:t>социальных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отдельным категориям граждан </w:t>
      </w:r>
      <w:r w:rsidRPr="00860F0B">
        <w:rPr>
          <w:rFonts w:ascii="Times New Roman" w:hAnsi="Times New Roman" w:cs="Times New Roman"/>
          <w:sz w:val="28"/>
          <w:szCs w:val="28"/>
        </w:rPr>
        <w:t>признано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F0B">
        <w:rPr>
          <w:rFonts w:ascii="Times New Roman" w:hAnsi="Times New Roman" w:cs="Times New Roman"/>
          <w:sz w:val="28"/>
          <w:szCs w:val="28"/>
        </w:rPr>
        <w:t>эффективным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5564" w:rsidRPr="00A10321" w:rsidRDefault="00F95564" w:rsidP="00F9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21">
        <w:rPr>
          <w:rFonts w:ascii="Times New Roman" w:hAnsi="Times New Roman" w:cs="Times New Roman"/>
          <w:sz w:val="28"/>
          <w:szCs w:val="28"/>
        </w:rPr>
        <w:t>- налоговые расходы целесообразны, так как соответствуют целям Стратегии СЭР - создание условий для осуществления жизнедеятельности и труда жителей города Сургута в соответствии с нормами и нормативами, установленными действующим законодательством, в том числе в рамках реализации переданных государственных полномочий, и востребованы;</w:t>
      </w:r>
    </w:p>
    <w:p w:rsidR="00F95564" w:rsidRPr="00A10321" w:rsidRDefault="00F95564" w:rsidP="00F9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21">
        <w:rPr>
          <w:rFonts w:ascii="Times New Roman" w:hAnsi="Times New Roman" w:cs="Times New Roman"/>
          <w:sz w:val="28"/>
          <w:szCs w:val="28"/>
        </w:rPr>
        <w:t xml:space="preserve">- альтернативный механизм достижения цели Стратегии СЭР отсутствует, в связи с чем расчет бюджетной эффективности не осуществлялся, вместе с тем налоговые расходы признаны результативными </w:t>
      </w:r>
      <w:r w:rsidR="005C2766" w:rsidRPr="00A10321">
        <w:rPr>
          <w:rFonts w:ascii="Times New Roman" w:hAnsi="Times New Roman" w:cs="Times New Roman"/>
          <w:sz w:val="28"/>
          <w:szCs w:val="28"/>
        </w:rPr>
        <w:t xml:space="preserve">поскольку реализован вклад </w:t>
      </w:r>
      <w:r w:rsidR="006E689F">
        <w:rPr>
          <w:rFonts w:ascii="Times New Roman" w:hAnsi="Times New Roman" w:cs="Times New Roman"/>
          <w:sz w:val="28"/>
          <w:szCs w:val="28"/>
        </w:rPr>
        <w:t>социальн</w:t>
      </w:r>
      <w:r w:rsidR="00A27880">
        <w:rPr>
          <w:rFonts w:ascii="Times New Roman" w:hAnsi="Times New Roman" w:cs="Times New Roman"/>
          <w:sz w:val="28"/>
          <w:szCs w:val="28"/>
        </w:rPr>
        <w:t>ых</w:t>
      </w:r>
      <w:r w:rsidR="006E689F">
        <w:rPr>
          <w:rFonts w:ascii="Times New Roman" w:hAnsi="Times New Roman" w:cs="Times New Roman"/>
          <w:sz w:val="28"/>
          <w:szCs w:val="28"/>
        </w:rPr>
        <w:t xml:space="preserve"> </w:t>
      </w:r>
      <w:r w:rsidR="005C2766" w:rsidRPr="00A10321">
        <w:rPr>
          <w:rFonts w:ascii="Times New Roman" w:hAnsi="Times New Roman" w:cs="Times New Roman"/>
          <w:sz w:val="28"/>
          <w:szCs w:val="28"/>
        </w:rPr>
        <w:t>налогов</w:t>
      </w:r>
      <w:r w:rsidR="00A27880">
        <w:rPr>
          <w:rFonts w:ascii="Times New Roman" w:hAnsi="Times New Roman" w:cs="Times New Roman"/>
          <w:sz w:val="28"/>
          <w:szCs w:val="28"/>
        </w:rPr>
        <w:t>ых</w:t>
      </w:r>
      <w:r w:rsidR="005C2766" w:rsidRPr="00A10321">
        <w:rPr>
          <w:rFonts w:ascii="Times New Roman" w:hAnsi="Times New Roman" w:cs="Times New Roman"/>
          <w:sz w:val="28"/>
          <w:szCs w:val="28"/>
        </w:rPr>
        <w:t xml:space="preserve"> преференци</w:t>
      </w:r>
      <w:r w:rsidR="00A27880">
        <w:rPr>
          <w:rFonts w:ascii="Times New Roman" w:hAnsi="Times New Roman" w:cs="Times New Roman"/>
          <w:sz w:val="28"/>
          <w:szCs w:val="28"/>
        </w:rPr>
        <w:t xml:space="preserve">й </w:t>
      </w:r>
      <w:r w:rsidR="006E689F">
        <w:rPr>
          <w:rFonts w:ascii="Times New Roman" w:hAnsi="Times New Roman" w:cs="Times New Roman"/>
          <w:sz w:val="28"/>
          <w:szCs w:val="28"/>
        </w:rPr>
        <w:t>(</w:t>
      </w:r>
      <w:r w:rsidR="006E689F">
        <w:rPr>
          <w:rFonts w:ascii="Times New Roman" w:hAnsi="Times New Roman" w:cs="Times New Roman"/>
          <w:sz w:val="28"/>
          <w:szCs w:val="28"/>
        </w:rPr>
        <w:t xml:space="preserve">по  </w:t>
      </w:r>
      <w:r w:rsidR="006E689F" w:rsidRPr="00FA193A">
        <w:rPr>
          <w:rFonts w:ascii="Times New Roman" w:hAnsi="Times New Roman" w:cs="Times New Roman"/>
          <w:sz w:val="28"/>
          <w:szCs w:val="28"/>
        </w:rPr>
        <w:t>6</w:t>
      </w:r>
      <w:r w:rsidR="006E689F">
        <w:rPr>
          <w:rFonts w:ascii="Times New Roman" w:hAnsi="Times New Roman" w:cs="Times New Roman"/>
          <w:sz w:val="28"/>
          <w:szCs w:val="28"/>
        </w:rPr>
        <w:t>,</w:t>
      </w:r>
      <w:r w:rsidR="006E689F" w:rsidRPr="00FA193A">
        <w:rPr>
          <w:rFonts w:ascii="Times New Roman" w:hAnsi="Times New Roman" w:cs="Times New Roman"/>
          <w:sz w:val="28"/>
          <w:szCs w:val="28"/>
        </w:rPr>
        <w:t>67</w:t>
      </w:r>
      <w:r w:rsidR="006E689F">
        <w:rPr>
          <w:rFonts w:ascii="Times New Roman" w:hAnsi="Times New Roman" w:cs="Times New Roman"/>
          <w:sz w:val="28"/>
          <w:szCs w:val="28"/>
        </w:rPr>
        <w:t> %</w:t>
      </w:r>
      <w:r w:rsidR="00A27880" w:rsidRPr="00A27880">
        <w:rPr>
          <w:rFonts w:ascii="Times New Roman" w:hAnsi="Times New Roman" w:cs="Times New Roman"/>
          <w:sz w:val="28"/>
          <w:szCs w:val="28"/>
        </w:rPr>
        <w:t xml:space="preserve"> </w:t>
      </w:r>
      <w:r w:rsidR="00A27880">
        <w:rPr>
          <w:rFonts w:ascii="Times New Roman" w:hAnsi="Times New Roman" w:cs="Times New Roman"/>
          <w:sz w:val="28"/>
          <w:szCs w:val="28"/>
        </w:rPr>
        <w:t>кажд</w:t>
      </w:r>
      <w:r w:rsidR="00A27880">
        <w:rPr>
          <w:rFonts w:ascii="Times New Roman" w:hAnsi="Times New Roman" w:cs="Times New Roman"/>
          <w:sz w:val="28"/>
          <w:szCs w:val="28"/>
        </w:rPr>
        <w:t>ая</w:t>
      </w:r>
      <w:r w:rsidR="006E689F">
        <w:rPr>
          <w:rFonts w:ascii="Times New Roman" w:hAnsi="Times New Roman" w:cs="Times New Roman"/>
          <w:sz w:val="28"/>
          <w:szCs w:val="28"/>
        </w:rPr>
        <w:t xml:space="preserve">) </w:t>
      </w:r>
      <w:r w:rsidR="005C2766" w:rsidRPr="00A10321">
        <w:rPr>
          <w:rFonts w:ascii="Times New Roman" w:hAnsi="Times New Roman" w:cs="Times New Roman"/>
          <w:sz w:val="28"/>
          <w:szCs w:val="28"/>
        </w:rPr>
        <w:t>в изменение значени</w:t>
      </w:r>
      <w:r w:rsidR="00FA193A">
        <w:rPr>
          <w:rFonts w:ascii="Times New Roman" w:hAnsi="Times New Roman" w:cs="Times New Roman"/>
          <w:sz w:val="28"/>
          <w:szCs w:val="28"/>
        </w:rPr>
        <w:t>я</w:t>
      </w:r>
      <w:r w:rsidR="005C2766" w:rsidRPr="00A1032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FA193A">
        <w:rPr>
          <w:rFonts w:ascii="Times New Roman" w:hAnsi="Times New Roman" w:cs="Times New Roman"/>
          <w:sz w:val="28"/>
          <w:szCs w:val="28"/>
        </w:rPr>
        <w:t>я</w:t>
      </w:r>
      <w:r w:rsidR="005C2766" w:rsidRPr="00A10321">
        <w:rPr>
          <w:rFonts w:ascii="Times New Roman" w:hAnsi="Times New Roman" w:cs="Times New Roman"/>
          <w:sz w:val="28"/>
          <w:szCs w:val="28"/>
        </w:rPr>
        <w:t xml:space="preserve"> Стратегии СЭР, посредством </w:t>
      </w:r>
      <w:r w:rsidRPr="00A10321">
        <w:rPr>
          <w:rFonts w:ascii="Times New Roman" w:hAnsi="Times New Roman" w:cs="Times New Roman"/>
          <w:sz w:val="28"/>
          <w:szCs w:val="28"/>
        </w:rPr>
        <w:t xml:space="preserve">снижения налоговой нагрузки на граждан и возможности направления высвобожденных средств на их собственные нужды и оплату обязательных платежей (в </w:t>
      </w:r>
      <w:r w:rsidR="006E689F">
        <w:rPr>
          <w:rFonts w:ascii="Times New Roman" w:hAnsi="Times New Roman" w:cs="Times New Roman"/>
          <w:sz w:val="28"/>
          <w:szCs w:val="28"/>
        </w:rPr>
        <w:t>том числе коммунальные расходы).</w:t>
      </w:r>
      <w:r w:rsidR="006E689F" w:rsidRPr="006E6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564" w:rsidRPr="001C5AC9" w:rsidRDefault="00F95564" w:rsidP="00F9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C9">
        <w:rPr>
          <w:rFonts w:ascii="Times New Roman" w:hAnsi="Times New Roman" w:cs="Times New Roman"/>
          <w:sz w:val="28"/>
          <w:szCs w:val="28"/>
        </w:rPr>
        <w:t xml:space="preserve">По итогам оценки предлагается сохранить </w:t>
      </w:r>
      <w:r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Pr="001C5AC9">
        <w:rPr>
          <w:rFonts w:ascii="Times New Roman" w:hAnsi="Times New Roman" w:cs="Times New Roman"/>
          <w:sz w:val="28"/>
          <w:szCs w:val="28"/>
        </w:rPr>
        <w:t xml:space="preserve">налоговые расходы в виде освобождения от уплаты налога в размере 100% и 50% отдельных категорий граждан, в том числе невостребованные, с учетом их соответствия </w:t>
      </w:r>
      <w:r w:rsidRPr="00142E2D">
        <w:rPr>
          <w:rFonts w:ascii="Times New Roman" w:hAnsi="Times New Roman" w:cs="Times New Roman"/>
          <w:sz w:val="28"/>
          <w:szCs w:val="28"/>
        </w:rPr>
        <w:t>цели социально- экономической политики города по поддержке социально незащищенной</w:t>
      </w:r>
      <w:r w:rsidRPr="001C5AC9">
        <w:rPr>
          <w:rFonts w:ascii="Times New Roman" w:hAnsi="Times New Roman" w:cs="Times New Roman"/>
          <w:sz w:val="28"/>
          <w:szCs w:val="28"/>
        </w:rPr>
        <w:t xml:space="preserve"> категории граждан, а также возможной востребованности в последующие периоды.</w:t>
      </w:r>
    </w:p>
    <w:p w:rsidR="00F95564" w:rsidRPr="00AF7647" w:rsidRDefault="00F95564" w:rsidP="00F95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</w:pPr>
      <w:r w:rsidRPr="00860F0B">
        <w:rPr>
          <w:rFonts w:ascii="Times New Roman" w:hAnsi="Times New Roman" w:cs="Times New Roman"/>
          <w:sz w:val="28"/>
          <w:szCs w:val="28"/>
          <w:u w:val="single"/>
        </w:rPr>
        <w:t xml:space="preserve">Социальные налоговые </w:t>
      </w:r>
      <w:r w:rsidRPr="00C87E3B">
        <w:rPr>
          <w:rFonts w:ascii="Times New Roman" w:hAnsi="Times New Roman" w:cs="Times New Roman"/>
          <w:sz w:val="28"/>
          <w:szCs w:val="28"/>
          <w:u w:val="single"/>
        </w:rPr>
        <w:t>расходы</w:t>
      </w:r>
      <w:r w:rsidRPr="00AF7647">
        <w:rPr>
          <w:rFonts w:ascii="Times New Roman" w:hAnsi="Times New Roman" w:cs="Times New Roman"/>
          <w:sz w:val="28"/>
          <w:szCs w:val="28"/>
        </w:rPr>
        <w:t xml:space="preserve"> </w:t>
      </w:r>
      <w:r w:rsidRPr="00AF7647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в виде установления пониженной ставки земельного налога в отношении отдельных земельных участков в зависимости от категории земель и вида разрешённого использования земельного участка </w:t>
      </w:r>
      <w:r w:rsidR="00C32350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                      </w:t>
      </w:r>
      <w:proofErr w:type="gramStart"/>
      <w:r w:rsidR="00C32350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  </w:t>
      </w:r>
      <w:r w:rsidRPr="00AF7647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(</w:t>
      </w:r>
      <w:proofErr w:type="gramEnd"/>
      <w:r w:rsidRPr="00AF7647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4 налоговых расхода)</w:t>
      </w:r>
      <w:r w:rsidR="0071471F" w:rsidRPr="0071471F">
        <w:rPr>
          <w:rFonts w:ascii="Times New Roman" w:hAnsi="Times New Roman" w:cs="Times New Roman"/>
          <w:sz w:val="28"/>
          <w:szCs w:val="28"/>
        </w:rPr>
        <w:t xml:space="preserve"> </w:t>
      </w:r>
      <w:r w:rsidR="0071471F">
        <w:rPr>
          <w:rFonts w:ascii="Times New Roman" w:hAnsi="Times New Roman" w:cs="Times New Roman"/>
          <w:sz w:val="28"/>
          <w:szCs w:val="28"/>
        </w:rPr>
        <w:t>(п.25, 28, 29, 33</w:t>
      </w:r>
      <w:r w:rsidR="0071471F" w:rsidRPr="00A17145">
        <w:rPr>
          <w:rFonts w:ascii="Times New Roman" w:hAnsi="Times New Roman" w:cs="Times New Roman"/>
          <w:sz w:val="28"/>
          <w:szCs w:val="28"/>
        </w:rPr>
        <w:t xml:space="preserve"> </w:t>
      </w:r>
      <w:r w:rsidR="0071471F">
        <w:rPr>
          <w:rFonts w:ascii="Times New Roman" w:hAnsi="Times New Roman" w:cs="Times New Roman"/>
          <w:sz w:val="28"/>
          <w:szCs w:val="28"/>
        </w:rPr>
        <w:t>сводного отчёта)</w:t>
      </w:r>
      <w:r w:rsidRPr="00AF7647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.</w:t>
      </w:r>
    </w:p>
    <w:p w:rsidR="00F95564" w:rsidRDefault="005C2766" w:rsidP="00F95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 был востребован</w:t>
      </w:r>
      <w:r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F95564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1</w:t>
      </w:r>
      <w:r>
        <w:rPr>
          <w:rStyle w:val="ad"/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footnoteReference w:id="6"/>
      </w:r>
      <w:r w:rsidR="00F95564" w:rsidRPr="00CF3F37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из </w:t>
      </w:r>
      <w:r w:rsidR="00F95564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4</w:t>
      </w:r>
      <w:r w:rsidR="00F95564" w:rsidRPr="00CF3F37">
        <w:rPr>
          <w:rFonts w:ascii="Times New Roman" w:hAnsi="Times New Roman" w:cs="Times New Roman"/>
          <w:sz w:val="28"/>
          <w:szCs w:val="28"/>
        </w:rPr>
        <w:t xml:space="preserve"> </w:t>
      </w:r>
      <w:r w:rsidR="00F95564" w:rsidRPr="00860F0B">
        <w:rPr>
          <w:rFonts w:ascii="Times New Roman" w:hAnsi="Times New Roman" w:cs="Times New Roman"/>
          <w:sz w:val="28"/>
          <w:szCs w:val="28"/>
        </w:rPr>
        <w:t>с</w:t>
      </w:r>
      <w:r w:rsidR="00F95564">
        <w:rPr>
          <w:rFonts w:ascii="Times New Roman" w:hAnsi="Times New Roman" w:cs="Times New Roman"/>
          <w:sz w:val="28"/>
          <w:szCs w:val="28"/>
        </w:rPr>
        <w:t>оциальных</w:t>
      </w:r>
      <w:r w:rsidR="00F95564" w:rsidRPr="00860F0B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F95564">
        <w:rPr>
          <w:rFonts w:ascii="Times New Roman" w:hAnsi="Times New Roman" w:cs="Times New Roman"/>
          <w:sz w:val="28"/>
          <w:szCs w:val="28"/>
        </w:rPr>
        <w:t>х</w:t>
      </w:r>
      <w:r w:rsidR="00F95564" w:rsidRPr="00860F0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F95564">
        <w:rPr>
          <w:rFonts w:ascii="Times New Roman" w:hAnsi="Times New Roman" w:cs="Times New Roman"/>
          <w:sz w:val="28"/>
          <w:szCs w:val="28"/>
        </w:rPr>
        <w:t>ов,</w:t>
      </w:r>
      <w:r w:rsidR="00F95564" w:rsidRPr="00C87E3B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F95564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в связи с чем</w:t>
      </w:r>
      <w:r w:rsidR="00F95564" w:rsidRPr="00CF3F37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F95564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сформировать выводы о его эффективности (неэффективности) в рассматриваемом периоде не представилось возможным.</w:t>
      </w:r>
    </w:p>
    <w:p w:rsidR="00F95564" w:rsidRDefault="00F95564" w:rsidP="00F9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3 востребованных социальных </w:t>
      </w:r>
      <w:r w:rsidRPr="00860F0B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E53B2D">
        <w:rPr>
          <w:rFonts w:ascii="Times New Roman" w:hAnsi="Times New Roman" w:cs="Times New Roman"/>
          <w:sz w:val="28"/>
          <w:szCs w:val="28"/>
        </w:rPr>
        <w:t>составил 72 737,7 тыс. рублей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B2D">
        <w:rPr>
          <w:rFonts w:ascii="Times New Roman" w:hAnsi="Times New Roman" w:cs="Times New Roman"/>
          <w:sz w:val="28"/>
          <w:szCs w:val="28"/>
        </w:rPr>
        <w:t>у</w:t>
      </w:r>
      <w:r w:rsidRPr="00860F0B">
        <w:rPr>
          <w:rFonts w:ascii="Times New Roman" w:hAnsi="Times New Roman" w:cs="Times New Roman"/>
          <w:sz w:val="28"/>
          <w:szCs w:val="28"/>
        </w:rPr>
        <w:t>ровень востребованности составил 100 %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B2D">
        <w:rPr>
          <w:rFonts w:ascii="Times New Roman" w:hAnsi="Times New Roman" w:cs="Times New Roman"/>
          <w:sz w:val="28"/>
          <w:szCs w:val="28"/>
        </w:rPr>
        <w:t>(</w:t>
      </w:r>
      <w:r w:rsidRPr="00860F0B">
        <w:rPr>
          <w:rFonts w:ascii="Times New Roman" w:hAnsi="Times New Roman" w:cs="Times New Roman"/>
          <w:sz w:val="28"/>
          <w:szCs w:val="28"/>
        </w:rPr>
        <w:t>преференциями в форме установления пониженной ставки</w:t>
      </w:r>
      <w:r w:rsidRPr="00C87E3B">
        <w:rPr>
          <w:rFonts w:ascii="Times New Roman" w:hAnsi="Times New Roman" w:cs="Times New Roman"/>
          <w:sz w:val="28"/>
          <w:szCs w:val="28"/>
        </w:rPr>
        <w:t xml:space="preserve"> </w:t>
      </w:r>
      <w:r w:rsidRPr="00EE6BC2">
        <w:rPr>
          <w:rFonts w:ascii="Times New Roman" w:hAnsi="Times New Roman" w:cs="Times New Roman"/>
          <w:sz w:val="28"/>
          <w:szCs w:val="28"/>
        </w:rPr>
        <w:t>воспользовались 22 309</w:t>
      </w:r>
      <w:r w:rsidRPr="00860F0B">
        <w:rPr>
          <w:rFonts w:ascii="Times New Roman" w:hAnsi="Times New Roman" w:cs="Times New Roman"/>
          <w:sz w:val="28"/>
          <w:szCs w:val="28"/>
        </w:rPr>
        <w:t xml:space="preserve"> плательщиков</w:t>
      </w:r>
      <w:r w:rsidR="00E53B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7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564" w:rsidRDefault="00F95564" w:rsidP="00F9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финансовоёмким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объемом 69 712,2 тыс. рублей является налоговый расход «</w:t>
      </w:r>
      <w:r w:rsidRPr="00C87E3B">
        <w:rPr>
          <w:rFonts w:ascii="Times New Roman" w:hAnsi="Times New Roman" w:cs="Times New Roman"/>
          <w:sz w:val="28"/>
          <w:szCs w:val="28"/>
        </w:rPr>
        <w:t>Предоставление налоговой преференции в форме установления пониженной ставки земельного налога в отношении земельных участков, предназначенных для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</w:r>
      <w:r>
        <w:rPr>
          <w:rFonts w:ascii="Times New Roman" w:hAnsi="Times New Roman" w:cs="Times New Roman"/>
          <w:sz w:val="28"/>
          <w:szCs w:val="28"/>
        </w:rPr>
        <w:t>». Данной преференцией воспользовалось 259</w:t>
      </w:r>
      <w:r w:rsidR="00E53B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плательщиков.</w:t>
      </w:r>
    </w:p>
    <w:p w:rsidR="00F95564" w:rsidRDefault="00F95564" w:rsidP="00F9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воспользовавшихся налоговым расходом плательщиков – 22017 ед. отмечено по налоговому расходу «</w:t>
      </w:r>
      <w:r w:rsidRPr="003211DA">
        <w:rPr>
          <w:rFonts w:ascii="Times New Roman" w:hAnsi="Times New Roman" w:cs="Times New Roman"/>
          <w:sz w:val="28"/>
          <w:szCs w:val="28"/>
        </w:rPr>
        <w:t xml:space="preserve">Предоставление налоговой преференции в форме установления пониженной ставки земельного налога в отношении земельных участков, предназначенных для строительства объектов капитального строительства на садовых земельных участках, земельные участки, приобретённые (предоставленные) для личного подсобного хозяйства, садоводства или огородничества, а также земельные участки общего назначения, предусмотренные Федеральным законом от 29.07.2017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11DA">
        <w:rPr>
          <w:rFonts w:ascii="Times New Roman" w:hAnsi="Times New Roman" w:cs="Times New Roman"/>
          <w:sz w:val="28"/>
          <w:szCs w:val="28"/>
        </w:rPr>
        <w:t xml:space="preserve"> 217-ФЗ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11DA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объем которого составляет 3024,9 тыс. рублей.</w:t>
      </w:r>
    </w:p>
    <w:p w:rsidR="00F95564" w:rsidRDefault="00F95564" w:rsidP="00F9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0B">
        <w:rPr>
          <w:rFonts w:ascii="Times New Roman" w:hAnsi="Times New Roman" w:cs="Times New Roman"/>
          <w:sz w:val="28"/>
          <w:szCs w:val="28"/>
        </w:rPr>
        <w:t xml:space="preserve">По совокупности значений критериев, используемых для оценки эффективности, действие </w:t>
      </w:r>
      <w:r w:rsidR="00200AED">
        <w:rPr>
          <w:rFonts w:ascii="Times New Roman" w:hAnsi="Times New Roman" w:cs="Times New Roman"/>
          <w:sz w:val="28"/>
          <w:szCs w:val="28"/>
        </w:rPr>
        <w:t>3</w:t>
      </w:r>
      <w:r w:rsidRPr="00860F0B">
        <w:rPr>
          <w:rFonts w:ascii="Times New Roman" w:hAnsi="Times New Roman" w:cs="Times New Roman"/>
          <w:sz w:val="28"/>
          <w:szCs w:val="28"/>
        </w:rPr>
        <w:t xml:space="preserve"> </w:t>
      </w:r>
      <w:r w:rsidR="00E53B2D">
        <w:rPr>
          <w:rFonts w:ascii="Times New Roman" w:hAnsi="Times New Roman" w:cs="Times New Roman"/>
          <w:sz w:val="28"/>
          <w:szCs w:val="28"/>
        </w:rPr>
        <w:t xml:space="preserve">востребованных </w:t>
      </w:r>
      <w:r w:rsidR="00E53B2D" w:rsidRPr="00E53B2D">
        <w:rPr>
          <w:rFonts w:ascii="Times New Roman" w:hAnsi="Times New Roman" w:cs="Times New Roman"/>
          <w:sz w:val="28"/>
          <w:szCs w:val="28"/>
        </w:rPr>
        <w:t>социальны</w:t>
      </w:r>
      <w:r w:rsidR="005C3D68">
        <w:rPr>
          <w:rFonts w:ascii="Times New Roman" w:hAnsi="Times New Roman" w:cs="Times New Roman"/>
          <w:sz w:val="28"/>
          <w:szCs w:val="28"/>
        </w:rPr>
        <w:t>х</w:t>
      </w:r>
      <w:r w:rsidR="00E53B2D" w:rsidRPr="00E53B2D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E53B2D" w:rsidRPr="00E53B2D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в виде установления пониженной ставки земельного налога в отношении отдельных земельных участков в зависимости от категории земель и вида разрешённого использования земельного участка</w:t>
      </w:r>
      <w:r w:rsidR="00E53B2D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, </w:t>
      </w:r>
      <w:r w:rsidRPr="00860F0B">
        <w:rPr>
          <w:rFonts w:ascii="Times New Roman" w:hAnsi="Times New Roman" w:cs="Times New Roman"/>
          <w:sz w:val="28"/>
          <w:szCs w:val="28"/>
        </w:rPr>
        <w:t>признано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F0B">
        <w:rPr>
          <w:rFonts w:ascii="Times New Roman" w:hAnsi="Times New Roman" w:cs="Times New Roman"/>
          <w:sz w:val="28"/>
          <w:szCs w:val="28"/>
        </w:rPr>
        <w:t>эффективным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5564" w:rsidRDefault="00F95564" w:rsidP="00F9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налоговые расходы целесообразны, так как </w:t>
      </w:r>
      <w:r w:rsidRPr="00860F0B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Pr="00200AED">
        <w:rPr>
          <w:rFonts w:ascii="Times New Roman" w:hAnsi="Times New Roman" w:cs="Times New Roman"/>
          <w:sz w:val="28"/>
          <w:szCs w:val="28"/>
        </w:rPr>
        <w:t xml:space="preserve">целям Стратегии </w:t>
      </w:r>
      <w:r>
        <w:rPr>
          <w:rFonts w:ascii="Times New Roman" w:hAnsi="Times New Roman" w:cs="Times New Roman"/>
          <w:sz w:val="28"/>
          <w:szCs w:val="28"/>
        </w:rPr>
        <w:t xml:space="preserve">СЭР </w:t>
      </w:r>
      <w:r w:rsidR="00E53B2D">
        <w:rPr>
          <w:rFonts w:ascii="Times New Roman" w:hAnsi="Times New Roman" w:cs="Times New Roman"/>
          <w:sz w:val="28"/>
          <w:szCs w:val="28"/>
        </w:rPr>
        <w:t>(«С</w:t>
      </w:r>
      <w:r w:rsidRPr="00860F0B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0F0B">
        <w:rPr>
          <w:rFonts w:ascii="Times New Roman" w:hAnsi="Times New Roman" w:cs="Times New Roman"/>
          <w:sz w:val="28"/>
          <w:szCs w:val="28"/>
        </w:rPr>
        <w:t xml:space="preserve"> условий для осуществления жизнедеятельности и труда жителей города Сургута в соответствии с нормами и нормативами, установленными действующим законодательством, в том числе в рамках реализации переданных государственных полномочий</w:t>
      </w:r>
      <w:r w:rsidR="00E53B2D">
        <w:rPr>
          <w:rFonts w:ascii="Times New Roman" w:hAnsi="Times New Roman" w:cs="Times New Roman"/>
          <w:sz w:val="28"/>
          <w:szCs w:val="28"/>
        </w:rPr>
        <w:t>»</w:t>
      </w:r>
      <w:r w:rsidR="00200AED">
        <w:rPr>
          <w:rFonts w:ascii="Times New Roman" w:hAnsi="Times New Roman" w:cs="Times New Roman"/>
          <w:sz w:val="28"/>
          <w:szCs w:val="28"/>
        </w:rPr>
        <w:t>,</w:t>
      </w:r>
      <w:r w:rsidR="00200AED" w:rsidRPr="00200AED">
        <w:rPr>
          <w:rFonts w:ascii="Times New Roman" w:hAnsi="Times New Roman" w:cs="Times New Roman"/>
          <w:sz w:val="28"/>
          <w:szCs w:val="28"/>
        </w:rPr>
        <w:t xml:space="preserve"> </w:t>
      </w:r>
      <w:r w:rsidR="00200AED">
        <w:rPr>
          <w:rFonts w:ascii="Times New Roman" w:hAnsi="Times New Roman" w:cs="Times New Roman"/>
          <w:sz w:val="28"/>
          <w:szCs w:val="28"/>
        </w:rPr>
        <w:t>«Ф</w:t>
      </w:r>
      <w:r w:rsidR="00200AED" w:rsidRPr="00200AED">
        <w:rPr>
          <w:rFonts w:ascii="Times New Roman" w:hAnsi="Times New Roman" w:cs="Times New Roman"/>
          <w:sz w:val="28"/>
          <w:szCs w:val="28"/>
        </w:rPr>
        <w:t>ормирование комфортной среды проживания горожан, обеспечивающей повышение качества жизни на всей территории города</w:t>
      </w:r>
      <w:r w:rsidR="00200AED">
        <w:rPr>
          <w:rFonts w:ascii="Times New Roman" w:hAnsi="Times New Roman" w:cs="Times New Roman"/>
          <w:sz w:val="28"/>
          <w:szCs w:val="28"/>
        </w:rPr>
        <w:t>»,</w:t>
      </w:r>
      <w:r w:rsidR="00200AED" w:rsidRPr="00200AED">
        <w:t xml:space="preserve"> </w:t>
      </w:r>
      <w:r w:rsidR="00200AED" w:rsidRPr="00200AED">
        <w:rPr>
          <w:rFonts w:ascii="Times New Roman" w:hAnsi="Times New Roman" w:cs="Times New Roman"/>
          <w:sz w:val="28"/>
          <w:szCs w:val="28"/>
        </w:rPr>
        <w:t>«Расширение возможностей развития человеческого капитала</w:t>
      </w:r>
      <w:r w:rsidR="00200AED">
        <w:rPr>
          <w:rFonts w:ascii="Times New Roman" w:hAnsi="Times New Roman" w:cs="Times New Roman"/>
          <w:sz w:val="28"/>
          <w:szCs w:val="28"/>
        </w:rPr>
        <w:t>»,</w:t>
      </w:r>
      <w:r w:rsidR="00E53B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востребованы;</w:t>
      </w:r>
    </w:p>
    <w:p w:rsidR="00F95564" w:rsidRDefault="00F95564" w:rsidP="00F9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860F0B">
        <w:rPr>
          <w:rFonts w:ascii="Times New Roman" w:hAnsi="Times New Roman" w:cs="Times New Roman"/>
          <w:sz w:val="28"/>
          <w:szCs w:val="28"/>
        </w:rPr>
        <w:t xml:space="preserve">льтернативный механизм достижения </w:t>
      </w:r>
      <w:r w:rsidRPr="00200AED">
        <w:rPr>
          <w:rFonts w:ascii="Times New Roman" w:hAnsi="Times New Roman" w:cs="Times New Roman"/>
          <w:sz w:val="28"/>
          <w:szCs w:val="28"/>
        </w:rPr>
        <w:t xml:space="preserve">цели Стратегии </w:t>
      </w:r>
      <w:r>
        <w:rPr>
          <w:rFonts w:ascii="Times New Roman" w:hAnsi="Times New Roman" w:cs="Times New Roman"/>
          <w:sz w:val="28"/>
          <w:szCs w:val="28"/>
        </w:rPr>
        <w:t>СЭР</w:t>
      </w:r>
      <w:r w:rsidRPr="00860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социальным налоговым расходам </w:t>
      </w:r>
      <w:r w:rsidRPr="00860F0B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, в связи с чем расчет бюджетной эффективности не осуществлялся, вместе с тем налоговые расходы признаны результативными</w:t>
      </w:r>
      <w:r w:rsidR="00E36427">
        <w:rPr>
          <w:rFonts w:ascii="Times New Roman" w:hAnsi="Times New Roman" w:cs="Times New Roman"/>
          <w:sz w:val="28"/>
          <w:szCs w:val="28"/>
        </w:rPr>
        <w:t xml:space="preserve"> поскольку </w:t>
      </w:r>
      <w:r w:rsidR="00E36427" w:rsidRPr="00860F0B">
        <w:rPr>
          <w:rFonts w:ascii="Times New Roman" w:hAnsi="Times New Roman" w:cs="Times New Roman"/>
          <w:sz w:val="28"/>
          <w:szCs w:val="28"/>
        </w:rPr>
        <w:t>реализован вклад</w:t>
      </w:r>
      <w:r w:rsidR="00583CA0">
        <w:rPr>
          <w:rFonts w:ascii="Times New Roman" w:hAnsi="Times New Roman" w:cs="Times New Roman"/>
          <w:sz w:val="28"/>
          <w:szCs w:val="28"/>
        </w:rPr>
        <w:t xml:space="preserve"> (п.2</w:t>
      </w:r>
      <w:r w:rsidR="007D4BAF">
        <w:rPr>
          <w:rFonts w:ascii="Times New Roman" w:hAnsi="Times New Roman" w:cs="Times New Roman"/>
          <w:sz w:val="28"/>
          <w:szCs w:val="28"/>
        </w:rPr>
        <w:t>8</w:t>
      </w:r>
      <w:r w:rsidR="00583CA0">
        <w:rPr>
          <w:rFonts w:ascii="Times New Roman" w:hAnsi="Times New Roman" w:cs="Times New Roman"/>
          <w:sz w:val="28"/>
          <w:szCs w:val="28"/>
        </w:rPr>
        <w:t xml:space="preserve"> сводного отчета вклад </w:t>
      </w:r>
      <w:r w:rsidR="002D48BE">
        <w:rPr>
          <w:rFonts w:ascii="Times New Roman" w:hAnsi="Times New Roman" w:cs="Times New Roman"/>
          <w:sz w:val="28"/>
          <w:szCs w:val="28"/>
        </w:rPr>
        <w:t>–</w:t>
      </w:r>
      <w:r w:rsidR="00583CA0">
        <w:rPr>
          <w:rFonts w:ascii="Times New Roman" w:hAnsi="Times New Roman" w:cs="Times New Roman"/>
          <w:sz w:val="28"/>
          <w:szCs w:val="28"/>
        </w:rPr>
        <w:t xml:space="preserve"> </w:t>
      </w:r>
      <w:r w:rsidR="002D48BE">
        <w:rPr>
          <w:rFonts w:ascii="Times New Roman" w:hAnsi="Times New Roman" w:cs="Times New Roman"/>
          <w:sz w:val="28"/>
          <w:szCs w:val="28"/>
        </w:rPr>
        <w:t>0,01%</w:t>
      </w:r>
      <w:r w:rsidR="00583CA0">
        <w:rPr>
          <w:rFonts w:ascii="Times New Roman" w:hAnsi="Times New Roman" w:cs="Times New Roman"/>
          <w:sz w:val="28"/>
          <w:szCs w:val="28"/>
        </w:rPr>
        <w:t>, п.</w:t>
      </w:r>
      <w:r w:rsidR="007D4BAF">
        <w:rPr>
          <w:rFonts w:ascii="Times New Roman" w:hAnsi="Times New Roman" w:cs="Times New Roman"/>
          <w:sz w:val="28"/>
          <w:szCs w:val="28"/>
        </w:rPr>
        <w:t xml:space="preserve">29 </w:t>
      </w:r>
      <w:r w:rsidR="00583CA0">
        <w:rPr>
          <w:rFonts w:ascii="Times New Roman" w:hAnsi="Times New Roman" w:cs="Times New Roman"/>
          <w:sz w:val="28"/>
          <w:szCs w:val="28"/>
        </w:rPr>
        <w:t>вклад -</w:t>
      </w:r>
      <w:r w:rsidR="00DA0EEE">
        <w:rPr>
          <w:rFonts w:ascii="Times New Roman" w:hAnsi="Times New Roman" w:cs="Times New Roman"/>
          <w:sz w:val="28"/>
          <w:szCs w:val="28"/>
        </w:rPr>
        <w:t>0,00004%</w:t>
      </w:r>
      <w:r w:rsidR="007D4BAF">
        <w:rPr>
          <w:rFonts w:ascii="Times New Roman" w:hAnsi="Times New Roman" w:cs="Times New Roman"/>
          <w:sz w:val="28"/>
          <w:szCs w:val="28"/>
        </w:rPr>
        <w:t xml:space="preserve">, </w:t>
      </w:r>
      <w:r w:rsidR="00583CA0">
        <w:rPr>
          <w:rFonts w:ascii="Times New Roman" w:hAnsi="Times New Roman" w:cs="Times New Roman"/>
          <w:sz w:val="28"/>
          <w:szCs w:val="28"/>
        </w:rPr>
        <w:t>п. 3</w:t>
      </w:r>
      <w:r w:rsidR="007D4BAF">
        <w:rPr>
          <w:rFonts w:ascii="Times New Roman" w:hAnsi="Times New Roman" w:cs="Times New Roman"/>
          <w:sz w:val="28"/>
          <w:szCs w:val="28"/>
        </w:rPr>
        <w:t>3</w:t>
      </w:r>
      <w:r w:rsidR="00583CA0">
        <w:rPr>
          <w:rFonts w:ascii="Times New Roman" w:hAnsi="Times New Roman" w:cs="Times New Roman"/>
          <w:sz w:val="28"/>
          <w:szCs w:val="28"/>
        </w:rPr>
        <w:t xml:space="preserve"> – вклад</w:t>
      </w:r>
      <w:r w:rsidR="002A7D14">
        <w:rPr>
          <w:rFonts w:ascii="Times New Roman" w:hAnsi="Times New Roman" w:cs="Times New Roman"/>
          <w:sz w:val="28"/>
          <w:szCs w:val="28"/>
        </w:rPr>
        <w:t xml:space="preserve"> 0,00296%</w:t>
      </w:r>
      <w:r w:rsidR="00583CA0">
        <w:rPr>
          <w:rFonts w:ascii="Times New Roman" w:hAnsi="Times New Roman" w:cs="Times New Roman"/>
          <w:sz w:val="28"/>
          <w:szCs w:val="28"/>
        </w:rPr>
        <w:t>)</w:t>
      </w:r>
      <w:r w:rsidR="00E36427" w:rsidRPr="00860F0B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E36427">
        <w:rPr>
          <w:rFonts w:ascii="Times New Roman" w:hAnsi="Times New Roman" w:cs="Times New Roman"/>
          <w:sz w:val="28"/>
          <w:szCs w:val="28"/>
        </w:rPr>
        <w:t xml:space="preserve">ых преференций </w:t>
      </w:r>
      <w:r w:rsidR="00E36427" w:rsidRPr="00860F0B">
        <w:rPr>
          <w:rFonts w:ascii="Times New Roman" w:hAnsi="Times New Roman" w:cs="Times New Roman"/>
          <w:sz w:val="28"/>
          <w:szCs w:val="28"/>
        </w:rPr>
        <w:t>в изменение значени</w:t>
      </w:r>
      <w:r w:rsidR="00E36427">
        <w:rPr>
          <w:rFonts w:ascii="Times New Roman" w:hAnsi="Times New Roman" w:cs="Times New Roman"/>
          <w:sz w:val="28"/>
          <w:szCs w:val="28"/>
        </w:rPr>
        <w:t>й</w:t>
      </w:r>
      <w:r w:rsidR="00E36427" w:rsidRPr="00860F0B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36427">
        <w:rPr>
          <w:rFonts w:ascii="Times New Roman" w:hAnsi="Times New Roman" w:cs="Times New Roman"/>
          <w:sz w:val="28"/>
          <w:szCs w:val="28"/>
        </w:rPr>
        <w:t>ей Стратегии СЭР.</w:t>
      </w:r>
    </w:p>
    <w:p w:rsidR="00F95564" w:rsidRPr="001C5AC9" w:rsidRDefault="00F95564" w:rsidP="00F9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C9">
        <w:rPr>
          <w:rFonts w:ascii="Times New Roman" w:hAnsi="Times New Roman" w:cs="Times New Roman"/>
          <w:sz w:val="28"/>
          <w:szCs w:val="28"/>
        </w:rPr>
        <w:t xml:space="preserve">По итогам оценки предлагается сохранить налоговые расходы в виде </w:t>
      </w:r>
      <w:r w:rsidRPr="00860F0B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установления пониженной ставки земельного налога в отношении отдельных земельных участков в зависимости от категории земель и вида разрешённого </w:t>
      </w:r>
      <w:r w:rsidRPr="00200AED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использования земельного участка</w:t>
      </w:r>
      <w:r w:rsidR="00AF7647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>,</w:t>
      </w:r>
      <w:r w:rsidRPr="00200AED"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200AED">
        <w:rPr>
          <w:rFonts w:ascii="Times New Roman" w:hAnsi="Times New Roman" w:cs="Times New Roman"/>
          <w:sz w:val="28"/>
          <w:szCs w:val="28"/>
        </w:rPr>
        <w:t>в том числе не востребованные, с учетом их соответствия цел</w:t>
      </w:r>
      <w:r w:rsidR="00E36427" w:rsidRPr="00200AED">
        <w:rPr>
          <w:rFonts w:ascii="Times New Roman" w:hAnsi="Times New Roman" w:cs="Times New Roman"/>
          <w:sz w:val="28"/>
          <w:szCs w:val="28"/>
        </w:rPr>
        <w:t>ям</w:t>
      </w:r>
      <w:r w:rsidRPr="00200AED">
        <w:rPr>
          <w:rFonts w:ascii="Times New Roman" w:hAnsi="Times New Roman" w:cs="Times New Roman"/>
          <w:sz w:val="28"/>
          <w:szCs w:val="28"/>
        </w:rPr>
        <w:t xml:space="preserve"> социально-экономической политики города.</w:t>
      </w:r>
    </w:p>
    <w:p w:rsidR="00FF07F2" w:rsidRPr="00FF07F2" w:rsidRDefault="00FF07F2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02F53" w:rsidRPr="00FF07F2" w:rsidRDefault="00102F53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7F2">
        <w:rPr>
          <w:rFonts w:ascii="Times New Roman" w:hAnsi="Times New Roman" w:cs="Times New Roman"/>
          <w:sz w:val="28"/>
          <w:szCs w:val="28"/>
        </w:rPr>
        <w:t xml:space="preserve">Результаты оценки </w:t>
      </w:r>
      <w:r w:rsidR="00AF7647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85189E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85189E" w:rsidRPr="00FF07F2">
        <w:rPr>
          <w:rFonts w:ascii="Times New Roman" w:hAnsi="Times New Roman" w:cs="Times New Roman"/>
          <w:sz w:val="28"/>
          <w:szCs w:val="28"/>
        </w:rPr>
        <w:t xml:space="preserve">при проведении оценки эффективности реализации </w:t>
      </w:r>
      <w:r w:rsidR="0085189E">
        <w:rPr>
          <w:rFonts w:ascii="Times New Roman" w:hAnsi="Times New Roman" w:cs="Times New Roman"/>
          <w:sz w:val="28"/>
          <w:szCs w:val="28"/>
        </w:rPr>
        <w:t xml:space="preserve">муниципальных программ и </w:t>
      </w:r>
      <w:r w:rsidRPr="00FF07F2">
        <w:rPr>
          <w:rFonts w:ascii="Times New Roman" w:hAnsi="Times New Roman" w:cs="Times New Roman"/>
          <w:sz w:val="28"/>
          <w:szCs w:val="28"/>
        </w:rPr>
        <w:t>будут уч</w:t>
      </w:r>
      <w:r w:rsidR="0085189E">
        <w:rPr>
          <w:rFonts w:ascii="Times New Roman" w:hAnsi="Times New Roman" w:cs="Times New Roman"/>
          <w:sz w:val="28"/>
          <w:szCs w:val="28"/>
        </w:rPr>
        <w:t xml:space="preserve">итываться </w:t>
      </w:r>
      <w:r w:rsidRPr="00FF07F2">
        <w:rPr>
          <w:rFonts w:ascii="Times New Roman" w:hAnsi="Times New Roman" w:cs="Times New Roman"/>
          <w:sz w:val="28"/>
          <w:szCs w:val="28"/>
        </w:rPr>
        <w:t xml:space="preserve">при формировании основных направлений бюджетной и налоговой политики города на очередной финансовый год и плановый период. </w:t>
      </w:r>
    </w:p>
    <w:p w:rsidR="00102F53" w:rsidRPr="003F637C" w:rsidRDefault="00102F53" w:rsidP="00C2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36E26" w:rsidRDefault="001127A5" w:rsidP="00C70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 об оценке налоговых расходов за 202</w:t>
      </w:r>
      <w:r w:rsidR="00485BF4" w:rsidRPr="00FF07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</w:t>
      </w:r>
      <w:r w:rsidR="00F10B35" w:rsidRPr="00FF0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к</w:t>
      </w:r>
      <w:r w:rsidRPr="00FF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аналитической записке.</w:t>
      </w:r>
    </w:p>
    <w:p w:rsidR="00B943E2" w:rsidRDefault="00B943E2" w:rsidP="00C70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43E2" w:rsidSect="002A06FB">
      <w:footerReference w:type="default" r:id="rId8"/>
      <w:pgSz w:w="11906" w:h="16838"/>
      <w:pgMar w:top="1134" w:right="567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2B" w:rsidRDefault="00D91E2B" w:rsidP="00D91E2B">
      <w:pPr>
        <w:spacing w:after="0" w:line="240" w:lineRule="auto"/>
      </w:pPr>
      <w:r>
        <w:separator/>
      </w:r>
    </w:p>
  </w:endnote>
  <w:endnote w:type="continuationSeparator" w:id="0">
    <w:p w:rsidR="00D91E2B" w:rsidRDefault="00D91E2B" w:rsidP="00D9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752041"/>
      <w:docPartObj>
        <w:docPartGallery w:val="Page Numbers (Bottom of Page)"/>
        <w:docPartUnique/>
      </w:docPartObj>
    </w:sdtPr>
    <w:sdtEndPr/>
    <w:sdtContent>
      <w:p w:rsidR="00D91E2B" w:rsidRDefault="00D91E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A47">
          <w:rPr>
            <w:noProof/>
          </w:rPr>
          <w:t>13</w:t>
        </w:r>
        <w:r>
          <w:fldChar w:fldCharType="end"/>
        </w:r>
      </w:p>
    </w:sdtContent>
  </w:sdt>
  <w:p w:rsidR="00D91E2B" w:rsidRDefault="00D91E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2B" w:rsidRDefault="00D91E2B" w:rsidP="00D91E2B">
      <w:pPr>
        <w:spacing w:after="0" w:line="240" w:lineRule="auto"/>
      </w:pPr>
      <w:r>
        <w:separator/>
      </w:r>
    </w:p>
  </w:footnote>
  <w:footnote w:type="continuationSeparator" w:id="0">
    <w:p w:rsidR="00D91E2B" w:rsidRDefault="00D91E2B" w:rsidP="00D91E2B">
      <w:pPr>
        <w:spacing w:after="0" w:line="240" w:lineRule="auto"/>
      </w:pPr>
      <w:r>
        <w:continuationSeparator/>
      </w:r>
    </w:p>
  </w:footnote>
  <w:footnote w:id="1">
    <w:p w:rsidR="005E5189" w:rsidRPr="005E5189" w:rsidRDefault="005E5189" w:rsidP="005E5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189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5E5189">
        <w:rPr>
          <w:rFonts w:ascii="Times New Roman" w:hAnsi="Times New Roman" w:cs="Times New Roman"/>
          <w:sz w:val="20"/>
          <w:szCs w:val="20"/>
        </w:rPr>
        <w:t xml:space="preserve"> </w:t>
      </w:r>
      <w:r w:rsidRPr="005E5189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Приказ Федеральной налоговой службы от 28 октября 2022 г. N ЕД-7-1/997@ "Об утверждении форм статистической налоговой отчетности Федеральной налоговой службы на 2023 год, формируемой в разрезе муниципальных образований субъектов Российской Федерации"</w:t>
      </w:r>
    </w:p>
    <w:p w:rsidR="005E5189" w:rsidRDefault="005E5189">
      <w:pPr>
        <w:pStyle w:val="ab"/>
      </w:pPr>
    </w:p>
  </w:footnote>
  <w:footnote w:id="2">
    <w:p w:rsidR="00BD2AD1" w:rsidRPr="00207E0F" w:rsidRDefault="00183B38" w:rsidP="00C3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7E0F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207E0F">
        <w:rPr>
          <w:rFonts w:ascii="Times New Roman" w:hAnsi="Times New Roman" w:cs="Times New Roman"/>
          <w:sz w:val="20"/>
          <w:szCs w:val="20"/>
        </w:rPr>
        <w:t xml:space="preserve"> </w:t>
      </w:r>
      <w:r w:rsidR="00AA0537" w:rsidRPr="00207E0F">
        <w:rPr>
          <w:rFonts w:ascii="Times New Roman" w:hAnsi="Times New Roman" w:cs="Times New Roman"/>
          <w:sz w:val="20"/>
          <w:szCs w:val="20"/>
        </w:rPr>
        <w:t>1</w:t>
      </w:r>
      <w:r w:rsidR="00E01100" w:rsidRPr="00207E0F">
        <w:rPr>
          <w:rFonts w:ascii="Times New Roman" w:hAnsi="Times New Roman" w:cs="Times New Roman"/>
          <w:sz w:val="20"/>
          <w:szCs w:val="20"/>
        </w:rPr>
        <w:t>.</w:t>
      </w:r>
      <w:r w:rsidR="00527E1A" w:rsidRPr="00207E0F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="00527E1A"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Предоставление налоговой преференции в форме установления пониженной ставки земельного налога  в отношении земельных участков, предназначенных для размещения домов </w:t>
      </w:r>
      <w:proofErr w:type="spellStart"/>
      <w:r w:rsidR="00527E1A"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среднеэтажной</w:t>
      </w:r>
      <w:proofErr w:type="spellEnd"/>
      <w:r w:rsidR="00527E1A"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многоэтажной жилой застройки, за исключением земельных участков, входящих в состав общего имущества многоквартирного дома: занятые жилищным фондом и объектами инженерной инфраструктуры жилищно-коммунального комплекса или приобретённые (предоставленные) для жилищного строительства: занятые жилищным фондом и объектами инженерной инфраструкту</w:t>
      </w:r>
      <w:r w:rsidR="00F008C6"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</w:t>
      </w:r>
      <w:r w:rsidR="00527E1A"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жилищно-коммунального комплекса или приобретенные (предоставленные) для жилищного строительства»;</w:t>
      </w:r>
    </w:p>
    <w:p w:rsidR="00C46CDD" w:rsidRPr="00207E0F" w:rsidRDefault="00C46CDD" w:rsidP="00C3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207E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08C6" w:rsidRPr="00207E0F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Предоставление налоговой преференции в форме установления пониженной ставки земельного налога в отношении земельных участков, предназначенных для размещения домов малоэтажной жилой застройки, в том числе индивидуальной жилой застройки</w:t>
      </w:r>
      <w:r w:rsidR="00DF1A00"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8F3A3B" w:rsidRPr="00207E0F">
        <w:rPr>
          <w:rFonts w:ascii="Times New Roman" w:hAnsi="Times New Roman" w:cs="Times New Roman"/>
          <w:sz w:val="20"/>
          <w:szCs w:val="20"/>
        </w:rPr>
        <w:t>)</w:t>
      </w:r>
      <w:r w:rsidR="00DF1A00"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016674" w:rsidRPr="00207E0F" w:rsidRDefault="00016674" w:rsidP="00C3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«Предоставление налоговой преференции в форме установления пониженной ставки земельного налога</w:t>
      </w:r>
      <w:r w:rsidR="0067523B"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отношении земельных участков, предназначенных для размещения гаражей и автостоянок;</w:t>
      </w:r>
    </w:p>
    <w:p w:rsidR="00A77B8E" w:rsidRPr="00207E0F" w:rsidRDefault="00BD2AD1" w:rsidP="00C3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«</w:t>
      </w:r>
      <w:r w:rsidR="00A77B8E"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Предоставление налоговой преференции в форме установления пониженной ставки земельного налога в отношении земельных участков, предназначенных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</w:r>
      <w:r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527E1A" w:rsidRPr="00207E0F" w:rsidRDefault="00BD2AD1" w:rsidP="00207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="00DF1A00"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A77B8E"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Предоставление налоговой преференции в форме установления пониженной ставки земельного налога в отношении земельных участков, предназначенных для разработки полезных ископаемых, размещения железно-дорожных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</w:r>
      <w:r w:rsidR="0067523B" w:rsidRPr="00207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83B38" w:rsidRPr="00207E0F" w:rsidRDefault="00183B38" w:rsidP="00E95424">
      <w:pPr>
        <w:pStyle w:val="ab"/>
        <w:jc w:val="both"/>
        <w:rPr>
          <w:rFonts w:ascii="Times New Roman" w:hAnsi="Times New Roman" w:cs="Times New Roman"/>
        </w:rPr>
      </w:pPr>
    </w:p>
  </w:footnote>
  <w:footnote w:id="3">
    <w:p w:rsidR="00207E0F" w:rsidRPr="00207E0F" w:rsidRDefault="00207E0F" w:rsidP="00207E0F">
      <w:pPr>
        <w:pStyle w:val="ab"/>
        <w:jc w:val="both"/>
        <w:rPr>
          <w:rFonts w:ascii="Times New Roman" w:hAnsi="Times New Roman" w:cs="Times New Roman"/>
        </w:rPr>
      </w:pPr>
      <w:r w:rsidRPr="00207E0F">
        <w:rPr>
          <w:rStyle w:val="ad"/>
        </w:rPr>
        <w:footnoteRef/>
      </w:r>
      <w:r w:rsidRPr="00207E0F">
        <w:t xml:space="preserve"> </w:t>
      </w:r>
      <w:r w:rsidRPr="00207E0F">
        <w:rPr>
          <w:rFonts w:ascii="Times New Roman" w:hAnsi="Times New Roman" w:cs="Times New Roman"/>
        </w:rPr>
        <w:t>1.</w:t>
      </w:r>
      <w:r w:rsidRPr="00207E0F">
        <w:t xml:space="preserve"> </w:t>
      </w:r>
      <w:r w:rsidRPr="00207E0F">
        <w:rPr>
          <w:rFonts w:ascii="Times New Roman" w:hAnsi="Times New Roman" w:cs="Times New Roman"/>
        </w:rPr>
        <w:t xml:space="preserve">«Предоставление налоговой преференции в форме установления пониженной ставки земельного налога в отношении земельных участков, предназначенных для размещения домов </w:t>
      </w:r>
      <w:proofErr w:type="spellStart"/>
      <w:r w:rsidRPr="00207E0F">
        <w:rPr>
          <w:rFonts w:ascii="Times New Roman" w:hAnsi="Times New Roman" w:cs="Times New Roman"/>
        </w:rPr>
        <w:t>среднеэтажной</w:t>
      </w:r>
      <w:proofErr w:type="spellEnd"/>
      <w:r w:rsidRPr="00207E0F">
        <w:rPr>
          <w:rFonts w:ascii="Times New Roman" w:hAnsi="Times New Roman" w:cs="Times New Roman"/>
        </w:rPr>
        <w:t xml:space="preserve"> и многоэтажной жилой застройки, за исключением земельных участков, входящих в состав общего имущества многоквартирного дома: в отношении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комплекса» (п.26 сводного отчёта);</w:t>
      </w:r>
    </w:p>
    <w:p w:rsidR="00207E0F" w:rsidRPr="00207E0F" w:rsidRDefault="00207E0F" w:rsidP="00207E0F">
      <w:pPr>
        <w:pStyle w:val="ab"/>
        <w:jc w:val="both"/>
        <w:rPr>
          <w:rFonts w:ascii="Times New Roman" w:hAnsi="Times New Roman" w:cs="Times New Roman"/>
        </w:rPr>
      </w:pPr>
      <w:r w:rsidRPr="00207E0F">
        <w:rPr>
          <w:rFonts w:ascii="Times New Roman" w:hAnsi="Times New Roman" w:cs="Times New Roman"/>
        </w:rPr>
        <w:t>2. «Предоставлению налоговой преференции в форме установления пониженной ставки земельного налога в отношении земельных участков улиц, проспектов, площадей, шоссе, аллей, бульваров, застав, переулков, проездов, тупиков, земельных участков земель резерва, земельных участков, занятых водными объектами, изъятыми из оборота или ограниченными в обороте в соответствии с законодательством Российской Федерации, земельных участков под полосами отвода водоемов, каналов и коллекторов, набережные» (п. 32 сводного отчёта).</w:t>
      </w:r>
    </w:p>
  </w:footnote>
  <w:footnote w:id="4">
    <w:p w:rsidR="005B4541" w:rsidRPr="006B3A47" w:rsidRDefault="00E95424" w:rsidP="00C3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Style w:val="ad"/>
        </w:rPr>
        <w:footnoteRef/>
      </w:r>
      <w:r>
        <w:t xml:space="preserve"> </w:t>
      </w:r>
      <w:r w:rsidR="005B4541" w:rsidRPr="006B3A47">
        <w:rPr>
          <w:rFonts w:ascii="Times New Roman" w:hAnsi="Times New Roman" w:cs="Times New Roman"/>
          <w:sz w:val="19"/>
          <w:szCs w:val="19"/>
        </w:rPr>
        <w:t>1. «</w:t>
      </w:r>
      <w:r w:rsidR="00F221F3" w:rsidRPr="006B3A4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Предоставление налоговой льготы по земельному налогу Героям Советского Союза, Героям Российской Федерации, полным кавалерам ордена Славы в размере 100%  в отношении не используемых в предпринимательской деятельности земельных участков, предназначенных для строительства объектов капитального строительства на садовых земельных участках, садоводства и огородничества, для размещения домов индивидуальной жилой застройки, гаражей, а также земельных участков общего назначения, предусмотренных Федеральным законом от 29.07.2017 № 217-ФЗ</w:t>
      </w:r>
      <w:r w:rsidR="005B4541" w:rsidRPr="006B3A4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»;</w:t>
      </w:r>
    </w:p>
    <w:p w:rsidR="005B4541" w:rsidRPr="006B3A47" w:rsidRDefault="005B4541" w:rsidP="00C3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B3A4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 «</w:t>
      </w:r>
      <w:r w:rsidR="00F221F3" w:rsidRPr="006B3A4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Предоставление налоговой льготы  лицам,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в размере 100%  в отношении не используемых в предпринимательской деятельности земельных участков, предназначенных для строительства объектов капитального строительства на садовых земельных участках, садоводства и огородничества, для размещения домов индивидуальной жилой застройки, гаражей, а также земельных участков общего назначения, предусмотренных Федеральным законом от 29.07.2017 № 217-ФЗ</w:t>
      </w:r>
      <w:r w:rsidRPr="006B3A4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;</w:t>
      </w:r>
    </w:p>
    <w:p w:rsidR="00003505" w:rsidRPr="006B3A47" w:rsidRDefault="005B4541" w:rsidP="00207E0F">
      <w:pPr>
        <w:spacing w:after="0" w:line="240" w:lineRule="auto"/>
        <w:jc w:val="both"/>
        <w:rPr>
          <w:sz w:val="19"/>
          <w:szCs w:val="19"/>
        </w:rPr>
      </w:pPr>
      <w:r w:rsidRPr="006B3A4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3. «</w:t>
      </w:r>
      <w:r w:rsidR="00F221F3" w:rsidRPr="006B3A4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Предоставление налоговой льготы по земельному налогу  лицам, получившим или перенесшим лучевую болезнь или ставшим инвалидами в результате испытаний, учений и иных работ, связанных с любыми видами ядерных установок, включая ядерное оружие и космическую технику в размере 100%  в отношении не используемых в предпринимательской деятельности земельных участков, предназначенных для строительства объектов капитального строительства на садовых земельных участках, садоводства и огородничества, для размещения домов индивидуальной жилой застройки, гаражей, а также земельных участков общего назначения, предусмотренных Федеральным законом от 29.07.2017 № 217-ФЗ</w:t>
      </w:r>
      <w:r w:rsidRPr="006B3A4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».</w:t>
      </w:r>
    </w:p>
  </w:footnote>
  <w:footnote w:id="5">
    <w:p w:rsidR="007111AA" w:rsidRPr="006B3A47" w:rsidRDefault="005C2766" w:rsidP="00C3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B3A47">
        <w:rPr>
          <w:rStyle w:val="ad"/>
          <w:rFonts w:ascii="Times New Roman" w:hAnsi="Times New Roman" w:cs="Times New Roman"/>
          <w:sz w:val="19"/>
          <w:szCs w:val="19"/>
        </w:rPr>
        <w:footnoteRef/>
      </w:r>
      <w:r w:rsidR="007111AA" w:rsidRPr="006B3A47">
        <w:rPr>
          <w:rFonts w:ascii="Times New Roman" w:hAnsi="Times New Roman" w:cs="Times New Roman"/>
          <w:sz w:val="19"/>
          <w:szCs w:val="19"/>
        </w:rPr>
        <w:t xml:space="preserve"> 1. «</w:t>
      </w:r>
      <w:r w:rsidR="007111AA" w:rsidRPr="006B3A4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Предоставление налоговой льготы по земельному налогу  ветеранам и инвалидам Великой Отечественной войны, ветеранам и инвалидам боевых действий в размере 100%  в отношении не используемых в предпринимательской деятельности земельных участков, предназначенных для строительства объектов капитального строительства на садовых земельных участках, садоводства и огородничества, для размещения домов индивидуальной жилой застройки, гаражей, а также земельных участков общего назначения, предусмотренных Федеральным законом от 29.07.2017 № 217-ФЗ»;</w:t>
      </w:r>
    </w:p>
    <w:p w:rsidR="007111AA" w:rsidRPr="006B3A47" w:rsidRDefault="007111AA" w:rsidP="00C3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B3A4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 «Предоставление налоговой льготы  по земельному налогу инвалидам I и II группы, а также неработающим инвалидам III группы в размере 100%  в отношении не используемых в предпринимательской деятельности земельных участков, предназначенных для строительства объектов капитального строительства на садовых земельных участках, садоводства и огородничества, для размещения домов индивидуальной жилой застройки, гаражей, а также земельных участков общего назначения, предусмотренных Федеральным законом от 29.07.2017 № 217-ФЗ»;</w:t>
      </w:r>
    </w:p>
    <w:p w:rsidR="007111AA" w:rsidRPr="006B3A47" w:rsidRDefault="007111AA" w:rsidP="00C3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B3A4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3. «Предоставление налоговой льготы по земельному налогу инвалидам с детства в размере 100% в отношении не используемых в предпринимательской деятельности земельных участков, предназначенных для строительства объектов капитального строительства на садовых земельных участках, садоводства и огородничества, для размещения домов индивидуальной жилой застройки, гаражей, а также земельных участков общего назначения, предусмотренных Федеральным законом от 29.07.2017 № 217-ФЗ;</w:t>
      </w:r>
    </w:p>
    <w:p w:rsidR="007111AA" w:rsidRPr="006B3A47" w:rsidRDefault="007111AA" w:rsidP="00C3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B3A4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4. «Предоставление налоговой льготы по земельному налогу лицам, имеющим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18.06.1992 № 3061-1), в соответствии с Федеральным законом от 26.11.1998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6B3A4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Теча</w:t>
      </w:r>
      <w:proofErr w:type="spellEnd"/>
      <w:r w:rsidRPr="006B3A4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" (с изменениями и дополнениями от 07.08.2000, 29.12.2001, 22.09.2004, 29.12.2004) и в соответствии с Федеральным законом от 10.01.2002 № 2-ФЗ "О социальных гарантиях гражданам Российской Федерации, подвергшимся радиационному воздействию вследствие ядерных испытаний на Семипалатинском полигоне   в размере 100%  в отношении не используемых в предпринимательской деятельности земельных участков, предназначенных для строительства объектов капитального строительства на садовых земельных участках, садоводства и огородничества, для размещения домов индивидуальной жилой застройки, гаражей, а также земельных участков общего назначения, предусмотренных Федеральным законом от 29.07.2017 № 217-ФЗ»;</w:t>
      </w:r>
    </w:p>
    <w:p w:rsidR="007111AA" w:rsidRPr="006B3A47" w:rsidRDefault="007111AA" w:rsidP="00C3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B3A4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5. «Предоставление налоговой льготы по земельному налогу членам многодетных семей в размере 50% в отношении не используемых в предпринимательской деятельности земельных участков, предназначенных для строительства объектов капитального строительства на садовых земельных участках, садоводства и огородничества, для размещения домов индивидуальной жилой застройки, гаражей, а также земельных участков общего назначения, предусмотренных Федеральным законом от 29.07.2017 № 217-ФЗ».</w:t>
      </w:r>
    </w:p>
    <w:p w:rsidR="005C2766" w:rsidRPr="006B3A47" w:rsidRDefault="005C2766" w:rsidP="00C37E07">
      <w:pPr>
        <w:pStyle w:val="ab"/>
        <w:rPr>
          <w:sz w:val="19"/>
          <w:szCs w:val="19"/>
        </w:rPr>
      </w:pPr>
    </w:p>
  </w:footnote>
  <w:footnote w:id="6">
    <w:p w:rsidR="005C2766" w:rsidRPr="005C2766" w:rsidRDefault="005C2766" w:rsidP="005C2766">
      <w:pPr>
        <w:pStyle w:val="ab"/>
        <w:jc w:val="both"/>
        <w:rPr>
          <w:rFonts w:ascii="Times New Roman" w:hAnsi="Times New Roman" w:cs="Times New Roman"/>
        </w:rPr>
      </w:pPr>
      <w:r w:rsidRPr="005C2766">
        <w:rPr>
          <w:rStyle w:val="ad"/>
          <w:rFonts w:ascii="Times New Roman" w:hAnsi="Times New Roman" w:cs="Times New Roman"/>
        </w:rPr>
        <w:footnoteRef/>
      </w:r>
      <w:r w:rsidRPr="005C2766">
        <w:rPr>
          <w:rFonts w:ascii="Times New Roman" w:hAnsi="Times New Roman" w:cs="Times New Roman"/>
        </w:rPr>
        <w:t xml:space="preserve"> </w:t>
      </w:r>
      <w:r w:rsidR="00E53B2D">
        <w:rPr>
          <w:rFonts w:ascii="Times New Roman" w:hAnsi="Times New Roman" w:cs="Times New Roman"/>
        </w:rPr>
        <w:t>«П</w:t>
      </w:r>
      <w:r w:rsidRPr="005C2766">
        <w:rPr>
          <w:rFonts w:ascii="Times New Roman" w:eastAsia="Times New Roman" w:hAnsi="Times New Roman" w:cs="Times New Roman"/>
          <w:iCs/>
          <w:color w:val="000000" w:themeColor="text1"/>
          <w:spacing w:val="3"/>
          <w:lang w:eastAsia="ru-RU"/>
        </w:rPr>
        <w:t>редоставление налоговой преференции в форме установления пониженной ставки земельного налога в отношении земельных участков, находящихся в составе садоводческих и огороднических некоммерческих товариществ (земли сельскохозяйственного назначения)</w:t>
      </w:r>
      <w:r w:rsidR="00E53B2D">
        <w:rPr>
          <w:rFonts w:ascii="Times New Roman" w:eastAsia="Times New Roman" w:hAnsi="Times New Roman" w:cs="Times New Roman"/>
          <w:iCs/>
          <w:color w:val="000000" w:themeColor="text1"/>
          <w:spacing w:val="3"/>
          <w:lang w:eastAsia="ru-RU"/>
        </w:rPr>
        <w:t>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4E0"/>
    <w:multiLevelType w:val="hybridMultilevel"/>
    <w:tmpl w:val="A31E3A78"/>
    <w:lvl w:ilvl="0" w:tplc="933AA5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EC27BE"/>
    <w:multiLevelType w:val="hybridMultilevel"/>
    <w:tmpl w:val="C37C1BBC"/>
    <w:lvl w:ilvl="0" w:tplc="5F20C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F44E51"/>
    <w:multiLevelType w:val="hybridMultilevel"/>
    <w:tmpl w:val="031EFD6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6BBF53BF"/>
    <w:multiLevelType w:val="multilevel"/>
    <w:tmpl w:val="28629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1A81582"/>
    <w:multiLevelType w:val="hybridMultilevel"/>
    <w:tmpl w:val="326259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D1"/>
    <w:rsid w:val="0000270F"/>
    <w:rsid w:val="00003505"/>
    <w:rsid w:val="0001110F"/>
    <w:rsid w:val="00011C7B"/>
    <w:rsid w:val="0001344C"/>
    <w:rsid w:val="00016674"/>
    <w:rsid w:val="00032533"/>
    <w:rsid w:val="00040E1F"/>
    <w:rsid w:val="000468BC"/>
    <w:rsid w:val="00047F7D"/>
    <w:rsid w:val="00055E1C"/>
    <w:rsid w:val="0006129D"/>
    <w:rsid w:val="00063E2F"/>
    <w:rsid w:val="00064251"/>
    <w:rsid w:val="00070C50"/>
    <w:rsid w:val="000734CD"/>
    <w:rsid w:val="00080803"/>
    <w:rsid w:val="00081C2A"/>
    <w:rsid w:val="000828F3"/>
    <w:rsid w:val="00083EAF"/>
    <w:rsid w:val="00090D95"/>
    <w:rsid w:val="00091E0F"/>
    <w:rsid w:val="00093010"/>
    <w:rsid w:val="000A27C1"/>
    <w:rsid w:val="000A3F31"/>
    <w:rsid w:val="000B089D"/>
    <w:rsid w:val="000C3516"/>
    <w:rsid w:val="000C3EB1"/>
    <w:rsid w:val="000C4817"/>
    <w:rsid w:val="000C60C9"/>
    <w:rsid w:val="000C69AA"/>
    <w:rsid w:val="000D4428"/>
    <w:rsid w:val="000D7BD3"/>
    <w:rsid w:val="000E0AD3"/>
    <w:rsid w:val="000E5D8A"/>
    <w:rsid w:val="000E6BBF"/>
    <w:rsid w:val="000F662E"/>
    <w:rsid w:val="000F6C08"/>
    <w:rsid w:val="00101E07"/>
    <w:rsid w:val="0010243C"/>
    <w:rsid w:val="00102F53"/>
    <w:rsid w:val="001046AC"/>
    <w:rsid w:val="00110113"/>
    <w:rsid w:val="001127A5"/>
    <w:rsid w:val="00114AFC"/>
    <w:rsid w:val="0011538F"/>
    <w:rsid w:val="00117757"/>
    <w:rsid w:val="00121145"/>
    <w:rsid w:val="001300EC"/>
    <w:rsid w:val="0013530D"/>
    <w:rsid w:val="001356AA"/>
    <w:rsid w:val="00136E26"/>
    <w:rsid w:val="00140EBC"/>
    <w:rsid w:val="00143036"/>
    <w:rsid w:val="00147EEB"/>
    <w:rsid w:val="00155AED"/>
    <w:rsid w:val="00156378"/>
    <w:rsid w:val="0016047F"/>
    <w:rsid w:val="001634BC"/>
    <w:rsid w:val="00166F40"/>
    <w:rsid w:val="00170FB1"/>
    <w:rsid w:val="001729F2"/>
    <w:rsid w:val="00173758"/>
    <w:rsid w:val="00176F52"/>
    <w:rsid w:val="001803A5"/>
    <w:rsid w:val="00183B38"/>
    <w:rsid w:val="00186955"/>
    <w:rsid w:val="001956BD"/>
    <w:rsid w:val="001A00EF"/>
    <w:rsid w:val="001A5324"/>
    <w:rsid w:val="001B4202"/>
    <w:rsid w:val="001C45D0"/>
    <w:rsid w:val="001C4AE1"/>
    <w:rsid w:val="001C5AC9"/>
    <w:rsid w:val="001D1688"/>
    <w:rsid w:val="001D5E57"/>
    <w:rsid w:val="001F13A0"/>
    <w:rsid w:val="001F513A"/>
    <w:rsid w:val="00200AED"/>
    <w:rsid w:val="00207BD0"/>
    <w:rsid w:val="00207E0F"/>
    <w:rsid w:val="0023038F"/>
    <w:rsid w:val="00231F8B"/>
    <w:rsid w:val="0023470A"/>
    <w:rsid w:val="00234788"/>
    <w:rsid w:val="00242AEC"/>
    <w:rsid w:val="002446B5"/>
    <w:rsid w:val="0024533E"/>
    <w:rsid w:val="00283691"/>
    <w:rsid w:val="00287950"/>
    <w:rsid w:val="002959CB"/>
    <w:rsid w:val="00295D7E"/>
    <w:rsid w:val="002A06FB"/>
    <w:rsid w:val="002A7D14"/>
    <w:rsid w:val="002B302E"/>
    <w:rsid w:val="002C1F9F"/>
    <w:rsid w:val="002D48BE"/>
    <w:rsid w:val="002E0D94"/>
    <w:rsid w:val="002F1490"/>
    <w:rsid w:val="002F2D41"/>
    <w:rsid w:val="002F5171"/>
    <w:rsid w:val="002F7D78"/>
    <w:rsid w:val="00301827"/>
    <w:rsid w:val="003049DB"/>
    <w:rsid w:val="003064AD"/>
    <w:rsid w:val="00315D1E"/>
    <w:rsid w:val="00326B7B"/>
    <w:rsid w:val="00330E8D"/>
    <w:rsid w:val="0034139F"/>
    <w:rsid w:val="00345D99"/>
    <w:rsid w:val="00354E47"/>
    <w:rsid w:val="00355B0F"/>
    <w:rsid w:val="00355DE0"/>
    <w:rsid w:val="003606ED"/>
    <w:rsid w:val="00365032"/>
    <w:rsid w:val="00383BCA"/>
    <w:rsid w:val="00383DCE"/>
    <w:rsid w:val="00390427"/>
    <w:rsid w:val="00390886"/>
    <w:rsid w:val="0039505F"/>
    <w:rsid w:val="003974D4"/>
    <w:rsid w:val="003A365C"/>
    <w:rsid w:val="003B46E1"/>
    <w:rsid w:val="003B7242"/>
    <w:rsid w:val="003C11F9"/>
    <w:rsid w:val="003D4DAA"/>
    <w:rsid w:val="003E2249"/>
    <w:rsid w:val="003F012C"/>
    <w:rsid w:val="003F0EE6"/>
    <w:rsid w:val="003F4231"/>
    <w:rsid w:val="003F637C"/>
    <w:rsid w:val="0041063D"/>
    <w:rsid w:val="004219C2"/>
    <w:rsid w:val="00432ED6"/>
    <w:rsid w:val="00441CA8"/>
    <w:rsid w:val="004450F1"/>
    <w:rsid w:val="00445951"/>
    <w:rsid w:val="00447CC3"/>
    <w:rsid w:val="00475AF1"/>
    <w:rsid w:val="00480FD0"/>
    <w:rsid w:val="00485BF4"/>
    <w:rsid w:val="00487185"/>
    <w:rsid w:val="00495F39"/>
    <w:rsid w:val="004960D1"/>
    <w:rsid w:val="004B1D6D"/>
    <w:rsid w:val="004B2AF3"/>
    <w:rsid w:val="004B4745"/>
    <w:rsid w:val="004B5C2D"/>
    <w:rsid w:val="004C0C9D"/>
    <w:rsid w:val="004C0E01"/>
    <w:rsid w:val="004C7B13"/>
    <w:rsid w:val="004D2C87"/>
    <w:rsid w:val="004D5BB2"/>
    <w:rsid w:val="004F191D"/>
    <w:rsid w:val="00500B2C"/>
    <w:rsid w:val="0051148B"/>
    <w:rsid w:val="005140D9"/>
    <w:rsid w:val="00520516"/>
    <w:rsid w:val="00527E1A"/>
    <w:rsid w:val="005330EC"/>
    <w:rsid w:val="005413F6"/>
    <w:rsid w:val="00553495"/>
    <w:rsid w:val="005556A7"/>
    <w:rsid w:val="00557157"/>
    <w:rsid w:val="00562435"/>
    <w:rsid w:val="005654DF"/>
    <w:rsid w:val="00565A4B"/>
    <w:rsid w:val="00570B0A"/>
    <w:rsid w:val="00573865"/>
    <w:rsid w:val="005747C9"/>
    <w:rsid w:val="00583CA0"/>
    <w:rsid w:val="0058567E"/>
    <w:rsid w:val="005916B1"/>
    <w:rsid w:val="005929F6"/>
    <w:rsid w:val="005A1F71"/>
    <w:rsid w:val="005B4541"/>
    <w:rsid w:val="005B5B11"/>
    <w:rsid w:val="005C2766"/>
    <w:rsid w:val="005C3D68"/>
    <w:rsid w:val="005D14BC"/>
    <w:rsid w:val="005D6277"/>
    <w:rsid w:val="005E0877"/>
    <w:rsid w:val="005E101C"/>
    <w:rsid w:val="005E2315"/>
    <w:rsid w:val="005E41AD"/>
    <w:rsid w:val="005E5189"/>
    <w:rsid w:val="005E619F"/>
    <w:rsid w:val="005F2513"/>
    <w:rsid w:val="005F3293"/>
    <w:rsid w:val="005F54D2"/>
    <w:rsid w:val="00606EA6"/>
    <w:rsid w:val="006100E2"/>
    <w:rsid w:val="00615A34"/>
    <w:rsid w:val="00620E84"/>
    <w:rsid w:val="006235F0"/>
    <w:rsid w:val="00625570"/>
    <w:rsid w:val="00626C96"/>
    <w:rsid w:val="006278F6"/>
    <w:rsid w:val="00636FC3"/>
    <w:rsid w:val="0065152F"/>
    <w:rsid w:val="00653B23"/>
    <w:rsid w:val="0065445B"/>
    <w:rsid w:val="00661C73"/>
    <w:rsid w:val="00672A9B"/>
    <w:rsid w:val="0067523B"/>
    <w:rsid w:val="00691763"/>
    <w:rsid w:val="0069196E"/>
    <w:rsid w:val="006A01FD"/>
    <w:rsid w:val="006A2840"/>
    <w:rsid w:val="006B220A"/>
    <w:rsid w:val="006B3374"/>
    <w:rsid w:val="006B3A47"/>
    <w:rsid w:val="006B3C55"/>
    <w:rsid w:val="006C3068"/>
    <w:rsid w:val="006D1D02"/>
    <w:rsid w:val="006D1EDF"/>
    <w:rsid w:val="006D5F79"/>
    <w:rsid w:val="006E26DF"/>
    <w:rsid w:val="006E689F"/>
    <w:rsid w:val="006F220D"/>
    <w:rsid w:val="00701283"/>
    <w:rsid w:val="0071102D"/>
    <w:rsid w:val="007111AA"/>
    <w:rsid w:val="00711D65"/>
    <w:rsid w:val="00712C2B"/>
    <w:rsid w:val="0071471F"/>
    <w:rsid w:val="007147D9"/>
    <w:rsid w:val="007164A3"/>
    <w:rsid w:val="00734C51"/>
    <w:rsid w:val="00736610"/>
    <w:rsid w:val="00736784"/>
    <w:rsid w:val="007377BA"/>
    <w:rsid w:val="00737C2A"/>
    <w:rsid w:val="00744440"/>
    <w:rsid w:val="00760FE8"/>
    <w:rsid w:val="00761AFA"/>
    <w:rsid w:val="007630C7"/>
    <w:rsid w:val="007729C9"/>
    <w:rsid w:val="00775554"/>
    <w:rsid w:val="00775CA4"/>
    <w:rsid w:val="00777E1A"/>
    <w:rsid w:val="00780A21"/>
    <w:rsid w:val="00781902"/>
    <w:rsid w:val="00784F9D"/>
    <w:rsid w:val="00794D27"/>
    <w:rsid w:val="007A7F58"/>
    <w:rsid w:val="007B06D5"/>
    <w:rsid w:val="007B121B"/>
    <w:rsid w:val="007B39EF"/>
    <w:rsid w:val="007C0A3E"/>
    <w:rsid w:val="007C1685"/>
    <w:rsid w:val="007C18EF"/>
    <w:rsid w:val="007C224F"/>
    <w:rsid w:val="007C32D2"/>
    <w:rsid w:val="007C3B70"/>
    <w:rsid w:val="007C61A5"/>
    <w:rsid w:val="007C6BF1"/>
    <w:rsid w:val="007D1488"/>
    <w:rsid w:val="007D1937"/>
    <w:rsid w:val="007D4BAF"/>
    <w:rsid w:val="007E0028"/>
    <w:rsid w:val="007E25F7"/>
    <w:rsid w:val="007E5BDB"/>
    <w:rsid w:val="007E70BA"/>
    <w:rsid w:val="007E741D"/>
    <w:rsid w:val="007F3024"/>
    <w:rsid w:val="007F6CCF"/>
    <w:rsid w:val="008012B3"/>
    <w:rsid w:val="00801AE4"/>
    <w:rsid w:val="00801BA6"/>
    <w:rsid w:val="00805A5E"/>
    <w:rsid w:val="00814E01"/>
    <w:rsid w:val="00820ACD"/>
    <w:rsid w:val="00824A03"/>
    <w:rsid w:val="0083325E"/>
    <w:rsid w:val="00837990"/>
    <w:rsid w:val="00840698"/>
    <w:rsid w:val="00845354"/>
    <w:rsid w:val="00845C53"/>
    <w:rsid w:val="00851136"/>
    <w:rsid w:val="0085189E"/>
    <w:rsid w:val="008523AB"/>
    <w:rsid w:val="00853EFA"/>
    <w:rsid w:val="008545A0"/>
    <w:rsid w:val="00854741"/>
    <w:rsid w:val="008549DD"/>
    <w:rsid w:val="00854E03"/>
    <w:rsid w:val="00856BB6"/>
    <w:rsid w:val="00860F0B"/>
    <w:rsid w:val="0086186E"/>
    <w:rsid w:val="0087231B"/>
    <w:rsid w:val="008725C7"/>
    <w:rsid w:val="00881695"/>
    <w:rsid w:val="00883BF9"/>
    <w:rsid w:val="00886A9B"/>
    <w:rsid w:val="00896C66"/>
    <w:rsid w:val="008A04DF"/>
    <w:rsid w:val="008B761E"/>
    <w:rsid w:val="008C6654"/>
    <w:rsid w:val="008D1069"/>
    <w:rsid w:val="008D220B"/>
    <w:rsid w:val="008D4027"/>
    <w:rsid w:val="008D5AB2"/>
    <w:rsid w:val="008E3AD8"/>
    <w:rsid w:val="008E4141"/>
    <w:rsid w:val="008E4DC1"/>
    <w:rsid w:val="008F3A3B"/>
    <w:rsid w:val="00903C5A"/>
    <w:rsid w:val="0091256D"/>
    <w:rsid w:val="00915E7E"/>
    <w:rsid w:val="009252C8"/>
    <w:rsid w:val="00937A7B"/>
    <w:rsid w:val="00946535"/>
    <w:rsid w:val="009504F7"/>
    <w:rsid w:val="0095553A"/>
    <w:rsid w:val="00955BCC"/>
    <w:rsid w:val="00962573"/>
    <w:rsid w:val="0096385B"/>
    <w:rsid w:val="00971D62"/>
    <w:rsid w:val="00980F71"/>
    <w:rsid w:val="009812EE"/>
    <w:rsid w:val="00981D4C"/>
    <w:rsid w:val="00986325"/>
    <w:rsid w:val="00992E6C"/>
    <w:rsid w:val="009A1C65"/>
    <w:rsid w:val="009A34B7"/>
    <w:rsid w:val="009A3C97"/>
    <w:rsid w:val="009A6955"/>
    <w:rsid w:val="009B1955"/>
    <w:rsid w:val="009B3ADC"/>
    <w:rsid w:val="009B7EBF"/>
    <w:rsid w:val="009C5E35"/>
    <w:rsid w:val="009C6C68"/>
    <w:rsid w:val="009D401B"/>
    <w:rsid w:val="009E5A53"/>
    <w:rsid w:val="009E5FE2"/>
    <w:rsid w:val="009F08AF"/>
    <w:rsid w:val="009F49C6"/>
    <w:rsid w:val="00A06761"/>
    <w:rsid w:val="00A10321"/>
    <w:rsid w:val="00A17145"/>
    <w:rsid w:val="00A267E9"/>
    <w:rsid w:val="00A2742D"/>
    <w:rsid w:val="00A27880"/>
    <w:rsid w:val="00A3403D"/>
    <w:rsid w:val="00A426AF"/>
    <w:rsid w:val="00A4464C"/>
    <w:rsid w:val="00A47D4F"/>
    <w:rsid w:val="00A50DAF"/>
    <w:rsid w:val="00A52542"/>
    <w:rsid w:val="00A52A97"/>
    <w:rsid w:val="00A55285"/>
    <w:rsid w:val="00A55830"/>
    <w:rsid w:val="00A57353"/>
    <w:rsid w:val="00A654C4"/>
    <w:rsid w:val="00A713F0"/>
    <w:rsid w:val="00A719F1"/>
    <w:rsid w:val="00A72800"/>
    <w:rsid w:val="00A77B8E"/>
    <w:rsid w:val="00A81526"/>
    <w:rsid w:val="00A82AD3"/>
    <w:rsid w:val="00A8458B"/>
    <w:rsid w:val="00A85435"/>
    <w:rsid w:val="00A8599D"/>
    <w:rsid w:val="00A94624"/>
    <w:rsid w:val="00AA0537"/>
    <w:rsid w:val="00AA4B8C"/>
    <w:rsid w:val="00AA63AF"/>
    <w:rsid w:val="00AB155C"/>
    <w:rsid w:val="00AB1F83"/>
    <w:rsid w:val="00AB755D"/>
    <w:rsid w:val="00AC6296"/>
    <w:rsid w:val="00AC7F7A"/>
    <w:rsid w:val="00AD0DE9"/>
    <w:rsid w:val="00AD6399"/>
    <w:rsid w:val="00AE12F9"/>
    <w:rsid w:val="00AF7647"/>
    <w:rsid w:val="00B001E7"/>
    <w:rsid w:val="00B004A2"/>
    <w:rsid w:val="00B112CF"/>
    <w:rsid w:val="00B11BC1"/>
    <w:rsid w:val="00B16BEF"/>
    <w:rsid w:val="00B16C4E"/>
    <w:rsid w:val="00B275B4"/>
    <w:rsid w:val="00B37B3F"/>
    <w:rsid w:val="00B42678"/>
    <w:rsid w:val="00B54DEA"/>
    <w:rsid w:val="00B56E4B"/>
    <w:rsid w:val="00B60BBA"/>
    <w:rsid w:val="00B814F8"/>
    <w:rsid w:val="00B85E16"/>
    <w:rsid w:val="00B85EEB"/>
    <w:rsid w:val="00B86C03"/>
    <w:rsid w:val="00B936C4"/>
    <w:rsid w:val="00B93952"/>
    <w:rsid w:val="00B93A4C"/>
    <w:rsid w:val="00B943E2"/>
    <w:rsid w:val="00B97983"/>
    <w:rsid w:val="00BA1072"/>
    <w:rsid w:val="00BA2B63"/>
    <w:rsid w:val="00BA4B24"/>
    <w:rsid w:val="00BC070C"/>
    <w:rsid w:val="00BC431A"/>
    <w:rsid w:val="00BD008C"/>
    <w:rsid w:val="00BD2945"/>
    <w:rsid w:val="00BD2AD1"/>
    <w:rsid w:val="00BD40EC"/>
    <w:rsid w:val="00BE08DE"/>
    <w:rsid w:val="00BE28C6"/>
    <w:rsid w:val="00BE581C"/>
    <w:rsid w:val="00BE5A9E"/>
    <w:rsid w:val="00BE6DBA"/>
    <w:rsid w:val="00BE6EFE"/>
    <w:rsid w:val="00BE729F"/>
    <w:rsid w:val="00BF378F"/>
    <w:rsid w:val="00C00EF1"/>
    <w:rsid w:val="00C058E3"/>
    <w:rsid w:val="00C07329"/>
    <w:rsid w:val="00C07DAD"/>
    <w:rsid w:val="00C116B2"/>
    <w:rsid w:val="00C13BB7"/>
    <w:rsid w:val="00C21360"/>
    <w:rsid w:val="00C22FE8"/>
    <w:rsid w:val="00C32350"/>
    <w:rsid w:val="00C32513"/>
    <w:rsid w:val="00C32C4A"/>
    <w:rsid w:val="00C37E07"/>
    <w:rsid w:val="00C425A0"/>
    <w:rsid w:val="00C42BB4"/>
    <w:rsid w:val="00C450F6"/>
    <w:rsid w:val="00C46CDD"/>
    <w:rsid w:val="00C62214"/>
    <w:rsid w:val="00C6307E"/>
    <w:rsid w:val="00C666E1"/>
    <w:rsid w:val="00C705C5"/>
    <w:rsid w:val="00C71520"/>
    <w:rsid w:val="00C727A1"/>
    <w:rsid w:val="00C8228D"/>
    <w:rsid w:val="00C82695"/>
    <w:rsid w:val="00C84439"/>
    <w:rsid w:val="00C84706"/>
    <w:rsid w:val="00C87117"/>
    <w:rsid w:val="00C906A7"/>
    <w:rsid w:val="00C93439"/>
    <w:rsid w:val="00C936B4"/>
    <w:rsid w:val="00C95406"/>
    <w:rsid w:val="00CA3C32"/>
    <w:rsid w:val="00CA6F51"/>
    <w:rsid w:val="00CB4BCA"/>
    <w:rsid w:val="00CB701A"/>
    <w:rsid w:val="00CC5227"/>
    <w:rsid w:val="00CD21FF"/>
    <w:rsid w:val="00CE2974"/>
    <w:rsid w:val="00CE2ACF"/>
    <w:rsid w:val="00CE470D"/>
    <w:rsid w:val="00CF0F78"/>
    <w:rsid w:val="00CF3F37"/>
    <w:rsid w:val="00CF7D94"/>
    <w:rsid w:val="00D014ED"/>
    <w:rsid w:val="00D031EB"/>
    <w:rsid w:val="00D0798C"/>
    <w:rsid w:val="00D11F7F"/>
    <w:rsid w:val="00D160AB"/>
    <w:rsid w:val="00D25FE5"/>
    <w:rsid w:val="00D30927"/>
    <w:rsid w:val="00D338D1"/>
    <w:rsid w:val="00D377F2"/>
    <w:rsid w:val="00D43352"/>
    <w:rsid w:val="00D43A44"/>
    <w:rsid w:val="00D52DA7"/>
    <w:rsid w:val="00D548A2"/>
    <w:rsid w:val="00D54B2A"/>
    <w:rsid w:val="00D54FF2"/>
    <w:rsid w:val="00D64F52"/>
    <w:rsid w:val="00D66600"/>
    <w:rsid w:val="00D7743F"/>
    <w:rsid w:val="00D815D7"/>
    <w:rsid w:val="00D830AA"/>
    <w:rsid w:val="00D84526"/>
    <w:rsid w:val="00D84E1C"/>
    <w:rsid w:val="00D91E2B"/>
    <w:rsid w:val="00D9655C"/>
    <w:rsid w:val="00D965BD"/>
    <w:rsid w:val="00DA0EEE"/>
    <w:rsid w:val="00DA4F65"/>
    <w:rsid w:val="00DA5B59"/>
    <w:rsid w:val="00DB18C9"/>
    <w:rsid w:val="00DB219A"/>
    <w:rsid w:val="00DB4ACF"/>
    <w:rsid w:val="00DC2ACA"/>
    <w:rsid w:val="00DC34AB"/>
    <w:rsid w:val="00DC3ECC"/>
    <w:rsid w:val="00DD3ED1"/>
    <w:rsid w:val="00DD5C90"/>
    <w:rsid w:val="00DE2237"/>
    <w:rsid w:val="00DE51FE"/>
    <w:rsid w:val="00DF1A00"/>
    <w:rsid w:val="00DF3376"/>
    <w:rsid w:val="00DF44D9"/>
    <w:rsid w:val="00E01100"/>
    <w:rsid w:val="00E041BB"/>
    <w:rsid w:val="00E10D22"/>
    <w:rsid w:val="00E155D6"/>
    <w:rsid w:val="00E2115C"/>
    <w:rsid w:val="00E21879"/>
    <w:rsid w:val="00E3384D"/>
    <w:rsid w:val="00E34E5B"/>
    <w:rsid w:val="00E35CC6"/>
    <w:rsid w:val="00E35CE7"/>
    <w:rsid w:val="00E36427"/>
    <w:rsid w:val="00E3677C"/>
    <w:rsid w:val="00E36E82"/>
    <w:rsid w:val="00E37BAB"/>
    <w:rsid w:val="00E42D89"/>
    <w:rsid w:val="00E437DE"/>
    <w:rsid w:val="00E448E7"/>
    <w:rsid w:val="00E44F5C"/>
    <w:rsid w:val="00E47045"/>
    <w:rsid w:val="00E53B2D"/>
    <w:rsid w:val="00E55A34"/>
    <w:rsid w:val="00E56413"/>
    <w:rsid w:val="00E56B5B"/>
    <w:rsid w:val="00E609B2"/>
    <w:rsid w:val="00E635B8"/>
    <w:rsid w:val="00E65F51"/>
    <w:rsid w:val="00E70495"/>
    <w:rsid w:val="00E72185"/>
    <w:rsid w:val="00E73C06"/>
    <w:rsid w:val="00E75B66"/>
    <w:rsid w:val="00E763DD"/>
    <w:rsid w:val="00E814C2"/>
    <w:rsid w:val="00E81E56"/>
    <w:rsid w:val="00E839F8"/>
    <w:rsid w:val="00E83B3E"/>
    <w:rsid w:val="00E85413"/>
    <w:rsid w:val="00E857FD"/>
    <w:rsid w:val="00E86114"/>
    <w:rsid w:val="00E92F8D"/>
    <w:rsid w:val="00E95424"/>
    <w:rsid w:val="00E97875"/>
    <w:rsid w:val="00EA24B3"/>
    <w:rsid w:val="00EA3B4A"/>
    <w:rsid w:val="00EA5F8C"/>
    <w:rsid w:val="00EB1AC9"/>
    <w:rsid w:val="00EB5C4D"/>
    <w:rsid w:val="00EC2FC1"/>
    <w:rsid w:val="00EC40EA"/>
    <w:rsid w:val="00EC730D"/>
    <w:rsid w:val="00ED5581"/>
    <w:rsid w:val="00ED7C60"/>
    <w:rsid w:val="00EE1EB5"/>
    <w:rsid w:val="00EE48EA"/>
    <w:rsid w:val="00EF0F1A"/>
    <w:rsid w:val="00EF0F25"/>
    <w:rsid w:val="00F008C6"/>
    <w:rsid w:val="00F0186E"/>
    <w:rsid w:val="00F10B35"/>
    <w:rsid w:val="00F125D4"/>
    <w:rsid w:val="00F15FD6"/>
    <w:rsid w:val="00F221F3"/>
    <w:rsid w:val="00F2249C"/>
    <w:rsid w:val="00F244A7"/>
    <w:rsid w:val="00F30247"/>
    <w:rsid w:val="00F31C66"/>
    <w:rsid w:val="00F41C7E"/>
    <w:rsid w:val="00F421F6"/>
    <w:rsid w:val="00F4347A"/>
    <w:rsid w:val="00F43B35"/>
    <w:rsid w:val="00F4521D"/>
    <w:rsid w:val="00F54AD2"/>
    <w:rsid w:val="00F65612"/>
    <w:rsid w:val="00F71758"/>
    <w:rsid w:val="00F72479"/>
    <w:rsid w:val="00F81643"/>
    <w:rsid w:val="00F95207"/>
    <w:rsid w:val="00F95564"/>
    <w:rsid w:val="00FA193A"/>
    <w:rsid w:val="00FA1B34"/>
    <w:rsid w:val="00FA676C"/>
    <w:rsid w:val="00FA6B3B"/>
    <w:rsid w:val="00FB522B"/>
    <w:rsid w:val="00FC40FC"/>
    <w:rsid w:val="00FC6C2C"/>
    <w:rsid w:val="00FD5EC9"/>
    <w:rsid w:val="00FE44FD"/>
    <w:rsid w:val="00FF04E5"/>
    <w:rsid w:val="00FF07F2"/>
    <w:rsid w:val="00FF2D1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A5D9"/>
  <w15:chartTrackingRefBased/>
  <w15:docId w15:val="{3BE77F7C-FCDF-4DEB-9A54-45EB487A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6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01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20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1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A4B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9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E2B"/>
  </w:style>
  <w:style w:type="paragraph" w:styleId="a9">
    <w:name w:val="footer"/>
    <w:basedOn w:val="a"/>
    <w:link w:val="aa"/>
    <w:uiPriority w:val="99"/>
    <w:unhideWhenUsed/>
    <w:rsid w:val="00D9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1E2B"/>
  </w:style>
  <w:style w:type="paragraph" w:styleId="ab">
    <w:name w:val="footnote text"/>
    <w:basedOn w:val="a"/>
    <w:link w:val="ac"/>
    <w:uiPriority w:val="99"/>
    <w:semiHidden/>
    <w:unhideWhenUsed/>
    <w:rsid w:val="0085189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5189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5189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E5189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E5189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5E51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F83B-39E9-41B6-9146-336C8FEF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13</Pages>
  <Words>4454</Words>
  <Characters>25390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Ивановна</dc:creator>
  <cp:keywords/>
  <dc:description/>
  <cp:lastModifiedBy>Недорезова Ирина Юрьевна</cp:lastModifiedBy>
  <cp:revision>76</cp:revision>
  <cp:lastPrinted>2023-06-02T11:44:00Z</cp:lastPrinted>
  <dcterms:created xsi:type="dcterms:W3CDTF">2023-05-29T12:07:00Z</dcterms:created>
  <dcterms:modified xsi:type="dcterms:W3CDTF">2023-06-02T12:24:00Z</dcterms:modified>
</cp:coreProperties>
</file>