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535B274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C7B00" w:rsidRPr="00AC7B00">
        <w:rPr>
          <w:sz w:val="24"/>
          <w:szCs w:val="24"/>
          <w:u w:val="single"/>
        </w:rPr>
        <w:t>Бурение… 8-9026-911-522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F51C0" w14:textId="77777777" w:rsidR="00EF471D" w:rsidRDefault="00EF471D">
      <w:r>
        <w:separator/>
      </w:r>
    </w:p>
  </w:endnote>
  <w:endnote w:type="continuationSeparator" w:id="0">
    <w:p w14:paraId="15CBF5E7" w14:textId="77777777" w:rsidR="00EF471D" w:rsidRDefault="00EF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A86C9" w14:textId="77777777" w:rsidR="00EF471D" w:rsidRDefault="00EF471D">
      <w:r>
        <w:separator/>
      </w:r>
    </w:p>
  </w:footnote>
  <w:footnote w:type="continuationSeparator" w:id="0">
    <w:p w14:paraId="11E1B524" w14:textId="77777777" w:rsidR="00EF471D" w:rsidRDefault="00EF4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B00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71D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2023-04-04T05:20:00Z</dcterms:modified>
</cp:coreProperties>
</file>