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69A" w:rsidRDefault="0016686B">
      <w:pPr>
        <w:jc w:val="center"/>
        <w:rPr>
          <w:color w:val="000000"/>
          <w:sz w:val="28"/>
          <w:szCs w:val="28"/>
          <w:lang w:val="en-US"/>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6.25pt;visibility:visible;mso-wrap-style:square">
            <v:imagedata r:id="rId7" o:title=""/>
          </v:shape>
        </w:pict>
      </w:r>
    </w:p>
    <w:p w:rsidR="000C769A" w:rsidRDefault="003557F3">
      <w:pPr>
        <w:jc w:val="center"/>
        <w:outlineLvl w:val="1"/>
        <w:rPr>
          <w:color w:val="000000"/>
          <w:sz w:val="28"/>
          <w:szCs w:val="28"/>
        </w:rPr>
      </w:pPr>
      <w:r>
        <w:rPr>
          <w:color w:val="000000"/>
          <w:sz w:val="28"/>
          <w:szCs w:val="28"/>
        </w:rPr>
        <w:t>ДЕПАРТАМЕНТ ЭКОНОМИЧЕСКОГО РАЗВИТИЯ</w:t>
      </w:r>
    </w:p>
    <w:p w:rsidR="000C769A" w:rsidRDefault="003557F3">
      <w:pPr>
        <w:tabs>
          <w:tab w:val="left" w:pos="7797"/>
        </w:tabs>
        <w:jc w:val="center"/>
        <w:outlineLvl w:val="0"/>
        <w:rPr>
          <w:rFonts w:eastAsia="Calibri"/>
          <w:color w:val="000000"/>
          <w:sz w:val="28"/>
          <w:szCs w:val="28"/>
        </w:rPr>
      </w:pPr>
      <w:r>
        <w:rPr>
          <w:rFonts w:eastAsia="Calibri"/>
          <w:color w:val="000000"/>
          <w:sz w:val="28"/>
          <w:szCs w:val="28"/>
        </w:rPr>
        <w:t>ХАНТЫ-МАНСИЙСКОГО АВТОНОМНОГО ОКРУГА - ЮГРЫ</w:t>
      </w:r>
    </w:p>
    <w:p w:rsidR="000C769A" w:rsidRDefault="003557F3">
      <w:pPr>
        <w:jc w:val="center"/>
        <w:rPr>
          <w:bCs/>
          <w:color w:val="000000"/>
          <w:sz w:val="28"/>
          <w:szCs w:val="28"/>
        </w:rPr>
      </w:pPr>
      <w:r>
        <w:rPr>
          <w:bCs/>
          <w:color w:val="000000"/>
          <w:sz w:val="28"/>
          <w:szCs w:val="28"/>
        </w:rPr>
        <w:t>(ДЕПЭКОНОМИКИ ЮГРЫ)</w:t>
      </w:r>
    </w:p>
    <w:p w:rsidR="000C769A" w:rsidRDefault="000C769A">
      <w:pPr>
        <w:jc w:val="center"/>
        <w:rPr>
          <w:bCs/>
          <w:color w:val="000000"/>
          <w:sz w:val="28"/>
          <w:szCs w:val="28"/>
        </w:rPr>
      </w:pPr>
    </w:p>
    <w:p w:rsidR="000C769A" w:rsidRDefault="003557F3">
      <w:pPr>
        <w:jc w:val="center"/>
        <w:rPr>
          <w:bCs/>
          <w:color w:val="000000"/>
          <w:sz w:val="28"/>
          <w:szCs w:val="28"/>
        </w:rPr>
      </w:pPr>
      <w:r>
        <w:rPr>
          <w:bCs/>
          <w:color w:val="000000"/>
          <w:sz w:val="28"/>
          <w:szCs w:val="28"/>
        </w:rPr>
        <w:t>ПРИКАЗ</w:t>
      </w:r>
    </w:p>
    <w:p w:rsidR="000C769A" w:rsidRDefault="000C769A">
      <w:pPr>
        <w:jc w:val="center"/>
        <w:rPr>
          <w:bCs/>
          <w:color w:val="000000"/>
          <w:sz w:val="28"/>
          <w:szCs w:val="28"/>
        </w:rPr>
      </w:pPr>
    </w:p>
    <w:p w:rsidR="000C769A" w:rsidRDefault="003557F3">
      <w:pPr>
        <w:rPr>
          <w:bCs/>
          <w:color w:val="000000"/>
          <w:sz w:val="28"/>
          <w:szCs w:val="28"/>
        </w:rPr>
      </w:pPr>
      <w:r>
        <w:rPr>
          <w:bCs/>
          <w:color w:val="000000"/>
          <w:sz w:val="28"/>
          <w:szCs w:val="28"/>
        </w:rPr>
        <w:t>«30» сентября 2013 года                                                                           № 155</w:t>
      </w:r>
    </w:p>
    <w:p w:rsidR="000C769A" w:rsidRDefault="000C769A">
      <w:pPr>
        <w:jc w:val="center"/>
        <w:rPr>
          <w:bCs/>
          <w:color w:val="000000"/>
          <w:sz w:val="28"/>
          <w:szCs w:val="28"/>
        </w:rPr>
      </w:pPr>
    </w:p>
    <w:p w:rsidR="000C769A" w:rsidRDefault="003557F3">
      <w:pPr>
        <w:jc w:val="center"/>
        <w:rPr>
          <w:bCs/>
          <w:color w:val="000000"/>
          <w:sz w:val="28"/>
          <w:szCs w:val="28"/>
        </w:rPr>
      </w:pPr>
      <w:r>
        <w:rPr>
          <w:bCs/>
          <w:color w:val="000000"/>
          <w:sz w:val="28"/>
          <w:szCs w:val="28"/>
        </w:rPr>
        <w:t>г.Ханты-Мансийск</w:t>
      </w:r>
    </w:p>
    <w:p w:rsidR="000C769A" w:rsidRDefault="000C769A">
      <w:pPr>
        <w:jc w:val="center"/>
        <w:rPr>
          <w:bCs/>
          <w:color w:val="000000"/>
          <w:sz w:val="28"/>
          <w:szCs w:val="28"/>
        </w:rPr>
      </w:pPr>
    </w:p>
    <w:p w:rsidR="000C769A" w:rsidRDefault="003557F3">
      <w:pPr>
        <w:jc w:val="center"/>
        <w:rPr>
          <w:rFonts w:eastAsia="Calibri"/>
          <w:color w:val="000000"/>
          <w:sz w:val="28"/>
          <w:szCs w:val="28"/>
        </w:rPr>
      </w:pPr>
      <w:r>
        <w:rPr>
          <w:rFonts w:eastAsia="Calibri"/>
          <w:color w:val="000000"/>
          <w:sz w:val="28"/>
          <w:szCs w:val="28"/>
        </w:rPr>
        <w:t>Об утверждении методических рекомендаций по проведению оценки регулирующего воздействия проектов нормативных правовых актов, экспертизы нормативных правовых актов</w:t>
      </w:r>
    </w:p>
    <w:p w:rsidR="000C769A" w:rsidRDefault="000C769A">
      <w:pPr>
        <w:jc w:val="center"/>
        <w:rPr>
          <w:color w:val="000000"/>
          <w:sz w:val="28"/>
          <w:szCs w:val="28"/>
        </w:rPr>
      </w:pPr>
    </w:p>
    <w:p w:rsidR="000C769A" w:rsidRDefault="003557F3">
      <w:pPr>
        <w:jc w:val="center"/>
        <w:rPr>
          <w:color w:val="000000"/>
          <w:sz w:val="28"/>
          <w:szCs w:val="28"/>
        </w:rPr>
      </w:pPr>
      <w:r>
        <w:rPr>
          <w:color w:val="000000"/>
          <w:sz w:val="28"/>
          <w:szCs w:val="28"/>
        </w:rPr>
        <w:t xml:space="preserve">(в редакции приказов Депэкономики Югры от 31.08.2015 № 174, </w:t>
      </w:r>
      <w:r>
        <w:rPr>
          <w:color w:val="000000"/>
          <w:sz w:val="28"/>
          <w:szCs w:val="28"/>
        </w:rPr>
        <w:br w:type="textWrapping" w:clear="all"/>
        <w:t xml:space="preserve">от 30.09.2015 № 200, от 31.12.2015 № 289, от 29.07.2016 № 152, </w:t>
      </w:r>
    </w:p>
    <w:p w:rsidR="000C769A" w:rsidRDefault="003557F3">
      <w:pPr>
        <w:jc w:val="center"/>
        <w:rPr>
          <w:rFonts w:eastAsia="Calibri"/>
          <w:color w:val="000000"/>
          <w:sz w:val="28"/>
          <w:szCs w:val="28"/>
          <w:lang w:eastAsia="en-US"/>
        </w:rPr>
      </w:pPr>
      <w:r>
        <w:rPr>
          <w:color w:val="000000"/>
          <w:sz w:val="28"/>
          <w:szCs w:val="28"/>
        </w:rPr>
        <w:t xml:space="preserve">от 29.12.2017 № 276, от 17.07.2018 № 128, от 30.08.2019 № 178, </w:t>
      </w:r>
      <w:r>
        <w:rPr>
          <w:color w:val="000000"/>
          <w:sz w:val="28"/>
          <w:szCs w:val="28"/>
        </w:rPr>
        <w:br w:type="textWrapping" w:clear="all"/>
        <w:t xml:space="preserve">от 18.09.2020 № 190, от 03.02.2022 № 31, от 31.03.2022 № 81, </w:t>
      </w:r>
      <w:r>
        <w:rPr>
          <w:color w:val="000000"/>
          <w:sz w:val="28"/>
          <w:szCs w:val="28"/>
        </w:rPr>
        <w:br w:type="textWrapping" w:clear="all"/>
        <w:t>от 23.06.2023 № 125</w:t>
      </w:r>
      <w:r w:rsidR="00432B32">
        <w:rPr>
          <w:color w:val="000000"/>
          <w:sz w:val="28"/>
          <w:szCs w:val="28"/>
        </w:rPr>
        <w:t>, от 06.10.2023 № 208</w:t>
      </w:r>
      <w:r>
        <w:rPr>
          <w:color w:val="000000"/>
          <w:sz w:val="28"/>
          <w:szCs w:val="28"/>
        </w:rPr>
        <w:t>)</w:t>
      </w:r>
    </w:p>
    <w:p w:rsidR="000C769A" w:rsidRDefault="000C769A">
      <w:pPr>
        <w:tabs>
          <w:tab w:val="left" w:pos="8505"/>
          <w:tab w:val="left" w:pos="8931"/>
        </w:tabs>
        <w:ind w:right="-285"/>
        <w:rPr>
          <w:rFonts w:eastAsia="Calibri"/>
          <w:color w:val="000000"/>
          <w:sz w:val="28"/>
          <w:szCs w:val="28"/>
          <w:lang w:eastAsia="en-US"/>
        </w:rPr>
      </w:pPr>
    </w:p>
    <w:p w:rsidR="000C769A" w:rsidRDefault="003557F3" w:rsidP="00050B49">
      <w:pPr>
        <w:ind w:firstLine="709"/>
        <w:rPr>
          <w:rFonts w:eastAsia="Calibri"/>
          <w:color w:val="000000"/>
          <w:sz w:val="28"/>
          <w:szCs w:val="28"/>
          <w:lang w:eastAsia="en-US"/>
        </w:rPr>
      </w:pPr>
      <w:r>
        <w:rPr>
          <w:rFonts w:eastAsia="Calibri"/>
          <w:color w:val="000000"/>
          <w:sz w:val="28"/>
          <w:szCs w:val="28"/>
          <w:lang w:eastAsia="en-US"/>
        </w:rPr>
        <w:t xml:space="preserve">В соответствии с постановлением Правительства </w:t>
      </w:r>
      <w:r>
        <w:rPr>
          <w:rFonts w:eastAsia="Calibri"/>
          <w:color w:val="000000"/>
          <w:sz w:val="28"/>
          <w:szCs w:val="28"/>
          <w:lang w:eastAsia="en-US"/>
        </w:rPr>
        <w:br w:type="textWrapping" w:clear="all"/>
        <w:t>Ханты-Мансийского автономного округа – Югры от 30 августа 2013 года №</w:t>
      </w:r>
      <w:r>
        <w:rPr>
          <w:rFonts w:eastAsia="Calibri"/>
          <w:color w:val="000000"/>
          <w:sz w:val="28"/>
          <w:szCs w:val="28"/>
          <w:lang w:val="en-US" w:eastAsia="en-US"/>
        </w:rPr>
        <w:t> </w:t>
      </w:r>
      <w:r>
        <w:rPr>
          <w:rFonts w:eastAsia="Calibri"/>
          <w:color w:val="000000"/>
          <w:sz w:val="28"/>
          <w:szCs w:val="28"/>
          <w:lang w:eastAsia="en-US"/>
        </w:rPr>
        <w:t xml:space="preserve">328-п «О порядке проведения оценки регулирующего воздействия проектов нормативных правовых актов, подготовленных исполнительными органами Ханты-Мансийского автономного </w:t>
      </w:r>
      <w:r>
        <w:rPr>
          <w:rFonts w:eastAsia="Calibri"/>
          <w:color w:val="000000"/>
          <w:sz w:val="28"/>
          <w:szCs w:val="28"/>
          <w:lang w:eastAsia="en-US"/>
        </w:rPr>
        <w:br w:type="textWrapping" w:clear="all"/>
        <w:t xml:space="preserve">округа – Югры, экспертизы нормативных правовых актов </w:t>
      </w:r>
      <w:r>
        <w:rPr>
          <w:rFonts w:eastAsia="Calibri"/>
          <w:color w:val="000000"/>
          <w:sz w:val="28"/>
          <w:szCs w:val="28"/>
          <w:lang w:eastAsia="en-US"/>
        </w:rPr>
        <w:br w:type="textWrapping" w:clear="all"/>
        <w:t>Ханты-Мансийского автономного округа – Югры</w:t>
      </w:r>
      <w:r>
        <w:rPr>
          <w:rFonts w:eastAsia="Calibri"/>
          <w:sz w:val="28"/>
          <w:szCs w:val="28"/>
          <w:lang w:eastAsia="en-US"/>
        </w:rPr>
        <w:t>»</w:t>
      </w:r>
      <w:r>
        <w:rPr>
          <w:rFonts w:eastAsia="Calibri"/>
          <w:color w:val="000000"/>
          <w:sz w:val="28"/>
          <w:szCs w:val="28"/>
          <w:lang w:eastAsia="en-US"/>
        </w:rPr>
        <w:t xml:space="preserve"> приказываю:</w:t>
      </w:r>
    </w:p>
    <w:p w:rsidR="000C769A" w:rsidRDefault="003557F3">
      <w:pPr>
        <w:ind w:firstLine="709"/>
        <w:rPr>
          <w:rFonts w:eastAsia="Calibri"/>
          <w:color w:val="000000"/>
          <w:sz w:val="28"/>
          <w:szCs w:val="28"/>
          <w:lang w:eastAsia="en-US"/>
        </w:rPr>
      </w:pPr>
      <w:r>
        <w:rPr>
          <w:rFonts w:eastAsia="Calibri"/>
          <w:color w:val="000000"/>
          <w:sz w:val="28"/>
          <w:szCs w:val="28"/>
          <w:lang w:eastAsia="en-US"/>
        </w:rPr>
        <w:t>1. Утвердить:</w:t>
      </w:r>
    </w:p>
    <w:p w:rsidR="000C769A" w:rsidRDefault="003557F3">
      <w:pPr>
        <w:ind w:firstLine="709"/>
        <w:rPr>
          <w:rFonts w:eastAsia="Calibri"/>
          <w:color w:val="000000"/>
          <w:sz w:val="28"/>
          <w:szCs w:val="28"/>
          <w:lang w:eastAsia="en-US"/>
        </w:rPr>
      </w:pPr>
      <w:r>
        <w:rPr>
          <w:rFonts w:eastAsia="Calibri"/>
          <w:color w:val="000000"/>
          <w:sz w:val="28"/>
          <w:szCs w:val="28"/>
          <w:lang w:eastAsia="en-US"/>
        </w:rPr>
        <w:t>1.1. Методические рекомендации по проведению оценки регулирующего воздействия проектов нормативных правовых актов</w:t>
      </w:r>
      <w:r>
        <w:rPr>
          <w:rFonts w:eastAsia="Calibri"/>
          <w:color w:val="000000"/>
          <w:sz w:val="28"/>
          <w:szCs w:val="28"/>
        </w:rPr>
        <w:t xml:space="preserve">, экспертизы </w:t>
      </w:r>
      <w:r>
        <w:rPr>
          <w:rFonts w:eastAsia="Calibri"/>
          <w:color w:val="000000"/>
          <w:sz w:val="28"/>
          <w:szCs w:val="28"/>
          <w:lang w:eastAsia="en-US"/>
        </w:rPr>
        <w:t>нормативных правовых актов (приложение 1);</w:t>
      </w:r>
    </w:p>
    <w:p w:rsidR="000C769A" w:rsidRDefault="003557F3">
      <w:pPr>
        <w:ind w:firstLine="709"/>
        <w:rPr>
          <w:rFonts w:eastAsia="Calibri"/>
          <w:i/>
          <w:color w:val="000000"/>
          <w:sz w:val="28"/>
          <w:szCs w:val="28"/>
          <w:lang w:eastAsia="en-US"/>
        </w:rPr>
      </w:pPr>
      <w:r>
        <w:rPr>
          <w:rFonts w:eastAsia="Calibri"/>
          <w:i/>
          <w:color w:val="000000"/>
          <w:sz w:val="28"/>
          <w:szCs w:val="28"/>
          <w:lang w:eastAsia="en-US"/>
        </w:rPr>
        <w:t>Приложение 2 утратило силу.</w:t>
      </w:r>
    </w:p>
    <w:p w:rsidR="000C769A" w:rsidRDefault="003557F3">
      <w:pPr>
        <w:ind w:firstLine="709"/>
        <w:rPr>
          <w:rFonts w:eastAsia="Calibri"/>
          <w:color w:val="000000"/>
          <w:sz w:val="28"/>
          <w:szCs w:val="28"/>
          <w:lang w:eastAsia="en-US"/>
        </w:rPr>
      </w:pPr>
      <w:r>
        <w:rPr>
          <w:rFonts w:eastAsia="Calibri"/>
          <w:color w:val="000000"/>
          <w:sz w:val="28"/>
          <w:szCs w:val="28"/>
          <w:lang w:eastAsia="en-US"/>
        </w:rPr>
        <w:t>1.2. </w:t>
      </w:r>
      <w:r>
        <w:rPr>
          <w:rFonts w:eastAsia="Calibri"/>
          <w:color w:val="000000"/>
          <w:sz w:val="28"/>
          <w:szCs w:val="28"/>
        </w:rPr>
        <w:t>Форму сводного отчета о результатах проведения оценки регулирующего воздействия</w:t>
      </w:r>
      <w:r>
        <w:rPr>
          <w:rFonts w:eastAsia="Calibri"/>
          <w:color w:val="000000"/>
          <w:sz w:val="28"/>
          <w:szCs w:val="28"/>
          <w:lang w:eastAsia="en-US"/>
        </w:rPr>
        <w:t xml:space="preserve"> проекта нормативного правового акта (приложение 3);</w:t>
      </w:r>
    </w:p>
    <w:p w:rsidR="000C769A" w:rsidRDefault="003557F3">
      <w:pPr>
        <w:ind w:firstLine="709"/>
        <w:rPr>
          <w:rFonts w:eastAsia="Calibri"/>
          <w:color w:val="000000"/>
          <w:sz w:val="28"/>
          <w:szCs w:val="28"/>
          <w:lang w:eastAsia="en-US"/>
        </w:rPr>
      </w:pPr>
      <w:r>
        <w:rPr>
          <w:rFonts w:eastAsia="Calibri"/>
          <w:color w:val="000000"/>
          <w:sz w:val="28"/>
          <w:szCs w:val="28"/>
          <w:lang w:eastAsia="en-US"/>
        </w:rPr>
        <w:t>1.3. </w:t>
      </w:r>
      <w:r>
        <w:rPr>
          <w:rFonts w:eastAsia="Calibri"/>
          <w:color w:val="000000"/>
          <w:sz w:val="28"/>
          <w:szCs w:val="28"/>
        </w:rPr>
        <w:t>Форму сводного отчета о результатах проведения экспертизы</w:t>
      </w:r>
      <w:r>
        <w:rPr>
          <w:rFonts w:eastAsia="Calibri"/>
          <w:color w:val="000000"/>
          <w:sz w:val="28"/>
          <w:szCs w:val="28"/>
          <w:lang w:eastAsia="en-US"/>
        </w:rPr>
        <w:t xml:space="preserve"> нормативного правового акта (приложение 4);</w:t>
      </w:r>
    </w:p>
    <w:p w:rsidR="000C769A" w:rsidRDefault="003557F3">
      <w:pPr>
        <w:ind w:firstLine="709"/>
        <w:rPr>
          <w:rFonts w:eastAsia="Calibri"/>
          <w:color w:val="000000"/>
          <w:sz w:val="28"/>
          <w:szCs w:val="28"/>
          <w:lang w:eastAsia="en-US"/>
        </w:rPr>
      </w:pPr>
      <w:r>
        <w:rPr>
          <w:rFonts w:eastAsia="Calibri"/>
          <w:color w:val="000000"/>
          <w:sz w:val="28"/>
          <w:szCs w:val="28"/>
          <w:lang w:eastAsia="en-US"/>
        </w:rPr>
        <w:t>1.4. Форму заключения об оценке регулирующего воздействия проекта нормативного правового акта (приложение 5);</w:t>
      </w:r>
    </w:p>
    <w:p w:rsidR="000C769A" w:rsidRDefault="003557F3">
      <w:pPr>
        <w:ind w:firstLine="709"/>
        <w:rPr>
          <w:rFonts w:eastAsia="Calibri"/>
          <w:color w:val="000000"/>
          <w:sz w:val="28"/>
          <w:szCs w:val="28"/>
          <w:lang w:eastAsia="en-US"/>
        </w:rPr>
      </w:pPr>
      <w:r>
        <w:rPr>
          <w:rFonts w:eastAsia="Calibri"/>
          <w:color w:val="000000"/>
          <w:sz w:val="28"/>
          <w:szCs w:val="28"/>
          <w:lang w:eastAsia="en-US"/>
        </w:rPr>
        <w:t>1.5. Форму заключения об экспертизе нормативного правового акта (приложение 6);</w:t>
      </w:r>
    </w:p>
    <w:p w:rsidR="000C769A" w:rsidRDefault="003557F3">
      <w:pPr>
        <w:tabs>
          <w:tab w:val="left" w:pos="1276"/>
        </w:tabs>
        <w:ind w:firstLine="709"/>
        <w:contextualSpacing/>
        <w:rPr>
          <w:rFonts w:eastAsia="Calibri"/>
          <w:color w:val="000000"/>
          <w:sz w:val="28"/>
          <w:szCs w:val="28"/>
          <w:lang w:eastAsia="en-US"/>
        </w:rPr>
      </w:pPr>
      <w:r>
        <w:rPr>
          <w:rFonts w:eastAsia="Calibri"/>
          <w:color w:val="000000"/>
          <w:sz w:val="28"/>
          <w:szCs w:val="28"/>
          <w:lang w:eastAsia="en-US"/>
        </w:rPr>
        <w:t>1.6. Методику оценки стандартных издержек субъектов предпринимательской</w:t>
      </w:r>
      <w:r w:rsidR="00050B49">
        <w:rPr>
          <w:rFonts w:eastAsia="Calibri"/>
          <w:color w:val="000000"/>
          <w:sz w:val="28"/>
          <w:szCs w:val="28"/>
          <w:lang w:eastAsia="en-US"/>
        </w:rPr>
        <w:t xml:space="preserve"> </w:t>
      </w:r>
      <w:r>
        <w:rPr>
          <w:color w:val="000000"/>
          <w:sz w:val="28"/>
        </w:rPr>
        <w:t>и иной экономической</w:t>
      </w:r>
      <w:r>
        <w:rPr>
          <w:rFonts w:eastAsia="Calibri"/>
          <w:color w:val="000000"/>
          <w:sz w:val="32"/>
          <w:szCs w:val="28"/>
          <w:lang w:eastAsia="en-US"/>
        </w:rPr>
        <w:t xml:space="preserve"> </w:t>
      </w:r>
      <w:r>
        <w:rPr>
          <w:rFonts w:eastAsia="Calibri"/>
          <w:color w:val="000000"/>
          <w:sz w:val="28"/>
          <w:szCs w:val="28"/>
          <w:lang w:eastAsia="en-US"/>
        </w:rPr>
        <w:t>деятельности, возникающих в связи с исполнением требований регулирования (приложение 7);</w:t>
      </w:r>
    </w:p>
    <w:p w:rsidR="000C769A" w:rsidRDefault="003557F3">
      <w:pPr>
        <w:ind w:firstLine="709"/>
        <w:rPr>
          <w:rFonts w:eastAsia="Calibri"/>
          <w:color w:val="000000"/>
          <w:sz w:val="28"/>
          <w:szCs w:val="28"/>
          <w:lang w:eastAsia="en-US"/>
        </w:rPr>
      </w:pPr>
      <w:r>
        <w:rPr>
          <w:rFonts w:eastAsia="Calibri"/>
          <w:color w:val="000000"/>
          <w:sz w:val="28"/>
          <w:szCs w:val="28"/>
          <w:lang w:eastAsia="en-US"/>
        </w:rPr>
        <w:t>1.7. Методику проведения публичных консультаций (приложение 8);</w:t>
      </w:r>
    </w:p>
    <w:p w:rsidR="000C769A" w:rsidRDefault="003557F3">
      <w:pPr>
        <w:ind w:firstLine="709"/>
        <w:rPr>
          <w:rFonts w:eastAsia="Calibri"/>
          <w:sz w:val="28"/>
          <w:szCs w:val="28"/>
          <w:lang w:eastAsia="en-US"/>
        </w:rPr>
      </w:pPr>
      <w:r>
        <w:rPr>
          <w:rFonts w:eastAsia="Calibri"/>
          <w:sz w:val="28"/>
          <w:szCs w:val="28"/>
          <w:lang w:eastAsia="en-US"/>
        </w:rPr>
        <w:t>1.8. Приложение 9 утратило силу;</w:t>
      </w:r>
    </w:p>
    <w:p w:rsidR="000C769A" w:rsidRDefault="003557F3">
      <w:pPr>
        <w:ind w:firstLine="709"/>
        <w:rPr>
          <w:rFonts w:eastAsia="Calibri"/>
          <w:sz w:val="28"/>
          <w:szCs w:val="28"/>
          <w:lang w:eastAsia="en-US"/>
        </w:rPr>
      </w:pPr>
      <w:r>
        <w:rPr>
          <w:rFonts w:eastAsia="Calibri"/>
          <w:sz w:val="28"/>
          <w:szCs w:val="28"/>
          <w:lang w:eastAsia="en-US"/>
        </w:rPr>
        <w:t>1.9. Приложение 10 утратило силу;</w:t>
      </w:r>
    </w:p>
    <w:p w:rsidR="000C769A" w:rsidRDefault="003557F3">
      <w:pPr>
        <w:ind w:firstLine="709"/>
        <w:rPr>
          <w:rFonts w:eastAsia="Calibri"/>
          <w:color w:val="000000"/>
          <w:sz w:val="28"/>
          <w:szCs w:val="28"/>
          <w:lang w:eastAsia="en-US"/>
        </w:rPr>
      </w:pPr>
      <w:r>
        <w:rPr>
          <w:rFonts w:eastAsia="Calibri"/>
          <w:color w:val="000000"/>
          <w:sz w:val="28"/>
          <w:szCs w:val="28"/>
          <w:lang w:eastAsia="en-US"/>
        </w:rPr>
        <w:t>1.10. Форму проекта плана проведения экспертизы нормативных правовых актов (приложение 11).</w:t>
      </w:r>
    </w:p>
    <w:p w:rsidR="00432B32" w:rsidRDefault="003557F3" w:rsidP="00432B32">
      <w:pPr>
        <w:ind w:firstLine="709"/>
        <w:rPr>
          <w:rFonts w:eastAsia="Calibri"/>
          <w:sz w:val="28"/>
          <w:szCs w:val="28"/>
          <w:lang w:eastAsia="en-US"/>
        </w:rPr>
      </w:pPr>
      <w:r w:rsidRPr="00EB0831">
        <w:rPr>
          <w:rFonts w:eastAsia="Calibri"/>
          <w:color w:val="000000"/>
          <w:sz w:val="28"/>
          <w:szCs w:val="28"/>
          <w:lang w:eastAsia="en-US"/>
        </w:rPr>
        <w:t>1.11. </w:t>
      </w:r>
      <w:r w:rsidR="00432B32">
        <w:rPr>
          <w:rFonts w:eastAsia="Calibri"/>
          <w:sz w:val="28"/>
          <w:szCs w:val="28"/>
          <w:lang w:eastAsia="en-US"/>
        </w:rPr>
        <w:t>Приложение 12 утратило силу;</w:t>
      </w:r>
    </w:p>
    <w:p w:rsidR="000C769A" w:rsidRDefault="003557F3">
      <w:pPr>
        <w:ind w:firstLine="709"/>
        <w:rPr>
          <w:rFonts w:eastAsia="Calibri"/>
          <w:color w:val="000000"/>
          <w:sz w:val="28"/>
          <w:szCs w:val="28"/>
          <w:lang w:eastAsia="en-US"/>
        </w:rPr>
      </w:pPr>
      <w:r>
        <w:rPr>
          <w:rFonts w:eastAsia="Calibri"/>
          <w:color w:val="000000"/>
          <w:sz w:val="28"/>
          <w:szCs w:val="28"/>
          <w:lang w:eastAsia="en-US"/>
        </w:rPr>
        <w:t>1.12. Форму свода предложений в план проведения экспертизы нормативных правовых актов (приложение 13).</w:t>
      </w:r>
    </w:p>
    <w:p w:rsidR="000C769A" w:rsidRDefault="003557F3">
      <w:pPr>
        <w:ind w:firstLine="709"/>
        <w:rPr>
          <w:rFonts w:eastAsia="Calibri"/>
          <w:color w:val="000000"/>
          <w:sz w:val="28"/>
          <w:szCs w:val="28"/>
          <w:lang w:eastAsia="en-US"/>
        </w:rPr>
      </w:pPr>
      <w:r>
        <w:rPr>
          <w:rFonts w:eastAsia="Calibri"/>
          <w:color w:val="000000"/>
          <w:sz w:val="28"/>
          <w:szCs w:val="28"/>
          <w:lang w:eastAsia="en-US"/>
        </w:rPr>
        <w:t>1.13. Порядок урегулирования разногласий при проведении оценки регулирующего воздействия проектов нормативных правовых актов, экспертизы нормативных правовых актов (приложение 14).</w:t>
      </w:r>
    </w:p>
    <w:p w:rsidR="000C769A" w:rsidRDefault="003557F3">
      <w:pPr>
        <w:ind w:firstLine="709"/>
        <w:rPr>
          <w:rFonts w:eastAsia="Calibri"/>
          <w:color w:val="000000"/>
          <w:sz w:val="28"/>
          <w:szCs w:val="28"/>
          <w:lang w:eastAsia="en-US"/>
        </w:rPr>
      </w:pPr>
      <w:r>
        <w:rPr>
          <w:rFonts w:eastAsia="Calibri"/>
          <w:color w:val="000000"/>
          <w:sz w:val="28"/>
          <w:szCs w:val="28"/>
          <w:lang w:eastAsia="en-US"/>
        </w:rPr>
        <w:t>2. </w:t>
      </w:r>
      <w:r>
        <w:rPr>
          <w:rFonts w:eastAsia="Calibri"/>
          <w:color w:val="000000"/>
          <w:sz w:val="28"/>
          <w:szCs w:val="28"/>
        </w:rPr>
        <w:t>Отделу оценки регулирующего воздействия Управления государственного регулирования Департамента экономического развития Ханты-Мансийского автономного округа – Югры обеспечить размещение утвержденных документов в специализированном разделе по вопросам оценки регулирующего воздействия единого официального сайта государственных органов Ханты-Мансийского автономного округа – Югры.</w:t>
      </w:r>
    </w:p>
    <w:p w:rsidR="000C769A" w:rsidRDefault="000C769A">
      <w:pPr>
        <w:ind w:firstLine="540"/>
        <w:rPr>
          <w:rFonts w:eastAsia="Calibri"/>
          <w:color w:val="000000"/>
          <w:sz w:val="28"/>
          <w:szCs w:val="28"/>
          <w:lang w:eastAsia="en-US"/>
        </w:rPr>
      </w:pPr>
    </w:p>
    <w:p w:rsidR="000C769A" w:rsidRDefault="000C769A">
      <w:pPr>
        <w:ind w:firstLine="540"/>
        <w:rPr>
          <w:rFonts w:eastAsia="Calibri"/>
          <w:color w:val="000000"/>
          <w:sz w:val="28"/>
          <w:szCs w:val="28"/>
          <w:lang w:eastAsia="en-US"/>
        </w:rPr>
      </w:pPr>
    </w:p>
    <w:p w:rsidR="000C769A" w:rsidRPr="00EB0831" w:rsidRDefault="003557F3" w:rsidP="00050B49">
      <w:pPr>
        <w:rPr>
          <w:color w:val="000000"/>
        </w:rPr>
        <w:sectPr w:rsidR="000C769A" w:rsidRPr="00EB0831" w:rsidSect="00050B49">
          <w:headerReference w:type="default" r:id="rId8"/>
          <w:pgSz w:w="11906" w:h="16838"/>
          <w:pgMar w:top="1134" w:right="1559" w:bottom="1418" w:left="1276" w:header="397" w:footer="397" w:gutter="0"/>
          <w:cols w:space="709"/>
          <w:docGrid w:linePitch="360"/>
        </w:sectPr>
      </w:pPr>
      <w:r>
        <w:rPr>
          <w:rFonts w:eastAsia="Calibri"/>
          <w:color w:val="000000"/>
          <w:sz w:val="28"/>
          <w:szCs w:val="28"/>
          <w:lang w:eastAsia="en-US"/>
        </w:rPr>
        <w:t>Директор Департамента                                                               П.П.Сидоров</w:t>
      </w:r>
    </w:p>
    <w:p w:rsidR="000C769A" w:rsidRDefault="003557F3">
      <w:pPr>
        <w:jc w:val="right"/>
        <w:rPr>
          <w:bCs/>
          <w:iCs/>
          <w:color w:val="000000"/>
          <w:sz w:val="28"/>
          <w:szCs w:val="28"/>
        </w:rPr>
      </w:pPr>
      <w:r>
        <w:rPr>
          <w:bCs/>
          <w:iCs/>
          <w:color w:val="000000"/>
          <w:sz w:val="28"/>
          <w:szCs w:val="28"/>
        </w:rPr>
        <w:t>Приложение 7</w:t>
      </w:r>
    </w:p>
    <w:p w:rsidR="000C769A" w:rsidRDefault="003557F3">
      <w:pPr>
        <w:jc w:val="right"/>
        <w:rPr>
          <w:color w:val="000000"/>
          <w:sz w:val="28"/>
          <w:szCs w:val="28"/>
        </w:rPr>
      </w:pPr>
      <w:r>
        <w:rPr>
          <w:color w:val="000000"/>
          <w:sz w:val="28"/>
          <w:szCs w:val="28"/>
        </w:rPr>
        <w:t>к приказу Департамента</w:t>
      </w:r>
    </w:p>
    <w:p w:rsidR="000C769A" w:rsidRDefault="003557F3">
      <w:pPr>
        <w:jc w:val="right"/>
        <w:rPr>
          <w:color w:val="000000"/>
          <w:sz w:val="28"/>
          <w:szCs w:val="28"/>
        </w:rPr>
      </w:pPr>
      <w:r>
        <w:rPr>
          <w:color w:val="000000"/>
          <w:sz w:val="28"/>
          <w:szCs w:val="28"/>
        </w:rPr>
        <w:t>экономического развития</w:t>
      </w:r>
    </w:p>
    <w:p w:rsidR="000C769A" w:rsidRDefault="003557F3">
      <w:pPr>
        <w:jc w:val="right"/>
        <w:rPr>
          <w:color w:val="000000"/>
          <w:sz w:val="28"/>
          <w:szCs w:val="28"/>
        </w:rPr>
      </w:pPr>
      <w:r>
        <w:rPr>
          <w:color w:val="000000"/>
          <w:sz w:val="28"/>
          <w:szCs w:val="28"/>
        </w:rPr>
        <w:t>Ханты-Мансийского</w:t>
      </w:r>
    </w:p>
    <w:p w:rsidR="000C769A" w:rsidRDefault="003557F3">
      <w:pPr>
        <w:jc w:val="right"/>
        <w:rPr>
          <w:color w:val="000000"/>
          <w:sz w:val="28"/>
          <w:szCs w:val="28"/>
        </w:rPr>
      </w:pPr>
      <w:r>
        <w:rPr>
          <w:color w:val="000000"/>
          <w:sz w:val="28"/>
          <w:szCs w:val="28"/>
        </w:rPr>
        <w:t>автономного округа – Югры</w:t>
      </w:r>
    </w:p>
    <w:p w:rsidR="000C769A" w:rsidRDefault="003557F3">
      <w:pPr>
        <w:jc w:val="right"/>
        <w:rPr>
          <w:color w:val="000000"/>
          <w:sz w:val="28"/>
          <w:szCs w:val="28"/>
        </w:rPr>
      </w:pPr>
      <w:r>
        <w:rPr>
          <w:color w:val="000000"/>
          <w:sz w:val="28"/>
          <w:szCs w:val="28"/>
        </w:rPr>
        <w:t>30 сентября 2013 года № 155</w:t>
      </w:r>
    </w:p>
    <w:p w:rsidR="000C769A" w:rsidRDefault="000C769A">
      <w:pPr>
        <w:jc w:val="right"/>
        <w:rPr>
          <w:color w:val="000000"/>
          <w:sz w:val="28"/>
          <w:szCs w:val="28"/>
        </w:rPr>
      </w:pPr>
    </w:p>
    <w:p w:rsidR="000C769A" w:rsidRDefault="003557F3">
      <w:pPr>
        <w:keepNext/>
        <w:jc w:val="center"/>
        <w:outlineLvl w:val="1"/>
        <w:rPr>
          <w:bCs/>
          <w:iCs/>
          <w:color w:val="000000"/>
          <w:sz w:val="28"/>
          <w:szCs w:val="28"/>
        </w:rPr>
      </w:pPr>
      <w:r>
        <w:rPr>
          <w:bCs/>
          <w:iCs/>
          <w:color w:val="000000"/>
          <w:sz w:val="28"/>
          <w:szCs w:val="28"/>
        </w:rPr>
        <w:t>Методика</w:t>
      </w:r>
    </w:p>
    <w:p w:rsidR="000C769A" w:rsidRDefault="003557F3">
      <w:pPr>
        <w:jc w:val="center"/>
        <w:rPr>
          <w:rFonts w:eastAsia="Calibri"/>
          <w:color w:val="000000"/>
          <w:sz w:val="28"/>
          <w:szCs w:val="28"/>
        </w:rPr>
      </w:pPr>
      <w:r>
        <w:rPr>
          <w:rFonts w:eastAsia="Calibri"/>
          <w:color w:val="000000"/>
          <w:sz w:val="28"/>
          <w:szCs w:val="28"/>
        </w:rPr>
        <w:t>оценки стандартных издержек субъектов предпринимательской</w:t>
      </w:r>
      <w:r>
        <w:rPr>
          <w:rFonts w:eastAsia="Calibri"/>
          <w:color w:val="000000"/>
          <w:sz w:val="28"/>
          <w:lang w:eastAsia="en-US"/>
        </w:rPr>
        <w:t xml:space="preserve"> </w:t>
      </w:r>
      <w:r>
        <w:rPr>
          <w:color w:val="000000"/>
          <w:sz w:val="28"/>
        </w:rPr>
        <w:t>и иной экономической</w:t>
      </w:r>
      <w:r>
        <w:rPr>
          <w:rFonts w:eastAsia="Calibri"/>
          <w:color w:val="000000"/>
          <w:sz w:val="28"/>
          <w:szCs w:val="28"/>
        </w:rPr>
        <w:t xml:space="preserve"> деятельности, возникающих в связи с исполнением требований регулирования</w:t>
      </w:r>
    </w:p>
    <w:p w:rsidR="000C769A" w:rsidRDefault="000C769A">
      <w:pPr>
        <w:jc w:val="center"/>
        <w:rPr>
          <w:color w:val="000000"/>
          <w:sz w:val="28"/>
          <w:szCs w:val="28"/>
        </w:rPr>
      </w:pPr>
    </w:p>
    <w:p w:rsidR="000C769A" w:rsidRDefault="000C769A">
      <w:pPr>
        <w:jc w:val="center"/>
        <w:rPr>
          <w:color w:val="000000"/>
          <w:sz w:val="28"/>
          <w:szCs w:val="28"/>
        </w:rPr>
      </w:pPr>
    </w:p>
    <w:p w:rsidR="000C769A" w:rsidRDefault="003557F3">
      <w:pPr>
        <w:jc w:val="center"/>
        <w:rPr>
          <w:color w:val="000000"/>
          <w:sz w:val="28"/>
          <w:szCs w:val="28"/>
        </w:rPr>
      </w:pPr>
      <w:r>
        <w:rPr>
          <w:color w:val="000000"/>
          <w:sz w:val="28"/>
          <w:szCs w:val="28"/>
        </w:rPr>
        <w:t>I. Общие положения</w:t>
      </w:r>
    </w:p>
    <w:p w:rsidR="000C769A" w:rsidRDefault="000C769A">
      <w:pPr>
        <w:jc w:val="center"/>
        <w:rPr>
          <w:color w:val="000000"/>
          <w:sz w:val="28"/>
          <w:szCs w:val="28"/>
        </w:rPr>
      </w:pPr>
    </w:p>
    <w:p w:rsidR="000C769A" w:rsidRDefault="003557F3">
      <w:pPr>
        <w:ind w:firstLine="709"/>
        <w:rPr>
          <w:color w:val="000000"/>
          <w:sz w:val="28"/>
          <w:szCs w:val="28"/>
        </w:rPr>
      </w:pPr>
      <w:r>
        <w:rPr>
          <w:color w:val="000000"/>
          <w:sz w:val="28"/>
          <w:szCs w:val="28"/>
        </w:rPr>
        <w:t>1. Методика оценки стандартных издержек субъектов предпринимательской</w:t>
      </w:r>
      <w:r w:rsidR="0016686B">
        <w:rPr>
          <w:color w:val="000000"/>
          <w:sz w:val="28"/>
          <w:szCs w:val="28"/>
        </w:rPr>
        <w:t xml:space="preserve"> </w:t>
      </w:r>
      <w:r>
        <w:rPr>
          <w:color w:val="000000"/>
          <w:sz w:val="28"/>
        </w:rPr>
        <w:t>и иной экономической</w:t>
      </w:r>
      <w:r>
        <w:rPr>
          <w:color w:val="000000"/>
          <w:sz w:val="28"/>
          <w:szCs w:val="28"/>
        </w:rPr>
        <w:t xml:space="preserve"> деятельности, возникающих в связи с исполнением требований регулирования (далее – Методика), разработана в целях методического обеспечения, организации </w:t>
      </w:r>
      <w:r>
        <w:rPr>
          <w:color w:val="000000"/>
          <w:sz w:val="28"/>
          <w:szCs w:val="28"/>
        </w:rPr>
        <w:br/>
        <w:t xml:space="preserve">и проведения процедуры оценки стандартных издержек, возникающих </w:t>
      </w:r>
      <w:r>
        <w:rPr>
          <w:color w:val="000000"/>
          <w:sz w:val="28"/>
          <w:szCs w:val="28"/>
        </w:rPr>
        <w:br/>
        <w:t>в связи с исполнением требований регулирования (далее – стандартные издержки) в ходе осуществления исполнительными органами Ханты-Мансийского автономного округа – Югры (далее – автономный округ), процедур проведения оценки регулирующего воздействия проектов нормативных правовых актов (далее – ОРВ), экспертизы нормативных правовых актов.</w:t>
      </w:r>
    </w:p>
    <w:p w:rsidR="000C769A" w:rsidRDefault="003557F3">
      <w:pPr>
        <w:ind w:firstLine="709"/>
        <w:rPr>
          <w:color w:val="000000"/>
          <w:sz w:val="28"/>
          <w:szCs w:val="28"/>
        </w:rPr>
      </w:pPr>
      <w:r>
        <w:rPr>
          <w:color w:val="000000"/>
          <w:sz w:val="28"/>
          <w:szCs w:val="28"/>
        </w:rPr>
        <w:t>2. В ходе проведения процедур ОРВ проекта нормативного правового акта, экспертизы нормативного правового акта (далее соответственно – проект акта, нормативный акт), должны быть установлены положения, приводящие к возникновению у субъектов предпринимательской</w:t>
      </w:r>
      <w:r>
        <w:rPr>
          <w:rFonts w:eastAsia="Calibri"/>
          <w:strike/>
          <w:color w:val="000000"/>
          <w:sz w:val="28"/>
          <w:lang w:eastAsia="en-US"/>
        </w:rPr>
        <w:t xml:space="preserve"> </w:t>
      </w:r>
      <w:r>
        <w:rPr>
          <w:color w:val="000000"/>
          <w:sz w:val="28"/>
        </w:rPr>
        <w:t>и иной экономической</w:t>
      </w:r>
      <w:r>
        <w:rPr>
          <w:color w:val="000000"/>
          <w:sz w:val="28"/>
          <w:szCs w:val="28"/>
        </w:rPr>
        <w:t xml:space="preserve">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международной модели стандартных издержек путем оценки издержек на выполнение участниками регулируемых отношений типовых действий, требуемых для выполнения требований со стороны государства.</w:t>
      </w:r>
    </w:p>
    <w:p w:rsidR="000C769A" w:rsidRDefault="003557F3">
      <w:pPr>
        <w:ind w:firstLine="709"/>
        <w:rPr>
          <w:color w:val="000000"/>
          <w:sz w:val="28"/>
          <w:szCs w:val="28"/>
        </w:rPr>
      </w:pPr>
      <w:r>
        <w:rPr>
          <w:color w:val="000000"/>
          <w:sz w:val="28"/>
          <w:szCs w:val="28"/>
        </w:rPr>
        <w:t>Оценка стандартных издержек на выполнение установленных государством требований осуществляется в отношении отдельных проектов актов (нормативных актов) в расчете на 1 календарный год.</w:t>
      </w:r>
    </w:p>
    <w:p w:rsidR="000C769A" w:rsidRDefault="003557F3">
      <w:pPr>
        <w:ind w:firstLine="709"/>
        <w:rPr>
          <w:color w:val="000000"/>
          <w:sz w:val="28"/>
          <w:szCs w:val="28"/>
        </w:rPr>
      </w:pPr>
      <w:r>
        <w:rPr>
          <w:color w:val="000000"/>
          <w:sz w:val="28"/>
          <w:szCs w:val="28"/>
        </w:rPr>
        <w:t>3. Стандартные издержки состоят из информационных и содержательных издержек субъектов предпринимательской</w:t>
      </w:r>
      <w:r>
        <w:rPr>
          <w:rFonts w:eastAsia="Calibri"/>
          <w:color w:val="000000"/>
          <w:sz w:val="28"/>
          <w:lang w:eastAsia="en-US"/>
        </w:rPr>
        <w:t xml:space="preserve"> </w:t>
      </w:r>
      <w:r>
        <w:rPr>
          <w:color w:val="000000"/>
          <w:sz w:val="28"/>
        </w:rPr>
        <w:t>и иной экономической</w:t>
      </w:r>
      <w:r>
        <w:rPr>
          <w:color w:val="000000"/>
          <w:sz w:val="28"/>
          <w:szCs w:val="28"/>
        </w:rPr>
        <w:t xml:space="preserve"> деятельности.</w:t>
      </w:r>
    </w:p>
    <w:p w:rsidR="000C769A" w:rsidRDefault="003557F3">
      <w:pPr>
        <w:ind w:firstLine="709"/>
        <w:rPr>
          <w:color w:val="000000"/>
          <w:sz w:val="28"/>
          <w:szCs w:val="28"/>
        </w:rPr>
      </w:pPr>
      <w:r>
        <w:rPr>
          <w:color w:val="000000"/>
          <w:sz w:val="28"/>
          <w:szCs w:val="28"/>
        </w:rPr>
        <w:t>Расчет стандартных издержек основывается на произведении затрачиваемого рабочего времени на осуществление административных действий, необходимых для выполнения установленных государством требований, ставки заработной платы персонала, занятого реализацией требований, финансовых затрат на исполнение установленных требований.</w:t>
      </w:r>
    </w:p>
    <w:p w:rsidR="000C769A" w:rsidRDefault="003557F3">
      <w:pPr>
        <w:ind w:firstLine="709"/>
        <w:rPr>
          <w:color w:val="000000"/>
          <w:sz w:val="28"/>
          <w:szCs w:val="28"/>
        </w:rPr>
      </w:pPr>
      <w:r>
        <w:rPr>
          <w:color w:val="000000"/>
          <w:sz w:val="28"/>
          <w:szCs w:val="28"/>
        </w:rPr>
        <w:t>Информационные издержки регулирования включают в себя затраты на сбор, подготовку и предоставление органам публичной власти информации (документов, сведений) в соответствии с требованиями проекта акта (нормативного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0C769A" w:rsidRDefault="003557F3">
      <w:pPr>
        <w:ind w:firstLine="709"/>
        <w:rPr>
          <w:color w:val="000000"/>
          <w:sz w:val="28"/>
          <w:szCs w:val="28"/>
        </w:rPr>
      </w:pPr>
      <w:r>
        <w:rPr>
          <w:color w:val="000000"/>
          <w:sz w:val="28"/>
          <w:szCs w:val="28"/>
        </w:rPr>
        <w:t>Содержательные издержки регулирования включают в себя затраты на реализацию положений проекта акта (нормативного акта), не связанные с выполнением информационных требований.</w:t>
      </w:r>
    </w:p>
    <w:p w:rsidR="000C769A" w:rsidRDefault="003557F3">
      <w:pPr>
        <w:ind w:firstLine="709"/>
        <w:rPr>
          <w:color w:val="000000"/>
          <w:sz w:val="28"/>
          <w:szCs w:val="28"/>
        </w:rPr>
      </w:pPr>
      <w:r>
        <w:rPr>
          <w:color w:val="000000"/>
          <w:sz w:val="28"/>
          <w:szCs w:val="28"/>
        </w:rPr>
        <w:t>Стандартные издержки разделяются на единовременные, осуществляемые в момент выполнения требований проекта акта (нормативного акта), и долгосрочные, регулярно осуществляемые на протяжении всего срока действия требования.</w:t>
      </w:r>
    </w:p>
    <w:p w:rsidR="000C769A" w:rsidRDefault="000C769A">
      <w:pPr>
        <w:ind w:firstLine="540"/>
        <w:rPr>
          <w:color w:val="000000"/>
          <w:sz w:val="28"/>
          <w:szCs w:val="28"/>
        </w:rPr>
      </w:pPr>
    </w:p>
    <w:p w:rsidR="000C769A" w:rsidRDefault="003557F3">
      <w:pPr>
        <w:jc w:val="center"/>
        <w:rPr>
          <w:color w:val="000000"/>
          <w:sz w:val="28"/>
          <w:szCs w:val="28"/>
        </w:rPr>
      </w:pPr>
      <w:r>
        <w:rPr>
          <w:color w:val="000000"/>
          <w:sz w:val="28"/>
          <w:szCs w:val="28"/>
        </w:rPr>
        <w:t>II. Методология расчета информационных издержек</w:t>
      </w:r>
    </w:p>
    <w:p w:rsidR="000C769A" w:rsidRDefault="000C769A">
      <w:pPr>
        <w:ind w:firstLine="540"/>
        <w:rPr>
          <w:color w:val="000000"/>
          <w:sz w:val="28"/>
          <w:szCs w:val="28"/>
        </w:rPr>
      </w:pPr>
    </w:p>
    <w:p w:rsidR="000C769A" w:rsidRDefault="003557F3">
      <w:pPr>
        <w:ind w:firstLine="709"/>
        <w:rPr>
          <w:color w:val="000000"/>
          <w:sz w:val="28"/>
          <w:szCs w:val="28"/>
        </w:rPr>
      </w:pPr>
      <w:r>
        <w:rPr>
          <w:color w:val="000000"/>
          <w:sz w:val="28"/>
          <w:szCs w:val="28"/>
        </w:rPr>
        <w:t>4. Проведение оценки информационных издержек состоит из следующих этапов:</w:t>
      </w:r>
    </w:p>
    <w:p w:rsidR="000C769A" w:rsidRDefault="003557F3">
      <w:pPr>
        <w:ind w:firstLine="709"/>
        <w:rPr>
          <w:color w:val="000000"/>
          <w:sz w:val="28"/>
          <w:szCs w:val="28"/>
        </w:rPr>
      </w:pPr>
      <w:r>
        <w:rPr>
          <w:color w:val="000000"/>
          <w:sz w:val="28"/>
          <w:szCs w:val="28"/>
        </w:rPr>
        <w:t>1) выделение информационных требований из текста проекта акта (нормативного акта);</w:t>
      </w:r>
    </w:p>
    <w:p w:rsidR="000C769A" w:rsidRDefault="003557F3">
      <w:pPr>
        <w:ind w:firstLine="709"/>
        <w:rPr>
          <w:color w:val="000000"/>
          <w:sz w:val="28"/>
          <w:szCs w:val="28"/>
        </w:rPr>
      </w:pPr>
      <w:r>
        <w:rPr>
          <w:color w:val="000000"/>
          <w:sz w:val="28"/>
          <w:szCs w:val="28"/>
        </w:rPr>
        <w:t>2) выделение информационных элементов из состава информационных требований;</w:t>
      </w:r>
    </w:p>
    <w:p w:rsidR="000C769A" w:rsidRDefault="003557F3">
      <w:pPr>
        <w:ind w:firstLine="709"/>
        <w:rPr>
          <w:color w:val="000000"/>
          <w:sz w:val="28"/>
          <w:szCs w:val="28"/>
        </w:rPr>
      </w:pPr>
      <w:r>
        <w:rPr>
          <w:color w:val="000000"/>
          <w:sz w:val="28"/>
          <w:szCs w:val="28"/>
        </w:rPr>
        <w:t>3) определение показателя масштаба информационных требований;</w:t>
      </w:r>
    </w:p>
    <w:p w:rsidR="000C769A" w:rsidRDefault="003557F3">
      <w:pPr>
        <w:ind w:firstLine="709"/>
        <w:rPr>
          <w:color w:val="000000"/>
          <w:sz w:val="28"/>
          <w:szCs w:val="28"/>
        </w:rPr>
      </w:pPr>
      <w:r>
        <w:rPr>
          <w:color w:val="000000"/>
          <w:sz w:val="28"/>
          <w:szCs w:val="28"/>
        </w:rPr>
        <w:t>4) определение частоты выполнения информационных требований;</w:t>
      </w:r>
    </w:p>
    <w:p w:rsidR="000C769A" w:rsidRDefault="003557F3">
      <w:pPr>
        <w:ind w:firstLine="709"/>
        <w:rPr>
          <w:color w:val="000000"/>
          <w:sz w:val="28"/>
          <w:szCs w:val="28"/>
        </w:rPr>
      </w:pPr>
      <w:r>
        <w:rPr>
          <w:color w:val="000000"/>
          <w:sz w:val="28"/>
          <w:szCs w:val="28"/>
        </w:rPr>
        <w:t>5) определение затрат рабочего времени, необходимых на выполнение информационных требований;</w:t>
      </w:r>
    </w:p>
    <w:p w:rsidR="000C769A" w:rsidRDefault="003557F3">
      <w:pPr>
        <w:ind w:firstLine="709"/>
        <w:rPr>
          <w:color w:val="000000"/>
          <w:sz w:val="28"/>
          <w:szCs w:val="28"/>
        </w:rPr>
      </w:pPr>
      <w:r>
        <w:rPr>
          <w:color w:val="000000"/>
          <w:sz w:val="28"/>
          <w:szCs w:val="28"/>
        </w:rPr>
        <w:t>6) определение стоимости приобретений, необходимых для выполнения информационных требований;</w:t>
      </w:r>
    </w:p>
    <w:p w:rsidR="000C769A" w:rsidRDefault="003557F3">
      <w:pPr>
        <w:ind w:firstLine="709"/>
        <w:rPr>
          <w:color w:val="000000"/>
          <w:sz w:val="28"/>
          <w:szCs w:val="28"/>
        </w:rPr>
      </w:pPr>
      <w:r>
        <w:rPr>
          <w:color w:val="000000"/>
          <w:sz w:val="28"/>
          <w:szCs w:val="28"/>
        </w:rPr>
        <w:t>7) расчет суммы информационных издержек.</w:t>
      </w:r>
    </w:p>
    <w:p w:rsidR="000C769A" w:rsidRDefault="003557F3">
      <w:pPr>
        <w:ind w:firstLine="709"/>
        <w:rPr>
          <w:color w:val="000000"/>
          <w:sz w:val="28"/>
          <w:szCs w:val="28"/>
        </w:rPr>
      </w:pPr>
      <w:r>
        <w:rPr>
          <w:color w:val="000000"/>
          <w:sz w:val="28"/>
          <w:szCs w:val="28"/>
        </w:rPr>
        <w:t>В рамках каждого этапа выделяются последовательные шаги, описанные ниже.</w:t>
      </w:r>
    </w:p>
    <w:p w:rsidR="000C769A" w:rsidRDefault="003557F3">
      <w:pPr>
        <w:ind w:firstLine="709"/>
        <w:rPr>
          <w:color w:val="000000"/>
          <w:sz w:val="28"/>
          <w:szCs w:val="28"/>
        </w:rPr>
      </w:pPr>
      <w:r>
        <w:rPr>
          <w:color w:val="000000"/>
          <w:sz w:val="28"/>
          <w:szCs w:val="28"/>
        </w:rPr>
        <w:t>5. Выделение информационных требований из текста проекта акта (нормативного акта).</w:t>
      </w:r>
    </w:p>
    <w:p w:rsidR="000C769A" w:rsidRDefault="003557F3">
      <w:pPr>
        <w:ind w:firstLine="709"/>
        <w:rPr>
          <w:color w:val="000000"/>
          <w:sz w:val="28"/>
          <w:szCs w:val="28"/>
        </w:rPr>
      </w:pPr>
      <w:r>
        <w:rPr>
          <w:color w:val="000000"/>
          <w:sz w:val="28"/>
          <w:szCs w:val="28"/>
        </w:rPr>
        <w:t>Процесс выделения информационных требований, включает в себя поиск информационных требований, указанных в тексте проекта акта (нормативного акта), которые удовлетворяют всем следующим условиям:</w:t>
      </w:r>
    </w:p>
    <w:p w:rsidR="000C769A" w:rsidRDefault="003557F3">
      <w:pPr>
        <w:ind w:firstLine="709"/>
        <w:rPr>
          <w:color w:val="000000"/>
          <w:sz w:val="28"/>
          <w:szCs w:val="28"/>
        </w:rPr>
      </w:pPr>
      <w:r>
        <w:rPr>
          <w:color w:val="000000"/>
          <w:sz w:val="28"/>
          <w:szCs w:val="28"/>
        </w:rPr>
        <w:t xml:space="preserve">имеют силу правовой нормы и возобновляемый характер </w:t>
      </w:r>
      <w:r>
        <w:rPr>
          <w:color w:val="000000"/>
          <w:sz w:val="28"/>
          <w:szCs w:val="28"/>
        </w:rPr>
        <w:br w:type="textWrapping" w:clear="all"/>
        <w:t>в масштабах экономики;</w:t>
      </w:r>
    </w:p>
    <w:p w:rsidR="000C769A" w:rsidRDefault="003557F3">
      <w:pPr>
        <w:ind w:firstLine="709"/>
        <w:rPr>
          <w:color w:val="000000"/>
          <w:sz w:val="28"/>
          <w:szCs w:val="28"/>
        </w:rPr>
      </w:pPr>
      <w:r>
        <w:rPr>
          <w:color w:val="000000"/>
          <w:sz w:val="28"/>
          <w:szCs w:val="28"/>
        </w:rPr>
        <w:t>распространяются на субъекты предпринимательской</w:t>
      </w:r>
      <w:r>
        <w:rPr>
          <w:rFonts w:eastAsia="Calibri"/>
          <w:color w:val="000000"/>
          <w:sz w:val="28"/>
          <w:lang w:eastAsia="en-US"/>
        </w:rPr>
        <w:t xml:space="preserve"> </w:t>
      </w:r>
      <w:r>
        <w:rPr>
          <w:color w:val="000000"/>
          <w:sz w:val="28"/>
        </w:rPr>
        <w:t>и иной экономической</w:t>
      </w:r>
      <w:r>
        <w:rPr>
          <w:color w:val="000000"/>
          <w:sz w:val="28"/>
          <w:szCs w:val="28"/>
        </w:rPr>
        <w:t xml:space="preserve"> деятельности;</w:t>
      </w:r>
    </w:p>
    <w:p w:rsidR="000C769A" w:rsidRDefault="003557F3">
      <w:pPr>
        <w:ind w:firstLine="709"/>
        <w:rPr>
          <w:color w:val="000000"/>
          <w:sz w:val="28"/>
          <w:szCs w:val="28"/>
        </w:rPr>
      </w:pPr>
      <w:r>
        <w:rPr>
          <w:color w:val="000000"/>
          <w:sz w:val="28"/>
          <w:szCs w:val="28"/>
        </w:rPr>
        <w:t xml:space="preserve">предполагают подготовку информации в интересах органов власти </w:t>
      </w:r>
      <w:r>
        <w:rPr>
          <w:color w:val="000000"/>
          <w:sz w:val="28"/>
          <w:szCs w:val="28"/>
        </w:rPr>
        <w:br w:type="textWrapping" w:clear="all"/>
        <w:t>и подготовку (предоставление) информации, передача которой органу власти возможна по почте, электронными и другими средствами связи.</w:t>
      </w:r>
    </w:p>
    <w:p w:rsidR="000C769A" w:rsidRDefault="003557F3">
      <w:pPr>
        <w:ind w:firstLine="709"/>
        <w:rPr>
          <w:color w:val="000000"/>
          <w:sz w:val="28"/>
          <w:szCs w:val="28"/>
        </w:rPr>
      </w:pPr>
      <w:r>
        <w:rPr>
          <w:color w:val="000000"/>
          <w:sz w:val="28"/>
          <w:szCs w:val="28"/>
        </w:rPr>
        <w:t>Наиболее распространенными типами информационных требований является сбор и предоставление информации (пакет документов, уведомление).</w:t>
      </w:r>
    </w:p>
    <w:p w:rsidR="000C769A" w:rsidRDefault="003557F3">
      <w:pPr>
        <w:ind w:firstLine="540"/>
        <w:rPr>
          <w:color w:val="000000"/>
          <w:sz w:val="28"/>
          <w:szCs w:val="28"/>
        </w:rPr>
      </w:pPr>
      <w:r>
        <w:rPr>
          <w:color w:val="000000"/>
          <w:sz w:val="28"/>
          <w:szCs w:val="28"/>
        </w:rPr>
        <w:t>6. Выделение информационных элементов из состава информационных требований.</w:t>
      </w:r>
    </w:p>
    <w:p w:rsidR="000C769A" w:rsidRDefault="003557F3">
      <w:pPr>
        <w:ind w:firstLine="709"/>
        <w:rPr>
          <w:color w:val="000000"/>
          <w:sz w:val="28"/>
          <w:szCs w:val="28"/>
        </w:rPr>
      </w:pPr>
      <w:r>
        <w:rPr>
          <w:color w:val="000000"/>
          <w:sz w:val="28"/>
          <w:szCs w:val="28"/>
        </w:rPr>
        <w:t xml:space="preserve">Под информационным элементом понимается составная часть информационного требования, как правило, конкретный документ (заявление, выписка, справка, отчет, журнал учета) или набор сведений (информация об уплате страховых взносов, информация о несчастном случае на производстве), которые необходимо предоставить. </w:t>
      </w:r>
    </w:p>
    <w:p w:rsidR="000C769A" w:rsidRDefault="003557F3">
      <w:pPr>
        <w:ind w:firstLine="709"/>
        <w:rPr>
          <w:color w:val="000000"/>
          <w:sz w:val="28"/>
          <w:szCs w:val="28"/>
        </w:rPr>
      </w:pPr>
      <w:r>
        <w:rPr>
          <w:color w:val="000000"/>
          <w:sz w:val="28"/>
          <w:szCs w:val="28"/>
        </w:rPr>
        <w:t>Подготовка информационных элементов влечет различные трудозатраты в зависимости от их сложности.</w:t>
      </w:r>
    </w:p>
    <w:p w:rsidR="000C769A" w:rsidRDefault="003557F3">
      <w:pPr>
        <w:ind w:firstLine="709"/>
        <w:rPr>
          <w:color w:val="000000"/>
          <w:sz w:val="28"/>
          <w:szCs w:val="28"/>
        </w:rPr>
      </w:pPr>
      <w:r>
        <w:rPr>
          <w:color w:val="000000"/>
          <w:sz w:val="28"/>
          <w:szCs w:val="28"/>
        </w:rPr>
        <w:t>Процесс выделения информационных элементов включает формирование исчерпывающего перечня не дублирующихся информационных элементов, на которые можно разделить информационное требование.</w:t>
      </w:r>
    </w:p>
    <w:p w:rsidR="000C769A" w:rsidRDefault="003557F3">
      <w:pPr>
        <w:ind w:firstLine="709"/>
        <w:rPr>
          <w:color w:val="000000"/>
          <w:sz w:val="28"/>
          <w:szCs w:val="28"/>
        </w:rPr>
      </w:pPr>
      <w:r>
        <w:rPr>
          <w:color w:val="000000"/>
          <w:sz w:val="28"/>
          <w:szCs w:val="28"/>
        </w:rPr>
        <w:t>К типовым информационным элементам относятся:</w:t>
      </w:r>
    </w:p>
    <w:p w:rsidR="000C769A" w:rsidRDefault="003557F3">
      <w:pPr>
        <w:ind w:firstLine="709"/>
        <w:rPr>
          <w:color w:val="000000"/>
          <w:sz w:val="28"/>
          <w:szCs w:val="28"/>
        </w:rPr>
      </w:pPr>
      <w:r>
        <w:rPr>
          <w:color w:val="000000"/>
          <w:sz w:val="28"/>
          <w:szCs w:val="28"/>
        </w:rPr>
        <w:t>документы субъектов предпринимательской</w:t>
      </w:r>
      <w:r>
        <w:rPr>
          <w:rFonts w:eastAsia="Calibri"/>
          <w:strike/>
          <w:color w:val="000000"/>
          <w:sz w:val="28"/>
          <w:lang w:eastAsia="en-US"/>
        </w:rPr>
        <w:t xml:space="preserve"> </w:t>
      </w:r>
      <w:r>
        <w:rPr>
          <w:color w:val="000000"/>
          <w:sz w:val="28"/>
        </w:rPr>
        <w:t>и иной экономической</w:t>
      </w:r>
      <w:r>
        <w:rPr>
          <w:color w:val="000000"/>
          <w:sz w:val="28"/>
          <w:szCs w:val="28"/>
        </w:rPr>
        <w:t xml:space="preserve"> деятельности, оригиналы которых уже готовы независимо от требований органов власти, указанных в исследуемом проекте акта (нормативном акте);</w:t>
      </w:r>
    </w:p>
    <w:p w:rsidR="000C769A" w:rsidRDefault="003557F3">
      <w:pPr>
        <w:ind w:firstLine="709"/>
        <w:rPr>
          <w:color w:val="000000"/>
          <w:sz w:val="28"/>
          <w:szCs w:val="28"/>
        </w:rPr>
      </w:pPr>
      <w:r>
        <w:rPr>
          <w:color w:val="000000"/>
          <w:sz w:val="28"/>
          <w:szCs w:val="28"/>
        </w:rPr>
        <w:t>документы, которые субъекты предпринимательской</w:t>
      </w:r>
      <w:r>
        <w:rPr>
          <w:rFonts w:eastAsia="Calibri"/>
          <w:color w:val="000000"/>
          <w:sz w:val="28"/>
          <w:lang w:eastAsia="en-US"/>
        </w:rPr>
        <w:t xml:space="preserve"> </w:t>
      </w:r>
      <w:r>
        <w:rPr>
          <w:color w:val="000000"/>
          <w:sz w:val="28"/>
        </w:rPr>
        <w:t>и иной экономической</w:t>
      </w:r>
      <w:r>
        <w:rPr>
          <w:color w:val="000000"/>
          <w:sz w:val="28"/>
          <w:szCs w:val="28"/>
        </w:rPr>
        <w:t xml:space="preserve"> готовят самостоятельно для хранения и (или) предоставления в органы власти (отчетность, заявки, уведомления);</w:t>
      </w:r>
    </w:p>
    <w:p w:rsidR="000C769A" w:rsidRDefault="003557F3">
      <w:pPr>
        <w:ind w:firstLine="709"/>
        <w:rPr>
          <w:color w:val="000000"/>
          <w:sz w:val="28"/>
          <w:szCs w:val="28"/>
        </w:rPr>
      </w:pPr>
      <w:r>
        <w:rPr>
          <w:color w:val="000000"/>
          <w:sz w:val="28"/>
          <w:szCs w:val="28"/>
        </w:rPr>
        <w:t>документы, которые субъекты предпринимательской</w:t>
      </w:r>
      <w:r>
        <w:rPr>
          <w:rFonts w:eastAsia="Calibri"/>
          <w:color w:val="000000"/>
          <w:sz w:val="28"/>
          <w:lang w:eastAsia="en-US"/>
        </w:rPr>
        <w:t xml:space="preserve"> </w:t>
      </w:r>
      <w:r>
        <w:rPr>
          <w:color w:val="000000"/>
          <w:sz w:val="28"/>
        </w:rPr>
        <w:t>и иной экономической</w:t>
      </w:r>
      <w:r>
        <w:rPr>
          <w:color w:val="000000"/>
          <w:sz w:val="28"/>
          <w:szCs w:val="28"/>
        </w:rPr>
        <w:t xml:space="preserve"> деятельности готовят совместно с третьими лицами (в том числе органами власти) для хранения и (или) предоставления в органы власти (справки, результаты экспертиз, разрешения).</w:t>
      </w:r>
    </w:p>
    <w:p w:rsidR="000C769A" w:rsidRDefault="003557F3">
      <w:pPr>
        <w:ind w:firstLine="709"/>
        <w:rPr>
          <w:color w:val="000000"/>
          <w:sz w:val="28"/>
          <w:szCs w:val="28"/>
        </w:rPr>
      </w:pPr>
      <w:r>
        <w:rPr>
          <w:color w:val="000000"/>
          <w:sz w:val="28"/>
          <w:szCs w:val="28"/>
        </w:rPr>
        <w:t>7. Определение показателя масштаба информационных требований.</w:t>
      </w:r>
    </w:p>
    <w:p w:rsidR="000C769A" w:rsidRDefault="003557F3">
      <w:pPr>
        <w:ind w:firstLine="709"/>
        <w:rPr>
          <w:color w:val="000000"/>
          <w:sz w:val="28"/>
          <w:szCs w:val="28"/>
        </w:rPr>
      </w:pPr>
      <w:r>
        <w:rPr>
          <w:color w:val="000000"/>
          <w:sz w:val="28"/>
          <w:szCs w:val="28"/>
        </w:rPr>
        <w:t>Под масштабом информационного требования (информационного элемента) понимается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(предоставления информационного элемента).</w:t>
      </w:r>
    </w:p>
    <w:p w:rsidR="000C769A" w:rsidRDefault="003557F3">
      <w:pPr>
        <w:ind w:firstLine="709"/>
        <w:rPr>
          <w:color w:val="000000"/>
          <w:sz w:val="28"/>
          <w:szCs w:val="28"/>
        </w:rPr>
      </w:pPr>
      <w:r>
        <w:rPr>
          <w:color w:val="000000"/>
          <w:sz w:val="28"/>
          <w:szCs w:val="28"/>
        </w:rPr>
        <w:t xml:space="preserve">Для информационных требований определяются значения показателей масштаба на основе стандартизированных оценок, представленных на официальном сайте Министерства экономического развития Российской Федерации (далее – стандартизированные оценки), </w:t>
      </w:r>
      <w:r>
        <w:rPr>
          <w:color w:val="000000"/>
          <w:sz w:val="28"/>
          <w:szCs w:val="28"/>
        </w:rPr>
        <w:br/>
        <w:t>и данных официальной статистики (официальные сайты Федеральной службы государственной статистики (www.gks.ru/), Единой межведомственной информационно-статистической системы (www.fedstat.ru), Федеральной налоговой службы России (www.nalog.ru/opendata/), Центрального банка Российской Федерации (http://www.cbr.ru/), а также прочие ресурсы органов государственной власти).</w:t>
      </w:r>
    </w:p>
    <w:p w:rsidR="000C769A" w:rsidRDefault="003557F3">
      <w:pPr>
        <w:ind w:firstLine="709"/>
        <w:rPr>
          <w:color w:val="000000"/>
          <w:sz w:val="28"/>
          <w:szCs w:val="28"/>
        </w:rPr>
      </w:pPr>
      <w:r>
        <w:rPr>
          <w:color w:val="000000"/>
          <w:sz w:val="28"/>
          <w:szCs w:val="28"/>
        </w:rPr>
        <w:t xml:space="preserve">В случае отсутствия требуемых стандартизированных оценок </w:t>
      </w:r>
      <w:r>
        <w:rPr>
          <w:color w:val="000000"/>
          <w:sz w:val="28"/>
          <w:szCs w:val="28"/>
        </w:rPr>
        <w:br w:type="textWrapping" w:clear="all"/>
        <w:t>и официальной статистики искомые значения выявляются на основе формирования экспертной оценки.</w:t>
      </w:r>
    </w:p>
    <w:p w:rsidR="000C769A" w:rsidRDefault="003557F3">
      <w:pPr>
        <w:ind w:firstLine="709"/>
        <w:rPr>
          <w:color w:val="000000"/>
          <w:sz w:val="28"/>
          <w:szCs w:val="28"/>
        </w:rPr>
      </w:pPr>
      <w:r>
        <w:rPr>
          <w:color w:val="000000"/>
          <w:sz w:val="28"/>
          <w:szCs w:val="28"/>
        </w:rPr>
        <w:t>Под экспертной оценкой понимается метод поиска и результат применения такого метода, полученный путем сбора мнений специалистов, обладающих подтвержденным опытом работы и (или) научными публикациями по исследуемому вопросу, результатов публичных консультаций, тематических исследований, статей и прочих публичных материалов с обязательным указанием источников (далее – экспертная оценка).</w:t>
      </w:r>
    </w:p>
    <w:p w:rsidR="000C769A" w:rsidRDefault="003557F3">
      <w:pPr>
        <w:ind w:firstLine="709"/>
        <w:rPr>
          <w:color w:val="000000"/>
          <w:sz w:val="28"/>
          <w:szCs w:val="28"/>
        </w:rPr>
      </w:pPr>
      <w:r>
        <w:rPr>
          <w:color w:val="000000"/>
          <w:sz w:val="28"/>
          <w:szCs w:val="28"/>
        </w:rPr>
        <w:t>Показатели масштаба информационного требования и каждого составляющего его информационного элемента в большинстве случаев совпадают. В случае их несовпадения масштаб информационных элементов рассчитывается в виде частей масштаба информационного требования, в которое они входят. Размер частей определяется на основе экспертной оценки.</w:t>
      </w:r>
    </w:p>
    <w:p w:rsidR="000C769A" w:rsidRDefault="003557F3">
      <w:pPr>
        <w:ind w:firstLine="709"/>
        <w:rPr>
          <w:color w:val="000000"/>
          <w:sz w:val="28"/>
          <w:szCs w:val="28"/>
        </w:rPr>
      </w:pPr>
      <w:r>
        <w:rPr>
          <w:color w:val="000000"/>
          <w:sz w:val="28"/>
          <w:szCs w:val="28"/>
        </w:rPr>
        <w:t>8. Определение частоты выполнения информационных требований.</w:t>
      </w:r>
    </w:p>
    <w:p w:rsidR="000C769A" w:rsidRDefault="003557F3">
      <w:pPr>
        <w:ind w:firstLine="709"/>
        <w:rPr>
          <w:color w:val="000000"/>
          <w:sz w:val="28"/>
          <w:szCs w:val="28"/>
        </w:rPr>
      </w:pPr>
      <w:r>
        <w:rPr>
          <w:color w:val="000000"/>
          <w:sz w:val="28"/>
          <w:szCs w:val="28"/>
        </w:rPr>
        <w:t>Под частотой выполнения информационного требования (предоставления информационного элемента) понимается количество выполнений информационного требования (предоставлений информационных элементов) в год. Например, если информация должна предоставляться один раз в год, значение показателя частоты равно 1, если каждые 6 месяцев, значение показателя – 2, если один раз в три года, значение показателя – 0,33.</w:t>
      </w:r>
    </w:p>
    <w:p w:rsidR="000C769A" w:rsidRDefault="003557F3">
      <w:pPr>
        <w:ind w:firstLine="709"/>
        <w:rPr>
          <w:color w:val="000000"/>
          <w:sz w:val="28"/>
          <w:szCs w:val="28"/>
        </w:rPr>
      </w:pPr>
      <w:r>
        <w:rPr>
          <w:color w:val="000000"/>
          <w:sz w:val="28"/>
          <w:szCs w:val="28"/>
        </w:rPr>
        <w:t>Частота выполнения информационного требования и каждого составляющего его информационного элемента в большинстве случаев совпадает. В случае их несовпадения частота предоставления информационного элемента рассчитывается как произведение количества предоставлений информационного элемента в рамках одного выполнения информационного требования, в которое он входит, и частоты выполнения информационного требования.</w:t>
      </w:r>
    </w:p>
    <w:p w:rsidR="000C769A" w:rsidRDefault="003557F3">
      <w:pPr>
        <w:ind w:firstLine="709"/>
        <w:rPr>
          <w:color w:val="000000"/>
          <w:sz w:val="28"/>
          <w:szCs w:val="28"/>
        </w:rPr>
      </w:pPr>
      <w:r>
        <w:rPr>
          <w:color w:val="000000"/>
          <w:sz w:val="28"/>
          <w:szCs w:val="28"/>
        </w:rPr>
        <w:t xml:space="preserve">9. Определение затрат рабочего времени, необходимых </w:t>
      </w:r>
      <w:r>
        <w:rPr>
          <w:color w:val="000000"/>
          <w:sz w:val="28"/>
          <w:szCs w:val="28"/>
        </w:rPr>
        <w:br w:type="textWrapping" w:clear="all"/>
        <w:t>на выполнение информационных требований.</w:t>
      </w:r>
    </w:p>
    <w:p w:rsidR="000C769A" w:rsidRDefault="003557F3">
      <w:pPr>
        <w:ind w:firstLine="709"/>
        <w:rPr>
          <w:color w:val="000000"/>
          <w:sz w:val="28"/>
          <w:szCs w:val="28"/>
        </w:rPr>
      </w:pPr>
      <w:r>
        <w:rPr>
          <w:color w:val="000000"/>
          <w:sz w:val="28"/>
          <w:szCs w:val="28"/>
        </w:rPr>
        <w:t>Определяются затраты рабочего времени на выполнение каждого информационного требования. Указанные затраты складываются из затрат рабочего времени на выполнение административных действий, необходимых для предоставления информационных элементов, входящих в информационное требование.</w:t>
      </w:r>
    </w:p>
    <w:p w:rsidR="000C769A" w:rsidRDefault="003557F3">
      <w:pPr>
        <w:ind w:firstLine="709"/>
        <w:rPr>
          <w:color w:val="000000"/>
          <w:sz w:val="28"/>
          <w:szCs w:val="28"/>
        </w:rPr>
      </w:pPr>
      <w:r>
        <w:rPr>
          <w:color w:val="000000"/>
          <w:sz w:val="28"/>
          <w:szCs w:val="28"/>
        </w:rPr>
        <w:t>Наиболее распространенные блоки административных действий, необходимые для предоставления информационных элементов, следующие:</w:t>
      </w:r>
    </w:p>
    <w:p w:rsidR="000C769A" w:rsidRDefault="003557F3">
      <w:pPr>
        <w:ind w:firstLine="709"/>
        <w:rPr>
          <w:color w:val="000000"/>
          <w:sz w:val="28"/>
          <w:szCs w:val="28"/>
        </w:rPr>
      </w:pPr>
      <w:r>
        <w:rPr>
          <w:color w:val="000000"/>
          <w:sz w:val="28"/>
          <w:szCs w:val="28"/>
        </w:rPr>
        <w:t>подготовка (формирование) и представление документа (сведений);</w:t>
      </w:r>
    </w:p>
    <w:p w:rsidR="000C769A" w:rsidRDefault="003557F3">
      <w:pPr>
        <w:ind w:firstLine="709"/>
        <w:rPr>
          <w:color w:val="000000"/>
          <w:sz w:val="28"/>
          <w:szCs w:val="28"/>
        </w:rPr>
      </w:pPr>
      <w:r>
        <w:rPr>
          <w:color w:val="000000"/>
          <w:sz w:val="28"/>
          <w:szCs w:val="28"/>
        </w:rPr>
        <w:t>получение (поиск) и представление документа;</w:t>
      </w:r>
    </w:p>
    <w:p w:rsidR="000C769A" w:rsidRDefault="003557F3">
      <w:pPr>
        <w:ind w:firstLine="709"/>
        <w:rPr>
          <w:color w:val="000000"/>
          <w:sz w:val="28"/>
          <w:szCs w:val="28"/>
        </w:rPr>
      </w:pPr>
      <w:r>
        <w:rPr>
          <w:color w:val="000000"/>
          <w:sz w:val="28"/>
          <w:szCs w:val="28"/>
        </w:rPr>
        <w:t xml:space="preserve">получение документа у третьих лиц и представление его </w:t>
      </w:r>
      <w:r>
        <w:rPr>
          <w:color w:val="000000"/>
          <w:sz w:val="28"/>
          <w:szCs w:val="28"/>
        </w:rPr>
        <w:br w:type="textWrapping" w:clear="all"/>
        <w:t>в государственный орган в пакете с иными документами;</w:t>
      </w:r>
    </w:p>
    <w:p w:rsidR="000C769A" w:rsidRDefault="003557F3">
      <w:pPr>
        <w:ind w:firstLine="709"/>
        <w:rPr>
          <w:color w:val="000000"/>
          <w:sz w:val="28"/>
          <w:szCs w:val="28"/>
        </w:rPr>
      </w:pPr>
      <w:r>
        <w:rPr>
          <w:color w:val="000000"/>
          <w:sz w:val="28"/>
          <w:szCs w:val="28"/>
        </w:rPr>
        <w:t>получение (поиск), копирование и представление в государственный орган копии ранее подготовленного документа.</w:t>
      </w:r>
    </w:p>
    <w:p w:rsidR="000C769A" w:rsidRDefault="003557F3">
      <w:pPr>
        <w:ind w:firstLine="709"/>
        <w:rPr>
          <w:color w:val="000000"/>
          <w:sz w:val="28"/>
          <w:szCs w:val="28"/>
        </w:rPr>
      </w:pPr>
      <w:r>
        <w:rPr>
          <w:color w:val="000000"/>
          <w:sz w:val="28"/>
          <w:szCs w:val="28"/>
        </w:rPr>
        <w:t>Затраты рабочего времени на выполнение административных действий определяются 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rsidR="000C769A" w:rsidRDefault="003557F3">
      <w:pPr>
        <w:ind w:firstLine="709"/>
        <w:rPr>
          <w:color w:val="000000"/>
          <w:sz w:val="28"/>
          <w:szCs w:val="28"/>
        </w:rPr>
      </w:pPr>
      <w:r>
        <w:rPr>
          <w:color w:val="000000"/>
          <w:sz w:val="28"/>
          <w:szCs w:val="28"/>
        </w:rPr>
        <w:t xml:space="preserve">В случае, если масштаб и (или) частота выполнения информационного требования и масштаб и (или) частота предоставления входящих в него информационных элементов отличаются, для подобного информационного требования определяются затраты рабочего времени </w:t>
      </w:r>
      <w:r>
        <w:rPr>
          <w:color w:val="000000"/>
          <w:sz w:val="28"/>
          <w:szCs w:val="28"/>
        </w:rPr>
        <w:br/>
        <w:t>с учетом показателя масштаба и частоты каждого входящего в него информационного элемента.</w:t>
      </w:r>
    </w:p>
    <w:p w:rsidR="000C769A" w:rsidRDefault="003557F3">
      <w:pPr>
        <w:ind w:firstLine="709"/>
        <w:rPr>
          <w:color w:val="000000"/>
          <w:sz w:val="28"/>
          <w:szCs w:val="28"/>
        </w:rPr>
      </w:pPr>
      <w:r>
        <w:rPr>
          <w:color w:val="000000"/>
          <w:sz w:val="28"/>
          <w:szCs w:val="28"/>
        </w:rPr>
        <w:t xml:space="preserve">Затраты рабочего времени, необходимого на выполнение информационных требований, в описанных выше случаях рассчитываются путем суммирования по каждому информационному требованию затрат рабочего времени на предоставление информационных элементов, которые в него входят, с учетом показателей масштаба и частоты, найденных на предыдущих этапах </w:t>
      </w:r>
      <w:r w:rsidR="0016686B">
        <w:rPr>
          <w:noProof/>
          <w:color w:val="000000"/>
          <w:position w:val="-14"/>
          <w:sz w:val="28"/>
          <w:szCs w:val="28"/>
        </w:rPr>
        <w:pict>
          <v:shape id="_x0000_i1026" type="#_x0000_t75" style="width:27pt;height:22.5pt;visibility:visible;mso-wrap-style:square">
            <v:imagedata r:id="rId9" o:title=""/>
          </v:shape>
        </w:pict>
      </w:r>
      <w:r>
        <w:rPr>
          <w:color w:val="000000"/>
          <w:sz w:val="28"/>
          <w:szCs w:val="28"/>
        </w:rPr>
        <w:t>.</w:t>
      </w:r>
    </w:p>
    <w:p w:rsidR="000C769A" w:rsidRDefault="003557F3">
      <w:pPr>
        <w:ind w:firstLine="709"/>
        <w:rPr>
          <w:color w:val="000000"/>
          <w:sz w:val="28"/>
          <w:szCs w:val="28"/>
        </w:rPr>
      </w:pPr>
      <w:r>
        <w:rPr>
          <w:color w:val="000000"/>
          <w:sz w:val="28"/>
          <w:szCs w:val="28"/>
        </w:rPr>
        <w:t>10. Определение стоимости приобретений, необходимых для выполнения информационных требований.</w:t>
      </w:r>
    </w:p>
    <w:p w:rsidR="000C769A" w:rsidRDefault="003557F3">
      <w:pPr>
        <w:ind w:firstLine="709"/>
        <w:rPr>
          <w:color w:val="000000"/>
          <w:sz w:val="28"/>
          <w:szCs w:val="28"/>
        </w:rPr>
      </w:pPr>
      <w:r>
        <w:rPr>
          <w:color w:val="000000"/>
          <w:sz w:val="28"/>
          <w:szCs w:val="28"/>
        </w:rPr>
        <w:t>Определяются затраты на приобретение, необходимое для выполнения каждого информационного требования с учетом показателя масштаба и частоты каждого входящего в него информационного элемента. Указанные затраты складываются из затрат на приобретение, необходимое по предоставлению каждого информационного элемента.</w:t>
      </w:r>
    </w:p>
    <w:p w:rsidR="000C769A" w:rsidRDefault="003557F3">
      <w:pPr>
        <w:ind w:firstLine="709"/>
        <w:rPr>
          <w:color w:val="000000"/>
          <w:sz w:val="28"/>
          <w:szCs w:val="28"/>
        </w:rPr>
      </w:pPr>
      <w:r>
        <w:rPr>
          <w:color w:val="000000"/>
          <w:sz w:val="28"/>
          <w:szCs w:val="28"/>
        </w:rPr>
        <w:t>Под приобретением понимается оплата товаров, работ, услуг, приобретаемых исключительно в целях выполнения информационного требования (предоставления информационного элемента).</w:t>
      </w:r>
    </w:p>
    <w:p w:rsidR="000C769A" w:rsidRDefault="003557F3">
      <w:pPr>
        <w:ind w:firstLine="709"/>
        <w:rPr>
          <w:color w:val="000000"/>
          <w:sz w:val="28"/>
          <w:szCs w:val="28"/>
        </w:rPr>
      </w:pPr>
      <w:r>
        <w:rPr>
          <w:color w:val="000000"/>
          <w:sz w:val="28"/>
          <w:szCs w:val="28"/>
        </w:rPr>
        <w:t>Наиболее распространенные типы приобретений:</w:t>
      </w:r>
    </w:p>
    <w:p w:rsidR="000C769A" w:rsidRDefault="003557F3">
      <w:pPr>
        <w:ind w:firstLine="709"/>
        <w:rPr>
          <w:color w:val="000000"/>
          <w:sz w:val="28"/>
          <w:szCs w:val="28"/>
        </w:rPr>
      </w:pPr>
      <w:r>
        <w:rPr>
          <w:color w:val="000000"/>
          <w:sz w:val="28"/>
          <w:szCs w:val="28"/>
        </w:rPr>
        <w:t>специфическое оборудование (измерительные приборы, датчики);</w:t>
      </w:r>
    </w:p>
    <w:p w:rsidR="000C769A" w:rsidRDefault="003557F3">
      <w:pPr>
        <w:ind w:firstLine="709"/>
        <w:rPr>
          <w:color w:val="000000"/>
          <w:sz w:val="28"/>
          <w:szCs w:val="28"/>
        </w:rPr>
      </w:pPr>
      <w:r>
        <w:rPr>
          <w:color w:val="000000"/>
          <w:sz w:val="28"/>
          <w:szCs w:val="28"/>
        </w:rPr>
        <w:t>специфические услуги (курсы повышения квалификации работников);</w:t>
      </w:r>
    </w:p>
    <w:p w:rsidR="000C769A" w:rsidRDefault="003557F3">
      <w:pPr>
        <w:ind w:firstLine="709"/>
        <w:rPr>
          <w:color w:val="000000"/>
          <w:sz w:val="28"/>
          <w:szCs w:val="28"/>
        </w:rPr>
      </w:pPr>
      <w:r>
        <w:rPr>
          <w:color w:val="000000"/>
          <w:sz w:val="28"/>
          <w:szCs w:val="28"/>
        </w:rPr>
        <w:t>государственная пошлина и иные обязательные платежи;</w:t>
      </w:r>
    </w:p>
    <w:p w:rsidR="000C769A" w:rsidRDefault="003557F3">
      <w:pPr>
        <w:ind w:firstLine="709"/>
        <w:rPr>
          <w:color w:val="000000"/>
          <w:sz w:val="28"/>
          <w:szCs w:val="28"/>
        </w:rPr>
      </w:pPr>
      <w:r>
        <w:rPr>
          <w:color w:val="000000"/>
          <w:sz w:val="28"/>
          <w:szCs w:val="28"/>
        </w:rPr>
        <w:t>расходные материалы на выполнение требования (канцелярские принадлежности, бумага).</w:t>
      </w:r>
    </w:p>
    <w:p w:rsidR="000C769A" w:rsidRDefault="003557F3">
      <w:pPr>
        <w:ind w:firstLine="709"/>
        <w:rPr>
          <w:color w:val="000000"/>
          <w:sz w:val="28"/>
          <w:szCs w:val="28"/>
        </w:rPr>
      </w:pPr>
      <w:r>
        <w:rPr>
          <w:color w:val="000000"/>
          <w:sz w:val="28"/>
          <w:szCs w:val="28"/>
        </w:rPr>
        <w:t>В перечень приобретений для выполнения информационных требований не включаются:</w:t>
      </w:r>
    </w:p>
    <w:p w:rsidR="000C769A" w:rsidRDefault="003557F3">
      <w:pPr>
        <w:ind w:firstLine="709"/>
        <w:rPr>
          <w:color w:val="000000"/>
          <w:sz w:val="28"/>
          <w:szCs w:val="28"/>
        </w:rPr>
      </w:pPr>
      <w:r>
        <w:rPr>
          <w:color w:val="000000"/>
          <w:sz w:val="28"/>
          <w:szCs w:val="28"/>
        </w:rPr>
        <w:t>товары, работы, услуги общего назначения, приобретение которых учитывается в составе накладных расходов (оргтехника, мебель, услуги Интернет, коммунальные услуги);</w:t>
      </w:r>
    </w:p>
    <w:p w:rsidR="000C769A" w:rsidRDefault="003557F3">
      <w:pPr>
        <w:ind w:firstLine="709"/>
        <w:rPr>
          <w:color w:val="000000"/>
          <w:sz w:val="28"/>
          <w:szCs w:val="28"/>
        </w:rPr>
      </w:pPr>
      <w:r>
        <w:rPr>
          <w:color w:val="000000"/>
          <w:sz w:val="28"/>
          <w:szCs w:val="28"/>
        </w:rPr>
        <w:t xml:space="preserve">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w:t>
      </w:r>
      <w:r>
        <w:rPr>
          <w:color w:val="000000"/>
          <w:sz w:val="28"/>
          <w:szCs w:val="28"/>
        </w:rPr>
        <w:br w:type="textWrapping" w:clear="all"/>
        <w:t>от затрат рабочего времени в денежном выражении);</w:t>
      </w:r>
    </w:p>
    <w:p w:rsidR="000C769A" w:rsidRDefault="003557F3">
      <w:pPr>
        <w:ind w:firstLine="709"/>
        <w:rPr>
          <w:color w:val="000000"/>
          <w:sz w:val="28"/>
          <w:szCs w:val="28"/>
        </w:rPr>
      </w:pPr>
      <w:r>
        <w:rPr>
          <w:color w:val="000000"/>
          <w:sz w:val="28"/>
          <w:szCs w:val="28"/>
        </w:rPr>
        <w:t>товары, работы, услуги, приобретение которых обусловлено выполнением нескольких различных норм законодательства.</w:t>
      </w:r>
    </w:p>
    <w:p w:rsidR="000C769A" w:rsidRDefault="003557F3">
      <w:pPr>
        <w:ind w:firstLine="709"/>
        <w:rPr>
          <w:color w:val="000000"/>
          <w:sz w:val="28"/>
          <w:szCs w:val="28"/>
        </w:rPr>
      </w:pPr>
      <w:r>
        <w:rPr>
          <w:color w:val="000000"/>
          <w:sz w:val="28"/>
          <w:szCs w:val="28"/>
        </w:rPr>
        <w:t>Процесс определения стоимости приобретений, необходимых для выполнения информационных требований, включает следующие шаги:</w:t>
      </w:r>
    </w:p>
    <w:p w:rsidR="000C769A" w:rsidRDefault="003557F3">
      <w:pPr>
        <w:ind w:firstLine="709"/>
        <w:rPr>
          <w:color w:val="000000"/>
          <w:sz w:val="28"/>
          <w:szCs w:val="28"/>
        </w:rPr>
      </w:pPr>
      <w:r>
        <w:rPr>
          <w:color w:val="000000"/>
          <w:sz w:val="28"/>
          <w:szCs w:val="28"/>
        </w:rPr>
        <w:t xml:space="preserve">1) определение по каждому информационному элементу затрат </w:t>
      </w:r>
      <w:r>
        <w:rPr>
          <w:color w:val="000000"/>
          <w:sz w:val="28"/>
          <w:szCs w:val="28"/>
        </w:rPr>
        <w:br w:type="textWrapping" w:clear="all"/>
        <w:t>на приобретения, которые необходимо осуществить для его предоставления;</w:t>
      </w:r>
    </w:p>
    <w:p w:rsidR="000C769A" w:rsidRDefault="003557F3">
      <w:pPr>
        <w:ind w:firstLine="709"/>
        <w:rPr>
          <w:color w:val="000000"/>
          <w:sz w:val="28"/>
          <w:szCs w:val="28"/>
        </w:rPr>
      </w:pPr>
      <w:r>
        <w:rPr>
          <w:color w:val="000000"/>
          <w:sz w:val="28"/>
          <w:szCs w:val="28"/>
        </w:rPr>
        <w:t xml:space="preserve">2) определение по каждому информационному требованию затрат </w:t>
      </w:r>
      <w:r>
        <w:rPr>
          <w:color w:val="000000"/>
          <w:sz w:val="28"/>
          <w:szCs w:val="28"/>
        </w:rPr>
        <w:br w:type="textWrapping" w:clear="all"/>
        <w:t xml:space="preserve">на приобретения, которые необходимо осуществить для его выполнения, </w:t>
      </w:r>
      <w:r>
        <w:rPr>
          <w:color w:val="000000"/>
          <w:sz w:val="28"/>
          <w:szCs w:val="28"/>
        </w:rPr>
        <w:br w:type="textWrapping" w:clear="all"/>
        <w:t>с учетом показателя масштаба и частоты каждого входящего в него информационного элемента.</w:t>
      </w:r>
    </w:p>
    <w:p w:rsidR="000C769A" w:rsidRDefault="003557F3">
      <w:pPr>
        <w:ind w:firstLine="709"/>
        <w:rPr>
          <w:color w:val="000000"/>
          <w:sz w:val="28"/>
          <w:szCs w:val="28"/>
        </w:rPr>
      </w:pPr>
      <w:r>
        <w:rPr>
          <w:color w:val="000000"/>
          <w:sz w:val="28"/>
          <w:szCs w:val="28"/>
        </w:rPr>
        <w:t xml:space="preserve">На первом шаге по каждому информационному элементу определяется перечень приобретений, необходимый для его выполнения, </w:t>
      </w:r>
      <w:r>
        <w:rPr>
          <w:color w:val="000000"/>
          <w:sz w:val="28"/>
          <w:szCs w:val="28"/>
        </w:rPr>
        <w:br w:type="textWrapping" w:clear="all"/>
        <w:t>и их стоимость.</w:t>
      </w:r>
    </w:p>
    <w:p w:rsidR="000C769A" w:rsidRDefault="003557F3">
      <w:pPr>
        <w:ind w:firstLine="709"/>
        <w:rPr>
          <w:color w:val="000000"/>
          <w:sz w:val="28"/>
          <w:szCs w:val="28"/>
        </w:rPr>
      </w:pPr>
      <w:r>
        <w:rPr>
          <w:color w:val="000000"/>
          <w:sz w:val="28"/>
          <w:szCs w:val="28"/>
        </w:rPr>
        <w:t xml:space="preserve">В случае если приобретение относится сразу ко всем или </w:t>
      </w:r>
      <w:r>
        <w:rPr>
          <w:color w:val="000000"/>
          <w:sz w:val="28"/>
          <w:szCs w:val="28"/>
        </w:rPr>
        <w:br w:type="textWrapping" w:clear="all"/>
        <w:t>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rsidR="000C769A" w:rsidRDefault="003557F3">
      <w:pPr>
        <w:ind w:firstLine="709"/>
        <w:rPr>
          <w:color w:val="000000"/>
          <w:sz w:val="28"/>
          <w:szCs w:val="28"/>
        </w:rPr>
      </w:pPr>
      <w:r>
        <w:rPr>
          <w:color w:val="000000"/>
          <w:sz w:val="28"/>
          <w:szCs w:val="28"/>
        </w:rPr>
        <w:t xml:space="preserve">Расчет стоимости приобретений, необходимых для предоставления информационных элементов (кроме государственных пошлин и иных обязательных платежей), осуществляется следующим образом (формула </w:t>
      </w:r>
      <w:r>
        <w:rPr>
          <w:color w:val="000000"/>
          <w:sz w:val="28"/>
          <w:szCs w:val="28"/>
        </w:rPr>
        <w:br w:type="textWrapping" w:clear="all"/>
        <w:t>№ 1):</w:t>
      </w:r>
    </w:p>
    <w:p w:rsidR="000C769A" w:rsidRDefault="0016686B">
      <w:pPr>
        <w:ind w:firstLine="709"/>
        <w:jc w:val="center"/>
        <w:rPr>
          <w:color w:val="000000"/>
          <w:sz w:val="28"/>
          <w:szCs w:val="28"/>
        </w:rPr>
      </w:pPr>
      <w:r>
        <w:rPr>
          <w:noProof/>
          <w:color w:val="000000"/>
          <w:position w:val="-12"/>
          <w:sz w:val="28"/>
          <w:szCs w:val="28"/>
        </w:rPr>
        <w:pict>
          <v:shape id="_x0000_i1027" type="#_x0000_t75" style="width:87.75pt;height:18.75pt;visibility:visible;mso-wrap-style:square">
            <v:imagedata r:id="rId10" o:title=""/>
          </v:shape>
        </w:pict>
      </w:r>
      <w:r w:rsidR="003557F3">
        <w:rPr>
          <w:color w:val="000000"/>
          <w:sz w:val="28"/>
          <w:szCs w:val="28"/>
        </w:rPr>
        <w:t>, где:</w:t>
      </w:r>
    </w:p>
    <w:p w:rsidR="000C769A" w:rsidRDefault="000C769A">
      <w:pPr>
        <w:ind w:firstLine="709"/>
        <w:rPr>
          <w:color w:val="000000"/>
          <w:sz w:val="28"/>
          <w:szCs w:val="28"/>
        </w:rPr>
      </w:pPr>
      <w:bookmarkStart w:id="0" w:name="P120"/>
      <w:bookmarkEnd w:id="0"/>
    </w:p>
    <w:p w:rsidR="000C769A" w:rsidRDefault="003557F3">
      <w:pPr>
        <w:ind w:firstLine="709"/>
        <w:rPr>
          <w:color w:val="000000"/>
          <w:sz w:val="28"/>
          <w:szCs w:val="28"/>
        </w:rPr>
      </w:pPr>
      <w:r>
        <w:rPr>
          <w:color w:val="000000"/>
          <w:sz w:val="28"/>
          <w:szCs w:val="28"/>
        </w:rPr>
        <w:t>MP – средняя рыночная цена на соответствующий товар;</w:t>
      </w:r>
    </w:p>
    <w:p w:rsidR="000C769A" w:rsidRDefault="003557F3">
      <w:pPr>
        <w:ind w:firstLine="709"/>
        <w:rPr>
          <w:color w:val="000000"/>
          <w:sz w:val="28"/>
          <w:szCs w:val="28"/>
        </w:rPr>
      </w:pPr>
      <w:r>
        <w:rPr>
          <w:color w:val="000000"/>
          <w:sz w:val="28"/>
          <w:szCs w:val="28"/>
        </w:rPr>
        <w:t>n – нормативное число лет службы приобретения (для работ (услуг) и расходных материалов n=1);</w:t>
      </w:r>
    </w:p>
    <w:p w:rsidR="000C769A" w:rsidRDefault="003557F3">
      <w:pPr>
        <w:ind w:firstLine="709"/>
        <w:rPr>
          <w:color w:val="000000"/>
          <w:sz w:val="28"/>
          <w:szCs w:val="28"/>
        </w:rPr>
      </w:pPr>
      <w:r>
        <w:rPr>
          <w:color w:val="000000"/>
          <w:sz w:val="28"/>
          <w:szCs w:val="28"/>
        </w:rPr>
        <w:t xml:space="preserve">q – ожидаемое число использований приобретения в год для осуществления информационного требования (например, срок службы измерительного оборудования – 10 лет, если в течение года делается 4 измерения, расчетное количество ожидаемых использований будет: </w:t>
      </w:r>
      <w:r>
        <w:rPr>
          <w:color w:val="000000"/>
          <w:sz w:val="28"/>
          <w:szCs w:val="28"/>
        </w:rPr>
        <w:br/>
        <w:t>4 x 10=40).</w:t>
      </w:r>
    </w:p>
    <w:p w:rsidR="000C769A" w:rsidRDefault="003557F3">
      <w:pPr>
        <w:ind w:firstLine="709"/>
        <w:rPr>
          <w:color w:val="000000"/>
          <w:sz w:val="28"/>
          <w:szCs w:val="28"/>
        </w:rPr>
      </w:pPr>
      <w:r>
        <w:rPr>
          <w:color w:val="000000"/>
          <w:sz w:val="28"/>
          <w:szCs w:val="28"/>
        </w:rPr>
        <w:t xml:space="preserve">На втором шаге по каждому информационному требованию определяются затраты на приобретения, которые необходимо осуществить для его выполнения путем суммирования затрат на приобретения по каждому информационного элементу, с учетом показателей масштаба </w:t>
      </w:r>
      <w:r>
        <w:rPr>
          <w:color w:val="000000"/>
          <w:sz w:val="28"/>
          <w:szCs w:val="28"/>
        </w:rPr>
        <w:br/>
        <w:t xml:space="preserve">и частоты, рассчитанных на предыдущих этапах </w:t>
      </w:r>
      <w:r w:rsidR="0016686B">
        <w:rPr>
          <w:noProof/>
          <w:color w:val="000000"/>
          <w:position w:val="-10"/>
          <w:sz w:val="28"/>
          <w:szCs w:val="28"/>
        </w:rPr>
        <w:pict>
          <v:shape id="_x0000_i1028" type="#_x0000_t75" style="width:31.5pt;height:17.25pt;visibility:visible;mso-wrap-style:square">
            <v:imagedata r:id="rId11" o:title=""/>
          </v:shape>
        </w:pict>
      </w:r>
      <w:r>
        <w:rPr>
          <w:color w:val="000000"/>
          <w:sz w:val="28"/>
          <w:szCs w:val="28"/>
        </w:rPr>
        <w:t>.</w:t>
      </w:r>
    </w:p>
    <w:p w:rsidR="000C769A" w:rsidRDefault="003557F3">
      <w:pPr>
        <w:ind w:firstLine="709"/>
        <w:rPr>
          <w:color w:val="000000"/>
          <w:sz w:val="28"/>
          <w:szCs w:val="28"/>
        </w:rPr>
      </w:pPr>
      <w:r>
        <w:rPr>
          <w:color w:val="000000"/>
          <w:sz w:val="28"/>
          <w:szCs w:val="28"/>
        </w:rPr>
        <w:t>11. Расчет суммы информационных издержек.</w:t>
      </w:r>
    </w:p>
    <w:p w:rsidR="000C769A" w:rsidRDefault="003557F3">
      <w:pPr>
        <w:ind w:firstLine="709"/>
        <w:rPr>
          <w:color w:val="000000"/>
          <w:sz w:val="28"/>
          <w:szCs w:val="28"/>
        </w:rPr>
      </w:pPr>
      <w:r>
        <w:rPr>
          <w:color w:val="000000"/>
          <w:sz w:val="28"/>
          <w:szCs w:val="28"/>
        </w:rPr>
        <w:t>Рассчитываются совокупные информационные издержки по всем информационным требованиям. Указанные издержки рассчитываются как сумма трудозатрат и приобретений, необходимых для выполнения всех информационных требований, в денежном выражении с учетом показателя масштаба и частоты информационных требований.</w:t>
      </w:r>
    </w:p>
    <w:p w:rsidR="000C769A" w:rsidRDefault="003557F3">
      <w:pPr>
        <w:ind w:firstLine="709"/>
        <w:rPr>
          <w:color w:val="000000"/>
          <w:sz w:val="28"/>
          <w:szCs w:val="28"/>
        </w:rPr>
      </w:pPr>
      <w:r>
        <w:rPr>
          <w:color w:val="000000"/>
          <w:sz w:val="28"/>
          <w:szCs w:val="28"/>
        </w:rPr>
        <w:t xml:space="preserve">Процесс определения суммы информационных издержек по всем информационным требованиям проекта акта (нормативного акта) </w:t>
      </w:r>
      <w:r>
        <w:rPr>
          <w:color w:val="000000"/>
          <w:sz w:val="28"/>
          <w:szCs w:val="28"/>
        </w:rPr>
        <w:br w:type="textWrapping" w:clear="all"/>
        <w:t>в описанных выше случаях включает следующие шаги:</w:t>
      </w:r>
    </w:p>
    <w:p w:rsidR="000C769A" w:rsidRDefault="003557F3">
      <w:pPr>
        <w:ind w:firstLine="709"/>
        <w:rPr>
          <w:color w:val="000000"/>
          <w:sz w:val="28"/>
          <w:szCs w:val="28"/>
        </w:rPr>
      </w:pPr>
      <w:r>
        <w:rPr>
          <w:color w:val="000000"/>
          <w:sz w:val="28"/>
          <w:szCs w:val="28"/>
        </w:rPr>
        <w:t>1) расчет информационных издержек выполнения каждого информационного требования с учетом показателя масштаба и частоты каждого входящего в него информационного элемента;</w:t>
      </w:r>
    </w:p>
    <w:p w:rsidR="000C769A" w:rsidRDefault="003557F3">
      <w:pPr>
        <w:ind w:firstLine="709"/>
        <w:rPr>
          <w:color w:val="000000"/>
          <w:sz w:val="28"/>
          <w:szCs w:val="28"/>
        </w:rPr>
      </w:pPr>
      <w:r>
        <w:rPr>
          <w:color w:val="000000"/>
          <w:sz w:val="28"/>
          <w:szCs w:val="28"/>
        </w:rPr>
        <w:t>2) расчет суммы информационных издержек по всем информационным требованиям проекта акта (нормативного акта).</w:t>
      </w:r>
    </w:p>
    <w:p w:rsidR="000C769A" w:rsidRDefault="003557F3">
      <w:pPr>
        <w:ind w:firstLine="709"/>
        <w:rPr>
          <w:color w:val="000000"/>
          <w:sz w:val="28"/>
          <w:szCs w:val="28"/>
        </w:rPr>
      </w:pPr>
      <w:r>
        <w:rPr>
          <w:color w:val="000000"/>
          <w:sz w:val="28"/>
          <w:szCs w:val="28"/>
        </w:rPr>
        <w:t xml:space="preserve">На первом шаге рассчитываются информационные издержки </w:t>
      </w:r>
      <w:r>
        <w:rPr>
          <w:color w:val="000000"/>
          <w:sz w:val="28"/>
          <w:szCs w:val="28"/>
        </w:rPr>
        <w:br w:type="textWrapping" w:clear="all"/>
        <w:t>по выполнению каждого информационного требования (формула № 2):</w:t>
      </w:r>
    </w:p>
    <w:p w:rsidR="000C769A" w:rsidRDefault="000C769A">
      <w:pPr>
        <w:ind w:firstLine="709"/>
        <w:rPr>
          <w:color w:val="000000"/>
          <w:sz w:val="28"/>
          <w:szCs w:val="28"/>
        </w:rPr>
      </w:pPr>
    </w:p>
    <w:p w:rsidR="000C769A" w:rsidRDefault="0016686B">
      <w:pPr>
        <w:ind w:firstLine="709"/>
        <w:jc w:val="center"/>
        <w:rPr>
          <w:color w:val="000000"/>
          <w:sz w:val="28"/>
          <w:szCs w:val="28"/>
        </w:rPr>
      </w:pPr>
      <w:r>
        <w:rPr>
          <w:noProof/>
          <w:color w:val="000000"/>
          <w:position w:val="-10"/>
          <w:sz w:val="28"/>
          <w:szCs w:val="28"/>
        </w:rPr>
        <w:pict>
          <v:shape id="_x0000_i1029" type="#_x0000_t75" style="width:100.5pt;height:17.25pt;visibility:visible;mso-wrap-style:square">
            <v:imagedata r:id="rId12" o:title=""/>
          </v:shape>
        </w:pict>
      </w:r>
      <w:r w:rsidR="003557F3">
        <w:rPr>
          <w:color w:val="000000"/>
          <w:sz w:val="28"/>
          <w:szCs w:val="28"/>
        </w:rPr>
        <w:t>, где:</w:t>
      </w:r>
    </w:p>
    <w:p w:rsidR="000C769A" w:rsidRDefault="0016686B">
      <w:pPr>
        <w:ind w:firstLine="709"/>
        <w:rPr>
          <w:color w:val="000000"/>
          <w:sz w:val="28"/>
          <w:szCs w:val="28"/>
        </w:rPr>
      </w:pPr>
      <w:r>
        <w:rPr>
          <w:noProof/>
          <w:color w:val="000000"/>
          <w:position w:val="-12"/>
          <w:sz w:val="28"/>
          <w:szCs w:val="28"/>
        </w:rPr>
        <w:pict>
          <v:shape id="_x0000_i1030" type="#_x0000_t75" style="width:24.75pt;height:24.75pt;visibility:visible;mso-wrap-style:square">
            <v:imagedata r:id="rId13" o:title=""/>
          </v:shape>
        </w:pict>
      </w:r>
      <w:r w:rsidR="003557F3">
        <w:rPr>
          <w:color w:val="000000"/>
          <w:sz w:val="28"/>
          <w:szCs w:val="28"/>
        </w:rPr>
        <w:t xml:space="preserve"> – затраты рабочего времени в часах, полученные на пятом этапе, на выполнение каждого информационного требования с учетом показателя масштаба и частоты;</w:t>
      </w:r>
    </w:p>
    <w:p w:rsidR="000C769A" w:rsidRDefault="003557F3">
      <w:pPr>
        <w:ind w:firstLine="709"/>
        <w:rPr>
          <w:color w:val="000000"/>
          <w:sz w:val="28"/>
          <w:szCs w:val="28"/>
        </w:rPr>
      </w:pPr>
      <w:r>
        <w:rPr>
          <w:color w:val="000000"/>
          <w:sz w:val="28"/>
          <w:szCs w:val="28"/>
          <w:lang w:val="en-US"/>
        </w:rPr>
        <w:t>W</w:t>
      </w:r>
      <w:r>
        <w:rPr>
          <w:color w:val="000000"/>
          <w:sz w:val="28"/>
          <w:szCs w:val="28"/>
        </w:rPr>
        <w:t xml:space="preserve">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0C769A" w:rsidRDefault="0016686B">
      <w:pPr>
        <w:ind w:firstLine="709"/>
        <w:rPr>
          <w:color w:val="000000"/>
          <w:sz w:val="28"/>
          <w:szCs w:val="28"/>
        </w:rPr>
      </w:pPr>
      <w:r>
        <w:rPr>
          <w:noProof/>
          <w:color w:val="000000"/>
          <w:position w:val="-12"/>
          <w:sz w:val="28"/>
          <w:szCs w:val="28"/>
        </w:rPr>
        <w:pict>
          <v:shape id="_x0000_i1031" type="#_x0000_t75" style="width:29.25pt;height:26.25pt;visibility:visible;mso-wrap-style:square">
            <v:imagedata r:id="rId14" o:title=""/>
          </v:shape>
        </w:pict>
      </w:r>
      <w:r w:rsidR="003557F3">
        <w:rPr>
          <w:color w:val="000000"/>
          <w:sz w:val="28"/>
          <w:szCs w:val="28"/>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rsidR="000C769A" w:rsidRDefault="003557F3">
      <w:pPr>
        <w:ind w:firstLine="709"/>
        <w:rPr>
          <w:color w:val="000000"/>
          <w:sz w:val="28"/>
          <w:szCs w:val="28"/>
        </w:rPr>
      </w:pPr>
      <w:r>
        <w:rPr>
          <w:color w:val="000000"/>
          <w:sz w:val="28"/>
          <w:szCs w:val="28"/>
        </w:rPr>
        <w:t>На втором шаге рассчитывается сумма информационных издержек по всем информационным требованиям проекта акта (нормативного акта) за год.</w:t>
      </w:r>
    </w:p>
    <w:p w:rsidR="000C769A" w:rsidRDefault="000C769A">
      <w:pPr>
        <w:jc w:val="center"/>
        <w:rPr>
          <w:color w:val="000000"/>
          <w:sz w:val="28"/>
          <w:szCs w:val="28"/>
        </w:rPr>
      </w:pPr>
    </w:p>
    <w:p w:rsidR="000C769A" w:rsidRDefault="003557F3">
      <w:pPr>
        <w:jc w:val="center"/>
        <w:rPr>
          <w:color w:val="000000"/>
          <w:sz w:val="28"/>
          <w:szCs w:val="28"/>
        </w:rPr>
      </w:pPr>
      <w:r>
        <w:rPr>
          <w:color w:val="000000"/>
          <w:sz w:val="28"/>
          <w:szCs w:val="28"/>
        </w:rPr>
        <w:t>III. Методология расчета содержательных издержек</w:t>
      </w:r>
    </w:p>
    <w:p w:rsidR="000C769A" w:rsidRDefault="000C769A">
      <w:pPr>
        <w:ind w:firstLine="540"/>
        <w:rPr>
          <w:color w:val="000000"/>
          <w:sz w:val="28"/>
          <w:szCs w:val="28"/>
        </w:rPr>
      </w:pPr>
    </w:p>
    <w:p w:rsidR="000C769A" w:rsidRDefault="003557F3">
      <w:pPr>
        <w:ind w:firstLine="709"/>
        <w:rPr>
          <w:color w:val="000000"/>
          <w:sz w:val="28"/>
          <w:szCs w:val="28"/>
        </w:rPr>
      </w:pPr>
      <w:r>
        <w:rPr>
          <w:color w:val="000000"/>
          <w:sz w:val="28"/>
          <w:szCs w:val="28"/>
        </w:rPr>
        <w:t>12. Проведение оценки содержательных издержек предполагает последовательную реализацию следующих этапов:</w:t>
      </w:r>
    </w:p>
    <w:p w:rsidR="000C769A" w:rsidRDefault="003557F3">
      <w:pPr>
        <w:ind w:firstLine="709"/>
        <w:rPr>
          <w:color w:val="000000"/>
          <w:sz w:val="28"/>
          <w:szCs w:val="28"/>
        </w:rPr>
      </w:pPr>
      <w:r>
        <w:rPr>
          <w:color w:val="000000"/>
          <w:sz w:val="28"/>
          <w:szCs w:val="28"/>
        </w:rPr>
        <w:t>1) выделение содержательных требований из текста проекта акта (нормативного акта);</w:t>
      </w:r>
    </w:p>
    <w:p w:rsidR="000C769A" w:rsidRDefault="003557F3">
      <w:pPr>
        <w:ind w:firstLine="709"/>
        <w:rPr>
          <w:color w:val="000000"/>
          <w:sz w:val="28"/>
          <w:szCs w:val="28"/>
        </w:rPr>
      </w:pPr>
      <w:r>
        <w:rPr>
          <w:color w:val="000000"/>
          <w:sz w:val="28"/>
          <w:szCs w:val="28"/>
        </w:rPr>
        <w:t>2) определение показателя масштаба содержательных требований;</w:t>
      </w:r>
    </w:p>
    <w:p w:rsidR="000C769A" w:rsidRDefault="003557F3">
      <w:pPr>
        <w:ind w:firstLine="709"/>
        <w:rPr>
          <w:color w:val="000000"/>
          <w:sz w:val="28"/>
          <w:szCs w:val="28"/>
        </w:rPr>
      </w:pPr>
      <w:r>
        <w:rPr>
          <w:color w:val="000000"/>
          <w:sz w:val="28"/>
          <w:szCs w:val="28"/>
        </w:rPr>
        <w:t>3) определение частоты выполнения содержательных требований;</w:t>
      </w:r>
    </w:p>
    <w:p w:rsidR="000C769A" w:rsidRDefault="003557F3">
      <w:pPr>
        <w:ind w:firstLine="709"/>
        <w:rPr>
          <w:color w:val="000000"/>
          <w:sz w:val="28"/>
          <w:szCs w:val="28"/>
        </w:rPr>
      </w:pPr>
      <w:r>
        <w:rPr>
          <w:color w:val="000000"/>
          <w:sz w:val="28"/>
          <w:szCs w:val="28"/>
        </w:rPr>
        <w:t xml:space="preserve">4) определение затрат рабочего времени, необходимого </w:t>
      </w:r>
      <w:r>
        <w:rPr>
          <w:color w:val="000000"/>
          <w:sz w:val="28"/>
          <w:szCs w:val="28"/>
        </w:rPr>
        <w:br w:type="textWrapping" w:clear="all"/>
        <w:t>на выполнение содержательных требований;</w:t>
      </w:r>
    </w:p>
    <w:p w:rsidR="000C769A" w:rsidRDefault="003557F3">
      <w:pPr>
        <w:ind w:firstLine="709"/>
        <w:rPr>
          <w:color w:val="000000"/>
          <w:sz w:val="28"/>
          <w:szCs w:val="28"/>
        </w:rPr>
      </w:pPr>
      <w:r>
        <w:rPr>
          <w:color w:val="000000"/>
          <w:sz w:val="28"/>
          <w:szCs w:val="28"/>
        </w:rPr>
        <w:t>5) определение стоимости приобретений, необходимых для выполнения содержательных требований;</w:t>
      </w:r>
    </w:p>
    <w:p w:rsidR="000C769A" w:rsidRDefault="003557F3">
      <w:pPr>
        <w:ind w:firstLine="709"/>
        <w:rPr>
          <w:color w:val="000000"/>
          <w:sz w:val="28"/>
          <w:szCs w:val="28"/>
        </w:rPr>
      </w:pPr>
      <w:r>
        <w:rPr>
          <w:color w:val="000000"/>
          <w:sz w:val="28"/>
          <w:szCs w:val="28"/>
        </w:rPr>
        <w:t>6) расчет суммы содержательных издержек.</w:t>
      </w:r>
    </w:p>
    <w:p w:rsidR="000C769A" w:rsidRDefault="003557F3">
      <w:pPr>
        <w:ind w:firstLine="709"/>
        <w:rPr>
          <w:color w:val="000000"/>
          <w:sz w:val="28"/>
          <w:szCs w:val="28"/>
        </w:rPr>
      </w:pPr>
      <w:r>
        <w:rPr>
          <w:color w:val="000000"/>
          <w:sz w:val="28"/>
          <w:szCs w:val="28"/>
        </w:rPr>
        <w:t>В рамках каждого этапа выделяются последовательные шаги, описанные ниже.</w:t>
      </w:r>
    </w:p>
    <w:p w:rsidR="000C769A" w:rsidRDefault="003557F3">
      <w:pPr>
        <w:ind w:firstLine="709"/>
        <w:rPr>
          <w:color w:val="000000"/>
          <w:sz w:val="28"/>
          <w:szCs w:val="28"/>
        </w:rPr>
      </w:pPr>
      <w:r>
        <w:rPr>
          <w:color w:val="000000"/>
          <w:sz w:val="28"/>
          <w:szCs w:val="28"/>
        </w:rPr>
        <w:t>13. Выделение содержательных требований из текста проекта акта (нормативного акта).</w:t>
      </w:r>
    </w:p>
    <w:p w:rsidR="000C769A" w:rsidRDefault="003557F3">
      <w:pPr>
        <w:ind w:firstLine="709"/>
        <w:rPr>
          <w:color w:val="000000"/>
          <w:sz w:val="28"/>
          <w:szCs w:val="28"/>
        </w:rPr>
      </w:pPr>
      <w:r>
        <w:rPr>
          <w:color w:val="000000"/>
          <w:sz w:val="28"/>
          <w:szCs w:val="28"/>
        </w:rPr>
        <w:t>Процесс выделения содержательных требований включает в себя поиск единовременных и периодических содержательных требований, указанных в тексте проекта акта (нормативного акта), которые удовлетворяют всем следующим условиям:</w:t>
      </w:r>
    </w:p>
    <w:p w:rsidR="000C769A" w:rsidRDefault="003557F3">
      <w:pPr>
        <w:ind w:firstLine="709"/>
        <w:rPr>
          <w:color w:val="000000"/>
          <w:sz w:val="28"/>
          <w:szCs w:val="28"/>
        </w:rPr>
      </w:pPr>
      <w:r>
        <w:rPr>
          <w:color w:val="000000"/>
          <w:sz w:val="28"/>
          <w:szCs w:val="28"/>
        </w:rPr>
        <w:t>имеют силу правовой нормы;</w:t>
      </w:r>
    </w:p>
    <w:p w:rsidR="000C769A" w:rsidRDefault="003557F3">
      <w:pPr>
        <w:ind w:firstLine="709"/>
        <w:rPr>
          <w:color w:val="000000"/>
          <w:sz w:val="28"/>
          <w:szCs w:val="28"/>
        </w:rPr>
      </w:pPr>
      <w:r>
        <w:rPr>
          <w:color w:val="000000"/>
          <w:sz w:val="28"/>
          <w:szCs w:val="28"/>
        </w:rPr>
        <w:t>распространяются на субъекты предпринимательской</w:t>
      </w:r>
      <w:r>
        <w:rPr>
          <w:rFonts w:eastAsia="Calibri"/>
          <w:color w:val="000000"/>
          <w:sz w:val="28"/>
          <w:lang w:eastAsia="en-US"/>
        </w:rPr>
        <w:t xml:space="preserve"> </w:t>
      </w:r>
      <w:r>
        <w:rPr>
          <w:color w:val="000000"/>
          <w:sz w:val="28"/>
        </w:rPr>
        <w:t>и иной экономической</w:t>
      </w:r>
      <w:r>
        <w:rPr>
          <w:color w:val="000000"/>
          <w:sz w:val="28"/>
          <w:szCs w:val="28"/>
        </w:rPr>
        <w:t xml:space="preserve"> деятельности;</w:t>
      </w:r>
    </w:p>
    <w:p w:rsidR="000C769A" w:rsidRDefault="003557F3">
      <w:pPr>
        <w:ind w:firstLine="709"/>
        <w:rPr>
          <w:color w:val="000000"/>
          <w:sz w:val="28"/>
          <w:szCs w:val="28"/>
        </w:rPr>
      </w:pPr>
      <w:r>
        <w:rPr>
          <w:color w:val="000000"/>
          <w:sz w:val="28"/>
          <w:szCs w:val="28"/>
        </w:rPr>
        <w:t>имеют возобновляемый характер в масштабах экономики;</w:t>
      </w:r>
    </w:p>
    <w:p w:rsidR="000C769A" w:rsidRDefault="003557F3">
      <w:pPr>
        <w:ind w:firstLine="709"/>
        <w:rPr>
          <w:color w:val="000000"/>
          <w:sz w:val="28"/>
          <w:szCs w:val="28"/>
        </w:rPr>
      </w:pPr>
      <w:r>
        <w:rPr>
          <w:color w:val="000000"/>
          <w:sz w:val="28"/>
          <w:szCs w:val="28"/>
        </w:rPr>
        <w:t>не являются информационными требованиями.</w:t>
      </w:r>
    </w:p>
    <w:p w:rsidR="000C769A" w:rsidRDefault="003557F3">
      <w:pPr>
        <w:ind w:firstLine="709"/>
        <w:rPr>
          <w:color w:val="000000"/>
          <w:sz w:val="28"/>
          <w:szCs w:val="28"/>
        </w:rPr>
      </w:pPr>
      <w:r>
        <w:rPr>
          <w:color w:val="000000"/>
          <w:sz w:val="28"/>
          <w:szCs w:val="28"/>
        </w:rPr>
        <w:t>Наиболее распространенными типами содержательных требований являются:</w:t>
      </w:r>
    </w:p>
    <w:p w:rsidR="000C769A" w:rsidRDefault="003557F3">
      <w:pPr>
        <w:ind w:firstLine="709"/>
        <w:rPr>
          <w:color w:val="000000"/>
          <w:sz w:val="28"/>
          <w:szCs w:val="28"/>
        </w:rPr>
      </w:pPr>
      <w:r>
        <w:rPr>
          <w:color w:val="000000"/>
          <w:sz w:val="28"/>
          <w:szCs w:val="28"/>
        </w:rPr>
        <w:t>приобретение (установка и обслуживание) оборудования;</w:t>
      </w:r>
    </w:p>
    <w:p w:rsidR="000C769A" w:rsidRDefault="003557F3">
      <w:pPr>
        <w:ind w:firstLine="709"/>
        <w:rPr>
          <w:color w:val="000000"/>
          <w:sz w:val="28"/>
          <w:szCs w:val="28"/>
        </w:rPr>
      </w:pPr>
      <w:r>
        <w:rPr>
          <w:color w:val="000000"/>
          <w:sz w:val="28"/>
          <w:szCs w:val="28"/>
        </w:rPr>
        <w:t>наем дополнительного персонала;</w:t>
      </w:r>
    </w:p>
    <w:p w:rsidR="000C769A" w:rsidRDefault="003557F3">
      <w:pPr>
        <w:ind w:firstLine="709"/>
        <w:rPr>
          <w:color w:val="000000"/>
          <w:sz w:val="28"/>
          <w:szCs w:val="28"/>
        </w:rPr>
      </w:pPr>
      <w:r>
        <w:rPr>
          <w:color w:val="000000"/>
          <w:sz w:val="28"/>
          <w:szCs w:val="28"/>
        </w:rPr>
        <w:t>заказ (предоставление) услуг.</w:t>
      </w:r>
    </w:p>
    <w:p w:rsidR="000C769A" w:rsidRDefault="003557F3">
      <w:pPr>
        <w:ind w:firstLine="709"/>
        <w:rPr>
          <w:color w:val="000000"/>
          <w:sz w:val="28"/>
          <w:szCs w:val="28"/>
        </w:rPr>
      </w:pPr>
      <w:r>
        <w:rPr>
          <w:color w:val="000000"/>
          <w:sz w:val="28"/>
          <w:szCs w:val="28"/>
        </w:rPr>
        <w:t>14. Определение показателя масштаба содержательных требований.</w:t>
      </w:r>
    </w:p>
    <w:p w:rsidR="000C769A" w:rsidRDefault="003557F3">
      <w:pPr>
        <w:ind w:firstLine="709"/>
        <w:rPr>
          <w:color w:val="000000"/>
          <w:sz w:val="28"/>
          <w:szCs w:val="28"/>
        </w:rPr>
      </w:pPr>
      <w:r>
        <w:rPr>
          <w:color w:val="000000"/>
          <w:sz w:val="28"/>
          <w:szCs w:val="28"/>
        </w:rPr>
        <w:t>Для содержательных требований определяются значения показателей масштаба.</w:t>
      </w:r>
    </w:p>
    <w:p w:rsidR="000C769A" w:rsidRDefault="003557F3">
      <w:pPr>
        <w:ind w:firstLine="709"/>
        <w:rPr>
          <w:color w:val="000000"/>
          <w:sz w:val="28"/>
          <w:szCs w:val="28"/>
        </w:rPr>
      </w:pPr>
      <w:r>
        <w:rPr>
          <w:color w:val="000000"/>
          <w:sz w:val="28"/>
          <w:szCs w:val="28"/>
        </w:rPr>
        <w:t>Под масштабом содержательного требования понимается количество объектов (организаций, сотрудников, событий), на которых направлено регулирование с точки зрения необходимости выполнения содержательного требования.</w:t>
      </w:r>
    </w:p>
    <w:p w:rsidR="000C769A" w:rsidRDefault="003557F3">
      <w:pPr>
        <w:ind w:firstLine="709"/>
        <w:rPr>
          <w:color w:val="000000"/>
          <w:sz w:val="28"/>
          <w:szCs w:val="28"/>
        </w:rPr>
      </w:pPr>
      <w:r>
        <w:rPr>
          <w:color w:val="000000"/>
          <w:sz w:val="28"/>
          <w:szCs w:val="28"/>
        </w:rPr>
        <w:t>Значения показателей масштаба содержательных требований определяются аналогично значениям показателей масштаба, характерным для информационных требований.</w:t>
      </w:r>
    </w:p>
    <w:p w:rsidR="000C769A" w:rsidRDefault="003557F3">
      <w:pPr>
        <w:ind w:firstLine="709"/>
        <w:rPr>
          <w:color w:val="000000"/>
          <w:sz w:val="28"/>
          <w:szCs w:val="28"/>
        </w:rPr>
      </w:pPr>
      <w:r>
        <w:rPr>
          <w:color w:val="000000"/>
          <w:sz w:val="28"/>
          <w:szCs w:val="28"/>
        </w:rPr>
        <w:t>15. Определение частоты выполнения содержательных требований.</w:t>
      </w:r>
    </w:p>
    <w:p w:rsidR="000C769A" w:rsidRDefault="003557F3">
      <w:pPr>
        <w:ind w:firstLine="709"/>
        <w:rPr>
          <w:color w:val="000000"/>
          <w:sz w:val="28"/>
          <w:szCs w:val="28"/>
        </w:rPr>
      </w:pPr>
      <w:r>
        <w:rPr>
          <w:color w:val="000000"/>
          <w:sz w:val="28"/>
          <w:szCs w:val="28"/>
        </w:rPr>
        <w:t>Для содержательных требований определяются значения показателей частоты.</w:t>
      </w:r>
    </w:p>
    <w:p w:rsidR="000C769A" w:rsidRDefault="003557F3">
      <w:pPr>
        <w:ind w:firstLine="709"/>
        <w:rPr>
          <w:color w:val="000000"/>
          <w:sz w:val="28"/>
          <w:szCs w:val="28"/>
        </w:rPr>
      </w:pPr>
      <w:r>
        <w:rPr>
          <w:color w:val="000000"/>
          <w:sz w:val="28"/>
          <w:szCs w:val="28"/>
        </w:rPr>
        <w:t>Под частотой выполнения содержательного требования понимается количество выполнений содержательного требования в год.</w:t>
      </w:r>
    </w:p>
    <w:p w:rsidR="000C769A" w:rsidRDefault="003557F3">
      <w:pPr>
        <w:ind w:firstLine="709"/>
        <w:rPr>
          <w:color w:val="000000"/>
          <w:sz w:val="28"/>
          <w:szCs w:val="28"/>
        </w:rPr>
      </w:pPr>
      <w:r>
        <w:rPr>
          <w:color w:val="000000"/>
          <w:sz w:val="28"/>
          <w:szCs w:val="28"/>
        </w:rPr>
        <w:t>Значения показателей частоты содержательных требований определяются аналогично значениям показателей частоты, характерным для информационных требований.</w:t>
      </w:r>
    </w:p>
    <w:p w:rsidR="000C769A" w:rsidRDefault="003557F3">
      <w:pPr>
        <w:ind w:firstLine="709"/>
        <w:rPr>
          <w:color w:val="000000"/>
          <w:sz w:val="28"/>
          <w:szCs w:val="28"/>
        </w:rPr>
      </w:pPr>
      <w:r>
        <w:rPr>
          <w:color w:val="000000"/>
          <w:sz w:val="28"/>
          <w:szCs w:val="28"/>
        </w:rPr>
        <w:t xml:space="preserve">16. Определение затрат рабочего времени, необходимого </w:t>
      </w:r>
      <w:r>
        <w:rPr>
          <w:color w:val="000000"/>
          <w:sz w:val="28"/>
          <w:szCs w:val="28"/>
        </w:rPr>
        <w:br w:type="textWrapping" w:clear="all"/>
        <w:t>на выполнение содержательных требований.</w:t>
      </w:r>
    </w:p>
    <w:p w:rsidR="000C769A" w:rsidRDefault="003557F3">
      <w:pPr>
        <w:ind w:firstLine="709"/>
        <w:rPr>
          <w:color w:val="000000"/>
          <w:sz w:val="28"/>
          <w:szCs w:val="28"/>
        </w:rPr>
      </w:pPr>
      <w:r>
        <w:rPr>
          <w:color w:val="000000"/>
          <w:sz w:val="28"/>
          <w:szCs w:val="28"/>
        </w:rPr>
        <w:t xml:space="preserve">Процесс определения затрат рабочего времени, необходимого </w:t>
      </w:r>
      <w:r>
        <w:rPr>
          <w:color w:val="000000"/>
          <w:sz w:val="28"/>
          <w:szCs w:val="28"/>
        </w:rPr>
        <w:br w:type="textWrapping" w:clear="all"/>
        <w:t>на выполнение содержательных требований, включает следующие шаги:</w:t>
      </w:r>
    </w:p>
    <w:p w:rsidR="000C769A" w:rsidRDefault="003557F3">
      <w:pPr>
        <w:ind w:firstLine="709"/>
        <w:rPr>
          <w:color w:val="000000"/>
          <w:sz w:val="28"/>
          <w:szCs w:val="28"/>
        </w:rPr>
      </w:pPr>
      <w:r>
        <w:rPr>
          <w:color w:val="000000"/>
          <w:sz w:val="28"/>
          <w:szCs w:val="28"/>
        </w:rPr>
        <w:t>1) определение по каждому содержательному требованию административных действий, которые необходимо осуществить для его выполнения;</w:t>
      </w:r>
    </w:p>
    <w:p w:rsidR="000C769A" w:rsidRDefault="003557F3">
      <w:pPr>
        <w:ind w:firstLine="709"/>
        <w:rPr>
          <w:color w:val="000000"/>
          <w:sz w:val="28"/>
          <w:szCs w:val="28"/>
        </w:rPr>
      </w:pPr>
      <w:r>
        <w:rPr>
          <w:color w:val="000000"/>
          <w:sz w:val="28"/>
          <w:szCs w:val="28"/>
        </w:rPr>
        <w:t>2) оценка затрат рабочего времени по административным действиям, которые необходимо осуществить для выполнения содержательных требований;</w:t>
      </w:r>
    </w:p>
    <w:p w:rsidR="000C769A" w:rsidRDefault="003557F3">
      <w:pPr>
        <w:ind w:firstLine="709"/>
        <w:rPr>
          <w:color w:val="000000"/>
          <w:sz w:val="28"/>
          <w:szCs w:val="28"/>
        </w:rPr>
      </w:pPr>
      <w:r>
        <w:rPr>
          <w:color w:val="000000"/>
          <w:sz w:val="28"/>
          <w:szCs w:val="28"/>
        </w:rPr>
        <w:t xml:space="preserve">3) определение совокупных затрат рабочего времени на выполнение каждого содержательного требования с учетом показателя масштаба </w:t>
      </w:r>
      <w:r>
        <w:rPr>
          <w:color w:val="000000"/>
          <w:sz w:val="28"/>
          <w:szCs w:val="28"/>
        </w:rPr>
        <w:br w:type="textWrapping" w:clear="all"/>
        <w:t>и частоты.</w:t>
      </w:r>
    </w:p>
    <w:p w:rsidR="000C769A" w:rsidRDefault="003557F3">
      <w:pPr>
        <w:ind w:firstLine="709"/>
        <w:rPr>
          <w:color w:val="000000"/>
          <w:sz w:val="28"/>
          <w:szCs w:val="28"/>
        </w:rPr>
      </w:pPr>
      <w:r>
        <w:rPr>
          <w:color w:val="000000"/>
          <w:sz w:val="28"/>
          <w:szCs w:val="28"/>
        </w:rPr>
        <w:t>На первом шаге по каждому содержательному требованию определяются административные действия, которые необходимо осуществить для его выполнения. Наиболее распространенные блоки административных действий:</w:t>
      </w:r>
    </w:p>
    <w:p w:rsidR="000C769A" w:rsidRDefault="003557F3">
      <w:pPr>
        <w:ind w:firstLine="709"/>
        <w:rPr>
          <w:color w:val="000000"/>
          <w:sz w:val="28"/>
          <w:szCs w:val="28"/>
        </w:rPr>
      </w:pPr>
      <w:r>
        <w:rPr>
          <w:color w:val="000000"/>
          <w:sz w:val="28"/>
          <w:szCs w:val="28"/>
        </w:rPr>
        <w:t>поиск подрядчика;</w:t>
      </w:r>
    </w:p>
    <w:p w:rsidR="000C769A" w:rsidRDefault="003557F3">
      <w:pPr>
        <w:ind w:firstLine="709"/>
        <w:rPr>
          <w:color w:val="000000"/>
          <w:sz w:val="28"/>
          <w:szCs w:val="28"/>
        </w:rPr>
      </w:pPr>
      <w:r>
        <w:rPr>
          <w:color w:val="000000"/>
          <w:sz w:val="28"/>
          <w:szCs w:val="28"/>
        </w:rPr>
        <w:t>согласование условий и заключение договора;</w:t>
      </w:r>
    </w:p>
    <w:p w:rsidR="000C769A" w:rsidRDefault="003557F3">
      <w:pPr>
        <w:ind w:firstLine="709"/>
        <w:rPr>
          <w:color w:val="000000"/>
          <w:sz w:val="28"/>
          <w:szCs w:val="28"/>
        </w:rPr>
      </w:pPr>
      <w:r>
        <w:rPr>
          <w:color w:val="000000"/>
          <w:sz w:val="28"/>
          <w:szCs w:val="28"/>
        </w:rPr>
        <w:t>установка приобретения;</w:t>
      </w:r>
    </w:p>
    <w:p w:rsidR="000C769A" w:rsidRDefault="003557F3">
      <w:pPr>
        <w:ind w:firstLine="709"/>
        <w:rPr>
          <w:color w:val="000000"/>
          <w:sz w:val="28"/>
          <w:szCs w:val="28"/>
        </w:rPr>
      </w:pPr>
      <w:r>
        <w:rPr>
          <w:color w:val="000000"/>
          <w:sz w:val="28"/>
          <w:szCs w:val="28"/>
        </w:rPr>
        <w:t>обслуживание приобретения.</w:t>
      </w:r>
    </w:p>
    <w:p w:rsidR="000C769A" w:rsidRDefault="003557F3">
      <w:pPr>
        <w:ind w:firstLine="709"/>
        <w:rPr>
          <w:color w:val="000000"/>
          <w:sz w:val="28"/>
          <w:szCs w:val="28"/>
        </w:rPr>
      </w:pPr>
      <w:r>
        <w:rPr>
          <w:color w:val="000000"/>
          <w:sz w:val="28"/>
          <w:szCs w:val="28"/>
        </w:rPr>
        <w:t xml:space="preserve">На втором шаге производится оценка затрат рабочего времени </w:t>
      </w:r>
      <w:r>
        <w:rPr>
          <w:color w:val="000000"/>
          <w:sz w:val="28"/>
          <w:szCs w:val="28"/>
        </w:rPr>
        <w:br w:type="textWrapping" w:clear="all"/>
        <w:t xml:space="preserve">на выполнение административных действий, необходимых для выполнения каждого содержательного требования. Затраты рабочего времени на выполнение административных действий определяются </w:t>
      </w:r>
      <w:r>
        <w:rPr>
          <w:color w:val="000000"/>
          <w:sz w:val="28"/>
          <w:szCs w:val="28"/>
        </w:rPr>
        <w:br/>
        <w:t>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rsidR="000C769A" w:rsidRDefault="003557F3">
      <w:pPr>
        <w:ind w:firstLine="709"/>
        <w:rPr>
          <w:color w:val="000000"/>
          <w:sz w:val="28"/>
          <w:szCs w:val="28"/>
        </w:rPr>
      </w:pPr>
      <w:r>
        <w:rPr>
          <w:color w:val="000000"/>
          <w:sz w:val="28"/>
          <w:szCs w:val="28"/>
        </w:rPr>
        <w:t xml:space="preserve">На третьем шаге определяются затраты рабочего времени </w:t>
      </w:r>
      <w:r>
        <w:rPr>
          <w:color w:val="000000"/>
          <w:sz w:val="28"/>
          <w:szCs w:val="28"/>
        </w:rPr>
        <w:br/>
        <w:t xml:space="preserve">на выполнение каждого содержательного требования путем суммирования затрат рабочего времени по каждому административному действию, необходимому для его выполнения, с учетом показателей масштаба </w:t>
      </w:r>
      <w:r>
        <w:rPr>
          <w:color w:val="000000"/>
          <w:sz w:val="28"/>
          <w:szCs w:val="28"/>
        </w:rPr>
        <w:br/>
        <w:t xml:space="preserve">и частоты, найденных на предыдущих этапах </w:t>
      </w:r>
      <w:r w:rsidR="0016686B">
        <w:rPr>
          <w:noProof/>
          <w:color w:val="000000"/>
          <w:position w:val="-14"/>
          <w:sz w:val="28"/>
          <w:szCs w:val="28"/>
        </w:rPr>
        <w:pict>
          <v:shape id="_x0000_i1032" type="#_x0000_t75" style="width:24pt;height:22.5pt;visibility:visible;mso-wrap-style:square">
            <v:imagedata r:id="rId15" o:title=""/>
          </v:shape>
        </w:pict>
      </w:r>
      <w:r>
        <w:rPr>
          <w:color w:val="000000"/>
          <w:sz w:val="28"/>
          <w:szCs w:val="28"/>
        </w:rPr>
        <w:t>.</w:t>
      </w:r>
    </w:p>
    <w:p w:rsidR="000C769A" w:rsidRDefault="003557F3">
      <w:pPr>
        <w:ind w:firstLine="709"/>
        <w:rPr>
          <w:color w:val="000000"/>
          <w:sz w:val="28"/>
          <w:szCs w:val="28"/>
        </w:rPr>
      </w:pPr>
      <w:r>
        <w:rPr>
          <w:color w:val="000000"/>
          <w:sz w:val="28"/>
          <w:szCs w:val="28"/>
        </w:rPr>
        <w:t>17. Определение стоимости приобретений, необходимых для выполнения содержательных требований.</w:t>
      </w:r>
    </w:p>
    <w:p w:rsidR="000C769A" w:rsidRDefault="003557F3">
      <w:pPr>
        <w:ind w:firstLine="709"/>
        <w:rPr>
          <w:color w:val="000000"/>
          <w:sz w:val="28"/>
          <w:szCs w:val="28"/>
        </w:rPr>
      </w:pPr>
      <w:r>
        <w:rPr>
          <w:color w:val="000000"/>
          <w:sz w:val="28"/>
          <w:szCs w:val="28"/>
        </w:rPr>
        <w:t>Определяются затраты на приобретения, необходимые для выполнения каждого содержательного требования, с учетом показателя масштаба и частоты.</w:t>
      </w:r>
    </w:p>
    <w:p w:rsidR="000C769A" w:rsidRDefault="003557F3">
      <w:pPr>
        <w:ind w:firstLine="709"/>
        <w:rPr>
          <w:color w:val="000000"/>
          <w:sz w:val="28"/>
          <w:szCs w:val="28"/>
        </w:rPr>
      </w:pPr>
      <w:r>
        <w:rPr>
          <w:color w:val="000000"/>
          <w:sz w:val="28"/>
          <w:szCs w:val="28"/>
        </w:rPr>
        <w:t xml:space="preserve">В состав приобретений для выполнения содержательного требования входят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 (например, установка прилавка </w:t>
      </w:r>
      <w:r>
        <w:rPr>
          <w:color w:val="000000"/>
          <w:sz w:val="28"/>
          <w:szCs w:val="28"/>
        </w:rPr>
        <w:br/>
        <w:t>на машины, применяемые для розничной торговли).</w:t>
      </w:r>
    </w:p>
    <w:p w:rsidR="000C769A" w:rsidRDefault="003557F3">
      <w:pPr>
        <w:ind w:firstLine="709"/>
        <w:rPr>
          <w:color w:val="000000"/>
          <w:sz w:val="28"/>
          <w:szCs w:val="28"/>
        </w:rPr>
      </w:pPr>
      <w:r>
        <w:rPr>
          <w:color w:val="000000"/>
          <w:sz w:val="28"/>
          <w:szCs w:val="28"/>
        </w:rPr>
        <w:t>В перечень приобретений, необходимых для выполнения содержательных требований, не включаются:</w:t>
      </w:r>
    </w:p>
    <w:p w:rsidR="000C769A" w:rsidRDefault="003557F3">
      <w:pPr>
        <w:ind w:firstLine="709"/>
        <w:rPr>
          <w:color w:val="000000"/>
          <w:sz w:val="28"/>
          <w:szCs w:val="28"/>
        </w:rPr>
      </w:pPr>
      <w:r>
        <w:rPr>
          <w:color w:val="000000"/>
          <w:sz w:val="28"/>
          <w:szCs w:val="28"/>
        </w:rPr>
        <w:t xml:space="preserve">товары, работы, услуги, имеющие несущественную стоимость </w:t>
      </w:r>
      <w:r>
        <w:rPr>
          <w:color w:val="000000"/>
          <w:sz w:val="28"/>
          <w:szCs w:val="28"/>
        </w:rPr>
        <w:br w:type="textWrapping" w:clear="all"/>
        <w:t xml:space="preserve">по сравнению с затратами рабочего времени на исполнение информационного элемента (доля стоимости данных товаров, работ </w:t>
      </w:r>
      <w:r>
        <w:rPr>
          <w:color w:val="000000"/>
          <w:sz w:val="28"/>
          <w:szCs w:val="28"/>
        </w:rPr>
        <w:br w:type="textWrapping" w:clear="all"/>
        <w:t>и услуг менее 5% от затрат рабочего времени в денежном выражении);</w:t>
      </w:r>
    </w:p>
    <w:p w:rsidR="000C769A" w:rsidRDefault="003557F3">
      <w:pPr>
        <w:ind w:firstLine="709"/>
        <w:rPr>
          <w:color w:val="000000"/>
          <w:sz w:val="28"/>
          <w:szCs w:val="28"/>
        </w:rPr>
      </w:pPr>
      <w:r>
        <w:rPr>
          <w:color w:val="000000"/>
          <w:sz w:val="28"/>
          <w:szCs w:val="28"/>
        </w:rPr>
        <w:t>товары, работы, услуги, приобретение которых обусловлено выполнением нескольких различных норм законодательства.</w:t>
      </w:r>
    </w:p>
    <w:p w:rsidR="000C769A" w:rsidRDefault="003557F3">
      <w:pPr>
        <w:ind w:firstLine="709"/>
        <w:rPr>
          <w:color w:val="000000"/>
          <w:sz w:val="28"/>
          <w:szCs w:val="28"/>
        </w:rPr>
      </w:pPr>
      <w:r>
        <w:rPr>
          <w:color w:val="000000"/>
          <w:sz w:val="28"/>
          <w:szCs w:val="28"/>
        </w:rPr>
        <w:t xml:space="preserve">В случае, если приобретение относится сразу ко всем или </w:t>
      </w:r>
      <w:r>
        <w:rPr>
          <w:color w:val="000000"/>
          <w:sz w:val="28"/>
          <w:szCs w:val="28"/>
        </w:rPr>
        <w:br w:type="textWrapping" w:clear="all"/>
        <w:t>к нескольким содержательным требованиям, приобретение указывается только для одного содержательного требования.</w:t>
      </w:r>
    </w:p>
    <w:p w:rsidR="000C769A" w:rsidRDefault="003557F3">
      <w:pPr>
        <w:ind w:firstLine="709"/>
        <w:rPr>
          <w:color w:val="000000"/>
          <w:sz w:val="28"/>
          <w:szCs w:val="28"/>
        </w:rPr>
      </w:pPr>
      <w:r>
        <w:rPr>
          <w:color w:val="000000"/>
          <w:sz w:val="28"/>
          <w:szCs w:val="28"/>
        </w:rPr>
        <w:t xml:space="preserve">Стоимость приобретений, необходимых для выполнения содержательных требований по каждому приобретению, рассчитывается по </w:t>
      </w:r>
      <w:hyperlink w:anchor="P120" w:tooltip="#P120" w:history="1">
        <w:r>
          <w:rPr>
            <w:color w:val="000000"/>
            <w:sz w:val="28"/>
            <w:szCs w:val="28"/>
          </w:rPr>
          <w:t>формуле № 1</w:t>
        </w:r>
      </w:hyperlink>
      <w:r>
        <w:rPr>
          <w:color w:val="000000"/>
          <w:sz w:val="28"/>
          <w:szCs w:val="28"/>
        </w:rPr>
        <w:t xml:space="preserve"> с учетом показателей масштаба и частоты </w:t>
      </w:r>
      <w:r w:rsidR="0016686B">
        <w:rPr>
          <w:noProof/>
          <w:color w:val="000000"/>
          <w:position w:val="-14"/>
          <w:sz w:val="28"/>
          <w:szCs w:val="28"/>
        </w:rPr>
        <w:pict>
          <v:shape id="_x0000_i1033" type="#_x0000_t75" style="width:29.25pt;height:22.5pt;visibility:visible;mso-wrap-style:square">
            <v:imagedata r:id="rId16" o:title=""/>
          </v:shape>
        </w:pict>
      </w:r>
      <w:r>
        <w:rPr>
          <w:color w:val="000000"/>
          <w:sz w:val="28"/>
          <w:szCs w:val="28"/>
        </w:rPr>
        <w:t>.</w:t>
      </w:r>
    </w:p>
    <w:p w:rsidR="000C769A" w:rsidRDefault="003557F3">
      <w:pPr>
        <w:ind w:firstLine="709"/>
        <w:rPr>
          <w:color w:val="000000"/>
          <w:sz w:val="28"/>
          <w:szCs w:val="28"/>
        </w:rPr>
      </w:pPr>
      <w:r>
        <w:rPr>
          <w:color w:val="000000"/>
          <w:sz w:val="28"/>
          <w:szCs w:val="28"/>
        </w:rPr>
        <w:t>18. Расчет суммы содержательных издержек.</w:t>
      </w:r>
    </w:p>
    <w:p w:rsidR="000C769A" w:rsidRDefault="003557F3">
      <w:pPr>
        <w:ind w:firstLine="709"/>
        <w:rPr>
          <w:color w:val="000000"/>
          <w:sz w:val="28"/>
          <w:szCs w:val="28"/>
        </w:rPr>
      </w:pPr>
      <w:r>
        <w:rPr>
          <w:color w:val="000000"/>
          <w:sz w:val="28"/>
          <w:szCs w:val="28"/>
        </w:rPr>
        <w:t xml:space="preserve">Рассчитывается сумма содержательных издержек по всем содержательным требованиям проекта акта (нормативного акта). Указанные издержки рассчитываются, как сумма трудозатрат </w:t>
      </w:r>
      <w:r>
        <w:rPr>
          <w:color w:val="000000"/>
          <w:sz w:val="28"/>
          <w:szCs w:val="28"/>
        </w:rPr>
        <w:br/>
        <w:t xml:space="preserve">и приобретений, необходимых для выполнения всех содержательных требований, в денежном выражении с учетом показателя масштаба </w:t>
      </w:r>
      <w:r>
        <w:rPr>
          <w:color w:val="000000"/>
          <w:sz w:val="28"/>
          <w:szCs w:val="28"/>
        </w:rPr>
        <w:br/>
        <w:t>и частоты.</w:t>
      </w:r>
    </w:p>
    <w:p w:rsidR="000C769A" w:rsidRDefault="003557F3">
      <w:pPr>
        <w:ind w:firstLine="709"/>
        <w:rPr>
          <w:color w:val="000000"/>
          <w:sz w:val="28"/>
          <w:szCs w:val="28"/>
        </w:rPr>
      </w:pPr>
      <w:r>
        <w:rPr>
          <w:color w:val="000000"/>
          <w:sz w:val="28"/>
          <w:szCs w:val="28"/>
        </w:rPr>
        <w:t>Процесс определения совокупных содержательных издержек по всем содержательным требованиям проекта акта (нормативного акта) включает следующие шаги:</w:t>
      </w:r>
    </w:p>
    <w:p w:rsidR="000C769A" w:rsidRDefault="003557F3">
      <w:pPr>
        <w:ind w:firstLine="709"/>
        <w:rPr>
          <w:color w:val="000000"/>
          <w:sz w:val="28"/>
          <w:szCs w:val="28"/>
        </w:rPr>
      </w:pPr>
      <w:r>
        <w:rPr>
          <w:color w:val="000000"/>
          <w:sz w:val="28"/>
          <w:szCs w:val="28"/>
        </w:rPr>
        <w:t>1) расчет содержательных издержек выполнения каждого содержательного требования с учетом показателя масштаба и частоты;</w:t>
      </w:r>
    </w:p>
    <w:p w:rsidR="000C769A" w:rsidRDefault="003557F3">
      <w:pPr>
        <w:ind w:firstLine="709"/>
        <w:rPr>
          <w:color w:val="000000"/>
          <w:sz w:val="28"/>
          <w:szCs w:val="28"/>
        </w:rPr>
      </w:pPr>
      <w:r>
        <w:rPr>
          <w:color w:val="000000"/>
          <w:sz w:val="28"/>
          <w:szCs w:val="28"/>
        </w:rPr>
        <w:t>2) расчет суммы содержательных издержек по всем содержательным требованиям проекта акта (нормативного акта) за год.</w:t>
      </w:r>
    </w:p>
    <w:p w:rsidR="000C769A" w:rsidRDefault="003557F3">
      <w:pPr>
        <w:ind w:firstLine="709"/>
        <w:rPr>
          <w:color w:val="000000"/>
          <w:sz w:val="28"/>
          <w:szCs w:val="28"/>
        </w:rPr>
      </w:pPr>
      <w:r>
        <w:rPr>
          <w:color w:val="000000"/>
          <w:sz w:val="28"/>
          <w:szCs w:val="28"/>
        </w:rPr>
        <w:t xml:space="preserve">На первом шаге рассчитываются содержательные издержки </w:t>
      </w:r>
      <w:r>
        <w:rPr>
          <w:color w:val="000000"/>
          <w:sz w:val="28"/>
          <w:szCs w:val="28"/>
        </w:rPr>
        <w:br w:type="textWrapping" w:clear="all"/>
        <w:t>по выполнению каждого содержательного требования (формула № 3):</w:t>
      </w:r>
    </w:p>
    <w:p w:rsidR="000C769A" w:rsidRDefault="000C769A">
      <w:pPr>
        <w:ind w:firstLine="709"/>
        <w:rPr>
          <w:color w:val="000000"/>
          <w:sz w:val="28"/>
          <w:szCs w:val="28"/>
        </w:rPr>
      </w:pPr>
    </w:p>
    <w:p w:rsidR="000C769A" w:rsidRDefault="0016686B">
      <w:pPr>
        <w:jc w:val="center"/>
        <w:rPr>
          <w:color w:val="000000"/>
          <w:sz w:val="28"/>
          <w:szCs w:val="28"/>
        </w:rPr>
      </w:pPr>
      <w:r>
        <w:rPr>
          <w:noProof/>
          <w:color w:val="000000"/>
          <w:position w:val="-12"/>
          <w:sz w:val="28"/>
          <w:szCs w:val="28"/>
        </w:rPr>
        <w:pict>
          <v:shape id="_x0000_i1034" type="#_x0000_t75" style="width:114.75pt;height:20.25pt;visibility:visible;mso-wrap-style:square">
            <v:imagedata r:id="rId17" o:title=""/>
          </v:shape>
        </w:pict>
      </w:r>
    </w:p>
    <w:p w:rsidR="000C769A" w:rsidRDefault="0016686B">
      <w:pPr>
        <w:ind w:firstLine="709"/>
        <w:rPr>
          <w:color w:val="000000"/>
          <w:sz w:val="28"/>
          <w:szCs w:val="28"/>
        </w:rPr>
      </w:pPr>
      <w:r>
        <w:rPr>
          <w:noProof/>
          <w:color w:val="000000"/>
          <w:position w:val="-12"/>
          <w:sz w:val="28"/>
          <w:szCs w:val="28"/>
        </w:rPr>
        <w:pict>
          <v:shape id="_x0000_i1035" type="#_x0000_t75" style="width:12pt;height:20.25pt;visibility:visible;mso-wrap-style:square">
            <v:imagedata r:id="rId18" o:title=""/>
          </v:shape>
        </w:pict>
      </w:r>
      <w:r w:rsidR="003557F3">
        <w:rPr>
          <w:color w:val="000000"/>
          <w:sz w:val="28"/>
          <w:szCs w:val="28"/>
        </w:rP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0C769A" w:rsidRDefault="003557F3">
      <w:pPr>
        <w:ind w:firstLine="709"/>
        <w:rPr>
          <w:color w:val="000000"/>
          <w:sz w:val="28"/>
          <w:szCs w:val="28"/>
        </w:rPr>
      </w:pPr>
      <w:r>
        <w:rPr>
          <w:color w:val="000000"/>
          <w:sz w:val="28"/>
          <w:szCs w:val="28"/>
        </w:rPr>
        <w:t>w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0C769A" w:rsidRDefault="0016686B">
      <w:pPr>
        <w:ind w:firstLine="709"/>
        <w:rPr>
          <w:color w:val="000000"/>
          <w:sz w:val="28"/>
          <w:szCs w:val="28"/>
        </w:rPr>
      </w:pPr>
      <w:r>
        <w:rPr>
          <w:noProof/>
          <w:color w:val="000000"/>
          <w:position w:val="-12"/>
          <w:sz w:val="28"/>
          <w:szCs w:val="28"/>
        </w:rPr>
        <w:pict>
          <v:shape id="_x0000_i1036" type="#_x0000_t75" style="width:17.25pt;height:20.25pt;visibility:visible;mso-wrap-style:square">
            <v:imagedata r:id="rId19" o:title=""/>
          </v:shape>
        </w:pict>
      </w:r>
      <w:r w:rsidR="003557F3">
        <w:rPr>
          <w:color w:val="000000"/>
          <w:sz w:val="28"/>
          <w:szCs w:val="28"/>
        </w:rP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0C769A" w:rsidRDefault="003557F3" w:rsidP="00050B49">
      <w:pPr>
        <w:ind w:firstLine="709"/>
        <w:rPr>
          <w:rFonts w:eastAsia="Calibri"/>
          <w:color w:val="000000"/>
          <w:sz w:val="28"/>
          <w:szCs w:val="28"/>
        </w:rPr>
      </w:pPr>
      <w:r>
        <w:rPr>
          <w:color w:val="000000"/>
          <w:sz w:val="28"/>
          <w:szCs w:val="28"/>
        </w:rPr>
        <w:t xml:space="preserve">На втором шаге рассчитывается сумма содержательных издержек </w:t>
      </w:r>
      <w:r>
        <w:rPr>
          <w:color w:val="000000"/>
          <w:sz w:val="28"/>
          <w:szCs w:val="28"/>
        </w:rPr>
        <w:br w:type="textWrapping" w:clear="all"/>
        <w:t xml:space="preserve">по всем содержательным требованиям проекта акта (нормативного акта) </w:t>
      </w:r>
      <w:r>
        <w:rPr>
          <w:color w:val="000000"/>
          <w:sz w:val="28"/>
          <w:szCs w:val="28"/>
        </w:rPr>
        <w:br w:type="textWrapping" w:clear="all"/>
        <w:t>за год.</w:t>
      </w:r>
    </w:p>
    <w:sectPr w:rsidR="000C769A" w:rsidSect="00050B49">
      <w:headerReference w:type="default" r:id="rId20"/>
      <w:footerReference w:type="default" r:id="rId21"/>
      <w:pgSz w:w="11906" w:h="16838"/>
      <w:pgMar w:top="1134" w:right="1559" w:bottom="1418" w:left="1276" w:header="397" w:footer="39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E96" w:rsidRDefault="009B3E96">
      <w:pPr>
        <w:spacing w:line="240" w:lineRule="auto"/>
      </w:pPr>
      <w:r>
        <w:separator/>
      </w:r>
    </w:p>
  </w:endnote>
  <w:endnote w:type="continuationSeparator" w:id="0">
    <w:p w:rsidR="009B3E96" w:rsidRDefault="009B3E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86B" w:rsidRDefault="0016686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E96" w:rsidRDefault="009B3E96">
      <w:pPr>
        <w:spacing w:line="240" w:lineRule="auto"/>
      </w:pPr>
      <w:r>
        <w:separator/>
      </w:r>
    </w:p>
  </w:footnote>
  <w:footnote w:type="continuationSeparator" w:id="0">
    <w:p w:rsidR="009B3E96" w:rsidRDefault="009B3E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86B" w:rsidRDefault="0016686B">
    <w:pPr>
      <w:pStyle w:val="ab"/>
      <w:jc w:val="center"/>
    </w:pPr>
    <w:r>
      <w:fldChar w:fldCharType="begin"/>
    </w:r>
    <w:r>
      <w:instrText>PAGE   \* MERGEFORMAT</w:instrText>
    </w:r>
    <w:r>
      <w:fldChar w:fldCharType="separate"/>
    </w:r>
    <w:r w:rsidR="00050B49" w:rsidRPr="00050B49">
      <w:rPr>
        <w:noProof/>
        <w:lang w:val="ru-RU"/>
      </w:rPr>
      <w:t>2</w:t>
    </w:r>
    <w:r>
      <w:fldChar w:fldCharType="end"/>
    </w:r>
  </w:p>
  <w:p w:rsidR="0016686B" w:rsidRDefault="0016686B">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86B" w:rsidRDefault="0016686B">
    <w:pPr>
      <w:jc w:val="center"/>
    </w:pPr>
    <w:r>
      <w:fldChar w:fldCharType="begin"/>
    </w:r>
    <w:r>
      <w:instrText>PAGE   \* MERGEFORMAT</w:instrText>
    </w:r>
    <w:r>
      <w:fldChar w:fldCharType="separate"/>
    </w:r>
    <w:r w:rsidR="00050B49">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3D8"/>
    <w:multiLevelType w:val="hybridMultilevel"/>
    <w:tmpl w:val="95FEA46A"/>
    <w:lvl w:ilvl="0" w:tplc="0DC802A6">
      <w:start w:val="1"/>
      <w:numFmt w:val="decimal"/>
      <w:lvlText w:val="%1."/>
      <w:lvlJc w:val="left"/>
      <w:pPr>
        <w:ind w:left="962" w:hanging="360"/>
      </w:pPr>
    </w:lvl>
    <w:lvl w:ilvl="1" w:tplc="E9945916">
      <w:start w:val="1"/>
      <w:numFmt w:val="lowerLetter"/>
      <w:lvlText w:val="%2."/>
      <w:lvlJc w:val="left"/>
      <w:pPr>
        <w:ind w:left="1682" w:hanging="360"/>
      </w:pPr>
    </w:lvl>
    <w:lvl w:ilvl="2" w:tplc="091011EE">
      <w:start w:val="1"/>
      <w:numFmt w:val="lowerRoman"/>
      <w:lvlText w:val="%3."/>
      <w:lvlJc w:val="right"/>
      <w:pPr>
        <w:ind w:left="2402" w:hanging="180"/>
      </w:pPr>
    </w:lvl>
    <w:lvl w:ilvl="3" w:tplc="374E26CE">
      <w:start w:val="1"/>
      <w:numFmt w:val="decimal"/>
      <w:lvlText w:val="%4."/>
      <w:lvlJc w:val="left"/>
      <w:pPr>
        <w:ind w:left="3122" w:hanging="360"/>
      </w:pPr>
    </w:lvl>
    <w:lvl w:ilvl="4" w:tplc="FAAA0F24">
      <w:start w:val="1"/>
      <w:numFmt w:val="lowerLetter"/>
      <w:lvlText w:val="%5."/>
      <w:lvlJc w:val="left"/>
      <w:pPr>
        <w:ind w:left="3842" w:hanging="360"/>
      </w:pPr>
    </w:lvl>
    <w:lvl w:ilvl="5" w:tplc="3B348906">
      <w:start w:val="1"/>
      <w:numFmt w:val="lowerRoman"/>
      <w:lvlText w:val="%6."/>
      <w:lvlJc w:val="right"/>
      <w:pPr>
        <w:ind w:left="4562" w:hanging="180"/>
      </w:pPr>
    </w:lvl>
    <w:lvl w:ilvl="6" w:tplc="1248B42E">
      <w:start w:val="1"/>
      <w:numFmt w:val="decimal"/>
      <w:lvlText w:val="%7."/>
      <w:lvlJc w:val="left"/>
      <w:pPr>
        <w:ind w:left="5282" w:hanging="360"/>
      </w:pPr>
    </w:lvl>
    <w:lvl w:ilvl="7" w:tplc="F0209176">
      <w:start w:val="1"/>
      <w:numFmt w:val="lowerLetter"/>
      <w:lvlText w:val="%8."/>
      <w:lvlJc w:val="left"/>
      <w:pPr>
        <w:ind w:left="6002" w:hanging="360"/>
      </w:pPr>
    </w:lvl>
    <w:lvl w:ilvl="8" w:tplc="C1C63DAA">
      <w:start w:val="1"/>
      <w:numFmt w:val="lowerRoman"/>
      <w:lvlText w:val="%9."/>
      <w:lvlJc w:val="right"/>
      <w:pPr>
        <w:ind w:left="6722" w:hanging="180"/>
      </w:pPr>
    </w:lvl>
  </w:abstractNum>
  <w:abstractNum w:abstractNumId="1" w15:restartNumberingAfterBreak="0">
    <w:nsid w:val="107A5070"/>
    <w:multiLevelType w:val="hybridMultilevel"/>
    <w:tmpl w:val="3774B46C"/>
    <w:lvl w:ilvl="0" w:tplc="277E7802">
      <w:start w:val="1"/>
      <w:numFmt w:val="decimal"/>
      <w:lvlText w:val="%1."/>
      <w:lvlJc w:val="left"/>
      <w:pPr>
        <w:ind w:left="962" w:hanging="360"/>
      </w:pPr>
    </w:lvl>
    <w:lvl w:ilvl="1" w:tplc="5BCE6984">
      <w:start w:val="1"/>
      <w:numFmt w:val="lowerLetter"/>
      <w:lvlText w:val="%2."/>
      <w:lvlJc w:val="left"/>
      <w:pPr>
        <w:ind w:left="1682" w:hanging="360"/>
      </w:pPr>
    </w:lvl>
    <w:lvl w:ilvl="2" w:tplc="61EE42B4">
      <w:start w:val="1"/>
      <w:numFmt w:val="lowerRoman"/>
      <w:lvlText w:val="%3."/>
      <w:lvlJc w:val="right"/>
      <w:pPr>
        <w:ind w:left="2402" w:hanging="180"/>
      </w:pPr>
    </w:lvl>
    <w:lvl w:ilvl="3" w:tplc="56E881FC">
      <w:start w:val="1"/>
      <w:numFmt w:val="decimal"/>
      <w:lvlText w:val="%4."/>
      <w:lvlJc w:val="left"/>
      <w:pPr>
        <w:ind w:left="3122" w:hanging="360"/>
      </w:pPr>
    </w:lvl>
    <w:lvl w:ilvl="4" w:tplc="2CAC24C2">
      <w:start w:val="1"/>
      <w:numFmt w:val="lowerLetter"/>
      <w:lvlText w:val="%5."/>
      <w:lvlJc w:val="left"/>
      <w:pPr>
        <w:ind w:left="3842" w:hanging="360"/>
      </w:pPr>
    </w:lvl>
    <w:lvl w:ilvl="5" w:tplc="9AB2098A">
      <w:start w:val="1"/>
      <w:numFmt w:val="lowerRoman"/>
      <w:lvlText w:val="%6."/>
      <w:lvlJc w:val="right"/>
      <w:pPr>
        <w:ind w:left="4562" w:hanging="180"/>
      </w:pPr>
    </w:lvl>
    <w:lvl w:ilvl="6" w:tplc="6F3002B8">
      <w:start w:val="1"/>
      <w:numFmt w:val="decimal"/>
      <w:lvlText w:val="%7."/>
      <w:lvlJc w:val="left"/>
      <w:pPr>
        <w:ind w:left="5282" w:hanging="360"/>
      </w:pPr>
    </w:lvl>
    <w:lvl w:ilvl="7" w:tplc="86F018D6">
      <w:start w:val="1"/>
      <w:numFmt w:val="lowerLetter"/>
      <w:lvlText w:val="%8."/>
      <w:lvlJc w:val="left"/>
      <w:pPr>
        <w:ind w:left="6002" w:hanging="360"/>
      </w:pPr>
    </w:lvl>
    <w:lvl w:ilvl="8" w:tplc="2F622E2E">
      <w:start w:val="1"/>
      <w:numFmt w:val="lowerRoman"/>
      <w:lvlText w:val="%9."/>
      <w:lvlJc w:val="right"/>
      <w:pPr>
        <w:ind w:left="6722" w:hanging="180"/>
      </w:pPr>
    </w:lvl>
  </w:abstractNum>
  <w:abstractNum w:abstractNumId="2" w15:restartNumberingAfterBreak="0">
    <w:nsid w:val="224F60B2"/>
    <w:multiLevelType w:val="hybridMultilevel"/>
    <w:tmpl w:val="AA80623A"/>
    <w:lvl w:ilvl="0" w:tplc="CB8401A6">
      <w:start w:val="1"/>
      <w:numFmt w:val="decimal"/>
      <w:lvlText w:val="%1."/>
      <w:lvlJc w:val="left"/>
      <w:pPr>
        <w:tabs>
          <w:tab w:val="num" w:pos="1080"/>
        </w:tabs>
        <w:ind w:left="1080" w:hanging="360"/>
      </w:pPr>
      <w:rPr>
        <w:i/>
      </w:rPr>
    </w:lvl>
    <w:lvl w:ilvl="1" w:tplc="B6660604">
      <w:start w:val="1"/>
      <w:numFmt w:val="lowerLetter"/>
      <w:lvlText w:val="%2."/>
      <w:lvlJc w:val="left"/>
      <w:pPr>
        <w:tabs>
          <w:tab w:val="num" w:pos="1440"/>
        </w:tabs>
        <w:ind w:left="1440" w:hanging="360"/>
      </w:pPr>
    </w:lvl>
    <w:lvl w:ilvl="2" w:tplc="47E6BFB2">
      <w:start w:val="1"/>
      <w:numFmt w:val="lowerRoman"/>
      <w:lvlText w:val="%3."/>
      <w:lvlJc w:val="right"/>
      <w:pPr>
        <w:tabs>
          <w:tab w:val="num" w:pos="2160"/>
        </w:tabs>
        <w:ind w:left="2160" w:hanging="180"/>
      </w:pPr>
    </w:lvl>
    <w:lvl w:ilvl="3" w:tplc="A14ED9CE">
      <w:start w:val="1"/>
      <w:numFmt w:val="decimal"/>
      <w:lvlText w:val="%4."/>
      <w:lvlJc w:val="left"/>
      <w:pPr>
        <w:tabs>
          <w:tab w:val="num" w:pos="2880"/>
        </w:tabs>
        <w:ind w:left="2880" w:hanging="360"/>
      </w:pPr>
    </w:lvl>
    <w:lvl w:ilvl="4" w:tplc="63C26B1A">
      <w:start w:val="1"/>
      <w:numFmt w:val="lowerLetter"/>
      <w:lvlText w:val="%5."/>
      <w:lvlJc w:val="left"/>
      <w:pPr>
        <w:tabs>
          <w:tab w:val="num" w:pos="3600"/>
        </w:tabs>
        <w:ind w:left="3600" w:hanging="360"/>
      </w:pPr>
    </w:lvl>
    <w:lvl w:ilvl="5" w:tplc="4C26E45A">
      <w:start w:val="1"/>
      <w:numFmt w:val="lowerRoman"/>
      <w:lvlText w:val="%6."/>
      <w:lvlJc w:val="right"/>
      <w:pPr>
        <w:tabs>
          <w:tab w:val="num" w:pos="4320"/>
        </w:tabs>
        <w:ind w:left="4320" w:hanging="180"/>
      </w:pPr>
    </w:lvl>
    <w:lvl w:ilvl="6" w:tplc="D7207474">
      <w:start w:val="1"/>
      <w:numFmt w:val="decimal"/>
      <w:lvlText w:val="%7."/>
      <w:lvlJc w:val="left"/>
      <w:pPr>
        <w:tabs>
          <w:tab w:val="num" w:pos="5040"/>
        </w:tabs>
        <w:ind w:left="5040" w:hanging="360"/>
      </w:pPr>
    </w:lvl>
    <w:lvl w:ilvl="7" w:tplc="2250BC62">
      <w:start w:val="1"/>
      <w:numFmt w:val="lowerLetter"/>
      <w:lvlText w:val="%8."/>
      <w:lvlJc w:val="left"/>
      <w:pPr>
        <w:tabs>
          <w:tab w:val="num" w:pos="5760"/>
        </w:tabs>
        <w:ind w:left="5760" w:hanging="360"/>
      </w:pPr>
    </w:lvl>
    <w:lvl w:ilvl="8" w:tplc="9EC68AA8">
      <w:start w:val="1"/>
      <w:numFmt w:val="lowerRoman"/>
      <w:lvlText w:val="%9."/>
      <w:lvlJc w:val="right"/>
      <w:pPr>
        <w:tabs>
          <w:tab w:val="num" w:pos="6480"/>
        </w:tabs>
        <w:ind w:left="6480" w:hanging="180"/>
      </w:pPr>
    </w:lvl>
  </w:abstractNum>
  <w:abstractNum w:abstractNumId="3" w15:restartNumberingAfterBreak="0">
    <w:nsid w:val="2A582E62"/>
    <w:multiLevelType w:val="hybridMultilevel"/>
    <w:tmpl w:val="53901A90"/>
    <w:lvl w:ilvl="0" w:tplc="7A5C838A">
      <w:start w:val="1"/>
      <w:numFmt w:val="decimal"/>
      <w:lvlText w:val="%1."/>
      <w:lvlJc w:val="left"/>
      <w:pPr>
        <w:tabs>
          <w:tab w:val="num" w:pos="1080"/>
        </w:tabs>
        <w:ind w:left="1080" w:hanging="360"/>
      </w:pPr>
    </w:lvl>
    <w:lvl w:ilvl="1" w:tplc="C3CAAB5E">
      <w:start w:val="1"/>
      <w:numFmt w:val="lowerLetter"/>
      <w:lvlText w:val="%2."/>
      <w:lvlJc w:val="left"/>
      <w:pPr>
        <w:tabs>
          <w:tab w:val="num" w:pos="1440"/>
        </w:tabs>
        <w:ind w:left="1440" w:hanging="360"/>
      </w:pPr>
    </w:lvl>
    <w:lvl w:ilvl="2" w:tplc="B1D0051A">
      <w:start w:val="1"/>
      <w:numFmt w:val="lowerRoman"/>
      <w:lvlText w:val="%3."/>
      <w:lvlJc w:val="right"/>
      <w:pPr>
        <w:tabs>
          <w:tab w:val="num" w:pos="2160"/>
        </w:tabs>
        <w:ind w:left="2160" w:hanging="180"/>
      </w:pPr>
    </w:lvl>
    <w:lvl w:ilvl="3" w:tplc="2E0A7D2C">
      <w:start w:val="1"/>
      <w:numFmt w:val="decimal"/>
      <w:lvlText w:val="%4."/>
      <w:lvlJc w:val="left"/>
      <w:pPr>
        <w:tabs>
          <w:tab w:val="num" w:pos="2880"/>
        </w:tabs>
        <w:ind w:left="2880" w:hanging="360"/>
      </w:pPr>
    </w:lvl>
    <w:lvl w:ilvl="4" w:tplc="9CDE85FE">
      <w:start w:val="1"/>
      <w:numFmt w:val="lowerLetter"/>
      <w:lvlText w:val="%5."/>
      <w:lvlJc w:val="left"/>
      <w:pPr>
        <w:tabs>
          <w:tab w:val="num" w:pos="3600"/>
        </w:tabs>
        <w:ind w:left="3600" w:hanging="360"/>
      </w:pPr>
    </w:lvl>
    <w:lvl w:ilvl="5" w:tplc="CD548BD4">
      <w:start w:val="1"/>
      <w:numFmt w:val="lowerRoman"/>
      <w:lvlText w:val="%6."/>
      <w:lvlJc w:val="right"/>
      <w:pPr>
        <w:tabs>
          <w:tab w:val="num" w:pos="4320"/>
        </w:tabs>
        <w:ind w:left="4320" w:hanging="180"/>
      </w:pPr>
    </w:lvl>
    <w:lvl w:ilvl="6" w:tplc="A50E8D0E">
      <w:start w:val="1"/>
      <w:numFmt w:val="decimal"/>
      <w:lvlText w:val="%7."/>
      <w:lvlJc w:val="left"/>
      <w:pPr>
        <w:tabs>
          <w:tab w:val="num" w:pos="5040"/>
        </w:tabs>
        <w:ind w:left="5040" w:hanging="360"/>
      </w:pPr>
    </w:lvl>
    <w:lvl w:ilvl="7" w:tplc="C694D95E">
      <w:start w:val="1"/>
      <w:numFmt w:val="lowerLetter"/>
      <w:lvlText w:val="%8."/>
      <w:lvlJc w:val="left"/>
      <w:pPr>
        <w:tabs>
          <w:tab w:val="num" w:pos="5760"/>
        </w:tabs>
        <w:ind w:left="5760" w:hanging="360"/>
      </w:pPr>
    </w:lvl>
    <w:lvl w:ilvl="8" w:tplc="958ED50E">
      <w:start w:val="1"/>
      <w:numFmt w:val="lowerRoman"/>
      <w:lvlText w:val="%9."/>
      <w:lvlJc w:val="right"/>
      <w:pPr>
        <w:tabs>
          <w:tab w:val="num" w:pos="6480"/>
        </w:tabs>
        <w:ind w:left="6480" w:hanging="180"/>
      </w:pPr>
    </w:lvl>
  </w:abstractNum>
  <w:abstractNum w:abstractNumId="4" w15:restartNumberingAfterBreak="0">
    <w:nsid w:val="36AE76E6"/>
    <w:multiLevelType w:val="hybridMultilevel"/>
    <w:tmpl w:val="6A4C8844"/>
    <w:lvl w:ilvl="0" w:tplc="38C64F0E">
      <w:start w:val="1"/>
      <w:numFmt w:val="decimal"/>
      <w:lvlText w:val="%1."/>
      <w:lvlJc w:val="left"/>
      <w:pPr>
        <w:ind w:left="962" w:hanging="360"/>
      </w:pPr>
    </w:lvl>
    <w:lvl w:ilvl="1" w:tplc="57AE0D74">
      <w:start w:val="1"/>
      <w:numFmt w:val="lowerLetter"/>
      <w:lvlText w:val="%2."/>
      <w:lvlJc w:val="left"/>
      <w:pPr>
        <w:ind w:left="1682" w:hanging="360"/>
      </w:pPr>
    </w:lvl>
    <w:lvl w:ilvl="2" w:tplc="6414F0C0">
      <w:start w:val="1"/>
      <w:numFmt w:val="lowerRoman"/>
      <w:lvlText w:val="%3."/>
      <w:lvlJc w:val="right"/>
      <w:pPr>
        <w:ind w:left="2402" w:hanging="180"/>
      </w:pPr>
    </w:lvl>
    <w:lvl w:ilvl="3" w:tplc="B4F83212">
      <w:start w:val="1"/>
      <w:numFmt w:val="decimal"/>
      <w:lvlText w:val="%4."/>
      <w:lvlJc w:val="left"/>
      <w:pPr>
        <w:ind w:left="3122" w:hanging="360"/>
      </w:pPr>
    </w:lvl>
    <w:lvl w:ilvl="4" w:tplc="51C465A0">
      <w:start w:val="1"/>
      <w:numFmt w:val="lowerLetter"/>
      <w:lvlText w:val="%5."/>
      <w:lvlJc w:val="left"/>
      <w:pPr>
        <w:ind w:left="3842" w:hanging="360"/>
      </w:pPr>
    </w:lvl>
    <w:lvl w:ilvl="5" w:tplc="04A0C9AA">
      <w:start w:val="1"/>
      <w:numFmt w:val="lowerRoman"/>
      <w:lvlText w:val="%6."/>
      <w:lvlJc w:val="right"/>
      <w:pPr>
        <w:ind w:left="4562" w:hanging="180"/>
      </w:pPr>
    </w:lvl>
    <w:lvl w:ilvl="6" w:tplc="0DEA3134">
      <w:start w:val="1"/>
      <w:numFmt w:val="decimal"/>
      <w:lvlText w:val="%7."/>
      <w:lvlJc w:val="left"/>
      <w:pPr>
        <w:ind w:left="5282" w:hanging="360"/>
      </w:pPr>
    </w:lvl>
    <w:lvl w:ilvl="7" w:tplc="FC38B004">
      <w:start w:val="1"/>
      <w:numFmt w:val="lowerLetter"/>
      <w:lvlText w:val="%8."/>
      <w:lvlJc w:val="left"/>
      <w:pPr>
        <w:ind w:left="6002" w:hanging="360"/>
      </w:pPr>
    </w:lvl>
    <w:lvl w:ilvl="8" w:tplc="23943C60">
      <w:start w:val="1"/>
      <w:numFmt w:val="lowerRoman"/>
      <w:lvlText w:val="%9."/>
      <w:lvlJc w:val="right"/>
      <w:pPr>
        <w:ind w:left="6722" w:hanging="180"/>
      </w:pPr>
    </w:lvl>
  </w:abstractNum>
  <w:abstractNum w:abstractNumId="5" w15:restartNumberingAfterBreak="0">
    <w:nsid w:val="52460064"/>
    <w:multiLevelType w:val="hybridMultilevel"/>
    <w:tmpl w:val="47DA00DA"/>
    <w:lvl w:ilvl="0" w:tplc="02F6DDEA">
      <w:start w:val="1"/>
      <w:numFmt w:val="decimal"/>
      <w:lvlText w:val="%1."/>
      <w:lvlJc w:val="left"/>
      <w:pPr>
        <w:ind w:left="927" w:hanging="360"/>
      </w:pPr>
      <w:rPr>
        <w:i/>
      </w:rPr>
    </w:lvl>
    <w:lvl w:ilvl="1" w:tplc="F424C09E">
      <w:start w:val="1"/>
      <w:numFmt w:val="lowerLetter"/>
      <w:lvlText w:val="%2."/>
      <w:lvlJc w:val="left"/>
      <w:pPr>
        <w:ind w:left="1647" w:hanging="360"/>
      </w:pPr>
    </w:lvl>
    <w:lvl w:ilvl="2" w:tplc="0F4A04DE">
      <w:start w:val="1"/>
      <w:numFmt w:val="lowerRoman"/>
      <w:lvlText w:val="%3."/>
      <w:lvlJc w:val="right"/>
      <w:pPr>
        <w:ind w:left="2367" w:hanging="180"/>
      </w:pPr>
    </w:lvl>
    <w:lvl w:ilvl="3" w:tplc="3BEAFB3E">
      <w:start w:val="1"/>
      <w:numFmt w:val="decimal"/>
      <w:lvlText w:val="%4."/>
      <w:lvlJc w:val="left"/>
      <w:pPr>
        <w:ind w:left="3087" w:hanging="360"/>
      </w:pPr>
    </w:lvl>
    <w:lvl w:ilvl="4" w:tplc="2E5A870C">
      <w:start w:val="1"/>
      <w:numFmt w:val="lowerLetter"/>
      <w:lvlText w:val="%5."/>
      <w:lvlJc w:val="left"/>
      <w:pPr>
        <w:ind w:left="3807" w:hanging="360"/>
      </w:pPr>
    </w:lvl>
    <w:lvl w:ilvl="5" w:tplc="6896C600">
      <w:start w:val="1"/>
      <w:numFmt w:val="lowerRoman"/>
      <w:lvlText w:val="%6."/>
      <w:lvlJc w:val="right"/>
      <w:pPr>
        <w:ind w:left="4527" w:hanging="180"/>
      </w:pPr>
    </w:lvl>
    <w:lvl w:ilvl="6" w:tplc="6FD49AA8">
      <w:start w:val="1"/>
      <w:numFmt w:val="decimal"/>
      <w:lvlText w:val="%7."/>
      <w:lvlJc w:val="left"/>
      <w:pPr>
        <w:ind w:left="5247" w:hanging="360"/>
      </w:pPr>
    </w:lvl>
    <w:lvl w:ilvl="7" w:tplc="8A542F10">
      <w:start w:val="1"/>
      <w:numFmt w:val="lowerLetter"/>
      <w:lvlText w:val="%8."/>
      <w:lvlJc w:val="left"/>
      <w:pPr>
        <w:ind w:left="5967" w:hanging="360"/>
      </w:pPr>
    </w:lvl>
    <w:lvl w:ilvl="8" w:tplc="D430F4C6">
      <w:start w:val="1"/>
      <w:numFmt w:val="lowerRoman"/>
      <w:lvlText w:val="%9."/>
      <w:lvlJc w:val="right"/>
      <w:pPr>
        <w:ind w:left="6687" w:hanging="180"/>
      </w:pPr>
    </w:lvl>
  </w:abstractNum>
  <w:abstractNum w:abstractNumId="6" w15:restartNumberingAfterBreak="0">
    <w:nsid w:val="55FD1A83"/>
    <w:multiLevelType w:val="hybridMultilevel"/>
    <w:tmpl w:val="B21EC994"/>
    <w:lvl w:ilvl="0" w:tplc="EFA8C06A">
      <w:start w:val="2"/>
      <w:numFmt w:val="decimal"/>
      <w:lvlText w:val="%1."/>
      <w:lvlJc w:val="left"/>
      <w:pPr>
        <w:ind w:left="1069" w:hanging="360"/>
      </w:pPr>
    </w:lvl>
    <w:lvl w:ilvl="1" w:tplc="14729B04">
      <w:start w:val="1"/>
      <w:numFmt w:val="lowerLetter"/>
      <w:lvlText w:val="%2."/>
      <w:lvlJc w:val="left"/>
      <w:pPr>
        <w:ind w:left="1789" w:hanging="360"/>
      </w:pPr>
    </w:lvl>
    <w:lvl w:ilvl="2" w:tplc="8E408E50">
      <w:start w:val="1"/>
      <w:numFmt w:val="lowerRoman"/>
      <w:lvlText w:val="%3."/>
      <w:lvlJc w:val="right"/>
      <w:pPr>
        <w:ind w:left="2509" w:hanging="180"/>
      </w:pPr>
    </w:lvl>
    <w:lvl w:ilvl="3" w:tplc="301052DC">
      <w:start w:val="1"/>
      <w:numFmt w:val="decimal"/>
      <w:lvlText w:val="%4."/>
      <w:lvlJc w:val="left"/>
      <w:pPr>
        <w:ind w:left="3229" w:hanging="360"/>
      </w:pPr>
    </w:lvl>
    <w:lvl w:ilvl="4" w:tplc="3F90EFC4">
      <w:start w:val="1"/>
      <w:numFmt w:val="lowerLetter"/>
      <w:lvlText w:val="%5."/>
      <w:lvlJc w:val="left"/>
      <w:pPr>
        <w:ind w:left="3949" w:hanging="360"/>
      </w:pPr>
    </w:lvl>
    <w:lvl w:ilvl="5" w:tplc="FC701322">
      <w:start w:val="1"/>
      <w:numFmt w:val="lowerRoman"/>
      <w:lvlText w:val="%6."/>
      <w:lvlJc w:val="right"/>
      <w:pPr>
        <w:ind w:left="4669" w:hanging="180"/>
      </w:pPr>
    </w:lvl>
    <w:lvl w:ilvl="6" w:tplc="57E2EA24">
      <w:start w:val="1"/>
      <w:numFmt w:val="decimal"/>
      <w:lvlText w:val="%7."/>
      <w:lvlJc w:val="left"/>
      <w:pPr>
        <w:ind w:left="5389" w:hanging="360"/>
      </w:pPr>
    </w:lvl>
    <w:lvl w:ilvl="7" w:tplc="02E0AB02">
      <w:start w:val="1"/>
      <w:numFmt w:val="lowerLetter"/>
      <w:lvlText w:val="%8."/>
      <w:lvlJc w:val="left"/>
      <w:pPr>
        <w:ind w:left="6109" w:hanging="360"/>
      </w:pPr>
    </w:lvl>
    <w:lvl w:ilvl="8" w:tplc="203E2A72">
      <w:start w:val="1"/>
      <w:numFmt w:val="lowerRoman"/>
      <w:lvlText w:val="%9."/>
      <w:lvlJc w:val="right"/>
      <w:pPr>
        <w:ind w:left="6829" w:hanging="180"/>
      </w:pPr>
    </w:lvl>
  </w:abstractNum>
  <w:abstractNum w:abstractNumId="7" w15:restartNumberingAfterBreak="0">
    <w:nsid w:val="56954CA2"/>
    <w:multiLevelType w:val="hybridMultilevel"/>
    <w:tmpl w:val="356AA49A"/>
    <w:lvl w:ilvl="0" w:tplc="25E29BAA">
      <w:start w:val="1"/>
      <w:numFmt w:val="decimal"/>
      <w:lvlText w:val="%1)"/>
      <w:lvlJc w:val="left"/>
      <w:pPr>
        <w:ind w:left="720" w:hanging="360"/>
      </w:pPr>
    </w:lvl>
    <w:lvl w:ilvl="1" w:tplc="3E94289C">
      <w:start w:val="1"/>
      <w:numFmt w:val="lowerLetter"/>
      <w:lvlText w:val="%2."/>
      <w:lvlJc w:val="left"/>
      <w:pPr>
        <w:ind w:left="1440" w:hanging="360"/>
      </w:pPr>
    </w:lvl>
    <w:lvl w:ilvl="2" w:tplc="6A3ABB6A">
      <w:start w:val="1"/>
      <w:numFmt w:val="lowerRoman"/>
      <w:lvlText w:val="%3."/>
      <w:lvlJc w:val="right"/>
      <w:pPr>
        <w:ind w:left="2160" w:hanging="180"/>
      </w:pPr>
    </w:lvl>
    <w:lvl w:ilvl="3" w:tplc="48D0D3F2">
      <w:start w:val="1"/>
      <w:numFmt w:val="decimal"/>
      <w:lvlText w:val="%4."/>
      <w:lvlJc w:val="left"/>
      <w:pPr>
        <w:ind w:left="2880" w:hanging="360"/>
      </w:pPr>
    </w:lvl>
    <w:lvl w:ilvl="4" w:tplc="839681AA">
      <w:start w:val="1"/>
      <w:numFmt w:val="lowerLetter"/>
      <w:lvlText w:val="%5."/>
      <w:lvlJc w:val="left"/>
      <w:pPr>
        <w:ind w:left="3600" w:hanging="360"/>
      </w:pPr>
    </w:lvl>
    <w:lvl w:ilvl="5" w:tplc="C088A464">
      <w:start w:val="1"/>
      <w:numFmt w:val="lowerRoman"/>
      <w:lvlText w:val="%6."/>
      <w:lvlJc w:val="right"/>
      <w:pPr>
        <w:ind w:left="4320" w:hanging="180"/>
      </w:pPr>
    </w:lvl>
    <w:lvl w:ilvl="6" w:tplc="1EAC1ACE">
      <w:start w:val="1"/>
      <w:numFmt w:val="decimal"/>
      <w:lvlText w:val="%7."/>
      <w:lvlJc w:val="left"/>
      <w:pPr>
        <w:ind w:left="5040" w:hanging="360"/>
      </w:pPr>
    </w:lvl>
    <w:lvl w:ilvl="7" w:tplc="D2324D7A">
      <w:start w:val="1"/>
      <w:numFmt w:val="lowerLetter"/>
      <w:lvlText w:val="%8."/>
      <w:lvlJc w:val="left"/>
      <w:pPr>
        <w:ind w:left="5760" w:hanging="360"/>
      </w:pPr>
    </w:lvl>
    <w:lvl w:ilvl="8" w:tplc="B62C5C10">
      <w:start w:val="1"/>
      <w:numFmt w:val="lowerRoman"/>
      <w:lvlText w:val="%9."/>
      <w:lvlJc w:val="right"/>
      <w:pPr>
        <w:ind w:left="6480" w:hanging="180"/>
      </w:pPr>
    </w:lvl>
  </w:abstractNum>
  <w:abstractNum w:abstractNumId="8" w15:restartNumberingAfterBreak="0">
    <w:nsid w:val="59393766"/>
    <w:multiLevelType w:val="multilevel"/>
    <w:tmpl w:val="5D506004"/>
    <w:lvl w:ilvl="0">
      <w:start w:val="1"/>
      <w:numFmt w:val="decimal"/>
      <w:lvlText w:val="%1."/>
      <w:lvlJc w:val="left"/>
      <w:pPr>
        <w:ind w:left="720" w:hanging="360"/>
      </w:p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 w15:restartNumberingAfterBreak="0">
    <w:nsid w:val="635E6C3E"/>
    <w:multiLevelType w:val="hybridMultilevel"/>
    <w:tmpl w:val="ACC80A96"/>
    <w:lvl w:ilvl="0" w:tplc="7AD851E0">
      <w:start w:val="1"/>
      <w:numFmt w:val="decimal"/>
      <w:lvlText w:val="%1."/>
      <w:lvlJc w:val="left"/>
      <w:pPr>
        <w:ind w:left="962" w:hanging="360"/>
      </w:pPr>
    </w:lvl>
    <w:lvl w:ilvl="1" w:tplc="9410CC9A">
      <w:start w:val="1"/>
      <w:numFmt w:val="lowerLetter"/>
      <w:lvlText w:val="%2."/>
      <w:lvlJc w:val="left"/>
      <w:pPr>
        <w:ind w:left="1682" w:hanging="360"/>
      </w:pPr>
    </w:lvl>
    <w:lvl w:ilvl="2" w:tplc="EB88819A">
      <w:start w:val="1"/>
      <w:numFmt w:val="lowerRoman"/>
      <w:lvlText w:val="%3."/>
      <w:lvlJc w:val="right"/>
      <w:pPr>
        <w:ind w:left="2402" w:hanging="180"/>
      </w:pPr>
    </w:lvl>
    <w:lvl w:ilvl="3" w:tplc="73FAD4BA">
      <w:start w:val="1"/>
      <w:numFmt w:val="decimal"/>
      <w:lvlText w:val="%4."/>
      <w:lvlJc w:val="left"/>
      <w:pPr>
        <w:ind w:left="3122" w:hanging="360"/>
      </w:pPr>
    </w:lvl>
    <w:lvl w:ilvl="4" w:tplc="6AEEB718">
      <w:start w:val="1"/>
      <w:numFmt w:val="lowerLetter"/>
      <w:lvlText w:val="%5."/>
      <w:lvlJc w:val="left"/>
      <w:pPr>
        <w:ind w:left="3842" w:hanging="360"/>
      </w:pPr>
    </w:lvl>
    <w:lvl w:ilvl="5" w:tplc="8DA2EB1C">
      <w:start w:val="1"/>
      <w:numFmt w:val="lowerRoman"/>
      <w:lvlText w:val="%6."/>
      <w:lvlJc w:val="right"/>
      <w:pPr>
        <w:ind w:left="4562" w:hanging="180"/>
      </w:pPr>
    </w:lvl>
    <w:lvl w:ilvl="6" w:tplc="4FA6EF98">
      <w:start w:val="1"/>
      <w:numFmt w:val="decimal"/>
      <w:lvlText w:val="%7."/>
      <w:lvlJc w:val="left"/>
      <w:pPr>
        <w:ind w:left="5282" w:hanging="360"/>
      </w:pPr>
    </w:lvl>
    <w:lvl w:ilvl="7" w:tplc="45AE8518">
      <w:start w:val="1"/>
      <w:numFmt w:val="lowerLetter"/>
      <w:lvlText w:val="%8."/>
      <w:lvlJc w:val="left"/>
      <w:pPr>
        <w:ind w:left="6002" w:hanging="360"/>
      </w:pPr>
    </w:lvl>
    <w:lvl w:ilvl="8" w:tplc="4FACFB38">
      <w:start w:val="1"/>
      <w:numFmt w:val="lowerRoman"/>
      <w:lvlText w:val="%9."/>
      <w:lvlJc w:val="right"/>
      <w:pPr>
        <w:ind w:left="6722" w:hanging="180"/>
      </w:pPr>
    </w:lvl>
  </w:abstractNum>
  <w:abstractNum w:abstractNumId="10" w15:restartNumberingAfterBreak="0">
    <w:nsid w:val="70291FD1"/>
    <w:multiLevelType w:val="hybridMultilevel"/>
    <w:tmpl w:val="73A63198"/>
    <w:lvl w:ilvl="0" w:tplc="15DE526E">
      <w:start w:val="1"/>
      <w:numFmt w:val="decimal"/>
      <w:lvlText w:val="%1)"/>
      <w:lvlJc w:val="left"/>
      <w:pPr>
        <w:ind w:left="720" w:hanging="360"/>
      </w:pPr>
    </w:lvl>
    <w:lvl w:ilvl="1" w:tplc="DC9255A8">
      <w:start w:val="1"/>
      <w:numFmt w:val="lowerLetter"/>
      <w:lvlText w:val="%2."/>
      <w:lvlJc w:val="left"/>
      <w:pPr>
        <w:ind w:left="1440" w:hanging="360"/>
      </w:pPr>
    </w:lvl>
    <w:lvl w:ilvl="2" w:tplc="6D4800D6">
      <w:start w:val="1"/>
      <w:numFmt w:val="lowerRoman"/>
      <w:lvlText w:val="%3."/>
      <w:lvlJc w:val="right"/>
      <w:pPr>
        <w:ind w:left="2160" w:hanging="180"/>
      </w:pPr>
    </w:lvl>
    <w:lvl w:ilvl="3" w:tplc="91E8E6BC">
      <w:start w:val="1"/>
      <w:numFmt w:val="decimal"/>
      <w:lvlText w:val="%4."/>
      <w:lvlJc w:val="left"/>
      <w:pPr>
        <w:ind w:left="2880" w:hanging="360"/>
      </w:pPr>
    </w:lvl>
    <w:lvl w:ilvl="4" w:tplc="3D4612CA">
      <w:start w:val="1"/>
      <w:numFmt w:val="lowerLetter"/>
      <w:lvlText w:val="%5."/>
      <w:lvlJc w:val="left"/>
      <w:pPr>
        <w:ind w:left="3600" w:hanging="360"/>
      </w:pPr>
    </w:lvl>
    <w:lvl w:ilvl="5" w:tplc="29CCE764">
      <w:start w:val="1"/>
      <w:numFmt w:val="lowerRoman"/>
      <w:lvlText w:val="%6."/>
      <w:lvlJc w:val="right"/>
      <w:pPr>
        <w:ind w:left="4320" w:hanging="180"/>
      </w:pPr>
    </w:lvl>
    <w:lvl w:ilvl="6" w:tplc="90B62E98">
      <w:start w:val="1"/>
      <w:numFmt w:val="decimal"/>
      <w:lvlText w:val="%7."/>
      <w:lvlJc w:val="left"/>
      <w:pPr>
        <w:ind w:left="5040" w:hanging="360"/>
      </w:pPr>
    </w:lvl>
    <w:lvl w:ilvl="7" w:tplc="FF1A3F0C">
      <w:start w:val="1"/>
      <w:numFmt w:val="lowerLetter"/>
      <w:lvlText w:val="%8."/>
      <w:lvlJc w:val="left"/>
      <w:pPr>
        <w:ind w:left="5760" w:hanging="360"/>
      </w:pPr>
    </w:lvl>
    <w:lvl w:ilvl="8" w:tplc="1A989570">
      <w:start w:val="1"/>
      <w:numFmt w:val="lowerRoman"/>
      <w:lvlText w:val="%9."/>
      <w:lvlJc w:val="right"/>
      <w:pPr>
        <w:ind w:left="6480" w:hanging="180"/>
      </w:pPr>
    </w:lvl>
  </w:abstractNum>
  <w:abstractNum w:abstractNumId="11" w15:restartNumberingAfterBreak="0">
    <w:nsid w:val="724224A3"/>
    <w:multiLevelType w:val="hybridMultilevel"/>
    <w:tmpl w:val="7262891E"/>
    <w:lvl w:ilvl="0" w:tplc="DFB6FABC">
      <w:start w:val="1"/>
      <w:numFmt w:val="decimal"/>
      <w:lvlText w:val="%1."/>
      <w:lvlJc w:val="left"/>
      <w:pPr>
        <w:ind w:left="927" w:hanging="360"/>
      </w:pPr>
      <w:rPr>
        <w:i/>
      </w:rPr>
    </w:lvl>
    <w:lvl w:ilvl="1" w:tplc="C26AD086">
      <w:start w:val="1"/>
      <w:numFmt w:val="lowerLetter"/>
      <w:lvlText w:val="%2."/>
      <w:lvlJc w:val="left"/>
      <w:pPr>
        <w:ind w:left="1647" w:hanging="360"/>
      </w:pPr>
    </w:lvl>
    <w:lvl w:ilvl="2" w:tplc="53CC0C2E">
      <w:start w:val="1"/>
      <w:numFmt w:val="lowerRoman"/>
      <w:lvlText w:val="%3."/>
      <w:lvlJc w:val="right"/>
      <w:pPr>
        <w:ind w:left="2367" w:hanging="180"/>
      </w:pPr>
    </w:lvl>
    <w:lvl w:ilvl="3" w:tplc="BD4A3258">
      <w:start w:val="1"/>
      <w:numFmt w:val="decimal"/>
      <w:lvlText w:val="%4."/>
      <w:lvlJc w:val="left"/>
      <w:pPr>
        <w:ind w:left="3087" w:hanging="360"/>
      </w:pPr>
    </w:lvl>
    <w:lvl w:ilvl="4" w:tplc="B0C4EBE8">
      <w:start w:val="1"/>
      <w:numFmt w:val="lowerLetter"/>
      <w:lvlText w:val="%5."/>
      <w:lvlJc w:val="left"/>
      <w:pPr>
        <w:ind w:left="3807" w:hanging="360"/>
      </w:pPr>
    </w:lvl>
    <w:lvl w:ilvl="5" w:tplc="B0C88A2C">
      <w:start w:val="1"/>
      <w:numFmt w:val="lowerRoman"/>
      <w:lvlText w:val="%6."/>
      <w:lvlJc w:val="right"/>
      <w:pPr>
        <w:ind w:left="4527" w:hanging="180"/>
      </w:pPr>
    </w:lvl>
    <w:lvl w:ilvl="6" w:tplc="5890ECD4">
      <w:start w:val="1"/>
      <w:numFmt w:val="decimal"/>
      <w:lvlText w:val="%7."/>
      <w:lvlJc w:val="left"/>
      <w:pPr>
        <w:ind w:left="5247" w:hanging="360"/>
      </w:pPr>
    </w:lvl>
    <w:lvl w:ilvl="7" w:tplc="2DE61AC6">
      <w:start w:val="1"/>
      <w:numFmt w:val="lowerLetter"/>
      <w:lvlText w:val="%8."/>
      <w:lvlJc w:val="left"/>
      <w:pPr>
        <w:ind w:left="5967" w:hanging="360"/>
      </w:pPr>
    </w:lvl>
    <w:lvl w:ilvl="8" w:tplc="7A94F3D4">
      <w:start w:val="1"/>
      <w:numFmt w:val="lowerRoman"/>
      <w:lvlText w:val="%9."/>
      <w:lvlJc w:val="right"/>
      <w:pPr>
        <w:ind w:left="6687" w:hanging="180"/>
      </w:pPr>
    </w:lvl>
  </w:abstractNum>
  <w:abstractNum w:abstractNumId="12" w15:restartNumberingAfterBreak="0">
    <w:nsid w:val="79691322"/>
    <w:multiLevelType w:val="hybridMultilevel"/>
    <w:tmpl w:val="434AF75E"/>
    <w:lvl w:ilvl="0" w:tplc="8CDE8B38">
      <w:start w:val="1"/>
      <w:numFmt w:val="upperRoman"/>
      <w:lvlText w:val="%1."/>
      <w:lvlJc w:val="left"/>
      <w:pPr>
        <w:ind w:left="1080" w:hanging="720"/>
      </w:pPr>
      <w:rPr>
        <w:strike/>
      </w:rPr>
    </w:lvl>
    <w:lvl w:ilvl="1" w:tplc="8B5AA616">
      <w:start w:val="1"/>
      <w:numFmt w:val="lowerLetter"/>
      <w:lvlText w:val="%2."/>
      <w:lvlJc w:val="left"/>
      <w:pPr>
        <w:ind w:left="1440" w:hanging="360"/>
      </w:pPr>
    </w:lvl>
    <w:lvl w:ilvl="2" w:tplc="1214F428">
      <w:start w:val="1"/>
      <w:numFmt w:val="lowerRoman"/>
      <w:lvlText w:val="%3."/>
      <w:lvlJc w:val="right"/>
      <w:pPr>
        <w:ind w:left="2160" w:hanging="180"/>
      </w:pPr>
    </w:lvl>
    <w:lvl w:ilvl="3" w:tplc="3BE4FC64">
      <w:start w:val="1"/>
      <w:numFmt w:val="decimal"/>
      <w:lvlText w:val="%4."/>
      <w:lvlJc w:val="left"/>
      <w:pPr>
        <w:ind w:left="2880" w:hanging="360"/>
      </w:pPr>
    </w:lvl>
    <w:lvl w:ilvl="4" w:tplc="1BCE008C">
      <w:start w:val="1"/>
      <w:numFmt w:val="lowerLetter"/>
      <w:lvlText w:val="%5."/>
      <w:lvlJc w:val="left"/>
      <w:pPr>
        <w:ind w:left="3600" w:hanging="360"/>
      </w:pPr>
    </w:lvl>
    <w:lvl w:ilvl="5" w:tplc="7D94302A">
      <w:start w:val="1"/>
      <w:numFmt w:val="lowerRoman"/>
      <w:lvlText w:val="%6."/>
      <w:lvlJc w:val="right"/>
      <w:pPr>
        <w:ind w:left="4320" w:hanging="180"/>
      </w:pPr>
    </w:lvl>
    <w:lvl w:ilvl="6" w:tplc="4AF64268">
      <w:start w:val="1"/>
      <w:numFmt w:val="decimal"/>
      <w:lvlText w:val="%7."/>
      <w:lvlJc w:val="left"/>
      <w:pPr>
        <w:ind w:left="5040" w:hanging="360"/>
      </w:pPr>
    </w:lvl>
    <w:lvl w:ilvl="7" w:tplc="048CACBA">
      <w:start w:val="1"/>
      <w:numFmt w:val="lowerLetter"/>
      <w:lvlText w:val="%8."/>
      <w:lvlJc w:val="left"/>
      <w:pPr>
        <w:ind w:left="5760" w:hanging="360"/>
      </w:pPr>
    </w:lvl>
    <w:lvl w:ilvl="8" w:tplc="F996B644">
      <w:start w:val="1"/>
      <w:numFmt w:val="lowerRoman"/>
      <w:lvlText w:val="%9."/>
      <w:lvlJc w:val="right"/>
      <w:pPr>
        <w:ind w:left="6480" w:hanging="180"/>
      </w:pPr>
    </w:lvl>
  </w:abstractNum>
  <w:abstractNum w:abstractNumId="13" w15:restartNumberingAfterBreak="0">
    <w:nsid w:val="7E5D11A5"/>
    <w:multiLevelType w:val="hybridMultilevel"/>
    <w:tmpl w:val="3D347D6E"/>
    <w:lvl w:ilvl="0" w:tplc="5824B84C">
      <w:start w:val="1"/>
      <w:numFmt w:val="decimal"/>
      <w:lvlText w:val="%1."/>
      <w:lvlJc w:val="left"/>
      <w:pPr>
        <w:ind w:left="1065" w:hanging="705"/>
      </w:pPr>
    </w:lvl>
    <w:lvl w:ilvl="1" w:tplc="BA5030A2">
      <w:start w:val="1"/>
      <w:numFmt w:val="lowerLetter"/>
      <w:lvlText w:val="%2."/>
      <w:lvlJc w:val="left"/>
      <w:pPr>
        <w:ind w:left="1440" w:hanging="360"/>
      </w:pPr>
    </w:lvl>
    <w:lvl w:ilvl="2" w:tplc="01BAAA96">
      <w:start w:val="1"/>
      <w:numFmt w:val="lowerRoman"/>
      <w:lvlText w:val="%3."/>
      <w:lvlJc w:val="right"/>
      <w:pPr>
        <w:ind w:left="2160" w:hanging="180"/>
      </w:pPr>
    </w:lvl>
    <w:lvl w:ilvl="3" w:tplc="E08E429E">
      <w:start w:val="1"/>
      <w:numFmt w:val="decimal"/>
      <w:lvlText w:val="%4."/>
      <w:lvlJc w:val="left"/>
      <w:pPr>
        <w:ind w:left="2880" w:hanging="360"/>
      </w:pPr>
    </w:lvl>
    <w:lvl w:ilvl="4" w:tplc="3DA0AB18">
      <w:start w:val="1"/>
      <w:numFmt w:val="lowerLetter"/>
      <w:lvlText w:val="%5."/>
      <w:lvlJc w:val="left"/>
      <w:pPr>
        <w:ind w:left="3600" w:hanging="360"/>
      </w:pPr>
    </w:lvl>
    <w:lvl w:ilvl="5" w:tplc="574A0776">
      <w:start w:val="1"/>
      <w:numFmt w:val="lowerRoman"/>
      <w:lvlText w:val="%6."/>
      <w:lvlJc w:val="right"/>
      <w:pPr>
        <w:ind w:left="4320" w:hanging="180"/>
      </w:pPr>
    </w:lvl>
    <w:lvl w:ilvl="6" w:tplc="BA38A200">
      <w:start w:val="1"/>
      <w:numFmt w:val="decimal"/>
      <w:lvlText w:val="%7."/>
      <w:lvlJc w:val="left"/>
      <w:pPr>
        <w:ind w:left="5040" w:hanging="360"/>
      </w:pPr>
    </w:lvl>
    <w:lvl w:ilvl="7" w:tplc="51FED634">
      <w:start w:val="1"/>
      <w:numFmt w:val="lowerLetter"/>
      <w:lvlText w:val="%8."/>
      <w:lvlJc w:val="left"/>
      <w:pPr>
        <w:ind w:left="5760" w:hanging="360"/>
      </w:pPr>
    </w:lvl>
    <w:lvl w:ilvl="8" w:tplc="218EC9F8">
      <w:start w:val="1"/>
      <w:numFmt w:val="lowerRoman"/>
      <w:lvlText w:val="%9."/>
      <w:lvlJc w:val="right"/>
      <w:pPr>
        <w:ind w:left="6480" w:hanging="180"/>
      </w:pPr>
    </w:lvl>
  </w:abstractNum>
  <w:num w:numId="1">
    <w:abstractNumId w:val="2"/>
  </w:num>
  <w:num w:numId="2">
    <w:abstractNumId w:val="3"/>
  </w:num>
  <w:num w:numId="3">
    <w:abstractNumId w:val="12"/>
  </w:num>
  <w:num w:numId="4">
    <w:abstractNumId w:val="8"/>
  </w:num>
  <w:num w:numId="5">
    <w:abstractNumId w:val="11"/>
  </w:num>
  <w:num w:numId="6">
    <w:abstractNumId w:val="4"/>
  </w:num>
  <w:num w:numId="7">
    <w:abstractNumId w:val="6"/>
  </w:num>
  <w:num w:numId="8">
    <w:abstractNumId w:val="7"/>
  </w:num>
  <w:num w:numId="9">
    <w:abstractNumId w:val="1"/>
  </w:num>
  <w:num w:numId="10">
    <w:abstractNumId w:val="13"/>
  </w:num>
  <w:num w:numId="11">
    <w:abstractNumId w:val="5"/>
  </w:num>
  <w:num w:numId="12">
    <w:abstractNumId w:val="0"/>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69A"/>
    <w:rsid w:val="00050B49"/>
    <w:rsid w:val="000A493D"/>
    <w:rsid w:val="000C769A"/>
    <w:rsid w:val="00117DD8"/>
    <w:rsid w:val="0016686B"/>
    <w:rsid w:val="001D327E"/>
    <w:rsid w:val="00220915"/>
    <w:rsid w:val="002863E0"/>
    <w:rsid w:val="003557F3"/>
    <w:rsid w:val="003D75D0"/>
    <w:rsid w:val="00432B32"/>
    <w:rsid w:val="005E1F76"/>
    <w:rsid w:val="005F6065"/>
    <w:rsid w:val="0072126B"/>
    <w:rsid w:val="008224A4"/>
    <w:rsid w:val="008A3E0B"/>
    <w:rsid w:val="008D5BBA"/>
    <w:rsid w:val="008F17D6"/>
    <w:rsid w:val="009B3E96"/>
    <w:rsid w:val="00A20202"/>
    <w:rsid w:val="00AA58C1"/>
    <w:rsid w:val="00AB03D6"/>
    <w:rsid w:val="00B54200"/>
    <w:rsid w:val="00BA64CF"/>
    <w:rsid w:val="00BF5632"/>
    <w:rsid w:val="00C433BF"/>
    <w:rsid w:val="00D00D35"/>
    <w:rsid w:val="00D8089A"/>
    <w:rsid w:val="00E76B37"/>
    <w:rsid w:val="00EB0831"/>
    <w:rsid w:val="00F516FC"/>
    <w:rsid w:val="00FC5C07"/>
    <w:rsid w:val="00FD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8FFE"/>
  <w15:docId w15:val="{ECC50FB2-C05D-48BB-9768-6ACB0DD9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B32"/>
    <w:pPr>
      <w:widowControl w:val="0"/>
      <w:spacing w:line="360" w:lineRule="atLeast"/>
      <w:jc w:val="both"/>
    </w:pPr>
    <w:rPr>
      <w:rFonts w:ascii="Times New Roman" w:eastAsia="Times New Roman" w:hAnsi="Times New Roman"/>
      <w:sz w:val="24"/>
      <w:szCs w:val="24"/>
    </w:rPr>
  </w:style>
  <w:style w:type="paragraph" w:styleId="1">
    <w:name w:val="heading 1"/>
    <w:basedOn w:val="a"/>
    <w:next w:val="a"/>
    <w:link w:val="10"/>
    <w:uiPriority w:val="9"/>
    <w:qFormat/>
    <w:pPr>
      <w:keepNext/>
      <w:spacing w:before="240" w:after="60"/>
      <w:outlineLvl w:val="0"/>
    </w:pPr>
    <w:rPr>
      <w:rFonts w:ascii="Cambria" w:hAnsi="Cambria"/>
      <w:b/>
      <w:bCs/>
      <w:sz w:val="32"/>
      <w:szCs w:val="32"/>
      <w:lang w:val="en-US" w:eastAsia="en-US"/>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widowControl/>
      <w:spacing w:before="320" w:after="200" w:line="276" w:lineRule="auto"/>
      <w:jc w:val="left"/>
      <w:outlineLvl w:val="2"/>
    </w:pPr>
    <w:rPr>
      <w:rFonts w:ascii="Arial" w:eastAsia="Arial" w:hAnsi="Arial" w:cs="Arial"/>
      <w:sz w:val="30"/>
      <w:szCs w:val="30"/>
      <w:lang w:eastAsia="en-US"/>
    </w:rPr>
  </w:style>
  <w:style w:type="paragraph" w:styleId="4">
    <w:name w:val="heading 4"/>
    <w:basedOn w:val="a"/>
    <w:next w:val="a"/>
    <w:link w:val="40"/>
    <w:uiPriority w:val="9"/>
    <w:unhideWhenUsed/>
    <w:qFormat/>
    <w:pPr>
      <w:keepNext/>
      <w:keepLines/>
      <w:widowControl/>
      <w:spacing w:before="320" w:after="200" w:line="276" w:lineRule="auto"/>
      <w:jc w:val="left"/>
      <w:outlineLvl w:val="3"/>
    </w:pPr>
    <w:rPr>
      <w:rFonts w:ascii="Arial" w:eastAsia="Arial" w:hAnsi="Arial" w:cs="Arial"/>
      <w:b/>
      <w:bCs/>
      <w:sz w:val="26"/>
      <w:szCs w:val="26"/>
      <w:lang w:eastAsia="en-US"/>
    </w:rPr>
  </w:style>
  <w:style w:type="paragraph" w:styleId="5">
    <w:name w:val="heading 5"/>
    <w:basedOn w:val="a"/>
    <w:next w:val="a"/>
    <w:link w:val="50"/>
    <w:uiPriority w:val="9"/>
    <w:unhideWhenUsed/>
    <w:qFormat/>
    <w:pPr>
      <w:keepNext/>
      <w:keepLines/>
      <w:widowControl/>
      <w:spacing w:before="320" w:after="200" w:line="276" w:lineRule="auto"/>
      <w:jc w:val="left"/>
      <w:outlineLvl w:val="4"/>
    </w:pPr>
    <w:rPr>
      <w:rFonts w:ascii="Arial" w:eastAsia="Arial" w:hAnsi="Arial" w:cs="Arial"/>
      <w:b/>
      <w:bCs/>
      <w:lang w:eastAsia="en-US"/>
    </w:rPr>
  </w:style>
  <w:style w:type="paragraph" w:styleId="6">
    <w:name w:val="heading 6"/>
    <w:basedOn w:val="a"/>
    <w:next w:val="a"/>
    <w:link w:val="60"/>
    <w:uiPriority w:val="9"/>
    <w:unhideWhenUsed/>
    <w:qFormat/>
    <w:pPr>
      <w:keepNext/>
      <w:keepLines/>
      <w:widowControl/>
      <w:spacing w:before="320" w:after="200" w:line="276" w:lineRule="auto"/>
      <w:jc w:val="left"/>
      <w:outlineLvl w:val="5"/>
    </w:pPr>
    <w:rPr>
      <w:rFonts w:ascii="Arial" w:eastAsia="Arial" w:hAnsi="Arial" w:cs="Arial"/>
      <w:b/>
      <w:bCs/>
      <w:sz w:val="22"/>
      <w:szCs w:val="22"/>
      <w:lang w:eastAsia="en-US"/>
    </w:rPr>
  </w:style>
  <w:style w:type="paragraph" w:styleId="7">
    <w:name w:val="heading 7"/>
    <w:basedOn w:val="a"/>
    <w:next w:val="a"/>
    <w:link w:val="70"/>
    <w:uiPriority w:val="9"/>
    <w:unhideWhenUsed/>
    <w:qFormat/>
    <w:pPr>
      <w:keepNext/>
      <w:keepLines/>
      <w:widowControl/>
      <w:spacing w:before="320" w:after="200" w:line="276" w:lineRule="auto"/>
      <w:jc w:val="left"/>
      <w:outlineLvl w:val="6"/>
    </w:pPr>
    <w:rPr>
      <w:rFonts w:ascii="Arial" w:eastAsia="Arial" w:hAnsi="Arial" w:cs="Arial"/>
      <w:b/>
      <w:bCs/>
      <w:i/>
      <w:iCs/>
      <w:sz w:val="22"/>
      <w:szCs w:val="22"/>
      <w:lang w:eastAsia="en-US"/>
    </w:rPr>
  </w:style>
  <w:style w:type="paragraph" w:styleId="8">
    <w:name w:val="heading 8"/>
    <w:basedOn w:val="a"/>
    <w:next w:val="a"/>
    <w:link w:val="80"/>
    <w:uiPriority w:val="9"/>
    <w:unhideWhenUsed/>
    <w:qFormat/>
    <w:pPr>
      <w:keepNext/>
      <w:keepLines/>
      <w:widowControl/>
      <w:spacing w:before="320" w:after="200" w:line="276" w:lineRule="auto"/>
      <w:jc w:val="left"/>
      <w:outlineLvl w:val="7"/>
    </w:pPr>
    <w:rPr>
      <w:rFonts w:ascii="Arial" w:eastAsia="Arial" w:hAnsi="Arial" w:cs="Arial"/>
      <w:i/>
      <w:iCs/>
      <w:sz w:val="22"/>
      <w:szCs w:val="22"/>
      <w:lang w:eastAsia="en-US"/>
    </w:rPr>
  </w:style>
  <w:style w:type="paragraph" w:styleId="9">
    <w:name w:val="heading 9"/>
    <w:basedOn w:val="a"/>
    <w:next w:val="a"/>
    <w:link w:val="90"/>
    <w:uiPriority w:val="9"/>
    <w:unhideWhenUsed/>
    <w:qFormat/>
    <w:pPr>
      <w:keepNext/>
      <w:keepLines/>
      <w:widowControl/>
      <w:spacing w:before="320" w:after="200" w:line="276" w:lineRule="auto"/>
      <w:jc w:val="left"/>
      <w:outlineLvl w:val="8"/>
    </w:pPr>
    <w:rPr>
      <w:rFonts w:ascii="Arial" w:eastAsia="Arial" w:hAnsi="Arial" w:cs="Arial"/>
      <w:i/>
      <w:i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Pr>
      <w:sz w:val="22"/>
      <w:szCs w:val="22"/>
      <w:lang w:eastAsia="en-US"/>
    </w:rPr>
  </w:style>
  <w:style w:type="paragraph" w:styleId="a5">
    <w:name w:val="Title"/>
    <w:basedOn w:val="a"/>
    <w:next w:val="a"/>
    <w:link w:val="a6"/>
    <w:uiPriority w:val="10"/>
    <w:qFormat/>
    <w:pPr>
      <w:spacing w:before="300" w:after="200"/>
      <w:contextualSpacing/>
    </w:pPr>
    <w:rPr>
      <w:sz w:val="48"/>
      <w:szCs w:val="48"/>
    </w:rPr>
  </w:style>
  <w:style w:type="paragraph" w:styleId="a7">
    <w:name w:val="Subtitle"/>
    <w:basedOn w:val="a"/>
    <w:next w:val="a"/>
    <w:link w:val="a8"/>
    <w:uiPriority w:val="11"/>
    <w:qFormat/>
    <w:pPr>
      <w:widowControl/>
      <w:spacing w:before="200" w:after="200" w:line="276" w:lineRule="auto"/>
      <w:jc w:val="left"/>
    </w:pPr>
    <w:rPr>
      <w:rFonts w:ascii="Calibri" w:eastAsia="Calibri" w:hAnsi="Calibri"/>
      <w:lang w:eastAsia="en-US"/>
    </w:rPr>
  </w:style>
  <w:style w:type="paragraph" w:styleId="21">
    <w:name w:val="Quote"/>
    <w:basedOn w:val="a"/>
    <w:next w:val="a"/>
    <w:link w:val="22"/>
    <w:uiPriority w:val="29"/>
    <w:qFormat/>
    <w:pPr>
      <w:widowControl/>
      <w:spacing w:after="200" w:line="276" w:lineRule="auto"/>
      <w:ind w:left="720" w:right="720"/>
      <w:jc w:val="left"/>
    </w:pPr>
    <w:rPr>
      <w:rFonts w:ascii="Calibri" w:eastAsia="Calibri" w:hAnsi="Calibri"/>
      <w:i/>
      <w:sz w:val="22"/>
      <w:szCs w:val="22"/>
      <w:lang w:eastAsia="en-US"/>
    </w:rPr>
  </w:style>
  <w:style w:type="paragraph" w:styleId="a9">
    <w:name w:val="Intense Quote"/>
    <w:basedOn w:val="a"/>
    <w:next w:val="a"/>
    <w:link w:val="aa"/>
    <w:uiPriority w:val="30"/>
    <w:qFormat/>
    <w:pPr>
      <w:widowControl/>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jc w:val="left"/>
    </w:pPr>
    <w:rPr>
      <w:rFonts w:ascii="Calibri" w:eastAsia="Calibri" w:hAnsi="Calibri"/>
      <w:i/>
      <w:sz w:val="22"/>
      <w:szCs w:val="22"/>
      <w:lang w:eastAsia="en-US"/>
    </w:rPr>
  </w:style>
  <w:style w:type="paragraph" w:styleId="ab">
    <w:name w:val="header"/>
    <w:basedOn w:val="a"/>
    <w:link w:val="ac"/>
    <w:uiPriority w:val="99"/>
    <w:unhideWhenUsed/>
    <w:pPr>
      <w:tabs>
        <w:tab w:val="center" w:pos="4677"/>
        <w:tab w:val="right" w:pos="9355"/>
      </w:tabs>
    </w:pPr>
    <w:rPr>
      <w:lang w:val="en-US" w:eastAsia="en-US"/>
    </w:rPr>
  </w:style>
  <w:style w:type="paragraph" w:styleId="ad">
    <w:name w:val="footer"/>
    <w:basedOn w:val="a"/>
    <w:link w:val="ae"/>
    <w:uiPriority w:val="99"/>
    <w:unhideWhenUsed/>
    <w:pPr>
      <w:tabs>
        <w:tab w:val="center" w:pos="4677"/>
        <w:tab w:val="right" w:pos="9355"/>
      </w:tabs>
    </w:pPr>
    <w:rPr>
      <w:lang w:val="en-US" w:eastAsia="en-US"/>
    </w:rPr>
  </w:style>
  <w:style w:type="paragraph" w:styleId="af">
    <w:name w:val="caption"/>
    <w:basedOn w:val="a"/>
    <w:next w:val="a"/>
    <w:uiPriority w:val="35"/>
    <w:semiHidden/>
    <w:unhideWhenUsed/>
    <w:qFormat/>
    <w:pPr>
      <w:widowControl/>
      <w:spacing w:after="200" w:line="276" w:lineRule="auto"/>
      <w:jc w:val="left"/>
    </w:pPr>
    <w:rPr>
      <w:rFonts w:ascii="Calibri" w:eastAsia="Calibri" w:hAnsi="Calibri"/>
      <w:b/>
      <w:bCs/>
      <w:color w:val="4F81BD"/>
      <w:sz w:val="18"/>
      <w:szCs w:val="18"/>
      <w:lang w:eastAsia="en-US"/>
    </w:rPr>
  </w:style>
  <w:style w:type="table" w:styleId="af0">
    <w:name w:val="Table Grid"/>
    <w:basedOn w:val="a1"/>
    <w:uiPriority w:val="59"/>
    <w:rPr>
      <w:sz w:val="22"/>
      <w:szCs w:val="22"/>
      <w:lang w:eastAsia="en-US"/>
    </w:rPr>
    <w:tblPr/>
  </w:style>
  <w:style w:type="character" w:styleId="af1">
    <w:name w:val="Hyperlink"/>
    <w:uiPriority w:val="99"/>
    <w:unhideWhenUsed/>
    <w:rPr>
      <w:color w:val="0000FF"/>
      <w:u w:val="single"/>
    </w:rPr>
  </w:style>
  <w:style w:type="paragraph" w:styleId="af2">
    <w:name w:val="footnote text"/>
    <w:basedOn w:val="a"/>
    <w:link w:val="af3"/>
    <w:uiPriority w:val="99"/>
    <w:unhideWhenUsed/>
    <w:rPr>
      <w:rFonts w:ascii="Calibri" w:eastAsia="Calibri" w:hAnsi="Calibri"/>
      <w:sz w:val="20"/>
      <w:szCs w:val="20"/>
      <w:lang w:val="en-US" w:eastAsia="en-US"/>
    </w:rPr>
  </w:style>
  <w:style w:type="character" w:styleId="af4">
    <w:name w:val="footnote reference"/>
    <w:uiPriority w:val="99"/>
    <w:unhideWhenUsed/>
    <w:rPr>
      <w:vertAlign w:val="superscript"/>
    </w:rPr>
  </w:style>
  <w:style w:type="paragraph" w:styleId="af5">
    <w:name w:val="endnote text"/>
    <w:basedOn w:val="a"/>
    <w:link w:val="af6"/>
    <w:uiPriority w:val="99"/>
    <w:unhideWhenUsed/>
    <w:rPr>
      <w:sz w:val="20"/>
      <w:szCs w:val="20"/>
      <w:lang w:val="en-US" w:eastAsia="en-US"/>
    </w:rPr>
  </w:style>
  <w:style w:type="character" w:styleId="af7">
    <w:name w:val="endnote reference"/>
    <w:uiPriority w:val="99"/>
    <w:unhideWhenUsed/>
    <w:rPr>
      <w:vertAlign w:val="superscript"/>
    </w:rPr>
  </w:style>
  <w:style w:type="paragraph" w:styleId="11">
    <w:name w:val="toc 1"/>
    <w:basedOn w:val="a"/>
    <w:next w:val="a"/>
    <w:uiPriority w:val="39"/>
    <w:unhideWhenUsed/>
    <w:pPr>
      <w:widowControl/>
      <w:spacing w:after="57" w:line="276" w:lineRule="auto"/>
      <w:jc w:val="left"/>
    </w:pPr>
    <w:rPr>
      <w:rFonts w:ascii="Calibri" w:eastAsia="Calibri" w:hAnsi="Calibri"/>
      <w:sz w:val="22"/>
      <w:szCs w:val="22"/>
      <w:lang w:eastAsia="en-US"/>
    </w:rPr>
  </w:style>
  <w:style w:type="paragraph" w:styleId="23">
    <w:name w:val="toc 2"/>
    <w:basedOn w:val="a"/>
    <w:next w:val="a"/>
    <w:uiPriority w:val="39"/>
    <w:unhideWhenUsed/>
    <w:pPr>
      <w:widowControl/>
      <w:spacing w:after="57" w:line="276" w:lineRule="auto"/>
      <w:ind w:left="283"/>
      <w:jc w:val="left"/>
    </w:pPr>
    <w:rPr>
      <w:rFonts w:ascii="Calibri" w:eastAsia="Calibri" w:hAnsi="Calibri"/>
      <w:sz w:val="22"/>
      <w:szCs w:val="22"/>
      <w:lang w:eastAsia="en-US"/>
    </w:rPr>
  </w:style>
  <w:style w:type="paragraph" w:styleId="31">
    <w:name w:val="toc 3"/>
    <w:basedOn w:val="a"/>
    <w:next w:val="a"/>
    <w:uiPriority w:val="39"/>
    <w:unhideWhenUsed/>
    <w:pPr>
      <w:widowControl/>
      <w:spacing w:after="57" w:line="276" w:lineRule="auto"/>
      <w:ind w:left="567"/>
      <w:jc w:val="left"/>
    </w:pPr>
    <w:rPr>
      <w:rFonts w:ascii="Calibri" w:eastAsia="Calibri" w:hAnsi="Calibri"/>
      <w:sz w:val="22"/>
      <w:szCs w:val="22"/>
      <w:lang w:eastAsia="en-US"/>
    </w:rPr>
  </w:style>
  <w:style w:type="paragraph" w:styleId="41">
    <w:name w:val="toc 4"/>
    <w:basedOn w:val="a"/>
    <w:next w:val="a"/>
    <w:uiPriority w:val="39"/>
    <w:unhideWhenUsed/>
    <w:pPr>
      <w:widowControl/>
      <w:spacing w:after="57" w:line="276" w:lineRule="auto"/>
      <w:ind w:left="850"/>
      <w:jc w:val="left"/>
    </w:pPr>
    <w:rPr>
      <w:rFonts w:ascii="Calibri" w:eastAsia="Calibri" w:hAnsi="Calibri"/>
      <w:sz w:val="22"/>
      <w:szCs w:val="22"/>
      <w:lang w:eastAsia="en-US"/>
    </w:rPr>
  </w:style>
  <w:style w:type="paragraph" w:styleId="51">
    <w:name w:val="toc 5"/>
    <w:basedOn w:val="a"/>
    <w:next w:val="a"/>
    <w:uiPriority w:val="39"/>
    <w:unhideWhenUsed/>
    <w:pPr>
      <w:widowControl/>
      <w:spacing w:after="57" w:line="276" w:lineRule="auto"/>
      <w:ind w:left="1134"/>
      <w:jc w:val="left"/>
    </w:pPr>
    <w:rPr>
      <w:rFonts w:ascii="Calibri" w:eastAsia="Calibri" w:hAnsi="Calibri"/>
      <w:sz w:val="22"/>
      <w:szCs w:val="22"/>
      <w:lang w:eastAsia="en-US"/>
    </w:rPr>
  </w:style>
  <w:style w:type="paragraph" w:styleId="61">
    <w:name w:val="toc 6"/>
    <w:basedOn w:val="a"/>
    <w:next w:val="a"/>
    <w:uiPriority w:val="39"/>
    <w:unhideWhenUsed/>
    <w:pPr>
      <w:widowControl/>
      <w:spacing w:after="57" w:line="276" w:lineRule="auto"/>
      <w:ind w:left="1417"/>
      <w:jc w:val="left"/>
    </w:pPr>
    <w:rPr>
      <w:rFonts w:ascii="Calibri" w:eastAsia="Calibri" w:hAnsi="Calibri"/>
      <w:sz w:val="22"/>
      <w:szCs w:val="22"/>
      <w:lang w:eastAsia="en-US"/>
    </w:rPr>
  </w:style>
  <w:style w:type="paragraph" w:styleId="71">
    <w:name w:val="toc 7"/>
    <w:basedOn w:val="a"/>
    <w:next w:val="a"/>
    <w:uiPriority w:val="39"/>
    <w:unhideWhenUsed/>
    <w:pPr>
      <w:widowControl/>
      <w:spacing w:after="57" w:line="276" w:lineRule="auto"/>
      <w:ind w:left="1701"/>
      <w:jc w:val="left"/>
    </w:pPr>
    <w:rPr>
      <w:rFonts w:ascii="Calibri" w:eastAsia="Calibri" w:hAnsi="Calibri"/>
      <w:sz w:val="22"/>
      <w:szCs w:val="22"/>
      <w:lang w:eastAsia="en-US"/>
    </w:rPr>
  </w:style>
  <w:style w:type="paragraph" w:styleId="81">
    <w:name w:val="toc 8"/>
    <w:basedOn w:val="a"/>
    <w:next w:val="a"/>
    <w:uiPriority w:val="39"/>
    <w:unhideWhenUsed/>
    <w:pPr>
      <w:widowControl/>
      <w:spacing w:after="57" w:line="276" w:lineRule="auto"/>
      <w:ind w:left="1984"/>
      <w:jc w:val="left"/>
    </w:pPr>
    <w:rPr>
      <w:rFonts w:ascii="Calibri" w:eastAsia="Calibri" w:hAnsi="Calibri"/>
      <w:sz w:val="22"/>
      <w:szCs w:val="22"/>
      <w:lang w:eastAsia="en-US"/>
    </w:rPr>
  </w:style>
  <w:style w:type="paragraph" w:styleId="91">
    <w:name w:val="toc 9"/>
    <w:basedOn w:val="a"/>
    <w:next w:val="a"/>
    <w:uiPriority w:val="39"/>
    <w:unhideWhenUsed/>
    <w:pPr>
      <w:widowControl/>
      <w:spacing w:after="57" w:line="276" w:lineRule="auto"/>
      <w:ind w:left="2268"/>
      <w:jc w:val="left"/>
    </w:pPr>
    <w:rPr>
      <w:rFonts w:ascii="Calibri" w:eastAsia="Calibri" w:hAnsi="Calibri"/>
      <w:sz w:val="22"/>
      <w:szCs w:val="22"/>
      <w:lang w:eastAsia="en-US"/>
    </w:rPr>
  </w:style>
  <w:style w:type="paragraph" w:styleId="af8">
    <w:name w:val="TOC Heading"/>
    <w:uiPriority w:val="39"/>
    <w:unhideWhenUsed/>
    <w:pPr>
      <w:spacing w:after="200" w:line="276" w:lineRule="auto"/>
    </w:pPr>
    <w:rPr>
      <w:sz w:val="22"/>
      <w:szCs w:val="22"/>
      <w:lang w:eastAsia="en-US"/>
    </w:rPr>
  </w:style>
  <w:style w:type="paragraph" w:styleId="af9">
    <w:name w:val="table of figures"/>
    <w:basedOn w:val="a"/>
    <w:next w:val="a"/>
    <w:uiPriority w:val="99"/>
    <w:unhideWhenUsed/>
    <w:pPr>
      <w:widowControl/>
      <w:spacing w:line="276" w:lineRule="auto"/>
      <w:jc w:val="left"/>
    </w:pPr>
    <w:rPr>
      <w:rFonts w:ascii="Calibri" w:eastAsia="Calibri" w:hAnsi="Calibri"/>
      <w:sz w:val="22"/>
      <w:szCs w:val="22"/>
      <w:lang w:eastAsia="en-US"/>
    </w:rPr>
  </w:style>
  <w:style w:type="paragraph" w:customStyle="1" w:styleId="2H2h2HD2HD214ptNotItalicBefore6ptAfter6ptTopSingleH2Numb2SubHeadPullOut2hArialNarrow140SubheadANumberedtext3H21H22H23H24H25H26H27H28H29H210H211H221">
    <w:name w:val="Заголовок 2;H2;h2;HD2;HD2 + 14 pt;Not Italic;Before:  6 pt;After:  6 pt;Top: (Single ...;H2_Numb;ç2;Sub Head;PullOut;2h + Arial Narrow;14 пт;По правому краю;Слева:  0 см...;Subhead A;Numbered text 3;H21;H22;H23;H24;H25;H26;H27;H28;H29;H210;H211;H221"/>
    <w:basedOn w:val="a"/>
    <w:next w:val="a"/>
    <w:link w:val="2H2h2HD2HD214ptNotItalicBefore6ptAfter6ptTopSingleH2Numb2SubHeadPullOut2hArialNarrow14SubheadA"/>
    <w:uiPriority w:val="9"/>
    <w:qFormat/>
    <w:pPr>
      <w:keepNext/>
      <w:spacing w:before="240" w:after="60"/>
      <w:outlineLvl w:val="1"/>
    </w:pPr>
    <w:rPr>
      <w:rFonts w:ascii="Arial" w:hAnsi="Arial"/>
      <w:b/>
      <w:i/>
      <w:sz w:val="28"/>
      <w:szCs w:val="20"/>
      <w:lang w:val="en-US"/>
    </w:rPr>
  </w:style>
  <w:style w:type="character" w:customStyle="1" w:styleId="2H2h2HD2HD214ptNotItalicBefore6ptAfter6ptTopSingleH2Numb2SubHeadPullOut2hArialNarrow14SubheadA">
    <w:name w:val="Заголовок 2 Знак;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H2h2HD2HD214ptNotItalicBefore6ptAfter6ptTopSingleH2Numb2SubHeadPullOut2hArialNarrow140SubheadANumberedtext3H21H22H23H24H25H26H27H28H29H210H211H221"/>
    <w:uiPriority w:val="9"/>
    <w:rPr>
      <w:rFonts w:ascii="Arial" w:eastAsia="Times New Roman" w:hAnsi="Arial" w:cs="Times New Roman"/>
      <w:b/>
      <w:i/>
      <w:sz w:val="28"/>
      <w:szCs w:val="20"/>
      <w:lang w:eastAsia="ru-RU"/>
    </w:rPr>
  </w:style>
  <w:style w:type="paragraph" w:styleId="afa">
    <w:name w:val="Balloon Text"/>
    <w:basedOn w:val="a"/>
    <w:link w:val="afb"/>
    <w:uiPriority w:val="99"/>
    <w:semiHidden/>
    <w:unhideWhenUsed/>
    <w:rPr>
      <w:rFonts w:ascii="Tahoma" w:hAnsi="Tahoma"/>
      <w:sz w:val="16"/>
      <w:szCs w:val="16"/>
      <w:lang w:val="en-US" w:eastAsia="en-US"/>
    </w:rPr>
  </w:style>
  <w:style w:type="character" w:customStyle="1" w:styleId="afb">
    <w:name w:val="Текст выноски Знак"/>
    <w:link w:val="afa"/>
    <w:uiPriority w:val="99"/>
    <w:semiHidden/>
    <w:rPr>
      <w:rFonts w:ascii="Tahoma" w:eastAsia="Times New Roman" w:hAnsi="Tahoma" w:cs="Tahoma"/>
      <w:sz w:val="16"/>
      <w:szCs w:val="16"/>
    </w:rPr>
  </w:style>
  <w:style w:type="character" w:customStyle="1" w:styleId="ac">
    <w:name w:val="Верхний колонтитул Знак"/>
    <w:link w:val="ab"/>
    <w:uiPriority w:val="99"/>
    <w:rPr>
      <w:rFonts w:ascii="Times New Roman" w:eastAsia="Times New Roman" w:hAnsi="Times New Roman"/>
      <w:sz w:val="24"/>
      <w:szCs w:val="24"/>
    </w:rPr>
  </w:style>
  <w:style w:type="character" w:customStyle="1" w:styleId="ae">
    <w:name w:val="Нижний колонтитул Знак"/>
    <w:link w:val="ad"/>
    <w:uiPriority w:val="99"/>
    <w:rPr>
      <w:rFonts w:ascii="Times New Roman" w:eastAsia="Times New Roman" w:hAnsi="Times New Roman"/>
      <w:sz w:val="24"/>
      <w:szCs w:val="24"/>
    </w:rPr>
  </w:style>
  <w:style w:type="character" w:customStyle="1" w:styleId="10">
    <w:name w:val="Заголовок 1 Знак"/>
    <w:link w:val="1"/>
    <w:uiPriority w:val="9"/>
    <w:rPr>
      <w:rFonts w:ascii="Cambria" w:eastAsia="Times New Roman" w:hAnsi="Cambria" w:cs="Times New Roman"/>
      <w:b/>
      <w:bCs/>
      <w:sz w:val="32"/>
      <w:szCs w:val="32"/>
    </w:rPr>
  </w:style>
  <w:style w:type="character" w:customStyle="1" w:styleId="FontStyle13">
    <w:name w:val="Font Style13"/>
    <w:rPr>
      <w:rFonts w:ascii="Times New Roman" w:hAnsi="Times New Roman"/>
      <w:sz w:val="18"/>
    </w:rPr>
  </w:style>
  <w:style w:type="numbering" w:customStyle="1" w:styleId="12">
    <w:name w:val="Нет списка1"/>
    <w:next w:val="a2"/>
    <w:uiPriority w:val="99"/>
    <w:semiHidden/>
    <w:unhideWhenUsed/>
  </w:style>
  <w:style w:type="numbering" w:customStyle="1" w:styleId="110">
    <w:name w:val="Нет списка11"/>
    <w:next w:val="a2"/>
    <w:uiPriority w:val="99"/>
    <w:semiHidden/>
    <w:unhideWhenUsed/>
  </w:style>
  <w:style w:type="paragraph" w:customStyle="1" w:styleId="ConsPlusNormal">
    <w:name w:val="ConsPlusNormal"/>
    <w:pPr>
      <w:widowControl w:val="0"/>
      <w:spacing w:line="360" w:lineRule="atLeast"/>
      <w:jc w:val="both"/>
    </w:pPr>
    <w:rPr>
      <w:rFonts w:ascii="Arial" w:eastAsia="Times New Roman" w:hAnsi="Arial" w:cs="Arial"/>
    </w:rPr>
  </w:style>
  <w:style w:type="numbering" w:customStyle="1" w:styleId="24">
    <w:name w:val="Нет списка2"/>
    <w:next w:val="a2"/>
    <w:uiPriority w:val="99"/>
    <w:semiHidden/>
    <w:unhideWhenUsed/>
  </w:style>
  <w:style w:type="numbering" w:customStyle="1" w:styleId="32">
    <w:name w:val="Нет списка3"/>
    <w:next w:val="a2"/>
    <w:uiPriority w:val="99"/>
    <w:semiHidden/>
    <w:unhideWhenUsed/>
  </w:style>
  <w:style w:type="numbering" w:customStyle="1" w:styleId="42">
    <w:name w:val="Нет списка4"/>
    <w:next w:val="a2"/>
    <w:uiPriority w:val="99"/>
    <w:semiHidden/>
    <w:unhideWhenUsed/>
  </w:style>
  <w:style w:type="numbering" w:customStyle="1" w:styleId="52">
    <w:name w:val="Нет списка5"/>
    <w:next w:val="a2"/>
    <w:uiPriority w:val="99"/>
    <w:semiHidden/>
    <w:unhideWhenUsed/>
  </w:style>
  <w:style w:type="numbering" w:customStyle="1" w:styleId="62">
    <w:name w:val="Нет списка6"/>
    <w:next w:val="a2"/>
    <w:uiPriority w:val="99"/>
    <w:semiHidden/>
    <w:unhideWhenUsed/>
  </w:style>
  <w:style w:type="numbering" w:customStyle="1" w:styleId="72">
    <w:name w:val="Нет списка7"/>
    <w:next w:val="a2"/>
    <w:uiPriority w:val="99"/>
    <w:semiHidden/>
    <w:unhideWhenUsed/>
  </w:style>
  <w:style w:type="numbering" w:customStyle="1" w:styleId="120">
    <w:name w:val="Нет списка12"/>
    <w:next w:val="a2"/>
    <w:uiPriority w:val="99"/>
    <w:semiHidden/>
    <w:unhideWhenUsed/>
  </w:style>
  <w:style w:type="numbering" w:customStyle="1" w:styleId="210">
    <w:name w:val="Нет списка21"/>
    <w:next w:val="a2"/>
    <w:uiPriority w:val="99"/>
    <w:semiHidden/>
    <w:unhideWhenUsed/>
  </w:style>
  <w:style w:type="numbering" w:customStyle="1" w:styleId="310">
    <w:name w:val="Нет списка31"/>
    <w:next w:val="a2"/>
    <w:uiPriority w:val="99"/>
    <w:semiHidden/>
    <w:unhideWhenUsed/>
  </w:style>
  <w:style w:type="numbering" w:customStyle="1" w:styleId="410">
    <w:name w:val="Нет списка41"/>
    <w:next w:val="a2"/>
    <w:uiPriority w:val="99"/>
    <w:semiHidden/>
    <w:unhideWhenUsed/>
  </w:style>
  <w:style w:type="numbering" w:customStyle="1" w:styleId="510">
    <w:name w:val="Нет списка51"/>
    <w:next w:val="a2"/>
    <w:uiPriority w:val="99"/>
    <w:semiHidden/>
    <w:unhideWhenUsed/>
  </w:style>
  <w:style w:type="numbering" w:customStyle="1" w:styleId="610">
    <w:name w:val="Нет списка61"/>
    <w:next w:val="a2"/>
    <w:uiPriority w:val="99"/>
    <w:semiHidden/>
    <w:unhideWhenUsed/>
  </w:style>
  <w:style w:type="table" w:customStyle="1" w:styleId="13">
    <w:name w:val="Сетка таблицы1"/>
    <w:basedOn w:val="a1"/>
    <w:next w:val="af0"/>
    <w:uiPriority w:val="59"/>
    <w:rPr>
      <w:sz w:val="22"/>
      <w:szCs w:val="22"/>
      <w:lang w:eastAsia="en-US"/>
    </w:rPr>
    <w:tblPr/>
  </w:style>
  <w:style w:type="paragraph" w:customStyle="1" w:styleId="ConsPlusTitle">
    <w:name w:val="ConsPlusTitle"/>
    <w:pPr>
      <w:widowControl w:val="0"/>
      <w:spacing w:line="360" w:lineRule="atLeast"/>
      <w:jc w:val="both"/>
    </w:pPr>
    <w:rPr>
      <w:rFonts w:ascii="Times New Roman" w:eastAsia="Times New Roman" w:hAnsi="Times New Roman" w:cs="Calibri"/>
      <w:b/>
      <w:sz w:val="22"/>
    </w:rPr>
  </w:style>
  <w:style w:type="character" w:customStyle="1" w:styleId="af3">
    <w:name w:val="Текст сноски Знак"/>
    <w:link w:val="af2"/>
    <w:uiPriority w:val="99"/>
    <w:rPr>
      <w:lang w:eastAsia="en-US"/>
    </w:rPr>
  </w:style>
  <w:style w:type="character" w:customStyle="1" w:styleId="af6">
    <w:name w:val="Текст концевой сноски Знак"/>
    <w:link w:val="af5"/>
    <w:uiPriority w:val="99"/>
    <w:rPr>
      <w:rFonts w:ascii="Times New Roman" w:eastAsia="Times New Roman" w:hAnsi="Times New Roman"/>
    </w:rPr>
  </w:style>
  <w:style w:type="character" w:styleId="afc">
    <w:name w:val="annotation reference"/>
    <w:uiPriority w:val="99"/>
    <w:unhideWhenUsed/>
    <w:rPr>
      <w:sz w:val="16"/>
      <w:szCs w:val="16"/>
    </w:rPr>
  </w:style>
  <w:style w:type="paragraph" w:styleId="afd">
    <w:name w:val="annotation text"/>
    <w:basedOn w:val="a"/>
    <w:link w:val="afe"/>
    <w:uiPriority w:val="99"/>
    <w:unhideWhenUsed/>
    <w:rPr>
      <w:sz w:val="20"/>
      <w:szCs w:val="20"/>
    </w:rPr>
  </w:style>
  <w:style w:type="character" w:customStyle="1" w:styleId="afe">
    <w:name w:val="Текст примечания Знак"/>
    <w:link w:val="afd"/>
    <w:uiPriority w:val="99"/>
    <w:rPr>
      <w:rFonts w:ascii="Times New Roman" w:eastAsia="Times New Roman" w:hAnsi="Times New Roman"/>
    </w:rPr>
  </w:style>
  <w:style w:type="paragraph" w:styleId="aff">
    <w:name w:val="annotation subject"/>
    <w:basedOn w:val="afd"/>
    <w:next w:val="afd"/>
    <w:link w:val="aff0"/>
    <w:uiPriority w:val="99"/>
    <w:unhideWhenUsed/>
    <w:rPr>
      <w:b/>
      <w:bCs/>
    </w:rPr>
  </w:style>
  <w:style w:type="character" w:customStyle="1" w:styleId="aff0">
    <w:name w:val="Тема примечания Знак"/>
    <w:link w:val="aff"/>
    <w:uiPriority w:val="99"/>
    <w:rPr>
      <w:rFonts w:ascii="Times New Roman" w:eastAsia="Times New Roman" w:hAnsi="Times New Roman"/>
      <w:b/>
      <w:bCs/>
    </w:rPr>
  </w:style>
  <w:style w:type="character" w:customStyle="1" w:styleId="30">
    <w:name w:val="Заголовок 3 Знак"/>
    <w:link w:val="3"/>
    <w:uiPriority w:val="9"/>
    <w:rPr>
      <w:rFonts w:ascii="Arial" w:eastAsia="Arial" w:hAnsi="Arial" w:cs="Arial"/>
      <w:sz w:val="30"/>
      <w:szCs w:val="30"/>
      <w:lang w:eastAsia="en-US"/>
    </w:rPr>
  </w:style>
  <w:style w:type="character" w:customStyle="1" w:styleId="40">
    <w:name w:val="Заголовок 4 Знак"/>
    <w:link w:val="4"/>
    <w:uiPriority w:val="9"/>
    <w:rPr>
      <w:rFonts w:ascii="Arial" w:eastAsia="Arial" w:hAnsi="Arial" w:cs="Arial"/>
      <w:b/>
      <w:bCs/>
      <w:sz w:val="26"/>
      <w:szCs w:val="26"/>
      <w:lang w:eastAsia="en-US"/>
    </w:rPr>
  </w:style>
  <w:style w:type="character" w:customStyle="1" w:styleId="50">
    <w:name w:val="Заголовок 5 Знак"/>
    <w:link w:val="5"/>
    <w:uiPriority w:val="9"/>
    <w:rPr>
      <w:rFonts w:ascii="Arial" w:eastAsia="Arial" w:hAnsi="Arial" w:cs="Arial"/>
      <w:b/>
      <w:bCs/>
      <w:sz w:val="24"/>
      <w:szCs w:val="24"/>
      <w:lang w:eastAsia="en-US"/>
    </w:rPr>
  </w:style>
  <w:style w:type="character" w:customStyle="1" w:styleId="60">
    <w:name w:val="Заголовок 6 Знак"/>
    <w:link w:val="6"/>
    <w:uiPriority w:val="9"/>
    <w:rPr>
      <w:rFonts w:ascii="Arial" w:eastAsia="Arial" w:hAnsi="Arial" w:cs="Arial"/>
      <w:b/>
      <w:bCs/>
      <w:sz w:val="22"/>
      <w:szCs w:val="22"/>
      <w:lang w:eastAsia="en-US"/>
    </w:rPr>
  </w:style>
  <w:style w:type="character" w:customStyle="1" w:styleId="70">
    <w:name w:val="Заголовок 7 Знак"/>
    <w:link w:val="7"/>
    <w:uiPriority w:val="9"/>
    <w:rPr>
      <w:rFonts w:ascii="Arial" w:eastAsia="Arial" w:hAnsi="Arial" w:cs="Arial"/>
      <w:b/>
      <w:bCs/>
      <w:i/>
      <w:iCs/>
      <w:sz w:val="22"/>
      <w:szCs w:val="22"/>
      <w:lang w:eastAsia="en-US"/>
    </w:rPr>
  </w:style>
  <w:style w:type="character" w:customStyle="1" w:styleId="80">
    <w:name w:val="Заголовок 8 Знак"/>
    <w:link w:val="8"/>
    <w:uiPriority w:val="9"/>
    <w:rPr>
      <w:rFonts w:ascii="Arial" w:eastAsia="Arial" w:hAnsi="Arial" w:cs="Arial"/>
      <w:i/>
      <w:iCs/>
      <w:sz w:val="22"/>
      <w:szCs w:val="22"/>
      <w:lang w:eastAsia="en-US"/>
    </w:rPr>
  </w:style>
  <w:style w:type="character" w:customStyle="1" w:styleId="90">
    <w:name w:val="Заголовок 9 Знак"/>
    <w:link w:val="9"/>
    <w:uiPriority w:val="9"/>
    <w:rPr>
      <w:rFonts w:ascii="Arial" w:eastAsia="Arial" w:hAnsi="Arial" w:cs="Arial"/>
      <w:i/>
      <w:iCs/>
      <w:sz w:val="21"/>
      <w:szCs w:val="21"/>
      <w:lang w:eastAsia="en-US"/>
    </w:rPr>
  </w:style>
  <w:style w:type="character" w:customStyle="1" w:styleId="20">
    <w:name w:val="Заголовок 2 Знак"/>
    <w:link w:val="2"/>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customStyle="1" w:styleId="14">
    <w:name w:val="Название1"/>
    <w:basedOn w:val="a"/>
    <w:link w:val="aff1"/>
    <w:qFormat/>
    <w:pPr>
      <w:widowControl/>
      <w:spacing w:line="240" w:lineRule="auto"/>
      <w:jc w:val="center"/>
    </w:pPr>
    <w:rPr>
      <w:b/>
      <w:sz w:val="28"/>
      <w:szCs w:val="20"/>
    </w:rPr>
  </w:style>
  <w:style w:type="character" w:customStyle="1" w:styleId="aff1">
    <w:name w:val="Название Знак"/>
    <w:link w:val="14"/>
    <w:rPr>
      <w:rFonts w:ascii="Times New Roman" w:eastAsia="Times New Roman" w:hAnsi="Times New Roman"/>
      <w:b/>
      <w:sz w:val="28"/>
    </w:rPr>
  </w:style>
  <w:style w:type="character" w:customStyle="1" w:styleId="a8">
    <w:name w:val="Подзаголовок Знак"/>
    <w:link w:val="a7"/>
    <w:uiPriority w:val="11"/>
    <w:rPr>
      <w:sz w:val="24"/>
      <w:szCs w:val="24"/>
      <w:lang w:eastAsia="en-US"/>
    </w:rPr>
  </w:style>
  <w:style w:type="character" w:customStyle="1" w:styleId="SubtitleChar">
    <w:name w:val="Subtitle Char"/>
    <w:uiPriority w:val="11"/>
    <w:rPr>
      <w:sz w:val="24"/>
      <w:szCs w:val="24"/>
    </w:rPr>
  </w:style>
  <w:style w:type="character" w:customStyle="1" w:styleId="22">
    <w:name w:val="Цитата 2 Знак"/>
    <w:link w:val="21"/>
    <w:uiPriority w:val="29"/>
    <w:rPr>
      <w:i/>
      <w:sz w:val="22"/>
      <w:szCs w:val="22"/>
      <w:lang w:eastAsia="en-US"/>
    </w:rPr>
  </w:style>
  <w:style w:type="character" w:customStyle="1" w:styleId="QuoteChar">
    <w:name w:val="Quote Char"/>
    <w:uiPriority w:val="29"/>
    <w:rPr>
      <w:i/>
    </w:rPr>
  </w:style>
  <w:style w:type="character" w:customStyle="1" w:styleId="aa">
    <w:name w:val="Выделенная цитата Знак"/>
    <w:link w:val="a9"/>
    <w:uiPriority w:val="30"/>
    <w:rPr>
      <w:i/>
      <w:sz w:val="22"/>
      <w:szCs w:val="22"/>
      <w:shd w:val="clear" w:color="auto" w:fill="F2F2F2"/>
      <w:lang w:eastAsia="en-US"/>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paragraph" w:customStyle="1" w:styleId="2H2h2HD2HD214ptNotItalicBefore6ptAfter6ptTopSingleH2Numb2SubHeadPullOut2hArialNarrow140SubheadANumberedtext3H21H22H23H24H25H26H27H28H29H210H211H2210">
    <w:name w:val="Заголовок 2;H2;h2;HD2;HD2 + 14 pt;Not Italic;Before:  6 pt;After:  6 pt;Top: (Single ...;H2_Numb;ç2;Sub Head;PullOut;2h + Arial Narrow;14 пт;По правому краю;Слева:  0 см...;Subhead A;Numbered text 3;H21;H22;H23;H24;H25;H26;H27;H28;H29;H210;H211;H221"/>
    <w:basedOn w:val="a"/>
    <w:next w:val="a"/>
    <w:link w:val="2H2h2HD2HD214ptNotItalicBefore6ptAfter6ptTopSingleH2Numb2SubHeadPullOut2hArialNarrow14SubheadA0"/>
    <w:unhideWhenUsed/>
    <w:qFormat/>
    <w:pPr>
      <w:keepNext/>
      <w:keepLines/>
      <w:widowControl/>
      <w:spacing w:before="360" w:after="200" w:line="276" w:lineRule="auto"/>
      <w:jc w:val="left"/>
      <w:outlineLvl w:val="1"/>
    </w:pPr>
    <w:rPr>
      <w:rFonts w:ascii="Arial" w:eastAsia="Arial" w:hAnsi="Arial" w:cs="Arial"/>
      <w:sz w:val="34"/>
      <w:szCs w:val="22"/>
      <w:lang w:eastAsia="en-US"/>
    </w:rPr>
  </w:style>
  <w:style w:type="paragraph" w:customStyle="1" w:styleId="25">
    <w:name w:val="заголовок 2"/>
    <w:basedOn w:val="a"/>
    <w:next w:val="a"/>
    <w:pPr>
      <w:keepNext/>
      <w:spacing w:line="240" w:lineRule="auto"/>
      <w:jc w:val="left"/>
    </w:pPr>
    <w:rPr>
      <w:b/>
      <w:szCs w:val="20"/>
    </w:rPr>
  </w:style>
  <w:style w:type="paragraph" w:styleId="aff2">
    <w:name w:val="Body Text Indent"/>
    <w:basedOn w:val="a"/>
    <w:link w:val="aff3"/>
    <w:pPr>
      <w:widowControl/>
      <w:tabs>
        <w:tab w:val="left" w:pos="-3402"/>
      </w:tabs>
      <w:spacing w:line="240" w:lineRule="auto"/>
      <w:ind w:left="3969" w:hanging="3969"/>
    </w:pPr>
    <w:rPr>
      <w:sz w:val="28"/>
      <w:szCs w:val="20"/>
    </w:rPr>
  </w:style>
  <w:style w:type="character" w:customStyle="1" w:styleId="aff3">
    <w:name w:val="Основной текст с отступом Знак"/>
    <w:link w:val="aff2"/>
    <w:rPr>
      <w:rFonts w:ascii="Times New Roman" w:eastAsia="Times New Roman" w:hAnsi="Times New Roman"/>
      <w:sz w:val="28"/>
    </w:rPr>
  </w:style>
  <w:style w:type="character" w:styleId="aff4">
    <w:name w:val="page number"/>
    <w:basedOn w:val="a0"/>
  </w:style>
  <w:style w:type="paragraph" w:customStyle="1" w:styleId="ConsPlusNonformat">
    <w:name w:val="ConsPlusNonformat"/>
    <w:uiPriority w:val="99"/>
    <w:rPr>
      <w:rFonts w:ascii="Courier New" w:eastAsia="Times New Roman" w:hAnsi="Courier New" w:cs="Courier New"/>
    </w:rPr>
  </w:style>
  <w:style w:type="table" w:customStyle="1" w:styleId="43">
    <w:name w:val="Сетка таблицы4"/>
    <w:basedOn w:val="a1"/>
    <w:next w:val="af0"/>
    <w:uiPriority w:val="59"/>
    <w:rPr>
      <w:sz w:val="22"/>
      <w:szCs w:val="22"/>
      <w:lang w:eastAsia="en-US"/>
    </w:rPr>
    <w:tblPr/>
  </w:style>
  <w:style w:type="character" w:customStyle="1" w:styleId="15">
    <w:name w:val="Тема примечания Знак1"/>
    <w:rPr>
      <w:rFonts w:ascii="Calibri" w:eastAsia="Calibri" w:hAnsi="Calibri"/>
      <w:b/>
      <w:bCs/>
      <w:lang w:eastAsia="en-US"/>
    </w:rPr>
  </w:style>
  <w:style w:type="character" w:customStyle="1" w:styleId="16">
    <w:name w:val="Текст сноски Знак1"/>
    <w:basedOn w:val="a0"/>
  </w:style>
  <w:style w:type="paragraph" w:styleId="aff5">
    <w:name w:val="Revision"/>
    <w:hidden/>
    <w:uiPriority w:val="99"/>
    <w:semiHidden/>
    <w:rPr>
      <w:rFonts w:ascii="Times New Roman" w:eastAsia="Times New Roman" w:hAnsi="Times New Roman"/>
      <w:sz w:val="24"/>
      <w:szCs w:val="24"/>
    </w:rPr>
  </w:style>
  <w:style w:type="table" w:customStyle="1" w:styleId="111">
    <w:name w:val="Сетка таблицы11"/>
    <w:basedOn w:val="a1"/>
    <w:next w:val="af0"/>
    <w:uiPriority w:val="59"/>
    <w:rPr>
      <w:sz w:val="22"/>
      <w:szCs w:val="22"/>
      <w:lang w:eastAsia="en-US"/>
    </w:rPr>
    <w:tblPr/>
  </w:style>
  <w:style w:type="table" w:customStyle="1" w:styleId="26">
    <w:name w:val="Сетка таблицы2"/>
    <w:basedOn w:val="a1"/>
    <w:next w:val="af0"/>
    <w:uiPriority w:val="59"/>
    <w:rPr>
      <w:sz w:val="22"/>
      <w:szCs w:val="22"/>
      <w:lang w:eastAsia="en-US"/>
    </w:rPr>
    <w:tblPr/>
  </w:style>
  <w:style w:type="table" w:customStyle="1" w:styleId="33">
    <w:name w:val="Сетка таблицы3"/>
    <w:basedOn w:val="a1"/>
    <w:next w:val="af0"/>
    <w:uiPriority w:val="59"/>
    <w:rPr>
      <w:sz w:val="22"/>
      <w:szCs w:val="22"/>
      <w:lang w:eastAsia="en-US"/>
    </w:rPr>
    <w:tblPr/>
  </w:style>
  <w:style w:type="table" w:customStyle="1" w:styleId="411">
    <w:name w:val="Сетка таблицы41"/>
    <w:basedOn w:val="a1"/>
    <w:next w:val="af0"/>
    <w:uiPriority w:val="59"/>
    <w:rPr>
      <w:sz w:val="22"/>
      <w:szCs w:val="22"/>
      <w:lang w:eastAsia="en-US"/>
    </w:rPr>
    <w:tblPr/>
  </w:style>
  <w:style w:type="table" w:customStyle="1" w:styleId="53">
    <w:name w:val="Сетка таблицы5"/>
    <w:basedOn w:val="a1"/>
    <w:next w:val="af0"/>
    <w:uiPriority w:val="59"/>
    <w:rPr>
      <w:sz w:val="22"/>
      <w:szCs w:val="22"/>
      <w:lang w:eastAsia="en-US"/>
    </w:rPr>
    <w:tblPr/>
  </w:style>
  <w:style w:type="table" w:customStyle="1" w:styleId="63">
    <w:name w:val="Сетка таблицы6"/>
    <w:basedOn w:val="a1"/>
    <w:next w:val="af0"/>
    <w:uiPriority w:val="59"/>
    <w:rPr>
      <w:sz w:val="22"/>
      <w:szCs w:val="22"/>
      <w:lang w:eastAsia="en-US"/>
    </w:rPr>
    <w:tblPr/>
  </w:style>
  <w:style w:type="table" w:customStyle="1" w:styleId="121">
    <w:name w:val="Сетка таблицы12"/>
    <w:basedOn w:val="a1"/>
    <w:next w:val="af0"/>
    <w:uiPriority w:val="59"/>
    <w:rPr>
      <w:sz w:val="22"/>
      <w:szCs w:val="22"/>
      <w:lang w:eastAsia="en-US"/>
    </w:rPr>
    <w:tblPr/>
  </w:style>
  <w:style w:type="table" w:customStyle="1" w:styleId="211">
    <w:name w:val="Сетка таблицы21"/>
    <w:basedOn w:val="a1"/>
    <w:next w:val="af0"/>
    <w:uiPriority w:val="59"/>
    <w:rPr>
      <w:sz w:val="22"/>
      <w:szCs w:val="22"/>
      <w:lang w:eastAsia="en-US"/>
    </w:rPr>
    <w:tblPr/>
  </w:style>
  <w:style w:type="table" w:customStyle="1" w:styleId="311">
    <w:name w:val="Сетка таблицы31"/>
    <w:basedOn w:val="a1"/>
    <w:next w:val="af0"/>
    <w:uiPriority w:val="59"/>
    <w:rPr>
      <w:sz w:val="22"/>
      <w:szCs w:val="22"/>
      <w:lang w:eastAsia="en-US"/>
    </w:rPr>
    <w:tblPr/>
  </w:style>
  <w:style w:type="table" w:customStyle="1" w:styleId="420">
    <w:name w:val="Сетка таблицы42"/>
    <w:basedOn w:val="a1"/>
    <w:next w:val="af0"/>
    <w:uiPriority w:val="59"/>
    <w:rPr>
      <w:sz w:val="22"/>
      <w:szCs w:val="22"/>
      <w:lang w:eastAsia="en-US"/>
    </w:rPr>
    <w:tblPr/>
  </w:style>
  <w:style w:type="table" w:customStyle="1" w:styleId="511">
    <w:name w:val="Сетка таблицы51"/>
    <w:basedOn w:val="a1"/>
    <w:next w:val="af0"/>
    <w:uiPriority w:val="59"/>
    <w:rPr>
      <w:sz w:val="22"/>
      <w:szCs w:val="22"/>
      <w:lang w:eastAsia="en-US"/>
    </w:rPr>
    <w:tblPr/>
  </w:style>
  <w:style w:type="character" w:customStyle="1" w:styleId="2H2h2HD2HD214ptNotItalicBefore6ptAfter6ptTopSingleH2Numb2SubHeadPullOut2hArialNarrow14SubheadA0">
    <w:name w:val="Заголовок 2 Знак;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H2h2HD2HD214ptNotItalicBefore6ptAfter6ptTopSingleH2Numb2SubHeadPullOut2hArialNarrow140SubheadANumberedtext3H21H22H23H24H25H26H27H28H29H210H211H2210"/>
    <w:rPr>
      <w:rFonts w:ascii="Arial" w:eastAsia="Arial" w:hAnsi="Arial" w:cs="Arial"/>
      <w:sz w:val="34"/>
      <w:szCs w:val="22"/>
      <w:lang w:eastAsia="en-US"/>
    </w:rPr>
  </w:style>
  <w:style w:type="character" w:customStyle="1" w:styleId="Heading1Char">
    <w:name w:val="Heading 1 Char"/>
    <w:uiPriority w:val="9"/>
    <w:rPr>
      <w:rFonts w:ascii="Arial" w:eastAsia="Arial" w:hAnsi="Arial" w:cs="Arial"/>
      <w:sz w:val="40"/>
      <w:szCs w:val="40"/>
    </w:rPr>
  </w:style>
  <w:style w:type="character" w:customStyle="1" w:styleId="a6">
    <w:name w:val="Заголовок Знак"/>
    <w:link w:val="a5"/>
    <w:uiPriority w:val="10"/>
    <w:rPr>
      <w:sz w:val="48"/>
      <w:szCs w:val="48"/>
    </w:rPr>
  </w:style>
  <w:style w:type="character" w:customStyle="1" w:styleId="HeaderChar">
    <w:name w:val="Header Char"/>
    <w:uiPriority w:val="99"/>
  </w:style>
  <w:style w:type="character" w:customStyle="1" w:styleId="FooterChar">
    <w:name w:val="Footer Char"/>
    <w:uiPriority w:val="99"/>
  </w:style>
  <w:style w:type="character" w:customStyle="1" w:styleId="CaptionChar">
    <w:name w:val="Caption Char"/>
    <w:uiPriority w:val="99"/>
  </w:style>
  <w:style w:type="table" w:customStyle="1" w:styleId="TableGridLight">
    <w:name w:val="Table Grid Light"/>
    <w:basedOn w:val="a1"/>
    <w:uiPriority w:val="59"/>
    <w:rPr>
      <w:sz w:val="22"/>
      <w:szCs w:val="22"/>
      <w:lang w:eastAsia="en-US"/>
    </w:rPr>
    <w:tblPr/>
  </w:style>
  <w:style w:type="table" w:customStyle="1" w:styleId="112">
    <w:name w:val="Таблица простая 11"/>
    <w:basedOn w:val="a1"/>
    <w:uiPriority w:val="59"/>
    <w:rPr>
      <w:sz w:val="22"/>
      <w:szCs w:val="22"/>
      <w:lang w:eastAsia="en-US"/>
    </w:rPr>
    <w:tblPr/>
  </w:style>
  <w:style w:type="table" w:customStyle="1" w:styleId="212">
    <w:name w:val="Таблица простая 21"/>
    <w:basedOn w:val="a1"/>
    <w:uiPriority w:val="59"/>
    <w:rPr>
      <w:sz w:val="22"/>
      <w:szCs w:val="22"/>
      <w:lang w:eastAsia="en-US"/>
    </w:rPr>
    <w:tblPr/>
  </w:style>
  <w:style w:type="table" w:customStyle="1" w:styleId="312">
    <w:name w:val="Таблица простая 31"/>
    <w:basedOn w:val="a1"/>
    <w:uiPriority w:val="99"/>
    <w:rPr>
      <w:sz w:val="22"/>
      <w:szCs w:val="22"/>
      <w:lang w:eastAsia="en-US"/>
    </w:rPr>
    <w:tblPr/>
  </w:style>
  <w:style w:type="table" w:customStyle="1" w:styleId="412">
    <w:name w:val="Таблица простая 41"/>
    <w:basedOn w:val="a1"/>
    <w:uiPriority w:val="99"/>
    <w:rPr>
      <w:sz w:val="22"/>
      <w:szCs w:val="22"/>
      <w:lang w:eastAsia="en-US"/>
    </w:rPr>
    <w:tblPr/>
  </w:style>
  <w:style w:type="table" w:customStyle="1" w:styleId="512">
    <w:name w:val="Таблица простая 51"/>
    <w:basedOn w:val="a1"/>
    <w:uiPriority w:val="99"/>
    <w:rPr>
      <w:sz w:val="22"/>
      <w:szCs w:val="22"/>
      <w:lang w:eastAsia="en-US"/>
    </w:rPr>
    <w:tblPr/>
  </w:style>
  <w:style w:type="table" w:customStyle="1" w:styleId="-11">
    <w:name w:val="Таблица-сетка 1 светлая1"/>
    <w:basedOn w:val="a1"/>
    <w:uiPriority w:val="99"/>
    <w:rPr>
      <w:sz w:val="22"/>
      <w:szCs w:val="22"/>
      <w:lang w:eastAsia="en-US"/>
    </w:rPr>
    <w:tblPr/>
  </w:style>
  <w:style w:type="table" w:customStyle="1" w:styleId="GridTable1Light-Accent1">
    <w:name w:val="Grid Table 1 Light - Accent 1"/>
    <w:basedOn w:val="a1"/>
    <w:uiPriority w:val="99"/>
    <w:rPr>
      <w:sz w:val="22"/>
      <w:szCs w:val="22"/>
      <w:lang w:eastAsia="en-US"/>
    </w:rPr>
    <w:tblPr/>
  </w:style>
  <w:style w:type="table" w:customStyle="1" w:styleId="GridTable1Light-Accent2">
    <w:name w:val="Grid Table 1 Light - Accent 2"/>
    <w:basedOn w:val="a1"/>
    <w:uiPriority w:val="99"/>
    <w:rPr>
      <w:sz w:val="22"/>
      <w:szCs w:val="22"/>
      <w:lang w:eastAsia="en-US"/>
    </w:rPr>
    <w:tblPr/>
  </w:style>
  <w:style w:type="table" w:customStyle="1" w:styleId="GridTable1Light-Accent3">
    <w:name w:val="Grid Table 1 Light - Accent 3"/>
    <w:basedOn w:val="a1"/>
    <w:uiPriority w:val="99"/>
    <w:rPr>
      <w:sz w:val="22"/>
      <w:szCs w:val="22"/>
      <w:lang w:eastAsia="en-US"/>
    </w:rPr>
    <w:tblPr/>
  </w:style>
  <w:style w:type="table" w:customStyle="1" w:styleId="GridTable1Light-Accent4">
    <w:name w:val="Grid Table 1 Light - Accent 4"/>
    <w:basedOn w:val="a1"/>
    <w:uiPriority w:val="99"/>
    <w:rPr>
      <w:sz w:val="22"/>
      <w:szCs w:val="22"/>
      <w:lang w:eastAsia="en-US"/>
    </w:rPr>
    <w:tblPr/>
  </w:style>
  <w:style w:type="table" w:customStyle="1" w:styleId="GridTable1Light-Accent5">
    <w:name w:val="Grid Table 1 Light - Accent 5"/>
    <w:basedOn w:val="a1"/>
    <w:uiPriority w:val="99"/>
    <w:rPr>
      <w:sz w:val="22"/>
      <w:szCs w:val="22"/>
      <w:lang w:eastAsia="en-US"/>
    </w:rPr>
    <w:tblPr/>
  </w:style>
  <w:style w:type="table" w:customStyle="1" w:styleId="GridTable1Light-Accent6">
    <w:name w:val="Grid Table 1 Light - Accent 6"/>
    <w:basedOn w:val="a1"/>
    <w:uiPriority w:val="99"/>
    <w:rPr>
      <w:sz w:val="22"/>
      <w:szCs w:val="22"/>
      <w:lang w:eastAsia="en-US"/>
    </w:rPr>
    <w:tblPr/>
  </w:style>
  <w:style w:type="table" w:customStyle="1" w:styleId="-21">
    <w:name w:val="Таблица-сетка 21"/>
    <w:basedOn w:val="a1"/>
    <w:uiPriority w:val="99"/>
    <w:rPr>
      <w:sz w:val="22"/>
      <w:szCs w:val="22"/>
      <w:lang w:eastAsia="en-US"/>
    </w:rPr>
    <w:tblPr/>
  </w:style>
  <w:style w:type="table" w:customStyle="1" w:styleId="GridTable2-Accent1">
    <w:name w:val="Grid Table 2 - Accent 1"/>
    <w:basedOn w:val="a1"/>
    <w:uiPriority w:val="99"/>
    <w:rPr>
      <w:sz w:val="22"/>
      <w:szCs w:val="22"/>
      <w:lang w:eastAsia="en-US"/>
    </w:rPr>
    <w:tblPr/>
  </w:style>
  <w:style w:type="table" w:customStyle="1" w:styleId="GridTable2-Accent2">
    <w:name w:val="Grid Table 2 - Accent 2"/>
    <w:basedOn w:val="a1"/>
    <w:uiPriority w:val="99"/>
    <w:rPr>
      <w:sz w:val="22"/>
      <w:szCs w:val="22"/>
      <w:lang w:eastAsia="en-US"/>
    </w:rPr>
    <w:tblPr/>
  </w:style>
  <w:style w:type="table" w:customStyle="1" w:styleId="GridTable2-Accent3">
    <w:name w:val="Grid Table 2 - Accent 3"/>
    <w:basedOn w:val="a1"/>
    <w:uiPriority w:val="99"/>
    <w:rPr>
      <w:sz w:val="22"/>
      <w:szCs w:val="22"/>
      <w:lang w:eastAsia="en-US"/>
    </w:rPr>
    <w:tblPr/>
  </w:style>
  <w:style w:type="table" w:customStyle="1" w:styleId="GridTable2-Accent4">
    <w:name w:val="Grid Table 2 - Accent 4"/>
    <w:basedOn w:val="a1"/>
    <w:uiPriority w:val="99"/>
    <w:rPr>
      <w:sz w:val="22"/>
      <w:szCs w:val="22"/>
      <w:lang w:eastAsia="en-US"/>
    </w:rPr>
    <w:tblPr/>
  </w:style>
  <w:style w:type="table" w:customStyle="1" w:styleId="GridTable2-Accent5">
    <w:name w:val="Grid Table 2 - Accent 5"/>
    <w:basedOn w:val="a1"/>
    <w:uiPriority w:val="99"/>
    <w:rPr>
      <w:sz w:val="22"/>
      <w:szCs w:val="22"/>
      <w:lang w:eastAsia="en-US"/>
    </w:rPr>
    <w:tblPr/>
  </w:style>
  <w:style w:type="table" w:customStyle="1" w:styleId="GridTable2-Accent6">
    <w:name w:val="Grid Table 2 - Accent 6"/>
    <w:basedOn w:val="a1"/>
    <w:uiPriority w:val="99"/>
    <w:rPr>
      <w:sz w:val="22"/>
      <w:szCs w:val="22"/>
      <w:lang w:eastAsia="en-US"/>
    </w:rPr>
    <w:tblPr/>
  </w:style>
  <w:style w:type="table" w:customStyle="1" w:styleId="-31">
    <w:name w:val="Таблица-сетка 31"/>
    <w:basedOn w:val="a1"/>
    <w:uiPriority w:val="99"/>
    <w:rPr>
      <w:sz w:val="22"/>
      <w:szCs w:val="22"/>
      <w:lang w:eastAsia="en-US"/>
    </w:rPr>
    <w:tblPr/>
  </w:style>
  <w:style w:type="table" w:customStyle="1" w:styleId="GridTable3-Accent1">
    <w:name w:val="Grid Table 3 - Accent 1"/>
    <w:basedOn w:val="a1"/>
    <w:uiPriority w:val="99"/>
    <w:rPr>
      <w:sz w:val="22"/>
      <w:szCs w:val="22"/>
      <w:lang w:eastAsia="en-US"/>
    </w:rPr>
    <w:tblPr/>
  </w:style>
  <w:style w:type="table" w:customStyle="1" w:styleId="GridTable3-Accent2">
    <w:name w:val="Grid Table 3 - Accent 2"/>
    <w:basedOn w:val="a1"/>
    <w:uiPriority w:val="99"/>
    <w:rPr>
      <w:sz w:val="22"/>
      <w:szCs w:val="22"/>
      <w:lang w:eastAsia="en-US"/>
    </w:rPr>
    <w:tblPr/>
  </w:style>
  <w:style w:type="table" w:customStyle="1" w:styleId="GridTable3-Accent3">
    <w:name w:val="Grid Table 3 - Accent 3"/>
    <w:basedOn w:val="a1"/>
    <w:uiPriority w:val="99"/>
    <w:rPr>
      <w:sz w:val="22"/>
      <w:szCs w:val="22"/>
      <w:lang w:eastAsia="en-US"/>
    </w:rPr>
    <w:tblPr/>
  </w:style>
  <w:style w:type="table" w:customStyle="1" w:styleId="GridTable3-Accent4">
    <w:name w:val="Grid Table 3 - Accent 4"/>
    <w:basedOn w:val="a1"/>
    <w:uiPriority w:val="99"/>
    <w:rPr>
      <w:sz w:val="22"/>
      <w:szCs w:val="22"/>
      <w:lang w:eastAsia="en-US"/>
    </w:rPr>
    <w:tblPr/>
  </w:style>
  <w:style w:type="table" w:customStyle="1" w:styleId="GridTable3-Accent5">
    <w:name w:val="Grid Table 3 - Accent 5"/>
    <w:basedOn w:val="a1"/>
    <w:uiPriority w:val="99"/>
    <w:rPr>
      <w:sz w:val="22"/>
      <w:szCs w:val="22"/>
      <w:lang w:eastAsia="en-US"/>
    </w:rPr>
    <w:tblPr/>
  </w:style>
  <w:style w:type="table" w:customStyle="1" w:styleId="GridTable3-Accent6">
    <w:name w:val="Grid Table 3 - Accent 6"/>
    <w:basedOn w:val="a1"/>
    <w:uiPriority w:val="99"/>
    <w:rPr>
      <w:sz w:val="22"/>
      <w:szCs w:val="22"/>
      <w:lang w:eastAsia="en-US"/>
    </w:rPr>
    <w:tblPr/>
  </w:style>
  <w:style w:type="table" w:customStyle="1" w:styleId="-41">
    <w:name w:val="Таблица-сетка 41"/>
    <w:basedOn w:val="a1"/>
    <w:uiPriority w:val="59"/>
    <w:rPr>
      <w:sz w:val="22"/>
      <w:szCs w:val="22"/>
      <w:lang w:eastAsia="en-US"/>
    </w:rPr>
    <w:tblPr/>
  </w:style>
  <w:style w:type="table" w:customStyle="1" w:styleId="GridTable4-Accent1">
    <w:name w:val="Grid Table 4 - Accent 1"/>
    <w:basedOn w:val="a1"/>
    <w:uiPriority w:val="59"/>
    <w:rPr>
      <w:sz w:val="22"/>
      <w:szCs w:val="22"/>
      <w:lang w:eastAsia="en-US"/>
    </w:rPr>
    <w:tblPr/>
  </w:style>
  <w:style w:type="table" w:customStyle="1" w:styleId="GridTable4-Accent2">
    <w:name w:val="Grid Table 4 - Accent 2"/>
    <w:basedOn w:val="a1"/>
    <w:uiPriority w:val="59"/>
    <w:rPr>
      <w:sz w:val="22"/>
      <w:szCs w:val="22"/>
      <w:lang w:eastAsia="en-US"/>
    </w:rPr>
    <w:tblPr/>
  </w:style>
  <w:style w:type="table" w:customStyle="1" w:styleId="GridTable4-Accent3">
    <w:name w:val="Grid Table 4 - Accent 3"/>
    <w:basedOn w:val="a1"/>
    <w:uiPriority w:val="59"/>
    <w:rPr>
      <w:sz w:val="22"/>
      <w:szCs w:val="22"/>
      <w:lang w:eastAsia="en-US"/>
    </w:rPr>
    <w:tblPr/>
  </w:style>
  <w:style w:type="table" w:customStyle="1" w:styleId="GridTable4-Accent4">
    <w:name w:val="Grid Table 4 - Accent 4"/>
    <w:basedOn w:val="a1"/>
    <w:uiPriority w:val="59"/>
    <w:rPr>
      <w:sz w:val="22"/>
      <w:szCs w:val="22"/>
      <w:lang w:eastAsia="en-US"/>
    </w:rPr>
    <w:tblPr/>
  </w:style>
  <w:style w:type="table" w:customStyle="1" w:styleId="GridTable4-Accent5">
    <w:name w:val="Grid Table 4 - Accent 5"/>
    <w:basedOn w:val="a1"/>
    <w:uiPriority w:val="59"/>
    <w:rPr>
      <w:sz w:val="22"/>
      <w:szCs w:val="22"/>
      <w:lang w:eastAsia="en-US"/>
    </w:rPr>
    <w:tblPr/>
  </w:style>
  <w:style w:type="table" w:customStyle="1" w:styleId="GridTable4-Accent6">
    <w:name w:val="Grid Table 4 - Accent 6"/>
    <w:basedOn w:val="a1"/>
    <w:uiPriority w:val="59"/>
    <w:rPr>
      <w:sz w:val="22"/>
      <w:szCs w:val="22"/>
      <w:lang w:eastAsia="en-US"/>
    </w:rPr>
    <w:tblPr/>
  </w:style>
  <w:style w:type="table" w:customStyle="1" w:styleId="-51">
    <w:name w:val="Таблица-сетка 5 темная1"/>
    <w:basedOn w:val="a1"/>
    <w:uiPriority w:val="99"/>
    <w:rPr>
      <w:sz w:val="22"/>
      <w:szCs w:val="22"/>
      <w:lang w:eastAsia="en-US"/>
    </w:rPr>
    <w:tblPr/>
  </w:style>
  <w:style w:type="table" w:customStyle="1" w:styleId="GridTable5Dark-Accent1">
    <w:name w:val="Grid Table 5 Dark- Accent 1"/>
    <w:basedOn w:val="a1"/>
    <w:uiPriority w:val="99"/>
    <w:rPr>
      <w:sz w:val="22"/>
      <w:szCs w:val="22"/>
      <w:lang w:eastAsia="en-US"/>
    </w:rPr>
    <w:tblPr/>
  </w:style>
  <w:style w:type="table" w:customStyle="1" w:styleId="GridTable5Dark-Accent2">
    <w:name w:val="Grid Table 5 Dark - Accent 2"/>
    <w:basedOn w:val="a1"/>
    <w:uiPriority w:val="99"/>
    <w:rPr>
      <w:sz w:val="22"/>
      <w:szCs w:val="22"/>
      <w:lang w:eastAsia="en-US"/>
    </w:rPr>
    <w:tblPr/>
  </w:style>
  <w:style w:type="table" w:customStyle="1" w:styleId="GridTable5Dark-Accent3">
    <w:name w:val="Grid Table 5 Dark - Accent 3"/>
    <w:basedOn w:val="a1"/>
    <w:uiPriority w:val="99"/>
    <w:rPr>
      <w:sz w:val="22"/>
      <w:szCs w:val="22"/>
      <w:lang w:eastAsia="en-US"/>
    </w:rPr>
    <w:tblPr/>
  </w:style>
  <w:style w:type="table" w:customStyle="1" w:styleId="GridTable5Dark-Accent4">
    <w:name w:val="Grid Table 5 Dark- Accent 4"/>
    <w:basedOn w:val="a1"/>
    <w:uiPriority w:val="99"/>
    <w:rPr>
      <w:sz w:val="22"/>
      <w:szCs w:val="22"/>
      <w:lang w:eastAsia="en-US"/>
    </w:rPr>
    <w:tblPr/>
  </w:style>
  <w:style w:type="table" w:customStyle="1" w:styleId="GridTable5Dark-Accent5">
    <w:name w:val="Grid Table 5 Dark - Accent 5"/>
    <w:basedOn w:val="a1"/>
    <w:uiPriority w:val="99"/>
    <w:rPr>
      <w:sz w:val="22"/>
      <w:szCs w:val="22"/>
      <w:lang w:eastAsia="en-US"/>
    </w:rPr>
    <w:tblPr/>
  </w:style>
  <w:style w:type="table" w:customStyle="1" w:styleId="GridTable5Dark-Accent6">
    <w:name w:val="Grid Table 5 Dark - Accent 6"/>
    <w:basedOn w:val="a1"/>
    <w:uiPriority w:val="99"/>
    <w:rPr>
      <w:sz w:val="22"/>
      <w:szCs w:val="22"/>
      <w:lang w:eastAsia="en-US"/>
    </w:rPr>
    <w:tblPr/>
  </w:style>
  <w:style w:type="table" w:customStyle="1" w:styleId="-61">
    <w:name w:val="Таблица-сетка 6 цветная1"/>
    <w:basedOn w:val="a1"/>
    <w:uiPriority w:val="99"/>
    <w:rPr>
      <w:sz w:val="22"/>
      <w:szCs w:val="22"/>
      <w:lang w:eastAsia="en-US"/>
    </w:rPr>
    <w:tblPr/>
  </w:style>
  <w:style w:type="table" w:customStyle="1" w:styleId="GridTable6Colorful-Accent1">
    <w:name w:val="Grid Table 6 Colorful - Accent 1"/>
    <w:basedOn w:val="a1"/>
    <w:uiPriority w:val="99"/>
    <w:rPr>
      <w:sz w:val="22"/>
      <w:szCs w:val="22"/>
      <w:lang w:eastAsia="en-US"/>
    </w:rPr>
    <w:tblPr/>
  </w:style>
  <w:style w:type="table" w:customStyle="1" w:styleId="GridTable6Colorful-Accent2">
    <w:name w:val="Grid Table 6 Colorful - Accent 2"/>
    <w:basedOn w:val="a1"/>
    <w:uiPriority w:val="99"/>
    <w:rPr>
      <w:sz w:val="22"/>
      <w:szCs w:val="22"/>
      <w:lang w:eastAsia="en-US"/>
    </w:rPr>
    <w:tblPr/>
  </w:style>
  <w:style w:type="table" w:customStyle="1" w:styleId="GridTable6Colorful-Accent3">
    <w:name w:val="Grid Table 6 Colorful - Accent 3"/>
    <w:basedOn w:val="a1"/>
    <w:uiPriority w:val="99"/>
    <w:rPr>
      <w:sz w:val="22"/>
      <w:szCs w:val="22"/>
      <w:lang w:eastAsia="en-US"/>
    </w:rPr>
    <w:tblPr/>
  </w:style>
  <w:style w:type="table" w:customStyle="1" w:styleId="GridTable6Colorful-Accent4">
    <w:name w:val="Grid Table 6 Colorful - Accent 4"/>
    <w:basedOn w:val="a1"/>
    <w:uiPriority w:val="99"/>
    <w:rPr>
      <w:sz w:val="22"/>
      <w:szCs w:val="22"/>
      <w:lang w:eastAsia="en-US"/>
    </w:rPr>
    <w:tblPr/>
  </w:style>
  <w:style w:type="table" w:customStyle="1" w:styleId="GridTable6Colorful-Accent5">
    <w:name w:val="Grid Table 6 Colorful - Accent 5"/>
    <w:basedOn w:val="a1"/>
    <w:uiPriority w:val="99"/>
    <w:rPr>
      <w:sz w:val="22"/>
      <w:szCs w:val="22"/>
      <w:lang w:eastAsia="en-US"/>
    </w:rPr>
    <w:tblPr/>
  </w:style>
  <w:style w:type="table" w:customStyle="1" w:styleId="GridTable6Colorful-Accent6">
    <w:name w:val="Grid Table 6 Colorful - Accent 6"/>
    <w:basedOn w:val="a1"/>
    <w:uiPriority w:val="99"/>
    <w:rPr>
      <w:sz w:val="22"/>
      <w:szCs w:val="22"/>
      <w:lang w:eastAsia="en-US"/>
    </w:rPr>
    <w:tblPr/>
  </w:style>
  <w:style w:type="table" w:customStyle="1" w:styleId="-71">
    <w:name w:val="Таблица-сетка 7 цветная1"/>
    <w:basedOn w:val="a1"/>
    <w:uiPriority w:val="99"/>
    <w:rPr>
      <w:sz w:val="22"/>
      <w:szCs w:val="22"/>
      <w:lang w:eastAsia="en-US"/>
    </w:rPr>
    <w:tblPr/>
  </w:style>
  <w:style w:type="table" w:customStyle="1" w:styleId="GridTable7Colorful-Accent1">
    <w:name w:val="Grid Table 7 Colorful - Accent 1"/>
    <w:basedOn w:val="a1"/>
    <w:uiPriority w:val="99"/>
    <w:rPr>
      <w:sz w:val="22"/>
      <w:szCs w:val="22"/>
      <w:lang w:eastAsia="en-US"/>
    </w:rPr>
    <w:tblPr/>
  </w:style>
  <w:style w:type="table" w:customStyle="1" w:styleId="GridTable7Colorful-Accent2">
    <w:name w:val="Grid Table 7 Colorful - Accent 2"/>
    <w:basedOn w:val="a1"/>
    <w:uiPriority w:val="99"/>
    <w:rPr>
      <w:sz w:val="22"/>
      <w:szCs w:val="22"/>
      <w:lang w:eastAsia="en-US"/>
    </w:rPr>
    <w:tblPr/>
  </w:style>
  <w:style w:type="table" w:customStyle="1" w:styleId="GridTable7Colorful-Accent3">
    <w:name w:val="Grid Table 7 Colorful - Accent 3"/>
    <w:basedOn w:val="a1"/>
    <w:uiPriority w:val="99"/>
    <w:rPr>
      <w:sz w:val="22"/>
      <w:szCs w:val="22"/>
      <w:lang w:eastAsia="en-US"/>
    </w:rPr>
    <w:tblPr/>
  </w:style>
  <w:style w:type="table" w:customStyle="1" w:styleId="GridTable7Colorful-Accent4">
    <w:name w:val="Grid Table 7 Colorful - Accent 4"/>
    <w:basedOn w:val="a1"/>
    <w:uiPriority w:val="99"/>
    <w:rPr>
      <w:sz w:val="22"/>
      <w:szCs w:val="22"/>
      <w:lang w:eastAsia="en-US"/>
    </w:rPr>
    <w:tblPr/>
  </w:style>
  <w:style w:type="table" w:customStyle="1" w:styleId="GridTable7Colorful-Accent5">
    <w:name w:val="Grid Table 7 Colorful - Accent 5"/>
    <w:basedOn w:val="a1"/>
    <w:uiPriority w:val="99"/>
    <w:rPr>
      <w:sz w:val="22"/>
      <w:szCs w:val="22"/>
      <w:lang w:eastAsia="en-US"/>
    </w:rPr>
    <w:tblPr/>
  </w:style>
  <w:style w:type="table" w:customStyle="1" w:styleId="GridTable7Colorful-Accent6">
    <w:name w:val="Grid Table 7 Colorful - Accent 6"/>
    <w:basedOn w:val="a1"/>
    <w:uiPriority w:val="99"/>
    <w:rPr>
      <w:sz w:val="22"/>
      <w:szCs w:val="22"/>
      <w:lang w:eastAsia="en-US"/>
    </w:rPr>
    <w:tblPr/>
  </w:style>
  <w:style w:type="table" w:customStyle="1" w:styleId="-110">
    <w:name w:val="Список-таблица 1 светлая1"/>
    <w:basedOn w:val="a1"/>
    <w:uiPriority w:val="99"/>
    <w:rPr>
      <w:sz w:val="22"/>
      <w:szCs w:val="22"/>
      <w:lang w:eastAsia="en-US"/>
    </w:rPr>
    <w:tblPr/>
  </w:style>
  <w:style w:type="table" w:customStyle="1" w:styleId="ListTable1Light-Accent1">
    <w:name w:val="List Table 1 Light - Accent 1"/>
    <w:basedOn w:val="a1"/>
    <w:uiPriority w:val="99"/>
    <w:rPr>
      <w:sz w:val="22"/>
      <w:szCs w:val="22"/>
      <w:lang w:eastAsia="en-US"/>
    </w:rPr>
    <w:tblPr/>
  </w:style>
  <w:style w:type="table" w:customStyle="1" w:styleId="ListTable1Light-Accent2">
    <w:name w:val="List Table 1 Light - Accent 2"/>
    <w:basedOn w:val="a1"/>
    <w:uiPriority w:val="99"/>
    <w:rPr>
      <w:sz w:val="22"/>
      <w:szCs w:val="22"/>
      <w:lang w:eastAsia="en-US"/>
    </w:rPr>
    <w:tblPr/>
  </w:style>
  <w:style w:type="table" w:customStyle="1" w:styleId="ListTable1Light-Accent3">
    <w:name w:val="List Table 1 Light - Accent 3"/>
    <w:basedOn w:val="a1"/>
    <w:uiPriority w:val="99"/>
    <w:rPr>
      <w:sz w:val="22"/>
      <w:szCs w:val="22"/>
      <w:lang w:eastAsia="en-US"/>
    </w:rPr>
    <w:tblPr/>
  </w:style>
  <w:style w:type="table" w:customStyle="1" w:styleId="ListTable1Light-Accent4">
    <w:name w:val="List Table 1 Light - Accent 4"/>
    <w:basedOn w:val="a1"/>
    <w:uiPriority w:val="99"/>
    <w:rPr>
      <w:sz w:val="22"/>
      <w:szCs w:val="22"/>
      <w:lang w:eastAsia="en-US"/>
    </w:rPr>
    <w:tblPr/>
  </w:style>
  <w:style w:type="table" w:customStyle="1" w:styleId="ListTable1Light-Accent5">
    <w:name w:val="List Table 1 Light - Accent 5"/>
    <w:basedOn w:val="a1"/>
    <w:uiPriority w:val="99"/>
    <w:rPr>
      <w:sz w:val="22"/>
      <w:szCs w:val="22"/>
      <w:lang w:eastAsia="en-US"/>
    </w:rPr>
    <w:tblPr/>
  </w:style>
  <w:style w:type="table" w:customStyle="1" w:styleId="ListTable1Light-Accent6">
    <w:name w:val="List Table 1 Light - Accent 6"/>
    <w:basedOn w:val="a1"/>
    <w:uiPriority w:val="99"/>
    <w:rPr>
      <w:sz w:val="22"/>
      <w:szCs w:val="22"/>
      <w:lang w:eastAsia="en-US"/>
    </w:rPr>
    <w:tblPr/>
  </w:style>
  <w:style w:type="table" w:customStyle="1" w:styleId="-210">
    <w:name w:val="Список-таблица 21"/>
    <w:basedOn w:val="a1"/>
    <w:uiPriority w:val="99"/>
    <w:rPr>
      <w:sz w:val="22"/>
      <w:szCs w:val="22"/>
      <w:lang w:eastAsia="en-US"/>
    </w:rPr>
    <w:tblPr/>
  </w:style>
  <w:style w:type="table" w:customStyle="1" w:styleId="ListTable2-Accent1">
    <w:name w:val="List Table 2 - Accent 1"/>
    <w:basedOn w:val="a1"/>
    <w:uiPriority w:val="99"/>
    <w:rPr>
      <w:sz w:val="22"/>
      <w:szCs w:val="22"/>
      <w:lang w:eastAsia="en-US"/>
    </w:rPr>
    <w:tblPr/>
  </w:style>
  <w:style w:type="table" w:customStyle="1" w:styleId="ListTable2-Accent2">
    <w:name w:val="List Table 2 - Accent 2"/>
    <w:basedOn w:val="a1"/>
    <w:uiPriority w:val="99"/>
    <w:rPr>
      <w:sz w:val="22"/>
      <w:szCs w:val="22"/>
      <w:lang w:eastAsia="en-US"/>
    </w:rPr>
    <w:tblPr/>
  </w:style>
  <w:style w:type="table" w:customStyle="1" w:styleId="ListTable2-Accent3">
    <w:name w:val="List Table 2 - Accent 3"/>
    <w:basedOn w:val="a1"/>
    <w:uiPriority w:val="99"/>
    <w:rPr>
      <w:sz w:val="22"/>
      <w:szCs w:val="22"/>
      <w:lang w:eastAsia="en-US"/>
    </w:rPr>
    <w:tblPr/>
  </w:style>
  <w:style w:type="table" w:customStyle="1" w:styleId="ListTable2-Accent4">
    <w:name w:val="List Table 2 - Accent 4"/>
    <w:basedOn w:val="a1"/>
    <w:uiPriority w:val="99"/>
    <w:rPr>
      <w:sz w:val="22"/>
      <w:szCs w:val="22"/>
      <w:lang w:eastAsia="en-US"/>
    </w:rPr>
    <w:tblPr/>
  </w:style>
  <w:style w:type="table" w:customStyle="1" w:styleId="ListTable2-Accent5">
    <w:name w:val="List Table 2 - Accent 5"/>
    <w:basedOn w:val="a1"/>
    <w:uiPriority w:val="99"/>
    <w:rPr>
      <w:sz w:val="22"/>
      <w:szCs w:val="22"/>
      <w:lang w:eastAsia="en-US"/>
    </w:rPr>
    <w:tblPr/>
  </w:style>
  <w:style w:type="table" w:customStyle="1" w:styleId="ListTable2-Accent6">
    <w:name w:val="List Table 2 - Accent 6"/>
    <w:basedOn w:val="a1"/>
    <w:uiPriority w:val="99"/>
    <w:rPr>
      <w:sz w:val="22"/>
      <w:szCs w:val="22"/>
      <w:lang w:eastAsia="en-US"/>
    </w:rPr>
    <w:tblPr/>
  </w:style>
  <w:style w:type="table" w:customStyle="1" w:styleId="-310">
    <w:name w:val="Список-таблица 31"/>
    <w:basedOn w:val="a1"/>
    <w:uiPriority w:val="99"/>
    <w:rPr>
      <w:sz w:val="22"/>
      <w:szCs w:val="22"/>
      <w:lang w:eastAsia="en-US"/>
    </w:rPr>
    <w:tblPr/>
  </w:style>
  <w:style w:type="table" w:customStyle="1" w:styleId="ListTable3-Accent1">
    <w:name w:val="List Table 3 - Accent 1"/>
    <w:basedOn w:val="a1"/>
    <w:uiPriority w:val="99"/>
    <w:rPr>
      <w:sz w:val="22"/>
      <w:szCs w:val="22"/>
      <w:lang w:eastAsia="en-US"/>
    </w:rPr>
    <w:tblPr/>
  </w:style>
  <w:style w:type="table" w:customStyle="1" w:styleId="ListTable3-Accent2">
    <w:name w:val="List Table 3 - Accent 2"/>
    <w:basedOn w:val="a1"/>
    <w:uiPriority w:val="99"/>
    <w:rPr>
      <w:sz w:val="22"/>
      <w:szCs w:val="22"/>
      <w:lang w:eastAsia="en-US"/>
    </w:rPr>
    <w:tblPr/>
  </w:style>
  <w:style w:type="table" w:customStyle="1" w:styleId="ListTable3-Accent3">
    <w:name w:val="List Table 3 - Accent 3"/>
    <w:basedOn w:val="a1"/>
    <w:uiPriority w:val="99"/>
    <w:rPr>
      <w:sz w:val="22"/>
      <w:szCs w:val="22"/>
      <w:lang w:eastAsia="en-US"/>
    </w:rPr>
    <w:tblPr/>
  </w:style>
  <w:style w:type="table" w:customStyle="1" w:styleId="ListTable3-Accent4">
    <w:name w:val="List Table 3 - Accent 4"/>
    <w:basedOn w:val="a1"/>
    <w:uiPriority w:val="99"/>
    <w:rPr>
      <w:sz w:val="22"/>
      <w:szCs w:val="22"/>
      <w:lang w:eastAsia="en-US"/>
    </w:rPr>
    <w:tblPr/>
  </w:style>
  <w:style w:type="table" w:customStyle="1" w:styleId="ListTable3-Accent5">
    <w:name w:val="List Table 3 - Accent 5"/>
    <w:basedOn w:val="a1"/>
    <w:uiPriority w:val="99"/>
    <w:rPr>
      <w:sz w:val="22"/>
      <w:szCs w:val="22"/>
      <w:lang w:eastAsia="en-US"/>
    </w:rPr>
    <w:tblPr/>
  </w:style>
  <w:style w:type="table" w:customStyle="1" w:styleId="ListTable3-Accent6">
    <w:name w:val="List Table 3 - Accent 6"/>
    <w:basedOn w:val="a1"/>
    <w:uiPriority w:val="99"/>
    <w:rPr>
      <w:sz w:val="22"/>
      <w:szCs w:val="22"/>
      <w:lang w:eastAsia="en-US"/>
    </w:rPr>
    <w:tblPr/>
  </w:style>
  <w:style w:type="table" w:customStyle="1" w:styleId="-410">
    <w:name w:val="Список-таблица 41"/>
    <w:basedOn w:val="a1"/>
    <w:uiPriority w:val="99"/>
    <w:rPr>
      <w:sz w:val="22"/>
      <w:szCs w:val="22"/>
      <w:lang w:eastAsia="en-US"/>
    </w:rPr>
    <w:tblPr/>
  </w:style>
  <w:style w:type="table" w:customStyle="1" w:styleId="ListTable4-Accent1">
    <w:name w:val="List Table 4 - Accent 1"/>
    <w:basedOn w:val="a1"/>
    <w:uiPriority w:val="99"/>
    <w:rPr>
      <w:sz w:val="22"/>
      <w:szCs w:val="22"/>
      <w:lang w:eastAsia="en-US"/>
    </w:rPr>
    <w:tblPr/>
  </w:style>
  <w:style w:type="table" w:customStyle="1" w:styleId="ListTable4-Accent2">
    <w:name w:val="List Table 4 - Accent 2"/>
    <w:basedOn w:val="a1"/>
    <w:uiPriority w:val="99"/>
    <w:rPr>
      <w:sz w:val="22"/>
      <w:szCs w:val="22"/>
      <w:lang w:eastAsia="en-US"/>
    </w:rPr>
    <w:tblPr/>
  </w:style>
  <w:style w:type="table" w:customStyle="1" w:styleId="ListTable4-Accent3">
    <w:name w:val="List Table 4 - Accent 3"/>
    <w:basedOn w:val="a1"/>
    <w:uiPriority w:val="99"/>
    <w:rPr>
      <w:sz w:val="22"/>
      <w:szCs w:val="22"/>
      <w:lang w:eastAsia="en-US"/>
    </w:rPr>
    <w:tblPr/>
  </w:style>
  <w:style w:type="table" w:customStyle="1" w:styleId="ListTable4-Accent4">
    <w:name w:val="List Table 4 - Accent 4"/>
    <w:basedOn w:val="a1"/>
    <w:uiPriority w:val="99"/>
    <w:rPr>
      <w:sz w:val="22"/>
      <w:szCs w:val="22"/>
      <w:lang w:eastAsia="en-US"/>
    </w:rPr>
    <w:tblPr/>
  </w:style>
  <w:style w:type="table" w:customStyle="1" w:styleId="ListTable4-Accent5">
    <w:name w:val="List Table 4 - Accent 5"/>
    <w:basedOn w:val="a1"/>
    <w:uiPriority w:val="99"/>
    <w:rPr>
      <w:sz w:val="22"/>
      <w:szCs w:val="22"/>
      <w:lang w:eastAsia="en-US"/>
    </w:rPr>
    <w:tblPr/>
  </w:style>
  <w:style w:type="table" w:customStyle="1" w:styleId="ListTable4-Accent6">
    <w:name w:val="List Table 4 - Accent 6"/>
    <w:basedOn w:val="a1"/>
    <w:uiPriority w:val="99"/>
    <w:rPr>
      <w:sz w:val="22"/>
      <w:szCs w:val="22"/>
      <w:lang w:eastAsia="en-US"/>
    </w:rPr>
    <w:tblPr/>
  </w:style>
  <w:style w:type="table" w:customStyle="1" w:styleId="-510">
    <w:name w:val="Список-таблица 5 темная1"/>
    <w:basedOn w:val="a1"/>
    <w:uiPriority w:val="99"/>
    <w:rPr>
      <w:sz w:val="22"/>
      <w:szCs w:val="22"/>
      <w:lang w:eastAsia="en-US"/>
    </w:rPr>
    <w:tblPr/>
  </w:style>
  <w:style w:type="table" w:customStyle="1" w:styleId="ListTable5Dark-Accent1">
    <w:name w:val="List Table 5 Dark - Accent 1"/>
    <w:basedOn w:val="a1"/>
    <w:uiPriority w:val="99"/>
    <w:rPr>
      <w:sz w:val="22"/>
      <w:szCs w:val="22"/>
      <w:lang w:eastAsia="en-US"/>
    </w:rPr>
    <w:tblPr/>
  </w:style>
  <w:style w:type="table" w:customStyle="1" w:styleId="ListTable5Dark-Accent2">
    <w:name w:val="List Table 5 Dark - Accent 2"/>
    <w:basedOn w:val="a1"/>
    <w:uiPriority w:val="99"/>
    <w:rPr>
      <w:sz w:val="22"/>
      <w:szCs w:val="22"/>
      <w:lang w:eastAsia="en-US"/>
    </w:rPr>
    <w:tblPr/>
  </w:style>
  <w:style w:type="table" w:customStyle="1" w:styleId="ListTable5Dark-Accent3">
    <w:name w:val="List Table 5 Dark - Accent 3"/>
    <w:basedOn w:val="a1"/>
    <w:uiPriority w:val="99"/>
    <w:rPr>
      <w:sz w:val="22"/>
      <w:szCs w:val="22"/>
      <w:lang w:eastAsia="en-US"/>
    </w:rPr>
    <w:tblPr/>
  </w:style>
  <w:style w:type="table" w:customStyle="1" w:styleId="ListTable5Dark-Accent4">
    <w:name w:val="List Table 5 Dark - Accent 4"/>
    <w:basedOn w:val="a1"/>
    <w:uiPriority w:val="99"/>
    <w:rPr>
      <w:sz w:val="22"/>
      <w:szCs w:val="22"/>
      <w:lang w:eastAsia="en-US"/>
    </w:rPr>
    <w:tblPr/>
  </w:style>
  <w:style w:type="table" w:customStyle="1" w:styleId="ListTable5Dark-Accent5">
    <w:name w:val="List Table 5 Dark - Accent 5"/>
    <w:basedOn w:val="a1"/>
    <w:uiPriority w:val="99"/>
    <w:rPr>
      <w:sz w:val="22"/>
      <w:szCs w:val="22"/>
      <w:lang w:eastAsia="en-US"/>
    </w:rPr>
    <w:tblPr/>
  </w:style>
  <w:style w:type="table" w:customStyle="1" w:styleId="ListTable5Dark-Accent6">
    <w:name w:val="List Table 5 Dark - Accent 6"/>
    <w:basedOn w:val="a1"/>
    <w:uiPriority w:val="99"/>
    <w:rPr>
      <w:sz w:val="22"/>
      <w:szCs w:val="22"/>
      <w:lang w:eastAsia="en-US"/>
    </w:rPr>
    <w:tblPr/>
  </w:style>
  <w:style w:type="table" w:customStyle="1" w:styleId="-610">
    <w:name w:val="Список-таблица 6 цветная1"/>
    <w:basedOn w:val="a1"/>
    <w:uiPriority w:val="99"/>
    <w:rPr>
      <w:sz w:val="22"/>
      <w:szCs w:val="22"/>
      <w:lang w:eastAsia="en-US"/>
    </w:rPr>
    <w:tblPr/>
  </w:style>
  <w:style w:type="table" w:customStyle="1" w:styleId="ListTable6Colorful-Accent1">
    <w:name w:val="List Table 6 Colorful - Accent 1"/>
    <w:basedOn w:val="a1"/>
    <w:uiPriority w:val="99"/>
    <w:rPr>
      <w:sz w:val="22"/>
      <w:szCs w:val="22"/>
      <w:lang w:eastAsia="en-US"/>
    </w:rPr>
    <w:tblPr/>
  </w:style>
  <w:style w:type="table" w:customStyle="1" w:styleId="ListTable6Colorful-Accent2">
    <w:name w:val="List Table 6 Colorful - Accent 2"/>
    <w:basedOn w:val="a1"/>
    <w:uiPriority w:val="99"/>
    <w:rPr>
      <w:sz w:val="22"/>
      <w:szCs w:val="22"/>
      <w:lang w:eastAsia="en-US"/>
    </w:rPr>
    <w:tblPr/>
  </w:style>
  <w:style w:type="table" w:customStyle="1" w:styleId="ListTable6Colorful-Accent3">
    <w:name w:val="List Table 6 Colorful - Accent 3"/>
    <w:basedOn w:val="a1"/>
    <w:uiPriority w:val="99"/>
    <w:rPr>
      <w:sz w:val="22"/>
      <w:szCs w:val="22"/>
      <w:lang w:eastAsia="en-US"/>
    </w:rPr>
    <w:tblPr/>
  </w:style>
  <w:style w:type="table" w:customStyle="1" w:styleId="ListTable6Colorful-Accent4">
    <w:name w:val="List Table 6 Colorful - Accent 4"/>
    <w:basedOn w:val="a1"/>
    <w:uiPriority w:val="99"/>
    <w:rPr>
      <w:sz w:val="22"/>
      <w:szCs w:val="22"/>
      <w:lang w:eastAsia="en-US"/>
    </w:rPr>
    <w:tblPr/>
  </w:style>
  <w:style w:type="table" w:customStyle="1" w:styleId="ListTable6Colorful-Accent5">
    <w:name w:val="List Table 6 Colorful - Accent 5"/>
    <w:basedOn w:val="a1"/>
    <w:uiPriority w:val="99"/>
    <w:rPr>
      <w:sz w:val="22"/>
      <w:szCs w:val="22"/>
      <w:lang w:eastAsia="en-US"/>
    </w:rPr>
    <w:tblPr/>
  </w:style>
  <w:style w:type="table" w:customStyle="1" w:styleId="ListTable6Colorful-Accent6">
    <w:name w:val="List Table 6 Colorful - Accent 6"/>
    <w:basedOn w:val="a1"/>
    <w:uiPriority w:val="99"/>
    <w:rPr>
      <w:sz w:val="22"/>
      <w:szCs w:val="22"/>
      <w:lang w:eastAsia="en-US"/>
    </w:rPr>
    <w:tblPr/>
  </w:style>
  <w:style w:type="table" w:customStyle="1" w:styleId="-710">
    <w:name w:val="Список-таблица 7 цветная1"/>
    <w:basedOn w:val="a1"/>
    <w:uiPriority w:val="99"/>
    <w:rPr>
      <w:sz w:val="22"/>
      <w:szCs w:val="22"/>
      <w:lang w:eastAsia="en-US"/>
    </w:rPr>
    <w:tblPr/>
  </w:style>
  <w:style w:type="table" w:customStyle="1" w:styleId="ListTable7Colorful-Accent1">
    <w:name w:val="List Table 7 Colorful - Accent 1"/>
    <w:basedOn w:val="a1"/>
    <w:uiPriority w:val="99"/>
    <w:rPr>
      <w:sz w:val="22"/>
      <w:szCs w:val="22"/>
      <w:lang w:eastAsia="en-US"/>
    </w:rPr>
    <w:tblPr/>
  </w:style>
  <w:style w:type="table" w:customStyle="1" w:styleId="ListTable7Colorful-Accent2">
    <w:name w:val="List Table 7 Colorful - Accent 2"/>
    <w:basedOn w:val="a1"/>
    <w:uiPriority w:val="99"/>
    <w:rPr>
      <w:sz w:val="22"/>
      <w:szCs w:val="22"/>
      <w:lang w:eastAsia="en-US"/>
    </w:rPr>
    <w:tblPr/>
  </w:style>
  <w:style w:type="table" w:customStyle="1" w:styleId="ListTable7Colorful-Accent3">
    <w:name w:val="List Table 7 Colorful - Accent 3"/>
    <w:basedOn w:val="a1"/>
    <w:uiPriority w:val="99"/>
    <w:rPr>
      <w:sz w:val="22"/>
      <w:szCs w:val="22"/>
      <w:lang w:eastAsia="en-US"/>
    </w:rPr>
    <w:tblPr/>
  </w:style>
  <w:style w:type="table" w:customStyle="1" w:styleId="ListTable7Colorful-Accent4">
    <w:name w:val="List Table 7 Colorful - Accent 4"/>
    <w:basedOn w:val="a1"/>
    <w:uiPriority w:val="99"/>
    <w:rPr>
      <w:sz w:val="22"/>
      <w:szCs w:val="22"/>
      <w:lang w:eastAsia="en-US"/>
    </w:rPr>
    <w:tblPr/>
  </w:style>
  <w:style w:type="table" w:customStyle="1" w:styleId="ListTable7Colorful-Accent5">
    <w:name w:val="List Table 7 Colorful - Accent 5"/>
    <w:basedOn w:val="a1"/>
    <w:uiPriority w:val="99"/>
    <w:rPr>
      <w:sz w:val="22"/>
      <w:szCs w:val="22"/>
      <w:lang w:eastAsia="en-US"/>
    </w:rPr>
    <w:tblPr/>
  </w:style>
  <w:style w:type="table" w:customStyle="1" w:styleId="ListTable7Colorful-Accent6">
    <w:name w:val="List Table 7 Colorful - Accent 6"/>
    <w:basedOn w:val="a1"/>
    <w:uiPriority w:val="99"/>
    <w:rPr>
      <w:sz w:val="22"/>
      <w:szCs w:val="22"/>
      <w:lang w:eastAsia="en-US"/>
    </w:rPr>
    <w:tblPr/>
  </w:style>
  <w:style w:type="table" w:customStyle="1" w:styleId="Lined-Accent">
    <w:name w:val="Lined - Accent"/>
    <w:basedOn w:val="a1"/>
    <w:uiPriority w:val="99"/>
    <w:rPr>
      <w:color w:val="404040"/>
    </w:rPr>
    <w:tblPr/>
  </w:style>
  <w:style w:type="table" w:customStyle="1" w:styleId="Lined-Accent1">
    <w:name w:val="Lined - Accent 1"/>
    <w:basedOn w:val="a1"/>
    <w:uiPriority w:val="99"/>
    <w:rPr>
      <w:color w:val="404040"/>
    </w:rPr>
    <w:tblPr/>
  </w:style>
  <w:style w:type="table" w:customStyle="1" w:styleId="Lined-Accent2">
    <w:name w:val="Lined - Accent 2"/>
    <w:basedOn w:val="a1"/>
    <w:uiPriority w:val="99"/>
    <w:rPr>
      <w:color w:val="404040"/>
    </w:rPr>
    <w:tblPr/>
  </w:style>
  <w:style w:type="table" w:customStyle="1" w:styleId="Lined-Accent3">
    <w:name w:val="Lined - Accent 3"/>
    <w:basedOn w:val="a1"/>
    <w:uiPriority w:val="99"/>
    <w:rPr>
      <w:color w:val="404040"/>
    </w:rPr>
    <w:tblPr/>
  </w:style>
  <w:style w:type="table" w:customStyle="1" w:styleId="Lined-Accent4">
    <w:name w:val="Lined - Accent 4"/>
    <w:basedOn w:val="a1"/>
    <w:uiPriority w:val="99"/>
    <w:rPr>
      <w:color w:val="404040"/>
    </w:rPr>
    <w:tblPr/>
  </w:style>
  <w:style w:type="table" w:customStyle="1" w:styleId="Lined-Accent5">
    <w:name w:val="Lined - Accent 5"/>
    <w:basedOn w:val="a1"/>
    <w:uiPriority w:val="99"/>
    <w:rPr>
      <w:color w:val="404040"/>
    </w:rPr>
    <w:tblPr/>
  </w:style>
  <w:style w:type="table" w:customStyle="1" w:styleId="Lined-Accent6">
    <w:name w:val="Lined - Accent 6"/>
    <w:basedOn w:val="a1"/>
    <w:uiPriority w:val="99"/>
    <w:rPr>
      <w:color w:val="404040"/>
    </w:rPr>
    <w:tblPr/>
  </w:style>
  <w:style w:type="table" w:customStyle="1" w:styleId="BorderedLined-Accent">
    <w:name w:val="Bordered &amp; Lined - Accent"/>
    <w:basedOn w:val="a1"/>
    <w:uiPriority w:val="99"/>
    <w:rPr>
      <w:color w:val="404040"/>
    </w:rPr>
    <w:tblPr/>
  </w:style>
  <w:style w:type="table" w:customStyle="1" w:styleId="BorderedLined-Accent1">
    <w:name w:val="Bordered &amp; Lined - Accent 1"/>
    <w:basedOn w:val="a1"/>
    <w:uiPriority w:val="99"/>
    <w:rPr>
      <w:color w:val="404040"/>
    </w:rPr>
    <w:tblPr/>
  </w:style>
  <w:style w:type="table" w:customStyle="1" w:styleId="BorderedLined-Accent2">
    <w:name w:val="Bordered &amp; Lined - Accent 2"/>
    <w:basedOn w:val="a1"/>
    <w:uiPriority w:val="99"/>
    <w:rPr>
      <w:color w:val="404040"/>
    </w:rPr>
    <w:tblPr/>
  </w:style>
  <w:style w:type="table" w:customStyle="1" w:styleId="BorderedLined-Accent3">
    <w:name w:val="Bordered &amp; Lined - Accent 3"/>
    <w:basedOn w:val="a1"/>
    <w:uiPriority w:val="99"/>
    <w:rPr>
      <w:color w:val="404040"/>
    </w:rPr>
    <w:tblPr/>
  </w:style>
  <w:style w:type="table" w:customStyle="1" w:styleId="BorderedLined-Accent4">
    <w:name w:val="Bordered &amp; Lined - Accent 4"/>
    <w:basedOn w:val="a1"/>
    <w:uiPriority w:val="99"/>
    <w:rPr>
      <w:color w:val="404040"/>
    </w:rPr>
    <w:tblPr/>
  </w:style>
  <w:style w:type="table" w:customStyle="1" w:styleId="BorderedLined-Accent5">
    <w:name w:val="Bordered &amp; Lined - Accent 5"/>
    <w:basedOn w:val="a1"/>
    <w:uiPriority w:val="99"/>
    <w:rPr>
      <w:color w:val="404040"/>
    </w:rPr>
    <w:tblPr/>
  </w:style>
  <w:style w:type="table" w:customStyle="1" w:styleId="BorderedLined-Accent6">
    <w:name w:val="Bordered &amp; Lined - Accent 6"/>
    <w:basedOn w:val="a1"/>
    <w:uiPriority w:val="99"/>
    <w:rPr>
      <w:color w:val="404040"/>
    </w:rPr>
    <w:tblPr/>
  </w:style>
  <w:style w:type="table" w:customStyle="1" w:styleId="Bordered">
    <w:name w:val="Bordered"/>
    <w:basedOn w:val="a1"/>
    <w:uiPriority w:val="99"/>
    <w:rPr>
      <w:sz w:val="22"/>
      <w:szCs w:val="22"/>
      <w:lang w:eastAsia="en-US"/>
    </w:rPr>
    <w:tblPr/>
  </w:style>
  <w:style w:type="table" w:customStyle="1" w:styleId="Bordered-Accent1">
    <w:name w:val="Bordered - Accent 1"/>
    <w:basedOn w:val="a1"/>
    <w:uiPriority w:val="99"/>
    <w:rPr>
      <w:sz w:val="22"/>
      <w:szCs w:val="22"/>
      <w:lang w:eastAsia="en-US"/>
    </w:rPr>
    <w:tblPr/>
  </w:style>
  <w:style w:type="table" w:customStyle="1" w:styleId="Bordered-Accent2">
    <w:name w:val="Bordered - Accent 2"/>
    <w:basedOn w:val="a1"/>
    <w:uiPriority w:val="99"/>
    <w:rPr>
      <w:sz w:val="22"/>
      <w:szCs w:val="22"/>
      <w:lang w:eastAsia="en-US"/>
    </w:rPr>
    <w:tblPr/>
  </w:style>
  <w:style w:type="table" w:customStyle="1" w:styleId="Bordered-Accent3">
    <w:name w:val="Bordered - Accent 3"/>
    <w:basedOn w:val="a1"/>
    <w:uiPriority w:val="99"/>
    <w:rPr>
      <w:sz w:val="22"/>
      <w:szCs w:val="22"/>
      <w:lang w:eastAsia="en-US"/>
    </w:rPr>
    <w:tblPr/>
  </w:style>
  <w:style w:type="table" w:customStyle="1" w:styleId="Bordered-Accent4">
    <w:name w:val="Bordered - Accent 4"/>
    <w:basedOn w:val="a1"/>
    <w:uiPriority w:val="99"/>
    <w:rPr>
      <w:sz w:val="22"/>
      <w:szCs w:val="22"/>
      <w:lang w:eastAsia="en-US"/>
    </w:rPr>
    <w:tblPr/>
  </w:style>
  <w:style w:type="table" w:customStyle="1" w:styleId="Bordered-Accent5">
    <w:name w:val="Bordered - Accent 5"/>
    <w:basedOn w:val="a1"/>
    <w:uiPriority w:val="99"/>
    <w:rPr>
      <w:sz w:val="22"/>
      <w:szCs w:val="22"/>
      <w:lang w:eastAsia="en-US"/>
    </w:rPr>
    <w:tblPr/>
  </w:style>
  <w:style w:type="table" w:customStyle="1" w:styleId="Bordered-Accent6">
    <w:name w:val="Bordered - Accent 6"/>
    <w:basedOn w:val="a1"/>
    <w:uiPriority w:val="99"/>
    <w:rPr>
      <w:sz w:val="22"/>
      <w:szCs w:val="22"/>
      <w:lang w:eastAsia="en-US"/>
    </w:rPr>
    <w:tblPr/>
  </w:style>
  <w:style w:type="character" w:customStyle="1" w:styleId="FootnoteTextChar">
    <w:name w:val="Footnote Text Char"/>
    <w:uiPriority w:val="99"/>
    <w:rPr>
      <w:sz w:val="18"/>
    </w:rPr>
  </w:style>
  <w:style w:type="table" w:customStyle="1" w:styleId="1110">
    <w:name w:val="Сетка таблицы111"/>
    <w:basedOn w:val="a1"/>
    <w:next w:val="af0"/>
    <w:uiPriority w:val="59"/>
    <w:rPr>
      <w:sz w:val="22"/>
      <w:szCs w:val="22"/>
      <w:lang w:eastAsia="en-US"/>
    </w:rPr>
    <w:tblPr/>
  </w:style>
  <w:style w:type="table" w:customStyle="1" w:styleId="611">
    <w:name w:val="Сетка таблицы61"/>
    <w:basedOn w:val="a1"/>
    <w:next w:val="af0"/>
    <w:uiPriority w:val="59"/>
    <w:rPr>
      <w:sz w:val="22"/>
      <w:szCs w:val="22"/>
      <w:lang w:eastAsia="en-US"/>
    </w:rPr>
    <w:tblPr/>
  </w:style>
  <w:style w:type="character" w:styleId="aff6">
    <w:name w:val="Subtle Emphasis"/>
    <w:uiPriority w:val="19"/>
    <w:qFormat/>
    <w:rPr>
      <w:i/>
      <w:iCs/>
      <w:color w:val="808080"/>
    </w:rPr>
  </w:style>
  <w:style w:type="numbering" w:customStyle="1" w:styleId="1111">
    <w:name w:val="Нет списка111"/>
    <w:next w:val="a2"/>
    <w:uiPriority w:val="99"/>
    <w:semiHidden/>
    <w:unhideWhenUsed/>
  </w:style>
  <w:style w:type="table" w:customStyle="1" w:styleId="73">
    <w:name w:val="Сетка таблицы7"/>
    <w:basedOn w:val="a1"/>
    <w:next w:val="af0"/>
    <w:uiPriority w:val="39"/>
    <w:rPr>
      <w:sz w:val="22"/>
      <w:szCs w:val="22"/>
      <w:lang w:eastAsia="en-US"/>
    </w:rPr>
    <w:tblPr/>
  </w:style>
  <w:style w:type="numbering" w:customStyle="1" w:styleId="1210">
    <w:name w:val="Нет списка121"/>
    <w:next w:val="a2"/>
    <w:uiPriority w:val="99"/>
    <w:semiHidden/>
    <w:unhideWhenUsed/>
  </w:style>
  <w:style w:type="numbering" w:customStyle="1" w:styleId="2110">
    <w:name w:val="Нет списка211"/>
    <w:next w:val="a2"/>
    <w:uiPriority w:val="99"/>
    <w:semiHidden/>
    <w:unhideWhenUsed/>
  </w:style>
  <w:style w:type="numbering" w:customStyle="1" w:styleId="3110">
    <w:name w:val="Нет списка311"/>
    <w:next w:val="a2"/>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3715</Words>
  <Characters>21180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Елена</dc:creator>
  <cp:lastModifiedBy>Постникова Ксения Сергеевна</cp:lastModifiedBy>
  <cp:revision>37</cp:revision>
  <dcterms:created xsi:type="dcterms:W3CDTF">2023-06-27T05:37:00Z</dcterms:created>
  <dcterms:modified xsi:type="dcterms:W3CDTF">2023-10-10T09:01:00Z</dcterms:modified>
  <cp:version>917504</cp:version>
</cp:coreProperties>
</file>