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B" w:rsidRDefault="00BB6B7B" w:rsidP="00656C1A">
      <w:pPr>
        <w:spacing w:line="120" w:lineRule="atLeast"/>
        <w:jc w:val="center"/>
        <w:rPr>
          <w:sz w:val="24"/>
          <w:szCs w:val="24"/>
        </w:rPr>
      </w:pPr>
    </w:p>
    <w:p w:rsidR="00BB6B7B" w:rsidRDefault="00BB6B7B" w:rsidP="00656C1A">
      <w:pPr>
        <w:spacing w:line="120" w:lineRule="atLeast"/>
        <w:jc w:val="center"/>
        <w:rPr>
          <w:sz w:val="24"/>
          <w:szCs w:val="24"/>
        </w:rPr>
      </w:pPr>
    </w:p>
    <w:p w:rsidR="00BB6B7B" w:rsidRPr="00852378" w:rsidRDefault="00BB6B7B" w:rsidP="00656C1A">
      <w:pPr>
        <w:spacing w:line="120" w:lineRule="atLeast"/>
        <w:jc w:val="center"/>
        <w:rPr>
          <w:sz w:val="10"/>
          <w:szCs w:val="10"/>
        </w:rPr>
      </w:pPr>
    </w:p>
    <w:p w:rsidR="00BB6B7B" w:rsidRDefault="00BB6B7B" w:rsidP="00656C1A">
      <w:pPr>
        <w:spacing w:line="120" w:lineRule="atLeast"/>
        <w:jc w:val="center"/>
        <w:rPr>
          <w:sz w:val="10"/>
          <w:szCs w:val="24"/>
        </w:rPr>
      </w:pPr>
    </w:p>
    <w:p w:rsidR="00BB6B7B" w:rsidRPr="005541F0" w:rsidRDefault="00BB6B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6B7B" w:rsidRDefault="00BB6B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6B7B" w:rsidRPr="005541F0" w:rsidRDefault="00BB6B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6B7B" w:rsidRPr="005649E4" w:rsidRDefault="00BB6B7B" w:rsidP="00656C1A">
      <w:pPr>
        <w:spacing w:line="120" w:lineRule="atLeast"/>
        <w:jc w:val="center"/>
        <w:rPr>
          <w:sz w:val="18"/>
          <w:szCs w:val="24"/>
        </w:rPr>
      </w:pPr>
    </w:p>
    <w:p w:rsidR="00BB6B7B" w:rsidRPr="00656C1A" w:rsidRDefault="00BB6B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6B7B" w:rsidRPr="005541F0" w:rsidRDefault="00BB6B7B" w:rsidP="00656C1A">
      <w:pPr>
        <w:spacing w:line="120" w:lineRule="atLeast"/>
        <w:jc w:val="center"/>
        <w:rPr>
          <w:sz w:val="18"/>
          <w:szCs w:val="24"/>
        </w:rPr>
      </w:pPr>
    </w:p>
    <w:p w:rsidR="00BB6B7B" w:rsidRPr="005541F0" w:rsidRDefault="00BB6B7B" w:rsidP="00656C1A">
      <w:pPr>
        <w:spacing w:line="120" w:lineRule="atLeast"/>
        <w:jc w:val="center"/>
        <w:rPr>
          <w:sz w:val="20"/>
          <w:szCs w:val="24"/>
        </w:rPr>
      </w:pPr>
    </w:p>
    <w:p w:rsidR="00BB6B7B" w:rsidRPr="00656C1A" w:rsidRDefault="00BB6B7B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BB6B7B" w:rsidRDefault="00BB6B7B" w:rsidP="00656C1A">
      <w:pPr>
        <w:spacing w:line="120" w:lineRule="atLeast"/>
        <w:jc w:val="center"/>
        <w:rPr>
          <w:sz w:val="30"/>
          <w:szCs w:val="24"/>
        </w:rPr>
      </w:pPr>
    </w:p>
    <w:p w:rsidR="00BB6B7B" w:rsidRPr="00656C1A" w:rsidRDefault="00BB6B7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6B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6B7B" w:rsidRPr="00F8214F" w:rsidRDefault="00BB6B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6B7B" w:rsidRPr="00F8214F" w:rsidRDefault="00BE03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6B7B" w:rsidRPr="00F8214F" w:rsidRDefault="00BB6B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6B7B" w:rsidRPr="00F8214F" w:rsidRDefault="00BE03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B6B7B" w:rsidRPr="00A63FB0" w:rsidRDefault="00BB6B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6B7B" w:rsidRPr="00A3761A" w:rsidRDefault="00BE03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B6B7B" w:rsidRPr="00F8214F" w:rsidRDefault="00BB6B7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B6B7B" w:rsidRPr="00F8214F" w:rsidRDefault="00BB6B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6B7B" w:rsidRPr="00AB4194" w:rsidRDefault="00BB6B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6B7B" w:rsidRPr="00F8214F" w:rsidRDefault="00BE03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</w:t>
            </w:r>
          </w:p>
        </w:tc>
      </w:tr>
    </w:tbl>
    <w:p w:rsidR="00BB6B7B" w:rsidRPr="00C725A6" w:rsidRDefault="00BB6B7B" w:rsidP="00C725A6">
      <w:pPr>
        <w:rPr>
          <w:rFonts w:cs="Times New Roman"/>
          <w:szCs w:val="28"/>
        </w:rPr>
      </w:pPr>
    </w:p>
    <w:p w:rsidR="00BB6B7B" w:rsidRDefault="00BB6B7B" w:rsidP="00BB6B7B">
      <w:pPr>
        <w:ind w:right="4818"/>
        <w:outlineLvl w:val="0"/>
        <w:rPr>
          <w:rFonts w:eastAsia="Times New Roman" w:cs="Times New Roman"/>
          <w:szCs w:val="28"/>
          <w:lang w:eastAsia="ru-RU"/>
        </w:rPr>
      </w:pPr>
      <w:r w:rsidRPr="00BB6B7B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BB6B7B">
        <w:rPr>
          <w:rFonts w:eastAsia="Times New Roman" w:cs="Times New Roman"/>
          <w:szCs w:val="28"/>
          <w:lang w:eastAsia="ru-RU"/>
        </w:rPr>
        <w:t xml:space="preserve"> </w:t>
      </w:r>
    </w:p>
    <w:p w:rsidR="00BB6B7B" w:rsidRDefault="00BB6B7B" w:rsidP="00BB6B7B">
      <w:pPr>
        <w:ind w:right="4818"/>
        <w:outlineLvl w:val="0"/>
        <w:rPr>
          <w:rFonts w:eastAsia="Times New Roman" w:cs="Times New Roman"/>
          <w:szCs w:val="28"/>
          <w:lang w:eastAsia="ru-RU"/>
        </w:rPr>
      </w:pPr>
      <w:r w:rsidRPr="00BB6B7B">
        <w:rPr>
          <w:rFonts w:eastAsia="Times New Roman" w:cs="Times New Roman"/>
          <w:szCs w:val="28"/>
          <w:lang w:eastAsia="ru-RU"/>
        </w:rPr>
        <w:t>в распоряжение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B6B7B" w:rsidRDefault="00BB6B7B" w:rsidP="00BB6B7B">
      <w:pPr>
        <w:ind w:right="4818"/>
        <w:outlineLvl w:val="0"/>
        <w:rPr>
          <w:rFonts w:eastAsia="Times New Roman" w:cs="Times New Roman"/>
          <w:szCs w:val="28"/>
          <w:lang w:eastAsia="ru-RU"/>
        </w:rPr>
      </w:pPr>
      <w:r w:rsidRPr="00BB6B7B">
        <w:rPr>
          <w:rFonts w:eastAsia="Times New Roman" w:cs="Times New Roman"/>
          <w:szCs w:val="28"/>
          <w:lang w:eastAsia="ru-RU"/>
        </w:rPr>
        <w:t>города от 17.02.2022 № 295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B6B7B" w:rsidRDefault="00BB6B7B" w:rsidP="00BB6B7B">
      <w:pPr>
        <w:ind w:right="4818"/>
        <w:outlineLvl w:val="0"/>
        <w:rPr>
          <w:rFonts w:eastAsia="Times New Roman" w:cs="Times New Roman"/>
          <w:szCs w:val="28"/>
          <w:lang w:eastAsia="ru-RU"/>
        </w:rPr>
      </w:pPr>
      <w:r w:rsidRPr="00BB6B7B">
        <w:rPr>
          <w:rFonts w:eastAsia="Times New Roman" w:cs="Times New Roman"/>
          <w:szCs w:val="28"/>
          <w:lang w:eastAsia="ru-RU"/>
        </w:rPr>
        <w:t>«Об утверждении плана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B7B">
        <w:rPr>
          <w:rFonts w:eastAsia="Times New Roman" w:cs="Times New Roman"/>
          <w:szCs w:val="28"/>
          <w:lang w:eastAsia="ru-RU"/>
        </w:rPr>
        <w:t xml:space="preserve">снижения </w:t>
      </w:r>
    </w:p>
    <w:p w:rsidR="00BB6B7B" w:rsidRDefault="00BB6B7B" w:rsidP="00BB6B7B">
      <w:pPr>
        <w:ind w:right="4535"/>
        <w:outlineLvl w:val="0"/>
        <w:rPr>
          <w:rFonts w:eastAsia="Times New Roman" w:cs="Times New Roman"/>
          <w:szCs w:val="28"/>
          <w:lang w:eastAsia="ru-RU"/>
        </w:rPr>
      </w:pPr>
      <w:r w:rsidRPr="00BB6B7B">
        <w:rPr>
          <w:rFonts w:eastAsia="Times New Roman" w:cs="Times New Roman"/>
          <w:szCs w:val="28"/>
          <w:lang w:eastAsia="ru-RU"/>
        </w:rPr>
        <w:t>объема и количества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B7B">
        <w:rPr>
          <w:rFonts w:eastAsia="Times New Roman" w:cs="Times New Roman"/>
          <w:szCs w:val="28"/>
          <w:lang w:eastAsia="ru-RU"/>
        </w:rPr>
        <w:t xml:space="preserve">объектов </w:t>
      </w:r>
    </w:p>
    <w:p w:rsidR="00BB6B7B" w:rsidRPr="00BB6B7B" w:rsidRDefault="00BB6B7B" w:rsidP="00BB6B7B">
      <w:pPr>
        <w:ind w:right="4535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BB6B7B">
        <w:rPr>
          <w:rFonts w:eastAsia="Times New Roman" w:cs="Times New Roman"/>
          <w:szCs w:val="28"/>
          <w:lang w:eastAsia="ru-RU"/>
        </w:rPr>
        <w:t>незавершенного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B7B">
        <w:rPr>
          <w:rFonts w:eastAsia="Times New Roman" w:cs="Times New Roman"/>
          <w:szCs w:val="28"/>
          <w:lang w:eastAsia="ru-RU"/>
        </w:rPr>
        <w:t>строительства»</w:t>
      </w:r>
    </w:p>
    <w:p w:rsidR="00BB6B7B" w:rsidRPr="00BB6B7B" w:rsidRDefault="00BB6B7B" w:rsidP="00BB6B7B">
      <w:pPr>
        <w:jc w:val="both"/>
        <w:rPr>
          <w:rFonts w:eastAsia="Times New Roman" w:cs="Times New Roman"/>
          <w:szCs w:val="28"/>
          <w:lang w:eastAsia="ru-RU"/>
        </w:rPr>
      </w:pPr>
    </w:p>
    <w:p w:rsidR="00BB6B7B" w:rsidRPr="00BB6B7B" w:rsidRDefault="00BB6B7B" w:rsidP="00BB6B7B">
      <w:pPr>
        <w:jc w:val="both"/>
        <w:rPr>
          <w:rFonts w:eastAsia="Times New Roman" w:cs="Times New Roman"/>
          <w:szCs w:val="28"/>
          <w:lang w:eastAsia="ru-RU"/>
        </w:rPr>
      </w:pPr>
    </w:p>
    <w:p w:rsidR="00BB6B7B" w:rsidRPr="00BB6B7B" w:rsidRDefault="00BB6B7B" w:rsidP="00BB6B7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6B7B">
        <w:rPr>
          <w:rFonts w:eastAsia="Times New Roman" w:cs="Times New Roman"/>
          <w:szCs w:val="28"/>
          <w:lang w:eastAsia="ru-RU"/>
        </w:rPr>
        <w:t xml:space="preserve">В соответствии с распоряжением Правительства Ханты-Мансийского автономного округа – Югры от 17.10.2017 № 604-рп «О снижении объемов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B6B7B">
        <w:rPr>
          <w:rFonts w:eastAsia="Times New Roman" w:cs="Times New Roman"/>
          <w:szCs w:val="28"/>
          <w:lang w:eastAsia="ru-RU"/>
        </w:rPr>
        <w:t>и количества объектов незавершенного строительства в Ханты-Мансийском автономном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B7B">
        <w:rPr>
          <w:rFonts w:eastAsia="Times New Roman" w:cs="Times New Roman"/>
          <w:szCs w:val="28"/>
          <w:lang w:eastAsia="ru-RU"/>
        </w:rPr>
        <w:t>округе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6B7B">
        <w:rPr>
          <w:rFonts w:eastAsia="Times New Roman" w:cs="Times New Roman"/>
          <w:szCs w:val="28"/>
          <w:lang w:eastAsia="ru-RU"/>
        </w:rPr>
        <w:t xml:space="preserve">–Югре»,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BB6B7B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B6B7B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B6B7B" w:rsidRPr="00BB6B7B" w:rsidRDefault="00BB6B7B" w:rsidP="00BB6B7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B6B7B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17.02.2022 № 295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BB6B7B">
        <w:rPr>
          <w:rFonts w:eastAsia="Times New Roman" w:cs="Times New Roman"/>
          <w:szCs w:val="28"/>
          <w:lang w:eastAsia="ru-RU"/>
        </w:rPr>
        <w:t>«Об утверждении плана снижения объема и количества объектов незавершен</w:t>
      </w:r>
      <w:r>
        <w:rPr>
          <w:rFonts w:eastAsia="Times New Roman" w:cs="Times New Roman"/>
          <w:szCs w:val="28"/>
          <w:lang w:eastAsia="ru-RU"/>
        </w:rPr>
        <w:t>-</w:t>
      </w:r>
      <w:r w:rsidRPr="00BB6B7B">
        <w:rPr>
          <w:rFonts w:eastAsia="Times New Roman" w:cs="Times New Roman"/>
          <w:szCs w:val="28"/>
          <w:lang w:eastAsia="ru-RU"/>
        </w:rPr>
        <w:t>ного строительства» (с изменениями от 18.10.2022 № 1985) изменение, изложив приложение 1 к распоряжению в новой редакции согласно приложению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B6B7B">
        <w:rPr>
          <w:rFonts w:eastAsia="Times New Roman" w:cs="Times New Roman"/>
          <w:szCs w:val="28"/>
          <w:lang w:eastAsia="ru-RU"/>
        </w:rPr>
        <w:t xml:space="preserve"> к настоящему распоряжению.</w:t>
      </w:r>
    </w:p>
    <w:p w:rsidR="00BB6B7B" w:rsidRPr="00BB6B7B" w:rsidRDefault="00BB6B7B" w:rsidP="00BB6B7B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BB6B7B">
        <w:rPr>
          <w:rFonts w:eastAsia="Calibri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BB6B7B">
          <w:rPr>
            <w:rFonts w:eastAsia="Calibri" w:cs="Times New Roman"/>
            <w:szCs w:val="28"/>
            <w:lang w:eastAsia="ru-RU"/>
          </w:rPr>
          <w:t>www.admsurgut.ru</w:t>
        </w:r>
      </w:hyperlink>
      <w:r w:rsidRPr="00BB6B7B">
        <w:rPr>
          <w:rFonts w:eastAsia="Calibri" w:cs="Times New Roman"/>
          <w:szCs w:val="28"/>
          <w:lang w:eastAsia="ru-RU"/>
        </w:rPr>
        <w:t>.</w:t>
      </w:r>
    </w:p>
    <w:p w:rsidR="00BB6B7B" w:rsidRPr="00BB6B7B" w:rsidRDefault="00BB6B7B" w:rsidP="00BB6B7B">
      <w:pPr>
        <w:ind w:left="1362" w:hanging="653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6B7B">
        <w:rPr>
          <w:rFonts w:eastAsia="Times New Roman" w:cs="Times New Roman"/>
          <w:color w:val="000000"/>
          <w:szCs w:val="28"/>
          <w:lang w:eastAsia="ru-RU"/>
        </w:rPr>
        <w:t>3. Настоящее распоряжение вступает в силу с момента его издания.</w:t>
      </w:r>
    </w:p>
    <w:p w:rsidR="00BB6B7B" w:rsidRPr="00BB6B7B" w:rsidRDefault="00BB6B7B" w:rsidP="00BB6B7B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BB6B7B">
        <w:rPr>
          <w:rFonts w:eastAsia="Calibri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BB6B7B" w:rsidRPr="00BB6B7B" w:rsidRDefault="00BB6B7B" w:rsidP="00BB6B7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B6B7B" w:rsidRDefault="00BB6B7B" w:rsidP="00BB6B7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B6B7B" w:rsidRPr="00BB6B7B" w:rsidRDefault="00BB6B7B" w:rsidP="00BB6B7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B6B7B" w:rsidRPr="00BB6B7B" w:rsidRDefault="00BB6B7B" w:rsidP="00BB6B7B">
      <w:pPr>
        <w:jc w:val="both"/>
        <w:rPr>
          <w:rFonts w:eastAsia="Times New Roman" w:cs="Times New Roman"/>
          <w:b/>
          <w:sz w:val="22"/>
          <w:szCs w:val="20"/>
          <w:lang w:eastAsia="ru-RU"/>
        </w:rPr>
      </w:pPr>
      <w:r w:rsidRPr="00BB6B7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BB6B7B">
        <w:rPr>
          <w:rFonts w:eastAsia="Times New Roman" w:cs="Times New Roman"/>
          <w:szCs w:val="28"/>
          <w:lang w:eastAsia="ru-RU"/>
        </w:rPr>
        <w:t xml:space="preserve">                            В.А. Шаров</w:t>
      </w:r>
    </w:p>
    <w:p w:rsidR="00BB6B7B" w:rsidRDefault="00BB6B7B" w:rsidP="00BB6B7B">
      <w:pPr>
        <w:sectPr w:rsidR="00BB6B7B" w:rsidSect="00BB6B7B">
          <w:headerReference w:type="default" r:id="rId8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E755E3" w:rsidRPr="00BB6B7B" w:rsidRDefault="00E755E3" w:rsidP="00E755E3">
      <w:pPr>
        <w:ind w:left="1757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E755E3" w:rsidRDefault="00E755E3" w:rsidP="00E755E3">
      <w:pPr>
        <w:ind w:left="17577"/>
        <w:rPr>
          <w:rFonts w:cs="Times New Roman"/>
          <w:szCs w:val="28"/>
        </w:rPr>
      </w:pPr>
      <w:r w:rsidRPr="00BB6B7B">
        <w:rPr>
          <w:rFonts w:cs="Times New Roman"/>
          <w:szCs w:val="28"/>
        </w:rPr>
        <w:t xml:space="preserve">к распоряжению </w:t>
      </w:r>
    </w:p>
    <w:p w:rsidR="00E755E3" w:rsidRPr="00BB6B7B" w:rsidRDefault="00E755E3" w:rsidP="00E755E3">
      <w:pPr>
        <w:ind w:left="17577"/>
        <w:rPr>
          <w:rFonts w:cs="Times New Roman"/>
          <w:szCs w:val="28"/>
        </w:rPr>
      </w:pPr>
      <w:r w:rsidRPr="00BB6B7B">
        <w:rPr>
          <w:rFonts w:cs="Times New Roman"/>
          <w:szCs w:val="28"/>
        </w:rPr>
        <w:t>Администрации города</w:t>
      </w:r>
    </w:p>
    <w:p w:rsidR="00E755E3" w:rsidRPr="00BB6B7B" w:rsidRDefault="00E755E3" w:rsidP="00E755E3">
      <w:pPr>
        <w:ind w:left="17577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_______</w:t>
      </w:r>
    </w:p>
    <w:p w:rsidR="00E755E3" w:rsidRPr="00BB6B7B" w:rsidRDefault="00E755E3" w:rsidP="00E755E3">
      <w:pPr>
        <w:rPr>
          <w:rFonts w:cs="Times New Roman"/>
          <w:szCs w:val="28"/>
        </w:rPr>
      </w:pPr>
    </w:p>
    <w:p w:rsidR="00E755E3" w:rsidRDefault="00E755E3" w:rsidP="00E755E3">
      <w:pPr>
        <w:jc w:val="center"/>
        <w:rPr>
          <w:rFonts w:cs="Times New Roman"/>
          <w:szCs w:val="28"/>
        </w:rPr>
      </w:pPr>
    </w:p>
    <w:p w:rsidR="00E755E3" w:rsidRDefault="00E755E3" w:rsidP="00E755E3">
      <w:pPr>
        <w:jc w:val="center"/>
        <w:rPr>
          <w:rFonts w:cs="Times New Roman"/>
          <w:szCs w:val="28"/>
        </w:rPr>
      </w:pPr>
      <w:r w:rsidRPr="00BB6B7B">
        <w:rPr>
          <w:rFonts w:cs="Times New Roman"/>
          <w:szCs w:val="28"/>
        </w:rPr>
        <w:t>План</w:t>
      </w:r>
      <w:r>
        <w:rPr>
          <w:rFonts w:cs="Times New Roman"/>
          <w:szCs w:val="28"/>
        </w:rPr>
        <w:t xml:space="preserve"> </w:t>
      </w:r>
    </w:p>
    <w:p w:rsidR="00E755E3" w:rsidRPr="00BB6B7B" w:rsidRDefault="00E755E3" w:rsidP="00E755E3">
      <w:pPr>
        <w:jc w:val="center"/>
        <w:rPr>
          <w:rFonts w:cs="Times New Roman"/>
          <w:szCs w:val="28"/>
        </w:rPr>
      </w:pPr>
      <w:r w:rsidRPr="00BB6B7B">
        <w:rPr>
          <w:rFonts w:cs="Times New Roman"/>
          <w:szCs w:val="28"/>
        </w:rPr>
        <w:t>снижения объемов и количества объектов незавершенного строительства</w:t>
      </w:r>
    </w:p>
    <w:p w:rsidR="00E755E3" w:rsidRPr="00BB6B7B" w:rsidRDefault="00E755E3" w:rsidP="00E755E3">
      <w:pPr>
        <w:jc w:val="center"/>
        <w:rPr>
          <w:rFonts w:cs="Times New Roman"/>
          <w:szCs w:val="28"/>
        </w:rPr>
      </w:pPr>
      <w:r w:rsidRPr="00BB6B7B">
        <w:rPr>
          <w:rFonts w:cs="Times New Roman"/>
          <w:szCs w:val="28"/>
        </w:rPr>
        <w:t>в Ханты-Мансийском автономном округе – Югре</w:t>
      </w:r>
    </w:p>
    <w:p w:rsidR="00E755E3" w:rsidRPr="00BB6B7B" w:rsidRDefault="00E755E3" w:rsidP="00E755E3">
      <w:pPr>
        <w:jc w:val="center"/>
        <w:rPr>
          <w:rFonts w:cs="Times New Roman"/>
          <w:szCs w:val="28"/>
        </w:rPr>
      </w:pPr>
      <w:r w:rsidRPr="00BB6B7B">
        <w:rPr>
          <w:rFonts w:cs="Times New Roman"/>
          <w:szCs w:val="28"/>
        </w:rPr>
        <w:t xml:space="preserve">по муниципальному образованию городской округ Сургут </w:t>
      </w:r>
      <w:r>
        <w:rPr>
          <w:rFonts w:cs="Times New Roman"/>
          <w:szCs w:val="28"/>
        </w:rPr>
        <w:t xml:space="preserve">Ханты-Мансийского автономного округа – Югры </w:t>
      </w:r>
      <w:r w:rsidRPr="00BB6B7B">
        <w:rPr>
          <w:rFonts w:cs="Times New Roman"/>
          <w:szCs w:val="28"/>
        </w:rPr>
        <w:t>по состоянию на 01.12.2022</w:t>
      </w:r>
    </w:p>
    <w:p w:rsidR="00E755E3" w:rsidRPr="00BB6B7B" w:rsidRDefault="00E755E3" w:rsidP="00E755E3">
      <w:pPr>
        <w:jc w:val="center"/>
        <w:rPr>
          <w:rFonts w:cs="Times New Roman"/>
          <w:szCs w:val="28"/>
        </w:rPr>
      </w:pPr>
    </w:p>
    <w:p w:rsidR="00E755E3" w:rsidRDefault="00E755E3" w:rsidP="00E755E3">
      <w:pPr>
        <w:jc w:val="center"/>
        <w:rPr>
          <w:rFonts w:cs="Times New Roman"/>
          <w:szCs w:val="28"/>
        </w:rPr>
      </w:pPr>
      <w:r w:rsidRPr="00BB6B7B">
        <w:rPr>
          <w:rFonts w:cs="Times New Roman"/>
          <w:szCs w:val="28"/>
        </w:rPr>
        <w:t xml:space="preserve">Раздел I </w:t>
      </w:r>
      <w:r>
        <w:rPr>
          <w:rFonts w:cs="Times New Roman"/>
          <w:szCs w:val="28"/>
        </w:rPr>
        <w:t>«</w:t>
      </w:r>
      <w:r w:rsidRPr="00BB6B7B">
        <w:rPr>
          <w:rFonts w:cs="Times New Roman"/>
          <w:szCs w:val="28"/>
        </w:rPr>
        <w:t>Объекты незавершенного строительства, в отношении которых предлагается завершение строительства</w:t>
      </w:r>
      <w:r>
        <w:rPr>
          <w:rFonts w:cs="Times New Roman"/>
          <w:szCs w:val="28"/>
        </w:rPr>
        <w:t>»</w:t>
      </w:r>
    </w:p>
    <w:p w:rsidR="00E755E3" w:rsidRPr="00BB6B7B" w:rsidRDefault="00E755E3" w:rsidP="00E755E3">
      <w:pPr>
        <w:jc w:val="center"/>
        <w:rPr>
          <w:rFonts w:cs="Times New Roman"/>
          <w:sz w:val="22"/>
        </w:rPr>
      </w:pPr>
    </w:p>
    <w:tbl>
      <w:tblPr>
        <w:tblStyle w:val="10"/>
        <w:tblW w:w="21400" w:type="dxa"/>
        <w:tblLayout w:type="fixed"/>
        <w:tblLook w:val="04A0" w:firstRow="1" w:lastRow="0" w:firstColumn="1" w:lastColumn="0" w:noHBand="0" w:noVBand="1"/>
      </w:tblPr>
      <w:tblGrid>
        <w:gridCol w:w="559"/>
        <w:gridCol w:w="2831"/>
        <w:gridCol w:w="1844"/>
        <w:gridCol w:w="1939"/>
        <w:gridCol w:w="2031"/>
        <w:gridCol w:w="1225"/>
        <w:gridCol w:w="1418"/>
        <w:gridCol w:w="1704"/>
        <w:gridCol w:w="1603"/>
        <w:gridCol w:w="1418"/>
        <w:gridCol w:w="1691"/>
        <w:gridCol w:w="1861"/>
        <w:gridCol w:w="1276"/>
      </w:tblGrid>
      <w:tr w:rsidR="00E755E3" w:rsidRPr="00BB6B7B" w:rsidTr="00021C4D">
        <w:tc>
          <w:tcPr>
            <w:tcW w:w="559" w:type="dxa"/>
            <w:vMerge w:val="restart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п/п</w:t>
            </w:r>
          </w:p>
        </w:tc>
        <w:tc>
          <w:tcPr>
            <w:tcW w:w="2831" w:type="dxa"/>
            <w:vMerge w:val="restart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Наименование объекта, адрес местонахождения, заказчик строительства</w:t>
            </w:r>
          </w:p>
        </w:tc>
        <w:tc>
          <w:tcPr>
            <w:tcW w:w="1844" w:type="dxa"/>
            <w:vMerge w:val="restart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BB6B7B">
              <w:rPr>
                <w:rFonts w:cs="Times New Roman"/>
                <w:sz w:val="24"/>
                <w:szCs w:val="24"/>
              </w:rPr>
              <w:t>ощность объекта, стоимость строительства, тыс. рублей</w:t>
            </w:r>
          </w:p>
        </w:tc>
        <w:tc>
          <w:tcPr>
            <w:tcW w:w="1939" w:type="dxa"/>
            <w:vMerge w:val="restart"/>
            <w:hideMark/>
          </w:tcPr>
          <w:p w:rsidR="00E755E3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BB6B7B">
              <w:rPr>
                <w:rFonts w:cs="Times New Roman"/>
                <w:sz w:val="24"/>
                <w:szCs w:val="24"/>
              </w:rPr>
              <w:t xml:space="preserve">оды фактического начала </w:t>
            </w:r>
          </w:p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 прекращения строительства/ степень завершенности строительства</w:t>
            </w:r>
          </w:p>
        </w:tc>
        <w:tc>
          <w:tcPr>
            <w:tcW w:w="2031" w:type="dxa"/>
            <w:vMerge w:val="restart"/>
            <w:hideMark/>
          </w:tcPr>
          <w:p w:rsidR="00E755E3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BB6B7B">
              <w:rPr>
                <w:rFonts w:cs="Times New Roman"/>
                <w:sz w:val="24"/>
                <w:szCs w:val="24"/>
              </w:rPr>
              <w:t xml:space="preserve">снование </w:t>
            </w:r>
          </w:p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для выделения средств окружного бюджета (начала строительства)</w:t>
            </w:r>
          </w:p>
        </w:tc>
        <w:tc>
          <w:tcPr>
            <w:tcW w:w="4347" w:type="dxa"/>
            <w:gridSpan w:val="3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BB6B7B">
              <w:rPr>
                <w:rFonts w:cs="Times New Roman"/>
                <w:sz w:val="24"/>
                <w:szCs w:val="24"/>
              </w:rPr>
              <w:t>актические расходы на реализацию инвестиционного проекта, тыс. рублей</w:t>
            </w:r>
          </w:p>
        </w:tc>
        <w:tc>
          <w:tcPr>
            <w:tcW w:w="4712" w:type="dxa"/>
            <w:gridSpan w:val="3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BB6B7B">
              <w:rPr>
                <w:rFonts w:cs="Times New Roman"/>
                <w:sz w:val="24"/>
                <w:szCs w:val="24"/>
              </w:rPr>
              <w:t>сточники и объемы финансирования, необходимого для завершения строительства, тыс. рублей</w:t>
            </w:r>
          </w:p>
        </w:tc>
        <w:tc>
          <w:tcPr>
            <w:tcW w:w="1861" w:type="dxa"/>
            <w:vMerge w:val="restart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BB6B7B">
              <w:rPr>
                <w:rFonts w:cs="Times New Roman"/>
                <w:sz w:val="24"/>
                <w:szCs w:val="24"/>
              </w:rPr>
              <w:t>ероприятия, исполнитель</w:t>
            </w:r>
          </w:p>
        </w:tc>
        <w:tc>
          <w:tcPr>
            <w:tcW w:w="1276" w:type="dxa"/>
            <w:vMerge w:val="restart"/>
            <w:hideMark/>
          </w:tcPr>
          <w:p w:rsidR="00E755E3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BB6B7B">
              <w:rPr>
                <w:rFonts w:cs="Times New Roman"/>
                <w:sz w:val="24"/>
                <w:szCs w:val="24"/>
              </w:rPr>
              <w:t xml:space="preserve">рок ввода объекта </w:t>
            </w:r>
          </w:p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эксплу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атацию, год</w:t>
            </w:r>
          </w:p>
        </w:tc>
      </w:tr>
      <w:tr w:rsidR="00E755E3" w:rsidRPr="00BB6B7B" w:rsidTr="00021C4D">
        <w:tc>
          <w:tcPr>
            <w:tcW w:w="559" w:type="dxa"/>
            <w:vMerge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hideMark/>
          </w:tcPr>
          <w:p w:rsidR="00E755E3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том числе из бюджета автоном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ного округа</w:t>
            </w:r>
          </w:p>
        </w:tc>
        <w:tc>
          <w:tcPr>
            <w:tcW w:w="1704" w:type="dxa"/>
            <w:hideMark/>
          </w:tcPr>
          <w:p w:rsidR="00E755E3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в том числе </w:t>
            </w:r>
          </w:p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из федераль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603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том числе из бюджета авто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номного округа</w:t>
            </w:r>
          </w:p>
        </w:tc>
        <w:tc>
          <w:tcPr>
            <w:tcW w:w="1691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том числе из федераль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861" w:type="dxa"/>
            <w:vMerge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55E3" w:rsidRPr="00BB6B7B" w:rsidTr="00021C4D">
        <w:tc>
          <w:tcPr>
            <w:tcW w:w="559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1603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1861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E755E3" w:rsidRPr="00BB6B7B" w:rsidTr="00021C4D">
        <w:tc>
          <w:tcPr>
            <w:tcW w:w="559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Наименование объекта </w:t>
            </w:r>
            <w:r>
              <w:rPr>
                <w:rFonts w:cs="Times New Roman"/>
                <w:sz w:val="24"/>
                <w:szCs w:val="24"/>
              </w:rPr>
              <w:t xml:space="preserve">–  </w:t>
            </w:r>
            <w:r w:rsidRPr="00BB6B7B">
              <w:rPr>
                <w:rFonts w:cs="Times New Roman"/>
                <w:sz w:val="24"/>
                <w:szCs w:val="24"/>
              </w:rPr>
              <w:t>Объект незавершенного строительства,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сооружения коммунального хозяйства (Наружные тепловые сети)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Адрес местонахождения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>Югра, город Сургут, проспект Ленина, квартал 6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Заказчик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департамент имущественных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844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34 метра,</w:t>
            </w:r>
            <w:r w:rsidRPr="00BB6B7B">
              <w:rPr>
                <w:rFonts w:cs="Times New Roman"/>
                <w:sz w:val="24"/>
                <w:szCs w:val="24"/>
              </w:rPr>
              <w:br/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219,89 тыс. рублей</w:t>
            </w:r>
          </w:p>
        </w:tc>
        <w:tc>
          <w:tcPr>
            <w:tcW w:w="1939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97%</w:t>
            </w:r>
          </w:p>
        </w:tc>
        <w:tc>
          <w:tcPr>
            <w:tcW w:w="20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объект принят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пальную собственность безвозмездно</w:t>
            </w:r>
          </w:p>
        </w:tc>
        <w:tc>
          <w:tcPr>
            <w:tcW w:w="1225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219,89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4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03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опред</w:t>
            </w:r>
            <w:r>
              <w:rPr>
                <w:rFonts w:cs="Times New Roman"/>
                <w:sz w:val="24"/>
                <w:szCs w:val="24"/>
              </w:rPr>
              <w:t>е-</w:t>
            </w:r>
            <w:r w:rsidRPr="00BB6B7B">
              <w:rPr>
                <w:rFonts w:cs="Times New Roman"/>
                <w:sz w:val="24"/>
                <w:szCs w:val="24"/>
              </w:rPr>
              <w:t>лены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91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61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276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делен</w:t>
            </w:r>
          </w:p>
        </w:tc>
      </w:tr>
      <w:tr w:rsidR="00E755E3" w:rsidRPr="00BB6B7B" w:rsidTr="00021C4D">
        <w:tc>
          <w:tcPr>
            <w:tcW w:w="559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Наименование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 Объект незавершенного строительства, сооружения коммунального хозяйства (Наружные сети водоснабжения)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Адрес местонахождения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>Российская Федерация, Тюменская область, Ханты-</w:t>
            </w:r>
            <w:r w:rsidRPr="00BB6B7B">
              <w:rPr>
                <w:rFonts w:cs="Times New Roman"/>
                <w:sz w:val="24"/>
                <w:szCs w:val="24"/>
              </w:rPr>
              <w:lastRenderedPageBreak/>
              <w:t xml:space="preserve">Мансийский автономный округ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>Югра, город Сургут, проспект Ленина, квартал 6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Заказчик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департамент имущественных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844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lastRenderedPageBreak/>
              <w:t>34 метра,</w:t>
            </w:r>
            <w:r w:rsidRPr="00BB6B7B">
              <w:rPr>
                <w:rFonts w:cs="Times New Roman"/>
                <w:sz w:val="24"/>
                <w:szCs w:val="24"/>
              </w:rPr>
              <w:br/>
              <w:t>477,51 тыс. рублей</w:t>
            </w:r>
          </w:p>
        </w:tc>
        <w:tc>
          <w:tcPr>
            <w:tcW w:w="1939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98%</w:t>
            </w:r>
          </w:p>
        </w:tc>
        <w:tc>
          <w:tcPr>
            <w:tcW w:w="20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объект принят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пальную собственность безвозмездно</w:t>
            </w:r>
          </w:p>
        </w:tc>
        <w:tc>
          <w:tcPr>
            <w:tcW w:w="1225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477,51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4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03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лены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91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61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276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делен</w:t>
            </w:r>
          </w:p>
        </w:tc>
      </w:tr>
      <w:tr w:rsidR="00E755E3" w:rsidRPr="00BB6B7B" w:rsidTr="00021C4D">
        <w:tc>
          <w:tcPr>
            <w:tcW w:w="559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Наименование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 Объект незавершенного строительства, сооружения коммунального хозяйства (Наружные сети водоотведения)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Адрес местонахождения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>Югра, город Сургут, проспект Ленина, квартал 6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Заказчик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департамент имущественных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844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168 метров,</w:t>
            </w:r>
            <w:r w:rsidRPr="00BB6B7B">
              <w:rPr>
                <w:rFonts w:cs="Times New Roman"/>
                <w:sz w:val="24"/>
                <w:szCs w:val="24"/>
              </w:rPr>
              <w:br/>
              <w:t>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434,23  тыс. рублей</w:t>
            </w:r>
          </w:p>
        </w:tc>
        <w:tc>
          <w:tcPr>
            <w:tcW w:w="1939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98%</w:t>
            </w:r>
          </w:p>
        </w:tc>
        <w:tc>
          <w:tcPr>
            <w:tcW w:w="20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объект принят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пальную собственность безвозмездно</w:t>
            </w:r>
          </w:p>
        </w:tc>
        <w:tc>
          <w:tcPr>
            <w:tcW w:w="1225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434,23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4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03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лены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91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61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276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делен</w:t>
            </w:r>
          </w:p>
        </w:tc>
      </w:tr>
      <w:tr w:rsidR="00E755E3" w:rsidRPr="00BB6B7B" w:rsidTr="00021C4D">
        <w:tc>
          <w:tcPr>
            <w:tcW w:w="559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Наименование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 Объект незавершенного строительства, сооружения коммунального хозяйства (Наружные сети дождевой канализации)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Адрес местонахождения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>Югра, город Сургут, проспект Ленина, квартал 6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Заказчик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департамент имущественных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844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237 метров,</w:t>
            </w:r>
            <w:r w:rsidRPr="00BB6B7B">
              <w:rPr>
                <w:rFonts w:cs="Times New Roman"/>
                <w:sz w:val="24"/>
                <w:szCs w:val="24"/>
              </w:rPr>
              <w:br/>
              <w:t>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168,96 тыс. рублей</w:t>
            </w:r>
          </w:p>
        </w:tc>
        <w:tc>
          <w:tcPr>
            <w:tcW w:w="1939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99%</w:t>
            </w:r>
          </w:p>
        </w:tc>
        <w:tc>
          <w:tcPr>
            <w:tcW w:w="20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объект принят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пальную собственность безвозмездно</w:t>
            </w:r>
          </w:p>
        </w:tc>
        <w:tc>
          <w:tcPr>
            <w:tcW w:w="1225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168,96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4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03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делены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91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61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276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делен</w:t>
            </w:r>
          </w:p>
        </w:tc>
      </w:tr>
      <w:tr w:rsidR="00E755E3" w:rsidRPr="00BB6B7B" w:rsidTr="00021C4D">
        <w:tc>
          <w:tcPr>
            <w:tcW w:w="559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Наименование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 Объект незавершенного строительства, сооружения коммунального хозяйства (Наружные сети электроснабжения)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Адрес местонахождения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>Югра, город Сургут, проспект Ленина, квартал 6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Заказчик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департамент имущественных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844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350 метров,</w:t>
            </w:r>
            <w:r w:rsidRPr="00BB6B7B">
              <w:rPr>
                <w:rFonts w:cs="Times New Roman"/>
                <w:sz w:val="24"/>
                <w:szCs w:val="24"/>
              </w:rPr>
              <w:br/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186,98 тыс. рублей</w:t>
            </w:r>
          </w:p>
        </w:tc>
        <w:tc>
          <w:tcPr>
            <w:tcW w:w="1939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95%</w:t>
            </w:r>
          </w:p>
        </w:tc>
        <w:tc>
          <w:tcPr>
            <w:tcW w:w="20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объект принят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пальную собственность безвозмездно</w:t>
            </w:r>
          </w:p>
        </w:tc>
        <w:tc>
          <w:tcPr>
            <w:tcW w:w="1225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186,98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4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03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лены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91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61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276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делен</w:t>
            </w:r>
          </w:p>
        </w:tc>
      </w:tr>
      <w:tr w:rsidR="00E755E3" w:rsidRPr="00BB6B7B" w:rsidTr="00021C4D">
        <w:tc>
          <w:tcPr>
            <w:tcW w:w="559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Наименование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 Объект незавершенного строительства, сооружения коммунального хозяйства (Наружные сети связи)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Адрес местонахождения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>Югра, город Сургут, проспект Ленина, квартал 6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Заказчик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департамент имущественных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844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65 метров,</w:t>
            </w:r>
            <w:r w:rsidRPr="00BB6B7B">
              <w:rPr>
                <w:rFonts w:cs="Times New Roman"/>
                <w:sz w:val="24"/>
                <w:szCs w:val="24"/>
              </w:rPr>
              <w:br/>
              <w:t>72,48 тыс. рублей</w:t>
            </w:r>
          </w:p>
        </w:tc>
        <w:tc>
          <w:tcPr>
            <w:tcW w:w="1939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20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объект принят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пальную собственность безвозмездно</w:t>
            </w:r>
          </w:p>
        </w:tc>
        <w:tc>
          <w:tcPr>
            <w:tcW w:w="1225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72,48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4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03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лены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91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61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276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делен</w:t>
            </w:r>
          </w:p>
        </w:tc>
      </w:tr>
      <w:tr w:rsidR="00E755E3" w:rsidRPr="00BB6B7B" w:rsidTr="00021C4D">
        <w:tc>
          <w:tcPr>
            <w:tcW w:w="559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Наименование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 Объект незавершенного строительства, Административное здание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Адрес местонахождения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Российская Федерация, Тюменская область,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округ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Югра,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проспект Ленина, квартал 6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Заказчик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департамент имущественных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844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478,8 квадратных метров,</w:t>
            </w:r>
            <w:r w:rsidRPr="00BB6B7B">
              <w:rPr>
                <w:rFonts w:cs="Times New Roman"/>
                <w:sz w:val="24"/>
                <w:szCs w:val="24"/>
              </w:rPr>
              <w:br/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580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644,04 тыс. рублей</w:t>
            </w:r>
          </w:p>
        </w:tc>
        <w:tc>
          <w:tcPr>
            <w:tcW w:w="1939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52%</w:t>
            </w:r>
          </w:p>
        </w:tc>
        <w:tc>
          <w:tcPr>
            <w:tcW w:w="20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объект принят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пальную собственность безвозмездно</w:t>
            </w:r>
          </w:p>
        </w:tc>
        <w:tc>
          <w:tcPr>
            <w:tcW w:w="1225" w:type="dxa"/>
            <w:hideMark/>
          </w:tcPr>
          <w:p w:rsidR="00E755E3" w:rsidRPr="00BB6B7B" w:rsidRDefault="00E755E3" w:rsidP="00021C4D">
            <w:pPr>
              <w:ind w:left="-100" w:right="-170"/>
              <w:rPr>
                <w:rFonts w:cs="Times New Roman"/>
                <w:sz w:val="24"/>
                <w:szCs w:val="24"/>
              </w:rPr>
            </w:pPr>
            <w:r w:rsidRPr="00D53EBD">
              <w:rPr>
                <w:rFonts w:cs="Times New Roman"/>
                <w:sz w:val="22"/>
                <w:szCs w:val="24"/>
              </w:rPr>
              <w:t>1 580 644,04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4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03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766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586,76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91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6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проектная документация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 в наличии,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не актуальна. На 2023 год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в проекте бюджета города предус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 xml:space="preserve">мотрены денежные средства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для проведения обследования объекта в целях определения технического состояния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 перспективы дальнейшего использования (перспективы окончания строительства). Право муници</w:t>
            </w:r>
            <w:r>
              <w:rPr>
                <w:rFonts w:cs="Times New Roman"/>
                <w:sz w:val="24"/>
                <w:szCs w:val="24"/>
              </w:rPr>
              <w:t>-паль</w:t>
            </w:r>
            <w:r w:rsidRPr="00BB6B7B">
              <w:rPr>
                <w:rFonts w:cs="Times New Roman"/>
                <w:sz w:val="24"/>
                <w:szCs w:val="24"/>
              </w:rPr>
              <w:t>ной собственности зарегистриро-вано 11.04.2022</w:t>
            </w:r>
          </w:p>
        </w:tc>
        <w:tc>
          <w:tcPr>
            <w:tcW w:w="1276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 опре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делен</w:t>
            </w:r>
          </w:p>
        </w:tc>
      </w:tr>
      <w:tr w:rsidR="00E755E3" w:rsidRPr="00BB6B7B" w:rsidTr="00021C4D">
        <w:tc>
          <w:tcPr>
            <w:tcW w:w="559" w:type="dxa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3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Наименование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  Обустройство водохранилища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на р. Сайма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Адрес местонахождения объекта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Российская Федерация, Тюменская область,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округ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Югра,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береговая зона водохранилища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реки Сайма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Заказчик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каз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B6B7B">
              <w:rPr>
                <w:rFonts w:cs="Times New Roman"/>
                <w:sz w:val="24"/>
                <w:szCs w:val="24"/>
              </w:rPr>
              <w:t xml:space="preserve">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BB6B7B">
              <w:rPr>
                <w:rFonts w:cs="Times New Roman"/>
                <w:sz w:val="24"/>
                <w:szCs w:val="24"/>
              </w:rPr>
              <w:t>Лесопарковое хозяйство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91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242 квадратных метров,</w:t>
            </w:r>
            <w:r w:rsidRPr="00BB6B7B">
              <w:rPr>
                <w:rFonts w:cs="Times New Roman"/>
                <w:sz w:val="24"/>
                <w:szCs w:val="24"/>
              </w:rPr>
              <w:br/>
              <w:t>276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106,98 тыс. рублей</w:t>
            </w:r>
          </w:p>
        </w:tc>
        <w:tc>
          <w:tcPr>
            <w:tcW w:w="1939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начало выполнения работ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2002 год,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окончание </w:t>
            </w:r>
          </w:p>
          <w:p w:rsidR="00E755E3" w:rsidRPr="00BB6B7B" w:rsidRDefault="00E755E3" w:rsidP="00021C4D">
            <w:pPr>
              <w:ind w:right="-165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работ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>2016 год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B6B7B">
              <w:rPr>
                <w:rFonts w:cs="Times New Roman"/>
                <w:sz w:val="24"/>
                <w:szCs w:val="24"/>
              </w:rPr>
              <w:br/>
              <w:t xml:space="preserve">степень завершенности строительства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BB6B7B">
              <w:rPr>
                <w:rFonts w:cs="Times New Roman"/>
                <w:sz w:val="24"/>
                <w:szCs w:val="24"/>
              </w:rPr>
              <w:t xml:space="preserve"> строительство завершено</w:t>
            </w:r>
          </w:p>
        </w:tc>
        <w:tc>
          <w:tcPr>
            <w:tcW w:w="2031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непрограммные инвестиции</w:t>
            </w:r>
          </w:p>
        </w:tc>
        <w:tc>
          <w:tcPr>
            <w:tcW w:w="1225" w:type="dxa"/>
            <w:hideMark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D53EBD">
              <w:rPr>
                <w:rFonts w:cs="Times New Roman"/>
                <w:sz w:val="22"/>
                <w:szCs w:val="24"/>
              </w:rPr>
              <w:t>276 106,98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4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03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91" w:type="dxa"/>
            <w:hideMark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61" w:type="dxa"/>
            <w:hideMark/>
          </w:tcPr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специалистами 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ного каз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B6B7B">
              <w:rPr>
                <w:rFonts w:cs="Times New Roman"/>
                <w:sz w:val="24"/>
                <w:szCs w:val="24"/>
              </w:rPr>
              <w:t xml:space="preserve">нного учреждения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BB6B7B">
              <w:rPr>
                <w:rFonts w:cs="Times New Roman"/>
                <w:sz w:val="24"/>
                <w:szCs w:val="24"/>
              </w:rPr>
              <w:t>Управление капитального строительства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BB6B7B">
              <w:rPr>
                <w:rFonts w:cs="Times New Roman"/>
                <w:sz w:val="24"/>
                <w:szCs w:val="24"/>
              </w:rPr>
              <w:t xml:space="preserve"> и департамента архитектуры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 градостро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 xml:space="preserve">ительства, совместно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с сотрудниками муниципаль-ного каз</w:t>
            </w:r>
            <w:r>
              <w:rPr>
                <w:rFonts w:cs="Times New Roman"/>
                <w:sz w:val="24"/>
                <w:szCs w:val="24"/>
              </w:rPr>
              <w:t>енного учреждения «</w:t>
            </w:r>
            <w:r w:rsidRPr="00BB6B7B">
              <w:rPr>
                <w:rFonts w:cs="Times New Roman"/>
                <w:sz w:val="24"/>
                <w:szCs w:val="24"/>
              </w:rPr>
              <w:t>Лесопарковое хозяйство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BB6B7B">
              <w:rPr>
                <w:rFonts w:cs="Times New Roman"/>
                <w:sz w:val="24"/>
                <w:szCs w:val="24"/>
              </w:rPr>
              <w:t xml:space="preserve">, проведен анализ имеющейся документации </w:t>
            </w:r>
          </w:p>
          <w:p w:rsidR="00E755E3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в учреждении, для подготовки дорожной карты по вводу объекта </w:t>
            </w:r>
          </w:p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и его государст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B6B7B">
              <w:rPr>
                <w:rFonts w:cs="Times New Roman"/>
                <w:sz w:val="24"/>
                <w:szCs w:val="24"/>
              </w:rPr>
              <w:t>венной регистрации</w:t>
            </w:r>
          </w:p>
        </w:tc>
        <w:tc>
          <w:tcPr>
            <w:tcW w:w="1276" w:type="dxa"/>
            <w:hideMark/>
          </w:tcPr>
          <w:p w:rsidR="00E755E3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2024</w:t>
            </w:r>
          </w:p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E755E3" w:rsidRPr="00BB6B7B" w:rsidTr="00021C4D">
        <w:tc>
          <w:tcPr>
            <w:tcW w:w="9204" w:type="dxa"/>
            <w:gridSpan w:val="5"/>
            <w:noWrap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 xml:space="preserve">Итого по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BB6B7B">
              <w:rPr>
                <w:rFonts w:cs="Times New Roman"/>
                <w:sz w:val="24"/>
                <w:szCs w:val="24"/>
              </w:rPr>
              <w:t xml:space="preserve">азделу I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BB6B7B">
              <w:rPr>
                <w:rFonts w:cs="Times New Roman"/>
                <w:sz w:val="24"/>
                <w:szCs w:val="24"/>
              </w:rPr>
              <w:t>Объекты незавершенного строительства, в отношении которых предлагается завершение строительства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:rsidR="00E755E3" w:rsidRPr="00D53EBD" w:rsidRDefault="00E755E3" w:rsidP="00021C4D">
            <w:pPr>
              <w:ind w:left="-100" w:right="-170"/>
              <w:rPr>
                <w:rFonts w:cs="Times New Roman"/>
                <w:sz w:val="23"/>
                <w:szCs w:val="23"/>
              </w:rPr>
            </w:pPr>
            <w:r w:rsidRPr="00D53EBD">
              <w:rPr>
                <w:rFonts w:cs="Times New Roman"/>
                <w:sz w:val="23"/>
                <w:szCs w:val="23"/>
              </w:rPr>
              <w:t>1 871 311,07</w:t>
            </w:r>
          </w:p>
        </w:tc>
        <w:tc>
          <w:tcPr>
            <w:tcW w:w="1418" w:type="dxa"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04" w:type="dxa"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766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6B7B">
              <w:rPr>
                <w:rFonts w:cs="Times New Roman"/>
                <w:sz w:val="24"/>
                <w:szCs w:val="24"/>
              </w:rPr>
              <w:t>586,76</w:t>
            </w:r>
          </w:p>
        </w:tc>
        <w:tc>
          <w:tcPr>
            <w:tcW w:w="1418" w:type="dxa"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91" w:type="dxa"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B7B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61" w:type="dxa"/>
          </w:tcPr>
          <w:p w:rsidR="00E755E3" w:rsidRPr="00BB6B7B" w:rsidRDefault="00E755E3" w:rsidP="00021C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55E3" w:rsidRPr="00BB6B7B" w:rsidRDefault="00E755E3" w:rsidP="00021C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tbl>
      <w:tblPr>
        <w:tblW w:w="21405" w:type="dxa"/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2268"/>
        <w:gridCol w:w="2126"/>
        <w:gridCol w:w="3261"/>
        <w:gridCol w:w="1984"/>
        <w:gridCol w:w="1559"/>
        <w:gridCol w:w="993"/>
        <w:gridCol w:w="1984"/>
        <w:gridCol w:w="1701"/>
        <w:gridCol w:w="1985"/>
      </w:tblGrid>
      <w:tr w:rsidR="00E755E3" w:rsidRPr="00BB6B7B" w:rsidTr="00021C4D">
        <w:tc>
          <w:tcPr>
            <w:tcW w:w="214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II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Объекты незавершенного строительства, в отношении которых предлагается проведение консервации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755E3" w:rsidRPr="00BB6B7B" w:rsidTr="00021C4D"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адрес местонахождения объекта, заказчик строительства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ощность объекта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стоимость строительства, (тыс. рублей)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оды фактического начала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прекращения строительства,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степень завершения строительства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снование для выдел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ения средств окружного бюджета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(начала строительства)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актические расходы </w:t>
            </w:r>
          </w:p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реа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лизацию инвестиционного проекта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сточники и объемы финансирования, необходимые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консервации объекта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ероприятия,  исполнитель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рок проведения консервации объекта,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755E3" w:rsidRPr="00BB6B7B" w:rsidTr="00021C4D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из бюджета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бюджета автономного округа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5E3" w:rsidRPr="00BB6B7B" w:rsidTr="00021C4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755E3" w:rsidRPr="00BB6B7B" w:rsidTr="00021C4D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азделу II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незавершенного строительства, в отношении которых предлагается приватизация (продажа)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tbl>
      <w:tblPr>
        <w:tblW w:w="21121" w:type="dxa"/>
        <w:tblLook w:val="04A0" w:firstRow="1" w:lastRow="0" w:firstColumn="1" w:lastColumn="0" w:noHBand="0" w:noVBand="1"/>
      </w:tblPr>
      <w:tblGrid>
        <w:gridCol w:w="600"/>
        <w:gridCol w:w="4929"/>
        <w:gridCol w:w="2126"/>
        <w:gridCol w:w="2693"/>
        <w:gridCol w:w="2835"/>
        <w:gridCol w:w="1418"/>
        <w:gridCol w:w="2268"/>
        <w:gridCol w:w="2268"/>
        <w:gridCol w:w="1984"/>
      </w:tblGrid>
      <w:tr w:rsidR="00E755E3" w:rsidRPr="00BB6B7B" w:rsidTr="00021C4D">
        <w:tc>
          <w:tcPr>
            <w:tcW w:w="211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III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Объекты незавершенного строительства, в отношении которых предлагается приватизация (продажа)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755E3" w:rsidRPr="00BB6B7B" w:rsidTr="00021C4D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объекта,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строительства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ощность объекта,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стоимость строительства, (тыс. рублей)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оды фактического начала и прекращения строительства,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степень завершения строительства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снование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ля выделения средств окружного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бюджета (начала строительства)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актические расходы </w:t>
            </w:r>
          </w:p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реал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изацию </w:t>
            </w:r>
          </w:p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инвестиционного проекта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ероприятия,  исполнитель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редполагаемый срок продажи,            год</w:t>
            </w:r>
          </w:p>
        </w:tc>
      </w:tr>
      <w:tr w:rsidR="00E755E3" w:rsidRPr="00BB6B7B" w:rsidTr="00021C4D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бюджета автономного округа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5E3" w:rsidRPr="00BB6B7B" w:rsidTr="00021C4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755E3" w:rsidRPr="00BB6B7B" w:rsidTr="00021C4D"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азделу III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незавершенного строительства, в отношении которых предлагается приватизация (продажа)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tbl>
      <w:tblPr>
        <w:tblW w:w="21263" w:type="dxa"/>
        <w:tblLook w:val="04A0" w:firstRow="1" w:lastRow="0" w:firstColumn="1" w:lastColumn="0" w:noHBand="0" w:noVBand="1"/>
      </w:tblPr>
      <w:tblGrid>
        <w:gridCol w:w="540"/>
        <w:gridCol w:w="3643"/>
        <w:gridCol w:w="1986"/>
        <w:gridCol w:w="2195"/>
        <w:gridCol w:w="4252"/>
        <w:gridCol w:w="1559"/>
        <w:gridCol w:w="2694"/>
        <w:gridCol w:w="2268"/>
        <w:gridCol w:w="2126"/>
      </w:tblGrid>
      <w:tr w:rsidR="00E755E3" w:rsidRPr="00BB6B7B" w:rsidTr="00021C4D">
        <w:tc>
          <w:tcPr>
            <w:tcW w:w="21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IV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Объекты незавершенного строительства, в отношении которых предлагается передача в концессию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755E3" w:rsidRPr="00BB6B7B" w:rsidTr="00021C4D"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spacing w:after="2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адрес местонахождения объекта, заказчик строительства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ощность объекта,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стоимость строительства, (тыс. рублей)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оды фактического начала и прекращения строительства,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степень завершения строительства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снование для выделения средств окружного  бюджета (начала строительства)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актические расходы на реализацию инвестиционного проекта,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ероприятия,  исполнитель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рок принятия решения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 заключении концессионного соглашения,                           год</w:t>
            </w:r>
          </w:p>
        </w:tc>
      </w:tr>
      <w:tr w:rsidR="00E755E3" w:rsidRPr="00BB6B7B" w:rsidTr="00021C4D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из бюджета автономного округа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5E3" w:rsidRPr="00BB6B7B" w:rsidTr="00021C4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755E3" w:rsidRPr="00BB6B7B" w:rsidTr="00021C4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центр с универ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сальным игровым залом № 7 (МБОУ СШ № 12,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А)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Российская Федера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ция, Тюменская область, Ханты-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Югра, город Сургут.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земельного участка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363 квадрат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метров;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площадь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442,5 квад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ратных метров,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149 649,96 тыс. руб.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2018 год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начало строительства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не определено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города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Сургута на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2030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729,69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заключено концессионное соглашение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11.02.2022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01-12-21/2,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затраты будут переданы балансодержателю по результатам завершения строительства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азделу IV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незавершенного строительства, в отношении которых предлагается передача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концессию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729,69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tbl>
      <w:tblPr>
        <w:tblW w:w="21263" w:type="dxa"/>
        <w:tblLook w:val="04A0" w:firstRow="1" w:lastRow="0" w:firstColumn="1" w:lastColumn="0" w:noHBand="0" w:noVBand="1"/>
      </w:tblPr>
      <w:tblGrid>
        <w:gridCol w:w="655"/>
        <w:gridCol w:w="2903"/>
        <w:gridCol w:w="2149"/>
        <w:gridCol w:w="2144"/>
        <w:gridCol w:w="2478"/>
        <w:gridCol w:w="1418"/>
        <w:gridCol w:w="1855"/>
        <w:gridCol w:w="2325"/>
        <w:gridCol w:w="3055"/>
        <w:gridCol w:w="2281"/>
      </w:tblGrid>
      <w:tr w:rsidR="00E755E3" w:rsidRPr="00BB6B7B" w:rsidTr="00021C4D">
        <w:tc>
          <w:tcPr>
            <w:tcW w:w="2126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V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Объекты незавершенного строительства, </w:t>
            </w:r>
          </w:p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отношении которых предлагается передача другим субъектам хозяйственной деятельности, </w:t>
            </w:r>
          </w:p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>либо в федеральную и муниципальную собственность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755E3" w:rsidRPr="00BB6B7B" w:rsidTr="00021C4D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заказчик строительства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ощность объекта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сметная стоимость,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оды фактического начала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прекращения строительства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степень завершенности строительства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окумент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основание </w:t>
            </w:r>
          </w:p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выделения средств окружного  бюджета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(начала строительства)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актические расходы </w:t>
            </w:r>
          </w:p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реализацию инвестиционного проекта,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 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редлагаемый получатель объекта незавершенного строительства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ероприятия,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рок передачи объекта незавершенного строительства,                                год</w:t>
            </w:r>
          </w:p>
        </w:tc>
      </w:tr>
      <w:tr w:rsidR="00E755E3" w:rsidRPr="00BB6B7B" w:rsidTr="00021C4D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бюджета автономного округа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5E3" w:rsidRPr="00BB6B7B" w:rsidTr="00021C4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55E3" w:rsidRPr="00BB6B7B" w:rsidTr="00021C4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Улица Маяковского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участке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ул. 30 лет Победы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 ул. Университетской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г. Сургуте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лощадь поверхности 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501,82 квад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ратных метр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протяженность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0,482 километр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598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779,16 тыс. рублей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начало работ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 2001 год,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завершение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степень строи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тельства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100%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муниципальная программа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жилищной сферы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692,32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454,37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енное учреждение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«Дирекция дорожно-транспортного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жилищно-коммуналь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 комплекса »,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енное учреждение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ная дежурно-диспетчерская служба»,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ургутское городское муниципальное унитарное предприятие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«Городские тепловые сети»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ургутское городское муниципальное унитарное энергетическое предприятие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Горсвет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ургутское городское муниципальное унитарное предприятие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Горводоканал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работы по строительству объекта завершены, муниципальным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нным учреждением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. Объект введен в эксплуатацию.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декабре 2021 года изданы  постановления Администрации города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передаче затрат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с баланса муниципального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нного учреждения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баланс департамента имущественных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земельных отношений  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(сети связи, автоматизи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рованный программный комплекс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безопасный город, объекты водопроводной бытовой канализации).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Департаментом имущественных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и земельных отношений  подготовлены и направ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лены на согласование проекты постановлений Администрации города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передаче затрат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с баланса муниципального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нного учреждения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баланс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казну города,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ургутс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кому городскому муниципальному унитарному предприятию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«Городские тепловые сети»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ургутскому городско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муниципальному унитарно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 энергетическому предприятию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Горсвет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ургутскому городскому муниципальному унитарному предприятию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Горводоканал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Осуществлена передача затрат с баланса муниципального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енного учреждения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ние капитального строи-тельства»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эксплуати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рующим организациям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остановлениям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от 11.01.2022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92,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от 11.01.2022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100,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от 11.01.2022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№ 102.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процессе передачи затраты по сетям теплоснабжения, попутному дренажу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ургутскому городскому муниципальному унитарному предприятию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Городские тепловые сети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8645FE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C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E755E3" w:rsidRPr="00BB6B7B" w:rsidTr="00021C4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Внутриквартальные проезды для обеспечения подъезда к общеобразо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вательным учреждениям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в мкр. 24 в г. Сургуте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Адрес местонахож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Югра,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площадь поверхности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185 квадратных метров,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272,57 тыс. рублей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строительства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2014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завершение строительства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2014 год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города Сургута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272,57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 формирования земельного участка,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на котором расположен объект, под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земли общего пользования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путем раздела, объединения, перераспределения сформированных земельных участков,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будет издан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пальный правовой акт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о передаче затр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ат эксплуатирующим организациям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Станция юных натуралистов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в лесопарковой зоне, междуречье р. Сайма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Адрес местонахож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Югра,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район реки Сайма, лесопарковая зона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12 сооружений,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853,13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строительства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2005 год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строительства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2008 год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учреждениях дополнительного образования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города Сургута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2030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086,43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дорожной карте, утвержденной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02.12.2022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01-ДК-49/2, объект будет реализован в рамках реализации проекта «Комплексное развитие территории в отношении земельного участка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кадастровым номером 86:10:0000000:18535».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заключения договора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о комплексном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развитии территории 05.10.2023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общеобразо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вательная школа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микрорайоне 32 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г. Сургута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Адрес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местонахождения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Российская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Федерация,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объекта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807 квадратных метров, пропускная способность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900 учащихся,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996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235,90 тыс. рублей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2017 год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Мэра города Сургута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27.03.1998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836,27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лицей имени генерал-майора Хисматулина Василия Ивановича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объект введен в эксплу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атацию. Затраты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решению суда будут дополнительно переданы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факту издания муниципального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комплекс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плавательным бассейном на 50 м.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г. Сургуте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Адрес местонахож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Югра,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 Сургут,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Университетская, 21/2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937,5 квад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ратных метр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пропускная способность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 чел/час,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658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715,79 тыс. рублей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ачало строительства 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2006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завершение строительства 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2017 год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спорта в Ханты-Мансийском автономном округе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Югре на 2016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муниципальная программа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спорта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г. Сургуте 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2014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2030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153,67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завершено.  Объект введ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 в эксплуатацию.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балансовом учете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муниципальном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нном учреждении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числятся средства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размере 153,67 тыс. рублей,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стоимость технологического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инженерного оборудования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азделу V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незавершенного строительства, в отношении которых предлагается передача другим субъектам хозяйственной деятельности, либо в федеральную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муниципальную собственность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ind w:left="-129" w:right="-14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271 041,25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454,37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tbl>
      <w:tblPr>
        <w:tblW w:w="21390" w:type="dxa"/>
        <w:tblLook w:val="04A0" w:firstRow="1" w:lastRow="0" w:firstColumn="1" w:lastColumn="0" w:noHBand="0" w:noVBand="1"/>
      </w:tblPr>
      <w:tblGrid>
        <w:gridCol w:w="540"/>
        <w:gridCol w:w="3340"/>
        <w:gridCol w:w="1900"/>
        <w:gridCol w:w="1668"/>
        <w:gridCol w:w="2021"/>
        <w:gridCol w:w="13"/>
        <w:gridCol w:w="1647"/>
        <w:gridCol w:w="13"/>
        <w:gridCol w:w="1667"/>
        <w:gridCol w:w="4419"/>
        <w:gridCol w:w="13"/>
        <w:gridCol w:w="2267"/>
        <w:gridCol w:w="13"/>
        <w:gridCol w:w="1869"/>
      </w:tblGrid>
      <w:tr w:rsidR="00E755E3" w:rsidRPr="00BB6B7B" w:rsidTr="00E755E3">
        <w:tc>
          <w:tcPr>
            <w:tcW w:w="213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VI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Объекты незавершенного строительства, в отношении которых предлагается списание и снос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755E3" w:rsidRPr="00BB6B7B" w:rsidTr="00E755E3"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объекта, заказчик строительства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ощность объекта,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стоимость строительства, тыс. рублей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оды фактического начала </w:t>
            </w:r>
          </w:p>
          <w:p w:rsidR="00E755E3" w:rsidRPr="00BB6B7B" w:rsidRDefault="00E755E3" w:rsidP="00021C4D">
            <w:pPr>
              <w:ind w:left="-82" w:right="-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прекращения строительства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снование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выделения средств окружного  бюджета (начала строительства)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актические расходы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реализацию инвестиционного проекта, тыс. рублей</w:t>
            </w:r>
          </w:p>
        </w:tc>
        <w:tc>
          <w:tcPr>
            <w:tcW w:w="4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боснование необходимости списания объекта незавершен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 (в том числе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неэффективности восстановления)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сточники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объемы финансирования работ по сносу объекта незавершенного строительства</w:t>
            </w:r>
          </w:p>
        </w:tc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рок списания и сноса объекта незавершенного строительства, год</w:t>
            </w:r>
          </w:p>
        </w:tc>
      </w:tr>
      <w:tr w:rsidR="00E755E3" w:rsidRPr="00BB6B7B" w:rsidTr="00E755E3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из бюджета автономного округа</w:t>
            </w:r>
          </w:p>
        </w:tc>
        <w:tc>
          <w:tcPr>
            <w:tcW w:w="4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5E3" w:rsidRPr="00BB6B7B" w:rsidTr="00E755E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55E3" w:rsidRPr="00BB6B7B" w:rsidTr="00E75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незавершенного строительства кадастровый номер 86:10:0101243:607,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Сургут, ул. Геологическая, мкр-н 27, лит. А, распложенный на земельном участке с кадастровым номером 86:10:0101076:36,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г. Сургут, мкр-н 27,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ул. Геологическая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территориальной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зоне – ОД.1.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не определен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связи с тем,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что объект принят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муниципальную собственность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по решению суда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объекта 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232,2 квад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ратных метров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площадь земельного участка 553 м², стоимость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определена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принят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пальную собственность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принят как бесхозяйное имущество, потребность в его достройке в муниципальном образовании отсутствует. Согласно решению комиссии по управлению объектами незавершенного строительства, финансирование которых осуществлялось за счет средств местного бюджета, состоявшемуся 28.11.2022 рекомендовано произвести расчет сноса объекта и переноса инженерных сетей, проанализировать возможность передачи освобожденного земельного участка в ИФНС России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г. Сургуту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E75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объекта: Трансформаторная подстанция-521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Югра, город Сургут,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Юность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Заказчик: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Казна городского хозяйства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1 250 кВА;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4 820,01 тыс. рублей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коммунального комплекса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городе Сургуте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устарела, согласно строительных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правил II-105-97 результаты инженерных изысканий теряют актуальность в связи с давностью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их получения если от окончания выполнения изысканий до начала проектирования прошло более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лет. Согласно заседанию комиссии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управлению объектами незавершенного строительства, финансирование которых осуществлялось за счет средств местного бюджета, состоявшемуся 28.11.2022, рекомендовано списать затраты на реконструкцию объекта после принятия решения о его продаже эксплуатирующему обществу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Сургутские городские электрические сети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E755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Реконструкция: Электросетевой комплекс (Сети электроснабжения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РП-14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0) Трансформаторная подстанция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Югра, город Сургут,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5А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Заказчик: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Казна городского хозяйства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 кВА;                               4 158,00 тыс. руб.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коммунального комплекса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городе Сургуте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390,20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устарела, согласно строительных правил II-105-97 результаты инженерных изысканий теряют актуальность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давностью их получения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если от окончания выполнения изысканий до начала проектирования прошло более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лет. Согласно заседанию комиссии по управлению объектами незавершенного строительства, финансирование которых осуществлялось за счет средств местного бюджета, состоявшемуся 28.11.2022, рекомендовано списать затраты на реконструкцию объекта после принятия решения о его продаже эксплуатирующему обществу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Сургутские городские электрические сети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E755E3" w:rsidRPr="00BB6B7B" w:rsidTr="00E755E3"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азделу VI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незавершенного строительства, в отношении которых предлагается списание и снос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195,70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tbl>
      <w:tblPr>
        <w:tblW w:w="19562" w:type="dxa"/>
        <w:tblLook w:val="04A0" w:firstRow="1" w:lastRow="0" w:firstColumn="1" w:lastColumn="0" w:noHBand="0" w:noVBand="1"/>
      </w:tblPr>
      <w:tblGrid>
        <w:gridCol w:w="540"/>
        <w:gridCol w:w="5697"/>
        <w:gridCol w:w="1728"/>
        <w:gridCol w:w="1760"/>
        <w:gridCol w:w="1759"/>
        <w:gridCol w:w="1389"/>
        <w:gridCol w:w="11"/>
        <w:gridCol w:w="1569"/>
        <w:gridCol w:w="11"/>
        <w:gridCol w:w="1829"/>
        <w:gridCol w:w="11"/>
        <w:gridCol w:w="3258"/>
      </w:tblGrid>
      <w:tr w:rsidR="00E755E3" w:rsidRPr="00BB6B7B" w:rsidTr="00021C4D">
        <w:trPr>
          <w:trHeight w:val="765"/>
        </w:trPr>
        <w:tc>
          <w:tcPr>
            <w:tcW w:w="195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VII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Объекты незавершенного строительства, в отношении которых предлагается принятие в государственную казну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755E3" w:rsidRPr="00BB6B7B" w:rsidTr="00021C4D">
        <w:trPr>
          <w:trHeight w:val="109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адрес местонахождения объекта, заказчик строительства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ощность объекта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стоимость строительства, тыс. рублей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оды фактического начала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прекра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щения строительства,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степень завершения строительства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снование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выделения средств окружного  бюджета (начала строительства)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актические расходы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реализацию инвестиционного проекта, тыс. рублей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ероприятия, исполнитель</w:t>
            </w:r>
          </w:p>
        </w:tc>
        <w:tc>
          <w:tcPr>
            <w:tcW w:w="3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рок принятия объекта незавершенного строительства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государственную казну,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E755E3" w:rsidRPr="00BB6B7B" w:rsidTr="00021C4D">
        <w:trPr>
          <w:trHeight w:val="14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из бюджета автономного округа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5E3" w:rsidRPr="00BB6B7B" w:rsidTr="00021C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755E3" w:rsidRPr="00BB6B7B" w:rsidTr="00021C4D">
        <w:trPr>
          <w:trHeight w:val="494"/>
        </w:trPr>
        <w:tc>
          <w:tcPr>
            <w:tcW w:w="1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разделу VII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Объекты незавершенного строительства, в отношении которых предлагается принятие в государственную казну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tbl>
      <w:tblPr>
        <w:tblW w:w="22071" w:type="dxa"/>
        <w:tblLayout w:type="fixed"/>
        <w:tblLook w:val="04A0" w:firstRow="1" w:lastRow="0" w:firstColumn="1" w:lastColumn="0" w:noHBand="0" w:noVBand="1"/>
      </w:tblPr>
      <w:tblGrid>
        <w:gridCol w:w="538"/>
        <w:gridCol w:w="2720"/>
        <w:gridCol w:w="1843"/>
        <w:gridCol w:w="1617"/>
        <w:gridCol w:w="2071"/>
        <w:gridCol w:w="1751"/>
        <w:gridCol w:w="1509"/>
        <w:gridCol w:w="1843"/>
        <w:gridCol w:w="4252"/>
        <w:gridCol w:w="1701"/>
        <w:gridCol w:w="1560"/>
        <w:gridCol w:w="666"/>
      </w:tblGrid>
      <w:tr w:rsidR="00E755E3" w:rsidRPr="00BB6B7B" w:rsidTr="00021C4D">
        <w:tc>
          <w:tcPr>
            <w:tcW w:w="22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5" w:name="RANGE!A1:K38"/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VIII «</w:t>
            </w: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Предлагаемые решения в отношении капитальных вложений, произведенных в объекты капитального строительства, строительство, реконструкция,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 с элементами реставрации, техническое перевооружение которых не начиналось</w:t>
            </w:r>
            <w:bookmarkEnd w:id="5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ind w:left="-105" w:right="-13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местонахождения, заказчик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ощность объекта,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стоимость строительства , тыс. рублей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оды фактического начала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прекра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щения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снование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выделения средств окружного  бюджета (начала строительства)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55E3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актические расходы 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реализацию инвестиционного проекта, тыс. рублей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аличие разработанной проектной документации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редлагаемые решения (мероприятия), в том чис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 с обоснованием возможности/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невозможности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использования разработанной проектной документации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рок реализации предла-гаемых решений,</w:t>
            </w:r>
          </w:p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из бюджета автономного округа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Улица 1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ул. Маяковского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ул. 30 лет Победы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Адрес местонахож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ность 1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2 пусковых комплексов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 метров,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843 869,45 тыс. рублей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2001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 год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ства городских дорог и улиц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подъездов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опорной сети дорог Ханты-Мансийского автономного округа на 2001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2005 годы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разработанная проектная документация не актуальна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протоколу комиссии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управлению объектами незавершенного строительства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28.11.2022 № 20 принято решение  муниципальному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нному учреждению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следующему заседанию комиссии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управлению объектами незавершенного строительства Администрации города подготовить информацию о стоимости проектно-изыскательских и строительно-монтажных работ с целью ввода объекта в эксплуатацию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1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ул. Югорской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ул. Щепёткина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Адрес местонахож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ность 1 пуско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вого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545 метров,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протяженность 2 пускового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484 метров,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248 000,00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2000 год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2006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непрограммные инвестиции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основные фонды, строительство объектов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нужд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отрасли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428,27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разработанная проектная документация не актуальна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комиссии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управлению объектами незавершенного строительства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12.09.2022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19 решено муниципальному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нному учрежден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ию «Управление   капитального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строительства» обеспечить безопасное состояние объекта до начала обустройства территории 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которой располагается объект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Филиал судмед-экспертизы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в мкр. 31А г. Сургут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Адрес местонахож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Сургут, микрорайон 31 А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000 вскрытий в год,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площадь объекта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758,15 квад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ратных метров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230 932,15 тыс. рублей в ценах  2001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1993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2007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Мэра города Сургута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27.03.1998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575,14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разработана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осуществлена государственная регистрация права муниципальной собственности на объект незавершенного строительства, готовностью 61%.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результатам обследования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2014 году бюджетным учреждением «ЮИРСК» техническое состояние конструкций оценивалось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как «ограниченно работоспособное», физический износ объекта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составлял 50%. За период с 2014 года до настоящего времени строительные элементы приобрели более высокий процент износа. На заседании комиссии по управлению объектами незаверш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нного строительства Администрации города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12.09.2022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 принято решение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поиске инвестора и проведении анализа возможности сноса объекта для дальнейшего освоения данного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Инженерные сети к спортивному сооружению в мкр. 44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г. Сургут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местонахож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Сургут, микрорайон 44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170 метров,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28 050,79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жилищной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сферы на период 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010,28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работана проектная документация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ведется работа по заключению договора на проведение государственной экспертизы проектной документации.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 получения заключения государственной экспертизы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январь 2023 года. Строительство объекта целесообразно после определения концессионера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строительству спортивного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Инженерные сети к спортивному сооружению в мкр. А,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г. Сургут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Адрес местонахож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омный округ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м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130 метров,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966,25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жилищной сферы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773,57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разработана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целесообразно.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по определению Подрядчика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2022 году не состоялась.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строительства планируется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2023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Загородный специализированный (профильный) военно-спортивный лагерь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Барсова-Гора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базе центра военно-прикладных видов спорта муниципального бюджетного учреждения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специальной подготовки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Сибирский легион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 город Сургут».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Адрес местонахож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 мест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смену, 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640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594,24 тыс. рублей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жная политика Сургута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795,67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разработана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проходит государственную экспертизу проектной документации.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 получения экспертизы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марте 2023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года.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объекта предусмотрена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программы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образо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период реализации 2025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2026 годы.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Направлены заявки в отраслевые департаменты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Югры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выделении межбюджетных трансфертов. Решение о выделении средств окружного и федерального бюджета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Загородный специализированный (профильный) спортивно-оздорови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тельный лагерь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Олимпия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базе муниципального бюджетного учреждения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Олимпия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Адрес местонахож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капитального строительства»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158 мест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в смену,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360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739,52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Молодёжная политика Сургута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899,70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 разработана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полном объеме, сметн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ая документация дорабатывается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в стадии разработки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 декабря 2023 года. Строительство не осуществлялось. Направлены заявки в отраслевые департаменты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Югры о выделении межбюджетных трансфертов.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 выделении средств окружного и федерального бюджета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Магистральная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1-В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участке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улицы 4-В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до улицы 5-В с сетями инженерного обеспечения в город Сургуте. Реконструкция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Адрес местонахождения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0,775 км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794,22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033,90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проектная документация.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целесообразно. Ориентировочный срок получения государственной экспертизы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23.12.2022.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Объект включен в перечень объектов требующих финансирования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рассмотрения на заседании бюджетной комиссии при Главе города.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Направлены заявки в отраслевые департаменты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Югры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выделении межбюджетных трансфертов. Решение о выделении средств окружного и федерального бюджета не приято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</w:tr>
      <w:tr w:rsidR="00E755E3" w:rsidRPr="00BB6B7B" w:rsidTr="00021C4D">
        <w:trPr>
          <w:gridAfter w:val="1"/>
          <w:wAfter w:w="66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культурный центр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Сибирская, 2,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г. Сургут. Реконструкция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Адрес местонахождения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420 поса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дочных мест,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982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924,40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туризма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городе Сургуте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стадии разработки. Получение экспертизы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июне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целесообразно. Планируемый срок подачи заявления на проведение государственной экспертизы проектной документации (включая смету) и результатов инженерных изыскании по объекту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марте 2023 года. Срок получения положительного заключения государственной экспертизы проектной документации (включая смету) и инженерных изыскании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июне 2023 года. Средства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завершение проектно-изыскательских работ по контракту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государственной экспертизы предусмотрены в проекте бюджета на 2023 год. После получения положительного заключения государственной экспертизы будет направлена заявка в отраслевой департамент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Югры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выделении межбюджетных трансфертов на производст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 строительно-монтажных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</w:tbl>
    <w:p w:rsidR="00E755E3" w:rsidRDefault="00E755E3" w:rsidP="00E755E3"/>
    <w:p w:rsidR="00E755E3" w:rsidRDefault="00E755E3" w:rsidP="00E755E3"/>
    <w:tbl>
      <w:tblPr>
        <w:tblW w:w="214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2720"/>
        <w:gridCol w:w="1843"/>
        <w:gridCol w:w="1617"/>
        <w:gridCol w:w="2071"/>
        <w:gridCol w:w="1751"/>
        <w:gridCol w:w="1509"/>
        <w:gridCol w:w="1843"/>
        <w:gridCol w:w="4252"/>
        <w:gridCol w:w="1701"/>
        <w:gridCol w:w="1560"/>
      </w:tblGrid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Набережная правого рукава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водохранилища «Сайма»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участок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магазина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Изида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Дворца Торжеств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в г. Сургуте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Адрес местонахождения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1,7 километров,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449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697,75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стадии разработки. Срок завершения работ декабрь 2022 года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целесообразно.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2023 году объект будет включен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перечень общественных территорий, для прохождения рейтингового голосования жителями города. Завершение голосования 01.06.2023. При положительном решении, благоустройство объекта будет проведено в 2024 году,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завершение работ до 01.11.2024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здание, расположенное по адресу: г. Сургут,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ул. Сибирская, 14. Реконструкция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Адрес местонахождения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строительный объем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275 куби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ческих метров, высота здания 4 метра,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106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045,72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жная политика Сургута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стадии разработки. Срок завершения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не целесообразно,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перепрофилированием объекта. Затраты будут вынесены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рассмотрение комиссии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списания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Объездная автомобильная дорога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дачным кооперативам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Черемушки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Север-1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Север-2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обход гидротехнических сооружений ГРЭС-1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ГРЭС-2 (2 этап. Автодорога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Восточной объездной дороги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СНТ № 49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Черемушки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. ПК54+08,16-ПК 70+66,38 (конец трассы))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Адрес местонахождения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Сургут, зона ГРЭС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2,258 километров,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805,43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042,06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стадии разработки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целесообразно,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повышение антитеррористической защищенности объекта Сургутская ГРЭС-2 открытого акционерного общества «Э. ОН Россия». До начала реализации этапа автомобильной дороги необходимо выполнить переустройство газопровода-отвода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Сургутской ГРЭС-2 в соответствии утвержденными 08.10.2013 техническими условиями открытым акционерным обществом «Газпром». Стоимость переустройства значительно превышает стоимость строительства дороги.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Объект включен в перечень объектов требующих финансирования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рассмотрения на заседании бюджетной комиссии при Главе города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Направлены заявки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отраслевые департаменты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Югры о выделении межбюджетных трансфертов. Решение о выделении средств окружного 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участке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Тюменского тракта до улицы 4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в г. Сургуте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Адрес местонахождения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090 метров,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269,31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699,27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документация проходит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венную экспертизу. Получение экспертизы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январь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целесообразно.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Объект включен в перечень объектов требующих финансирования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рассмотрения на заседании бюджетной комиссии при Главе города.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Направлены заявки в отраслевые департаменты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Югры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выделении межбюджетных трансфертов. Решение о выделении средств окружного 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искусств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мкр. 25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Тюменская область, Ханты - 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Сургут, микрорайон 25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512 квад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ратных метров,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836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626,77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2013 год, прекращение работ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2017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отрасли культуры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туризма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городе Сургуте на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2030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327,98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проектно-сетная документация разработана. Получены  положительные заключения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венной экспертизы проектной документации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86-1-1-3-0219-17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17.10.2017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о проверке достоверности определения сметной стоимости строительства объекта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1-1-1-0087-17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29.11.2017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финансирования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вышестоящих бюджетов для строительства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к новому кладбищу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2,15 кило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метров,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365,94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2013 год, прекращение работ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2016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города Сургута на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756,88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разработана. Получено положительное заключение повторной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венной экспертизы проектной документации и инженерных изысканий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86-1-1-3-0034-16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15.02.2016. Экспертиза достоверности сметной стоимости строительства не проводилась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проведение корректировки сметной стоимости. Дальнейшее выполнение работ возможно при условии обеспечения финансированием. На 2022 год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годов финансирование объекта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Инженерные сети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пос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лке Снежный (кварталы С46, С47)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Сургут, поселок Снежный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дренажа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0,51 кило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метров, сетей водоснаб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0,90 кило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метров,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сетей газоснаб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жения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0,45 кило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метров,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91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041,88 тыс. руб.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жилищного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доступным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комфортным жиль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 жителей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годах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составе муниципальной программы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объектов инженерной инфраструктуры на территории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годах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869,78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разработана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полном объеме, получено положительное заключение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венной экспертизы проектной документации от 25.11.2016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86-1-1-3-0295-16, получено положительное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проверке достоверности определения сметной стоимости  строительства от 18.01.2018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86-1-0003-18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учитывая, что срок разработки документации составляет более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лет, требуется корректировка проектной документации в связи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изменением норм проектирования, технический условий. Дальнейшее выполнение работ возможно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условии обеспечения финанси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рованием. На 2022 год 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2024 годов финансирование объекта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предусмотр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Инженерные сети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внутриквартальные проезды пос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лок Кедровый -1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Сургут,  пос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лок Кедровый -1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ность линейного объекта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(улиц)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314,85 метр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наружных сетей газоснабжения 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 метров, наружных сетей водоснаб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 метров, наружных сетей электроснаб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жения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4 070 метров,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207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704,77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2014 год 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объектов инженерной инфраструктуры на территории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годах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939,15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разработана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полном объеме.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итогам проведения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венной экспертизы получено отрицательное заключение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возможности строительства необходима корректировка проекта,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повторная гос. экспертиза.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год. 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годов финансирование объекта не предусмотрено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Инженерные сети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внутриквартальные проезды пос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лок Лунный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Сургут,  пос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лок Лунный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проезда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 метров, сетей уличного электроосве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щения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2726 метров, сетей электро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771 метр, сетей связи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932,2 метра, сетей канализации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83,7 метра, сетей тепло-водоснаб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330,9 метров, сетей газоснаб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жения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 метров,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403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851,29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 2013 год,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прекращение работ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2014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объектов инженерной инфраструктуры на территории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годах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724,32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разработана. Не проведена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венная экспертиза технической документации по  инже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нерным изысканиям,  проектной документации и о проверке достоверности сметной стоимости строительства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возможности строительства необходима корректировка проекта,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повторная гос. экспертиза.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 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годов финансирование объекта не предусмотрено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Объездная автомобильная дорога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дачным кооперативам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Черёмушки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Север-1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Север-2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обход гидротех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нических сооружений ГРЭС-1 и ГРЭС-2 Переустройство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Газопровода-отвода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Сургутской ГРЭС-2,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нитка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326,6 метров,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245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848,11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2014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составе подпрограммы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2020 годы", 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191,55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тация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переуст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ройство газопровода разработана.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2016 году получено отрицательное заключение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венной экспертизы проектной документации.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проведения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2017 году повторной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венной экспертизы проектной докумен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тации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одновре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менно проверки сметной стоимости строительства объекта получены отрицательные заключения. Требуется корректировка проектно-сметной документации в части устранения замечаний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венной экспертизы,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в части выполнения требований уточненных технических условий выданных публичным акционерным обществом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Газпром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необходима корректировка проектно-изыскательских работ. Строительство объекта возможно после корректировки проектно-сметной документации, получения заключения государственной экспертизы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достоверности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Мототрасса 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Заячьем острове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длина трассы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2 200 метров, пропускная способность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 человек,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447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464,78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сферы молодежной политики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Сургута на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278,96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разработана. Получено положительное заключение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венной экспертизы проектной документации  № 86-1-1-3-0030-17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06.02.2017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проверки достоверности  определения сметной стоимости строительства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86-1-0007-17 от 06.02.2017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дальнейшее выполнение работ возможно при условии обеспечения финансированием. На 2022 год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годов финансирование объекта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предус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Объездная автомобильная дорога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дачным кооперативам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Черёмушки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Север-1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Север-2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обход гидротех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нических сооружений ГРЭС-1 и ГРЭС-2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(3 этап. Автодорога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СТ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Старожил-1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ПСОК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Сургут, зона ГРЭС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1,138 кило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метр,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215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098,55 тыс. рублей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уровне цен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4 квартала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2015 года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2012 год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целевая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2011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2013 годы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2015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022,89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разработана. Получено положительное заключение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венной экспертизы  проектной документации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86-1-1-2-0029-16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10.02.2016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проведена финансовая экспертиза обществом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ограниченной ответствен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ностью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ИЦ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Сургут-стройцена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07.12.2015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3 этапа возможна после строительства 2 этапа дороги.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год. 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2025 годов финансирование объекта не предусмотрено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Объездная автомобильная дорога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дачным кооперативам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Черёмушки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Север-1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Север-2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обход гидротехнических сооружений ГРЭС-1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ГРЭС-2 (4 этап. Автодорога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СОТ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Север 1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 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Сургут, зона ГРЭС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2,590 кило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метров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916,12 тыс. рублей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уровне цен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на 1 квартала 2015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2012 год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целевая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2011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2013 годы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2015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319,28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разработана.  Получено отрицательное заключение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венной экспертизы проектной документации № 86-1-3-2-0033-16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15.02.2016. Замечания устранены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полном объеме. Необходимо проведение повторной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венной экспертизы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повторной экспертизы возможно при наличии финансирования. На 2022 год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годов финансирование объекта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Клубно-спортивный блок МБОУ СОШ № 38,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пр. Пролетарский, 14А города Сургута. Реконструкция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Югра, город Сургут, микрорайон 25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200 учащихся, 150 поса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дочных мест, площадь объекта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959,4 квад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ратных метров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646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167,15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2014 год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муниципальная программа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образования города Сургута на 2014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2030 года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проектно-сметная документация разработана. Получено положительное заключение государст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венной экспертизы проектной документации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86-1-1-3-0070-18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02.03.2018 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 проверке достоверности определения сметной стоимости строительства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№ 86-1-0021-18 от 02.03.2018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объекта предусмотрена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 государственной программы Ханты-Мансийского автономного округа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период реализации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2025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2027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Транспортная развязка на пересечении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Маяковского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Нефтеюганского шоссе в г. Сургуте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ровневая, 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253,03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 2030 года»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823,21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разработана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полном объеме. Получены: положительное заключение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проверке достоверности определения сметной стоимости строительства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86-1-0055-20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26.02.2020, положительное заключение проектной документации и результатов инженерных изысканий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27.01.2020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дальнейшее строительство объекта  возможно при условии обеспечения финансированием. На 2022 год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годов финансирование объекта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Транспортная развязка на пересечении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Островского и Нефтеюганского шоссе в г. Сургуте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вух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ровневая,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724,95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 2030 года»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157,52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разработана в полном объеме. Получены положительное заключение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проверке достоверности определения сметной стоимости строительства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86-1-0054-20 от 26.02.2020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положи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тельное заключение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венной экспертизы проектной документации и результатов инженерных изысканий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27.01.2020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дальнейшее строительство объекта  возможно при условии обеспечения финансированием. На 2022 год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годов финансирование объекта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здание, расположенное по адресу: г. Сургут,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Мелик-Карамова, 3. Реконструкция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167,8 квад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ратных метр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пропускная способность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 человек,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104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440,15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2019  год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туризма в городе Сургуте на 2014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2030 годы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туризма в городе Сургуте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разработана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2022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2024 годов финансирование объекта н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 предусмотрено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Магистральная улица с инженерными сетями для обеспечения транспортной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инженерной инфраструктурой Северного жилого района г. Сургута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595 погонных метров, протяженность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сетей электроснаб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жения-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 КЛ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695 погонных метров,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линий уличного освещения 0,4 кВ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595 погонных метров,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183,17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 год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прекра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щение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 год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объектов инженерной инфраструктуры на территории города Сургута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522,67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разработана.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требуется корректировка проектно-сметной документации по результатам утвержденного проекта планировки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проекта межевания территории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получение государственной экспертизы и достоверности сметной стоимости. На 2022 год 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2024 годов финансирование объекта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Магистральная улица № 1В на участке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ул. 30 лет Победы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ул. Геологическая (вторая очередь)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прот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яженность дороги первого этапа –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0,67 кило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метров, второго </w:t>
            </w:r>
          </w:p>
          <w:p w:rsidR="00E755E3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этапа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0,77 кило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метров,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553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084,73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разработана. Получено положительное заключение государст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венной экспертизы проектной документации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86-1-1-3-027776-2020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30.06.2020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 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2024 годов финансирование объекта не предусмотрено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Инженерные сети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внутриквартальные проезды Северного жилого района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Сургута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ность сетей электроснаб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жения 10 кВ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1,127 кило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метров,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сетей электро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снабжения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0,4 кВ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1,388 кило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метров, протяженность проезда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1,628 кило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метров,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872,12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жилищной сферы 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853,61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разработана. Требуется корректировка проектно-сметной документации по результатам утвержденного проекта планировки и проекта межевания территории и получение государственной экспертизы проектной документации и достоверности определения сметной стоимости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 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2024 годов финансирование объекта не предусмотрено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Спортивное ядро в микро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районе № 35-А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Сургута.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3-й пусковой комплекс. Реконструкция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первого этапа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997 погонных метров, второго этапа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 погонных метр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280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168,38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спорта в городе Сургуте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981,67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части изысканий разработана.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 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2024 годов финансирование объекта не предусмотрено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Улица 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 Югорского тракта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 автомобильной дороги к п. Белый Яр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г. Сургуте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970 погонных метров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074,32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764,99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разработана, получено положительное заключение проверки достоверности определения сметной стоимости строительства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86-1-0085-20 от 03.06.2020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 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2024 годов финансирование объекта не предусмотрено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Тюменская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ул. Сосновой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 ул. Монтажников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г. Сургуте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 местонахождения объекта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Федерация, Тюменская область, Ханты-Мансийский автономный округ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Югра, город Сургут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Заказчик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протяжен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 погонных метров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84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235,320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прекращение работ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города Сургута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2030 года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проектно-сметная документация разработана, получено положительное заключение проверки достоверности определения сметной стоимости строительства </w:t>
            </w:r>
          </w:p>
          <w:p w:rsidR="00E755E3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86-1-1-3-051593-2021 </w:t>
            </w:r>
          </w:p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10.09.2021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2022 год и на плановый период 2023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годов финансирование объекта не предусмотрено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будет определен при условии финансиро-вания</w:t>
            </w:r>
          </w:p>
        </w:tc>
      </w:tr>
      <w:tr w:rsidR="00E755E3" w:rsidRPr="00BB6B7B" w:rsidTr="00021C4D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разделу VIII «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Предлагаемые решения в отношении капитальных вложений, произведенных в объекты капитального строительства, строительство, реконструкция, в том числе с элементами реставрации, техническое перевоору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жение которых не начиналось»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368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321,59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580,18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5E3" w:rsidRPr="00BB6B7B" w:rsidTr="00021C4D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 снижения объемов и количества объектов незаверш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нного строительства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2 515 599,30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5E3" w:rsidRPr="00BB6B7B" w:rsidRDefault="00E755E3" w:rsidP="00021C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B7B">
              <w:rPr>
                <w:rFonts w:eastAsia="Times New Roman" w:cs="Times New Roman"/>
                <w:sz w:val="24"/>
                <w:szCs w:val="24"/>
                <w:lang w:eastAsia="ru-RU"/>
              </w:rPr>
              <w:t>034,55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5E3" w:rsidRPr="00BB6B7B" w:rsidRDefault="00E755E3" w:rsidP="00021C4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B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55E3" w:rsidRPr="00BB6B7B" w:rsidRDefault="00E755E3" w:rsidP="00E755E3">
      <w:pPr>
        <w:spacing w:after="160" w:line="259" w:lineRule="auto"/>
        <w:rPr>
          <w:rFonts w:cs="Times New Roman"/>
          <w:sz w:val="22"/>
        </w:rPr>
      </w:pPr>
    </w:p>
    <w:p w:rsidR="00E755E3" w:rsidRPr="00BB6B7B" w:rsidRDefault="00E755E3" w:rsidP="00E755E3"/>
    <w:p w:rsidR="001C2E98" w:rsidRPr="00BB6B7B" w:rsidRDefault="001C2E98" w:rsidP="00E755E3">
      <w:pPr>
        <w:ind w:left="17577"/>
      </w:pPr>
    </w:p>
    <w:sectPr w:rsidR="001C2E98" w:rsidRPr="00BB6B7B" w:rsidSect="001B5591">
      <w:headerReference w:type="default" r:id="rId9"/>
      <w:pgSz w:w="23811" w:h="16838" w:orient="landscape" w:code="8"/>
      <w:pgMar w:top="1135" w:right="1134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69" w:rsidRDefault="00F43569" w:rsidP="00326C3D">
      <w:r>
        <w:separator/>
      </w:r>
    </w:p>
  </w:endnote>
  <w:endnote w:type="continuationSeparator" w:id="0">
    <w:p w:rsidR="00F43569" w:rsidRDefault="00F4356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69" w:rsidRDefault="00F43569" w:rsidP="00326C3D">
      <w:r>
        <w:separator/>
      </w:r>
    </w:p>
  </w:footnote>
  <w:footnote w:type="continuationSeparator" w:id="0">
    <w:p w:rsidR="00F43569" w:rsidRDefault="00F4356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2C4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22F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1DD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E03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1687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645FE" w:rsidRPr="00BB6B7B" w:rsidRDefault="00E40715">
        <w:pPr>
          <w:pStyle w:val="a3"/>
          <w:jc w:val="center"/>
          <w:rPr>
            <w:sz w:val="20"/>
            <w:szCs w:val="20"/>
          </w:rPr>
        </w:pPr>
        <w:r w:rsidRPr="00BB6B7B">
          <w:rPr>
            <w:sz w:val="20"/>
            <w:szCs w:val="20"/>
          </w:rPr>
          <w:fldChar w:fldCharType="begin"/>
        </w:r>
        <w:r w:rsidRPr="00BB6B7B">
          <w:rPr>
            <w:sz w:val="20"/>
            <w:szCs w:val="20"/>
          </w:rPr>
          <w:instrText>PAGE   \* MERGEFORMAT</w:instrText>
        </w:r>
        <w:r w:rsidRPr="00BB6B7B">
          <w:rPr>
            <w:sz w:val="20"/>
            <w:szCs w:val="20"/>
          </w:rPr>
          <w:fldChar w:fldCharType="separate"/>
        </w:r>
        <w:r w:rsidR="00BE034E">
          <w:rPr>
            <w:noProof/>
            <w:sz w:val="20"/>
            <w:szCs w:val="20"/>
          </w:rPr>
          <w:t>2</w:t>
        </w:r>
        <w:r w:rsidRPr="00BB6B7B">
          <w:rPr>
            <w:sz w:val="20"/>
            <w:szCs w:val="20"/>
          </w:rPr>
          <w:fldChar w:fldCharType="end"/>
        </w:r>
      </w:p>
    </w:sdtContent>
  </w:sdt>
  <w:p w:rsidR="008645FE" w:rsidRDefault="00BE03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B"/>
    <w:rsid w:val="001C2E98"/>
    <w:rsid w:val="001D0DEA"/>
    <w:rsid w:val="001D22FD"/>
    <w:rsid w:val="00226109"/>
    <w:rsid w:val="00326C3D"/>
    <w:rsid w:val="0054572A"/>
    <w:rsid w:val="00847B8A"/>
    <w:rsid w:val="00911DD2"/>
    <w:rsid w:val="00B519CB"/>
    <w:rsid w:val="00BB6B7B"/>
    <w:rsid w:val="00BE034E"/>
    <w:rsid w:val="00C82C41"/>
    <w:rsid w:val="00D53EBD"/>
    <w:rsid w:val="00E40715"/>
    <w:rsid w:val="00E755E3"/>
    <w:rsid w:val="00EF2D1F"/>
    <w:rsid w:val="00F33180"/>
    <w:rsid w:val="00F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87B3DC-E85A-4BA9-AB6C-FC7D58AE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B6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B6B7B"/>
  </w:style>
  <w:style w:type="numbering" w:customStyle="1" w:styleId="1">
    <w:name w:val="Нет списка1"/>
    <w:next w:val="a2"/>
    <w:uiPriority w:val="99"/>
    <w:semiHidden/>
    <w:unhideWhenUsed/>
    <w:rsid w:val="00BB6B7B"/>
  </w:style>
  <w:style w:type="table" w:customStyle="1" w:styleId="10">
    <w:name w:val="Сетка таблицы1"/>
    <w:basedOn w:val="a1"/>
    <w:next w:val="a7"/>
    <w:uiPriority w:val="39"/>
    <w:rsid w:val="00BB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55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F2B4-3EBC-4D8F-BA59-B95653F1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10764</Words>
  <Characters>61356</Characters>
  <Application>Microsoft Office Word</Application>
  <DocSecurity>0</DocSecurity>
  <Lines>511</Lines>
  <Paragraphs>143</Paragraphs>
  <ScaleCrop>false</ScaleCrop>
  <Company/>
  <LinksUpToDate>false</LinksUpToDate>
  <CharactersWithSpaces>71977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2023-01-30T10:33:00Z</cp:lastPrinted>
  <dcterms:created xsi:type="dcterms:W3CDTF">2023-02-02T07:14:00Z</dcterms:created>
  <dcterms:modified xsi:type="dcterms:W3CDTF">2023-02-02T07:14:00Z</dcterms:modified>
</cp:coreProperties>
</file>