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3E" w:rsidRDefault="0016503E" w:rsidP="00656C1A">
      <w:pPr>
        <w:spacing w:line="120" w:lineRule="atLeast"/>
        <w:jc w:val="center"/>
        <w:rPr>
          <w:sz w:val="24"/>
          <w:szCs w:val="24"/>
        </w:rPr>
      </w:pPr>
    </w:p>
    <w:p w:rsidR="0016503E" w:rsidRDefault="0016503E" w:rsidP="00656C1A">
      <w:pPr>
        <w:spacing w:line="120" w:lineRule="atLeast"/>
        <w:jc w:val="center"/>
        <w:rPr>
          <w:sz w:val="24"/>
          <w:szCs w:val="24"/>
        </w:rPr>
      </w:pPr>
    </w:p>
    <w:p w:rsidR="0016503E" w:rsidRPr="00852378" w:rsidRDefault="0016503E" w:rsidP="00656C1A">
      <w:pPr>
        <w:spacing w:line="120" w:lineRule="atLeast"/>
        <w:jc w:val="center"/>
        <w:rPr>
          <w:sz w:val="10"/>
          <w:szCs w:val="10"/>
        </w:rPr>
      </w:pPr>
    </w:p>
    <w:p w:rsidR="0016503E" w:rsidRDefault="0016503E" w:rsidP="00656C1A">
      <w:pPr>
        <w:spacing w:line="120" w:lineRule="atLeast"/>
        <w:jc w:val="center"/>
        <w:rPr>
          <w:sz w:val="10"/>
          <w:szCs w:val="24"/>
        </w:rPr>
      </w:pPr>
    </w:p>
    <w:p w:rsidR="0016503E" w:rsidRPr="005541F0" w:rsidRDefault="001650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503E" w:rsidRDefault="001650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503E" w:rsidRPr="005541F0" w:rsidRDefault="001650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503E" w:rsidRPr="005649E4" w:rsidRDefault="0016503E" w:rsidP="00656C1A">
      <w:pPr>
        <w:spacing w:line="120" w:lineRule="atLeast"/>
        <w:jc w:val="center"/>
        <w:rPr>
          <w:sz w:val="18"/>
          <w:szCs w:val="24"/>
        </w:rPr>
      </w:pPr>
    </w:p>
    <w:p w:rsidR="0016503E" w:rsidRPr="00656C1A" w:rsidRDefault="001650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503E" w:rsidRPr="005541F0" w:rsidRDefault="0016503E" w:rsidP="00656C1A">
      <w:pPr>
        <w:spacing w:line="120" w:lineRule="atLeast"/>
        <w:jc w:val="center"/>
        <w:rPr>
          <w:sz w:val="18"/>
          <w:szCs w:val="24"/>
        </w:rPr>
      </w:pPr>
    </w:p>
    <w:p w:rsidR="0016503E" w:rsidRPr="005541F0" w:rsidRDefault="0016503E" w:rsidP="00656C1A">
      <w:pPr>
        <w:spacing w:line="120" w:lineRule="atLeast"/>
        <w:jc w:val="center"/>
        <w:rPr>
          <w:sz w:val="20"/>
          <w:szCs w:val="24"/>
        </w:rPr>
      </w:pPr>
    </w:p>
    <w:p w:rsidR="0016503E" w:rsidRPr="00656C1A" w:rsidRDefault="001650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503E" w:rsidRDefault="0016503E" w:rsidP="00656C1A">
      <w:pPr>
        <w:spacing w:line="120" w:lineRule="atLeast"/>
        <w:jc w:val="center"/>
        <w:rPr>
          <w:sz w:val="30"/>
          <w:szCs w:val="24"/>
        </w:rPr>
      </w:pPr>
    </w:p>
    <w:p w:rsidR="0016503E" w:rsidRPr="00656C1A" w:rsidRDefault="0016503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50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503E" w:rsidRPr="00F8214F" w:rsidRDefault="001650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503E" w:rsidRPr="00F8214F" w:rsidRDefault="00376E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503E" w:rsidRPr="00F8214F" w:rsidRDefault="001650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503E" w:rsidRPr="00F8214F" w:rsidRDefault="00376E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6503E" w:rsidRPr="00A63FB0" w:rsidRDefault="001650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503E" w:rsidRPr="00A3761A" w:rsidRDefault="00376E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6503E" w:rsidRPr="00F8214F" w:rsidRDefault="001650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6503E" w:rsidRPr="00F8214F" w:rsidRDefault="001650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503E" w:rsidRPr="00AB4194" w:rsidRDefault="001650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503E" w:rsidRPr="00F8214F" w:rsidRDefault="00376E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323</w:t>
            </w:r>
          </w:p>
        </w:tc>
      </w:tr>
    </w:tbl>
    <w:p w:rsidR="0016503E" w:rsidRPr="00C725A6" w:rsidRDefault="0016503E" w:rsidP="00C725A6">
      <w:pPr>
        <w:rPr>
          <w:rFonts w:cs="Times New Roman"/>
          <w:szCs w:val="28"/>
        </w:rPr>
      </w:pPr>
    </w:p>
    <w:p w:rsidR="0016503E" w:rsidRDefault="0016503E" w:rsidP="0016503E">
      <w:r>
        <w:t xml:space="preserve">О внесении изменения </w:t>
      </w:r>
    </w:p>
    <w:p w:rsidR="0016503E" w:rsidRDefault="0016503E" w:rsidP="0016503E">
      <w:pPr>
        <w:rPr>
          <w:szCs w:val="28"/>
        </w:rPr>
      </w:pPr>
      <w:r>
        <w:t xml:space="preserve">в </w:t>
      </w:r>
      <w:r>
        <w:rPr>
          <w:szCs w:val="28"/>
        </w:rPr>
        <w:t xml:space="preserve">постановление Администрации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города от 29.07.2022 № 6221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предоставления муниципальной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образовательной организацией,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реализующей образовательные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программы начального общего,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основного общего и среднего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общего образования, услуги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«Прием заявлений о зачислении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в государственные и муниципальные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образовательные организации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субъектов Российской Федерации,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реализующие программы общего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образования» на территории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>городской округ Сургут Ханты-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 xml:space="preserve">Мансийского автономного округа – </w:t>
      </w:r>
    </w:p>
    <w:p w:rsidR="0016503E" w:rsidRDefault="0016503E" w:rsidP="0016503E">
      <w:pPr>
        <w:rPr>
          <w:szCs w:val="28"/>
        </w:rPr>
      </w:pPr>
      <w:r>
        <w:rPr>
          <w:szCs w:val="28"/>
        </w:rPr>
        <w:t>Югры»</w:t>
      </w:r>
    </w:p>
    <w:p w:rsidR="0016503E" w:rsidRDefault="0016503E" w:rsidP="0016503E">
      <w:pPr>
        <w:rPr>
          <w:szCs w:val="28"/>
        </w:rPr>
      </w:pPr>
    </w:p>
    <w:p w:rsidR="0016503E" w:rsidRDefault="0016503E" w:rsidP="0016503E"/>
    <w:p w:rsidR="0016503E" w:rsidRDefault="0016503E" w:rsidP="0016503E">
      <w:pPr>
        <w:ind w:firstLine="709"/>
        <w:jc w:val="both"/>
        <w:rPr>
          <w:szCs w:val="28"/>
        </w:rPr>
      </w:pPr>
      <w:r>
        <w:rPr>
          <w:rFonts w:eastAsia="Times New Roman"/>
        </w:rPr>
        <w:t xml:space="preserve">В </w:t>
      </w:r>
      <w:r>
        <w:rPr>
          <w:szCs w:val="28"/>
        </w:rPr>
        <w:t>соответствии с Федеральным законом от 27.07.2010 № 210-ФЗ                                 «Об организации предоставления государственных и муниципальных услуг», постановлением Администрации города от 01.06.2016 № 4037 «Об утверждении порядка формирования</w:t>
      </w:r>
      <w:r>
        <w:t xml:space="preserve"> и ведения реестра муниципальных услуг городского округа Сургут Ханты-Мансийского автономного округа – Югры»,                                             распоряжением Администрации города от 30.12.2005 № 3686 «Об утверждении Регламента Администрации города»:</w:t>
      </w:r>
    </w:p>
    <w:p w:rsidR="0016503E" w:rsidRDefault="0016503E" w:rsidP="0016503E">
      <w:pPr>
        <w:ind w:firstLine="709"/>
        <w:jc w:val="both"/>
      </w:pPr>
      <w:r>
        <w:t xml:space="preserve">1. Внести в постановление Администрации города </w:t>
      </w:r>
      <w:r>
        <w:rPr>
          <w:szCs w:val="28"/>
        </w:rPr>
        <w:t xml:space="preserve">от 29.07.2022 № 6221 </w:t>
      </w:r>
      <w:r>
        <w:rPr>
          <w:spacing w:val="-4"/>
        </w:rPr>
        <w:t xml:space="preserve">«Об утверждении порядка предоставления муниципальной образовательной                             организацией, реализующей образовательные программы начального общего,                             </w:t>
      </w:r>
      <w:r>
        <w:rPr>
          <w:spacing w:val="-4"/>
        </w:rPr>
        <w:lastRenderedPageBreak/>
        <w:t>основного общего и среднего общего образования, услуги «Прием заявлений                                 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на территории муниципального образования городской округ Сургут Ханты-                Мансийского автономного округа – Югры</w:t>
      </w:r>
      <w:r>
        <w:t xml:space="preserve">» </w:t>
      </w:r>
      <w:r>
        <w:rPr>
          <w:spacing w:val="-4"/>
        </w:rPr>
        <w:t xml:space="preserve">изменение, дополнив </w:t>
      </w:r>
      <w:r>
        <w:t xml:space="preserve">раздел </w:t>
      </w:r>
      <w:r>
        <w:rPr>
          <w:lang w:val="en-US"/>
        </w:rPr>
        <w:t>II</w:t>
      </w:r>
      <w:r w:rsidRPr="0016503E">
        <w:t xml:space="preserve"> </w:t>
      </w:r>
      <w:r>
        <w:t>приложения к постановлению пунктом 15 следующего содержания:</w:t>
      </w:r>
    </w:p>
    <w:p w:rsidR="0016503E" w:rsidRDefault="0016503E" w:rsidP="0016503E">
      <w:pPr>
        <w:ind w:firstLine="709"/>
        <w:jc w:val="both"/>
      </w:pPr>
      <w:r>
        <w:t xml:space="preserve">«15. Структура порядка должна предусматривать машиночитаемое                             описание процедур предоставления услуги, обеспечивающее автоматизацию </w:t>
      </w:r>
      <w:r w:rsidRPr="0016503E">
        <w:rPr>
          <w:spacing w:val="-4"/>
        </w:rPr>
        <w:t>процедур предоставления услуги с использованием информационных технологий,</w:t>
      </w:r>
      <w:r>
        <w:t xml:space="preserve"> в соответствии с требованиями, установленными уполномоченным на </w:t>
      </w:r>
      <w:r w:rsidRPr="0016503E">
        <w:rPr>
          <w:spacing w:val="-4"/>
        </w:rPr>
        <w:t>осуществление нормативно-правового регулирования в сфере информационных технологий</w:t>
      </w:r>
      <w:r>
        <w:t xml:space="preserve"> федеральным органом исполнительной власти».</w:t>
      </w:r>
    </w:p>
    <w:p w:rsidR="0016503E" w:rsidRDefault="0016503E" w:rsidP="0016503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                     настоящее постановление на официальном портале Администрации города: www.admsurgut.ru. </w:t>
      </w:r>
    </w:p>
    <w:p w:rsidR="0016503E" w:rsidRDefault="0016503E" w:rsidP="0016503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6503E" w:rsidRDefault="0016503E" w:rsidP="0016503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постановление вступает в силу после его официального               опубликования.</w:t>
      </w:r>
    </w:p>
    <w:p w:rsidR="0016503E" w:rsidRDefault="0016503E" w:rsidP="0016503E">
      <w:pPr>
        <w:ind w:firstLine="709"/>
        <w:jc w:val="both"/>
      </w:pPr>
      <w:r>
        <w:t>5. Контроль за выполнением постановления возложить на заместителя Главы города, курирующего социальную сферу.</w:t>
      </w:r>
    </w:p>
    <w:p w:rsidR="0016503E" w:rsidRDefault="0016503E" w:rsidP="0016503E">
      <w:pPr>
        <w:jc w:val="both"/>
      </w:pPr>
    </w:p>
    <w:p w:rsidR="0016503E" w:rsidRDefault="0016503E" w:rsidP="0016503E">
      <w:pPr>
        <w:jc w:val="both"/>
      </w:pPr>
    </w:p>
    <w:p w:rsidR="0016503E" w:rsidRDefault="0016503E" w:rsidP="0016503E">
      <w:pPr>
        <w:jc w:val="both"/>
      </w:pPr>
    </w:p>
    <w:p w:rsidR="0016503E" w:rsidRDefault="0016503E" w:rsidP="0016503E">
      <w:pPr>
        <w:jc w:val="both"/>
      </w:pPr>
    </w:p>
    <w:p w:rsidR="0016503E" w:rsidRDefault="0016503E" w:rsidP="0016503E">
      <w:pPr>
        <w:jc w:val="both"/>
      </w:pPr>
    </w:p>
    <w:p w:rsidR="0016503E" w:rsidRDefault="0016503E" w:rsidP="0016503E">
      <w:pPr>
        <w:jc w:val="both"/>
      </w:pPr>
      <w:r>
        <w:t xml:space="preserve">Глава города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226A5C" w:rsidRPr="0016503E" w:rsidRDefault="00226A5C" w:rsidP="0016503E"/>
    <w:sectPr w:rsidR="00226A5C" w:rsidRPr="0016503E" w:rsidSect="00165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5F" w:rsidRDefault="003C185F" w:rsidP="006A432C">
      <w:r>
        <w:separator/>
      </w:r>
    </w:p>
  </w:endnote>
  <w:endnote w:type="continuationSeparator" w:id="0">
    <w:p w:rsidR="003C185F" w:rsidRDefault="003C185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5F" w:rsidRDefault="003C185F" w:rsidP="006A432C">
      <w:r>
        <w:separator/>
      </w:r>
    </w:p>
  </w:footnote>
  <w:footnote w:type="continuationSeparator" w:id="0">
    <w:p w:rsidR="003C185F" w:rsidRDefault="003C185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E"/>
    <w:rsid w:val="000B6C71"/>
    <w:rsid w:val="0016503E"/>
    <w:rsid w:val="00226A5C"/>
    <w:rsid w:val="00243839"/>
    <w:rsid w:val="00376E28"/>
    <w:rsid w:val="003C185F"/>
    <w:rsid w:val="00433317"/>
    <w:rsid w:val="006A432C"/>
    <w:rsid w:val="006A73EC"/>
    <w:rsid w:val="00C00591"/>
    <w:rsid w:val="00D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6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65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2023-01-23T09:26:00Z</dcterms:created>
  <dcterms:modified xsi:type="dcterms:W3CDTF">2023-01-23T09:26:00Z</dcterms:modified>
</cp:coreProperties>
</file>