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BC" w:rsidRDefault="008B3DB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B3DBC" w:rsidRDefault="008B3DBC" w:rsidP="00656C1A">
      <w:pPr>
        <w:spacing w:line="120" w:lineRule="atLeast"/>
        <w:jc w:val="center"/>
        <w:rPr>
          <w:sz w:val="24"/>
          <w:szCs w:val="24"/>
        </w:rPr>
      </w:pPr>
    </w:p>
    <w:p w:rsidR="008B3DBC" w:rsidRPr="00852378" w:rsidRDefault="008B3DBC" w:rsidP="00656C1A">
      <w:pPr>
        <w:spacing w:line="120" w:lineRule="atLeast"/>
        <w:jc w:val="center"/>
        <w:rPr>
          <w:sz w:val="10"/>
          <w:szCs w:val="10"/>
        </w:rPr>
      </w:pPr>
    </w:p>
    <w:p w:rsidR="008B3DBC" w:rsidRDefault="008B3DBC" w:rsidP="00656C1A">
      <w:pPr>
        <w:spacing w:line="120" w:lineRule="atLeast"/>
        <w:jc w:val="center"/>
        <w:rPr>
          <w:sz w:val="10"/>
          <w:szCs w:val="24"/>
        </w:rPr>
      </w:pPr>
    </w:p>
    <w:p w:rsidR="008B3DBC" w:rsidRPr="005541F0" w:rsidRDefault="008B3D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3DBC" w:rsidRDefault="008B3D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3DBC" w:rsidRPr="005541F0" w:rsidRDefault="008B3DB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3DBC" w:rsidRPr="005649E4" w:rsidRDefault="008B3DBC" w:rsidP="00656C1A">
      <w:pPr>
        <w:spacing w:line="120" w:lineRule="atLeast"/>
        <w:jc w:val="center"/>
        <w:rPr>
          <w:sz w:val="18"/>
          <w:szCs w:val="24"/>
        </w:rPr>
      </w:pPr>
    </w:p>
    <w:p w:rsidR="008B3DBC" w:rsidRPr="00656C1A" w:rsidRDefault="008B3D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3DBC" w:rsidRPr="005541F0" w:rsidRDefault="008B3DBC" w:rsidP="00656C1A">
      <w:pPr>
        <w:spacing w:line="120" w:lineRule="atLeast"/>
        <w:jc w:val="center"/>
        <w:rPr>
          <w:sz w:val="18"/>
          <w:szCs w:val="24"/>
        </w:rPr>
      </w:pPr>
    </w:p>
    <w:p w:rsidR="008B3DBC" w:rsidRPr="005541F0" w:rsidRDefault="008B3DBC" w:rsidP="00656C1A">
      <w:pPr>
        <w:spacing w:line="120" w:lineRule="atLeast"/>
        <w:jc w:val="center"/>
        <w:rPr>
          <w:sz w:val="20"/>
          <w:szCs w:val="24"/>
        </w:rPr>
      </w:pPr>
    </w:p>
    <w:p w:rsidR="008B3DBC" w:rsidRPr="00656C1A" w:rsidRDefault="008B3D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3DBC" w:rsidRDefault="008B3DBC" w:rsidP="00656C1A">
      <w:pPr>
        <w:spacing w:line="120" w:lineRule="atLeast"/>
        <w:jc w:val="center"/>
        <w:rPr>
          <w:sz w:val="30"/>
          <w:szCs w:val="24"/>
        </w:rPr>
      </w:pPr>
    </w:p>
    <w:p w:rsidR="008B3DBC" w:rsidRPr="00656C1A" w:rsidRDefault="008B3DB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3D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3DBC" w:rsidRPr="00F8214F" w:rsidRDefault="008B3D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3DBC" w:rsidRPr="00F8214F" w:rsidRDefault="001A78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3DBC" w:rsidRPr="00F8214F" w:rsidRDefault="008B3D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3DBC" w:rsidRPr="00F8214F" w:rsidRDefault="001A78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B3DBC" w:rsidRPr="00A63FB0" w:rsidRDefault="008B3D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3DBC" w:rsidRPr="00A3761A" w:rsidRDefault="001A78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B3DBC" w:rsidRPr="00F8214F" w:rsidRDefault="008B3DB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3DBC" w:rsidRPr="00F8214F" w:rsidRDefault="008B3D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3DBC" w:rsidRPr="00AB4194" w:rsidRDefault="008B3D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3DBC" w:rsidRPr="00F8214F" w:rsidRDefault="001A78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6612</w:t>
            </w:r>
          </w:p>
        </w:tc>
      </w:tr>
    </w:tbl>
    <w:p w:rsidR="008B3DBC" w:rsidRPr="00C725A6" w:rsidRDefault="008B3DBC" w:rsidP="00C725A6">
      <w:pPr>
        <w:rPr>
          <w:rFonts w:cs="Times New Roman"/>
          <w:szCs w:val="28"/>
        </w:rPr>
      </w:pPr>
    </w:p>
    <w:p w:rsidR="008B3DBC" w:rsidRDefault="008B3DBC" w:rsidP="008B3DBC">
      <w:r>
        <w:t xml:space="preserve">О назначении </w:t>
      </w:r>
    </w:p>
    <w:p w:rsidR="008B3DBC" w:rsidRDefault="008B3DBC" w:rsidP="008B3DBC">
      <w:r>
        <w:t>публичных слушаний</w:t>
      </w:r>
    </w:p>
    <w:p w:rsidR="008B3DBC" w:rsidRDefault="008B3DBC" w:rsidP="008B3DBC"/>
    <w:p w:rsidR="008B3DBC" w:rsidRDefault="008B3DBC" w:rsidP="008B3DBC"/>
    <w:p w:rsidR="008B3DBC" w:rsidRPr="00AF0CFE" w:rsidRDefault="008B3DBC" w:rsidP="008B3D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В соответствии со статьей </w:t>
      </w:r>
      <w:r>
        <w:rPr>
          <w:rFonts w:eastAsia="Calibri" w:cs="Times New Roman"/>
          <w:spacing w:val="-2"/>
          <w:szCs w:val="28"/>
        </w:rPr>
        <w:t>39</w:t>
      </w:r>
      <w:r w:rsidRPr="00CD0E06">
        <w:rPr>
          <w:rFonts w:eastAsia="Calibri" w:cs="Times New Roman"/>
          <w:spacing w:val="-2"/>
          <w:szCs w:val="28"/>
        </w:rPr>
        <w:t xml:space="preserve"> Градостроительного кодекса Российской                     Федерации, Уставом муниципального образования городской округ Сургут Ханты-Мансийского автономного округа </w:t>
      </w:r>
      <w:r w:rsidRPr="00CD0E06">
        <w:rPr>
          <w:rFonts w:cs="Times New Roman"/>
          <w:spacing w:val="-2"/>
          <w:szCs w:val="28"/>
        </w:rPr>
        <w:t>‒</w:t>
      </w:r>
      <w:r w:rsidRPr="00CD0E06"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>постановлением                           Администрации города от 11.05.2022 № 3651 «Об утверждении Правил                 землепользования и застройки на территории города Сургута», решением Думы города 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                и проведения общественных обсуждений или публичных слушаний по вопросам градостроительной деятельности в городе Сургуте», распоряжениями                     Администрации города от 30.12.2005 № 3686 «Об утверждении Регламента         Администрации города»,</w:t>
      </w:r>
      <w:r w:rsidRPr="00CD0E06">
        <w:rPr>
          <w:rFonts w:eastAsia="Calibri" w:cs="Times New Roman"/>
          <w:spacing w:val="-2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  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землепользования и застройки города Сургута и утверждении состава комиссии по градостроительному зонированию», </w:t>
      </w:r>
      <w:r w:rsidRPr="00CD0E06">
        <w:rPr>
          <w:spacing w:val="-2"/>
          <w:szCs w:val="28"/>
        </w:rPr>
        <w:t xml:space="preserve">от 21.04.2021 № 552 «О распределении </w:t>
      </w:r>
      <w:r>
        <w:rPr>
          <w:spacing w:val="-2"/>
          <w:szCs w:val="28"/>
        </w:rPr>
        <w:t xml:space="preserve">  </w:t>
      </w:r>
      <w:r w:rsidRPr="00CD0E06">
        <w:rPr>
          <w:spacing w:val="-2"/>
          <w:szCs w:val="28"/>
        </w:rPr>
        <w:t>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лицам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                   Администрации города»,</w:t>
      </w:r>
      <w:r w:rsidRPr="00CD0E06">
        <w:rPr>
          <w:rFonts w:eastAsia="Calibri" w:cs="Times New Roman"/>
          <w:spacing w:val="-2"/>
          <w:szCs w:val="28"/>
        </w:rPr>
        <w:t xml:space="preserve"> учитывая </w:t>
      </w:r>
      <w:r>
        <w:rPr>
          <w:rFonts w:eastAsia="Calibri" w:cs="Times New Roman"/>
          <w:spacing w:val="-2"/>
          <w:szCs w:val="28"/>
        </w:rPr>
        <w:t xml:space="preserve">ходатайство Администрации города                    </w:t>
      </w:r>
      <w:r w:rsidRPr="00AF0CFE">
        <w:rPr>
          <w:rFonts w:eastAsia="Calibri" w:cs="Times New Roman"/>
          <w:spacing w:val="-2"/>
          <w:szCs w:val="28"/>
        </w:rPr>
        <w:t>от 01.08.2022 № 01-02-8690/2:</w:t>
      </w:r>
    </w:p>
    <w:p w:rsidR="008B3DBC" w:rsidRPr="00AF0CFE" w:rsidRDefault="008B3DBC" w:rsidP="008B3DBC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F0CFE">
        <w:rPr>
          <w:rFonts w:ascii="Times New Roman" w:hAnsi="Times New Roman" w:cs="Times New Roman"/>
          <w:spacing w:val="-2"/>
          <w:sz w:val="28"/>
          <w:szCs w:val="28"/>
        </w:rPr>
        <w:t xml:space="preserve">Назначить публичные слушания по проекту решения </w:t>
      </w:r>
      <w:r w:rsidRPr="00AF0CF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Pr="00AF0CFE">
        <w:rPr>
          <w:rFonts w:ascii="Times New Roman" w:hAnsi="Times New Roman" w:cs="Times New Roman"/>
          <w:sz w:val="28"/>
          <w:szCs w:val="28"/>
        </w:rPr>
        <w:br/>
        <w:t xml:space="preserve">с кадастровым номером 86:10:0101035:153, расположенного по адресу: город Сургут, микрорайон 20А, территориальная зона Ж.4 «Зона застройки многоэтажными жилыми домами», условно разрешенный вид – коммунальное обслуживание (код 3.1), в целях дальнейшего предоставления земельного участка в аренду под объект недвижимости – контрольно-распределительный пункт </w:t>
      </w:r>
      <w:r w:rsidRPr="00AF0CFE">
        <w:rPr>
          <w:rFonts w:ascii="Times New Roman" w:eastAsia="Calibri" w:hAnsi="Times New Roman" w:cs="Times New Roman"/>
          <w:spacing w:val="-2"/>
          <w:sz w:val="28"/>
          <w:szCs w:val="26"/>
        </w:rPr>
        <w:t>(далее – проект).</w:t>
      </w:r>
    </w:p>
    <w:p w:rsidR="008B3DBC" w:rsidRPr="00CD0E06" w:rsidRDefault="008B3DBC" w:rsidP="008B3DBC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05</w:t>
      </w:r>
      <w:r w:rsidRPr="00CD0E06">
        <w:rPr>
          <w:rFonts w:cs="Times New Roman"/>
          <w:spacing w:val="-2"/>
          <w:szCs w:val="28"/>
        </w:rPr>
        <w:t>.0</w:t>
      </w:r>
      <w:r>
        <w:rPr>
          <w:rFonts w:cs="Times New Roman"/>
          <w:spacing w:val="-2"/>
          <w:szCs w:val="28"/>
        </w:rPr>
        <w:t>9</w:t>
      </w:r>
      <w:r w:rsidRPr="00CD0E06">
        <w:rPr>
          <w:rFonts w:cs="Times New Roman"/>
          <w:spacing w:val="-2"/>
          <w:szCs w:val="28"/>
        </w:rPr>
        <w:t xml:space="preserve">.2022, время начала проведения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публичных слушаний ‒ 18.00.</w:t>
      </w:r>
    </w:p>
    <w:p w:rsidR="008B3DBC" w:rsidRPr="00CD0E06" w:rsidRDefault="008B3DBC" w:rsidP="008B3DBC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3. Место проведения публичных слушаний зал заседаний, расположенный                  на первом этаже административного здания по адресу: город Сургут, улица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Восход, дом 4.</w:t>
      </w:r>
    </w:p>
    <w:p w:rsidR="008B3DBC" w:rsidRPr="00CD0E06" w:rsidRDefault="008B3DBC" w:rsidP="008B3DBC">
      <w:pPr>
        <w:ind w:firstLine="709"/>
        <w:jc w:val="both"/>
        <w:rPr>
          <w:rFonts w:cs="Calibri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lastRenderedPageBreak/>
        <w:t xml:space="preserve">4. </w:t>
      </w:r>
      <w:r w:rsidRPr="00CD0E06"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t xml:space="preserve">                           </w:t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8B3DBC" w:rsidRPr="00CD0E06" w:rsidRDefault="008B3DBC" w:rsidP="008B3DB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</w:t>
      </w:r>
      <w:r>
        <w:rPr>
          <w:rFonts w:eastAsia="Calibri" w:cs="Times New Roman"/>
          <w:spacing w:val="-2"/>
          <w:szCs w:val="28"/>
        </w:rPr>
        <w:t>05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9</w:t>
      </w:r>
      <w:r w:rsidRPr="00CD0E06">
        <w:rPr>
          <w:rFonts w:eastAsia="Calibri" w:cs="Times New Roman"/>
          <w:spacing w:val="-2"/>
          <w:szCs w:val="28"/>
        </w:rPr>
        <w:t>.2022 включительно.</w:t>
      </w:r>
    </w:p>
    <w:p w:rsidR="008B3DBC" w:rsidRPr="00CD0E06" w:rsidRDefault="008B3DBC" w:rsidP="008B3DB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8B3DBC" w:rsidRPr="00CD0E06" w:rsidRDefault="008B3DBC" w:rsidP="008B3DB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8B3DBC" w:rsidRPr="00CD0E06" w:rsidRDefault="008B3DBC" w:rsidP="008B3DB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</w:t>
      </w:r>
      <w:r>
        <w:rPr>
          <w:rFonts w:eastAsia="Calibri" w:cs="Times New Roman"/>
          <w:spacing w:val="-2"/>
          <w:szCs w:val="28"/>
        </w:rPr>
        <w:t xml:space="preserve">                    </w:t>
      </w:r>
      <w:r w:rsidRPr="00CD0E06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8B3DBC" w:rsidRPr="00CD0E06" w:rsidRDefault="008B3DBC" w:rsidP="008B3DBC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 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t xml:space="preserve">              </w:t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</w:t>
      </w:r>
      <w:r>
        <w:rPr>
          <w:rFonts w:eastAsia="Calibri" w:cs="Times New Roman"/>
          <w:spacing w:val="-2"/>
          <w:szCs w:val="28"/>
        </w:rPr>
        <w:t xml:space="preserve">                      </w:t>
      </w:r>
      <w:r w:rsidRPr="00CD0E06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www.admsurgut.ru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.</w:t>
      </w:r>
    </w:p>
    <w:p w:rsidR="008B3DBC" w:rsidRPr="00CD0E06" w:rsidRDefault="008B3DBC" w:rsidP="008B3DBC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t xml:space="preserve"> </w:t>
      </w:r>
      <w:r w:rsidRPr="00102D3B"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 </w:t>
      </w:r>
      <w:r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          и замечания, касающиеся проекта:</w:t>
      </w:r>
    </w:p>
    <w:p w:rsidR="008B3DBC" w:rsidRDefault="008B3DBC" w:rsidP="008B3D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в ходе проведения публичных слушаний.</w:t>
      </w:r>
    </w:p>
    <w:p w:rsidR="008B3DBC" w:rsidRPr="00CD0E06" w:rsidRDefault="008B3DBC" w:rsidP="008B3D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         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9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8B3DBC" w:rsidRPr="00CD0E06" w:rsidRDefault="008B3DBC" w:rsidP="008B3D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 </w:t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10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8B3DBC" w:rsidRPr="00CD0E06" w:rsidRDefault="008B3DBC" w:rsidP="008B3D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21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8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8B3DBC" w:rsidRPr="00CD0E06" w:rsidRDefault="008B3DBC" w:rsidP="008B3D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02D3B">
        <w:rPr>
          <w:rFonts w:eastAsia="Calibri" w:cs="Times New Roman"/>
          <w:spacing w:val="-2"/>
          <w:szCs w:val="28"/>
        </w:rPr>
        <w:t xml:space="preserve">         </w:t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8B3DBC" w:rsidRPr="00CD0E06" w:rsidRDefault="008B3DBC" w:rsidP="008B3D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              в газете «Сургутские ведомости»:</w:t>
      </w:r>
    </w:p>
    <w:p w:rsidR="008B3DBC" w:rsidRPr="00CD0E06" w:rsidRDefault="008B3DBC" w:rsidP="008B3D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21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8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8B3DBC" w:rsidRPr="00CD0E06" w:rsidRDefault="008B3DBC" w:rsidP="008B3D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                   10 дней после его подписания.</w:t>
      </w:r>
    </w:p>
    <w:p w:rsidR="008B3DBC" w:rsidRPr="00CD0E06" w:rsidRDefault="008B3DBC" w:rsidP="008B3D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5675D8" w:rsidRPr="005675D8" w:rsidRDefault="008B3DBC" w:rsidP="005675D8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 xml:space="preserve">Контроль за выполнением постановления </w:t>
      </w:r>
      <w:r w:rsidR="005675D8" w:rsidRPr="005675D8">
        <w:rPr>
          <w:rFonts w:eastAsia="Times New Roman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сферу архитектуры и градостроительства.</w:t>
      </w:r>
    </w:p>
    <w:p w:rsidR="005675D8" w:rsidRPr="005675D8" w:rsidRDefault="005675D8" w:rsidP="005675D8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5675D8" w:rsidRPr="005675D8" w:rsidRDefault="005675D8" w:rsidP="005675D8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5675D8" w:rsidRPr="005675D8" w:rsidRDefault="005675D8" w:rsidP="005675D8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5675D8" w:rsidRPr="005675D8" w:rsidRDefault="005675D8" w:rsidP="005675D8">
      <w:pPr>
        <w:jc w:val="both"/>
        <w:rPr>
          <w:rFonts w:eastAsia="Calibri" w:cs="Times New Roman"/>
          <w:szCs w:val="28"/>
        </w:rPr>
      </w:pPr>
      <w:r w:rsidRPr="005675D8">
        <w:rPr>
          <w:rFonts w:eastAsia="Calibri" w:cs="Times New Roman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</w:rPr>
        <w:t xml:space="preserve"> </w:t>
      </w:r>
      <w:r w:rsidRPr="005675D8">
        <w:rPr>
          <w:rFonts w:eastAsia="Calibri" w:cs="Times New Roman"/>
        </w:rPr>
        <w:t xml:space="preserve">        М.А. Гуменюк</w:t>
      </w:r>
    </w:p>
    <w:p w:rsidR="00EE2AB4" w:rsidRPr="008B3DBC" w:rsidRDefault="00EE2AB4" w:rsidP="005675D8">
      <w:pPr>
        <w:autoSpaceDE w:val="0"/>
        <w:autoSpaceDN w:val="0"/>
        <w:adjustRightInd w:val="0"/>
        <w:ind w:firstLine="709"/>
        <w:jc w:val="both"/>
      </w:pPr>
    </w:p>
    <w:sectPr w:rsidR="00EE2AB4" w:rsidRPr="008B3DBC" w:rsidSect="005675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0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FA" w:rsidRDefault="00E519FA" w:rsidP="002C5AE4">
      <w:r>
        <w:separator/>
      </w:r>
    </w:p>
  </w:endnote>
  <w:endnote w:type="continuationSeparator" w:id="0">
    <w:p w:rsidR="00E519FA" w:rsidRDefault="00E519FA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78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78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7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FA" w:rsidRDefault="00E519FA" w:rsidP="002C5AE4">
      <w:r>
        <w:separator/>
      </w:r>
    </w:p>
  </w:footnote>
  <w:footnote w:type="continuationSeparator" w:id="0">
    <w:p w:rsidR="00E519FA" w:rsidRDefault="00E519FA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78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65D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78A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75D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75D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675D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78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78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138F"/>
    <w:multiLevelType w:val="hybridMultilevel"/>
    <w:tmpl w:val="ECF29574"/>
    <w:lvl w:ilvl="0" w:tplc="C6427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BC"/>
    <w:rsid w:val="000038C1"/>
    <w:rsid w:val="001A78A8"/>
    <w:rsid w:val="00233721"/>
    <w:rsid w:val="002622DB"/>
    <w:rsid w:val="002C5AE4"/>
    <w:rsid w:val="003165D8"/>
    <w:rsid w:val="00396B17"/>
    <w:rsid w:val="00554EF8"/>
    <w:rsid w:val="005675D8"/>
    <w:rsid w:val="005B74BF"/>
    <w:rsid w:val="005D3688"/>
    <w:rsid w:val="0060034C"/>
    <w:rsid w:val="00897472"/>
    <w:rsid w:val="008B3DBC"/>
    <w:rsid w:val="008F364B"/>
    <w:rsid w:val="00A2129F"/>
    <w:rsid w:val="00B50262"/>
    <w:rsid w:val="00BB087A"/>
    <w:rsid w:val="00CC4122"/>
    <w:rsid w:val="00CE6421"/>
    <w:rsid w:val="00E519FA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A3A8-880F-40F4-BEAA-DE4DF6B5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B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B3DBC"/>
  </w:style>
  <w:style w:type="character" w:customStyle="1" w:styleId="a9">
    <w:name w:val="Без интервала Знак"/>
    <w:aliases w:val="Кр. строка Знак"/>
    <w:link w:val="aa"/>
    <w:locked/>
    <w:rsid w:val="008B3DBC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8B3DB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@admsurgu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99AE-1FE2-485C-889E-2E3F5E23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2022-08-15T05:05:00Z</cp:lastPrinted>
  <dcterms:created xsi:type="dcterms:W3CDTF">2022-08-17T10:21:00Z</dcterms:created>
  <dcterms:modified xsi:type="dcterms:W3CDTF">2022-08-17T10:21:00Z</dcterms:modified>
</cp:coreProperties>
</file>