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32" w:rsidRPr="004D2B95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-74559</wp:posOffset>
                </wp:positionH>
                <wp:positionV relativeFrom="paragraph">
                  <wp:posOffset>-107615</wp:posOffset>
                </wp:positionV>
                <wp:extent cx="6676846" cy="828136"/>
                <wp:effectExtent l="0" t="0" r="1016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8281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5.85pt;margin-top:-8.45pt;width:525.75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" filled="f" strokecolor="black [3213]" strokeweight="2pt"/>
            </w:pict>
          </mc:Fallback>
        </mc:AlternateContent>
      </w:r>
      <w:r w:rsidRPr="004D2B95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 ОБ ИСЧИСЛЕННЫХ СУММАХ НАЛОГОВ, АВАНСОВЫХ ПЛАТЕЖЕЙ ПО НАЛОГАМ, СБОРОВ, СТРАХОВЫХ ВЗНОСОВ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по форме, утверждённой приказом ФНС Росси от 02.11.2022 №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которых за предшествующий календарный год менее 100 человек;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Плательщику, представляющему документы в налоговый орган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доверенности, необходимо не менее чем за сутки до представления Уведомления направить соответствующую доверенность в налоговой орган.</w:t>
      </w:r>
      <w:proofErr w:type="gramEnd"/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6BC01" wp14:editId="52C76275">
                <wp:simplePos x="0" y="0"/>
                <wp:positionH relativeFrom="column">
                  <wp:posOffset>3079</wp:posOffset>
                </wp:positionH>
                <wp:positionV relativeFrom="paragraph">
                  <wp:posOffset>944809</wp:posOffset>
                </wp:positionV>
                <wp:extent cx="6478438" cy="414068"/>
                <wp:effectExtent l="0" t="0" r="17780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438" cy="414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25pt;margin-top:74.4pt;width:510.1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" filled="f" strokecolor="black [3213]" strokeweight="2pt"/>
            </w:pict>
          </mc:Fallback>
        </mc:AlternateContent>
      </w:r>
      <w:r w:rsidR="00481132" w:rsidRPr="004D2B95">
        <w:rPr>
          <w:rFonts w:ascii="Times New Roman" w:hAnsi="Times New Roman" w:cs="Times New Roman"/>
          <w:sz w:val="28"/>
          <w:szCs w:val="28"/>
        </w:rPr>
        <w:t>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481132" w:rsidRPr="00BE48DF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ЗАПОЛНЕНИЯ УВЕДОМЛЕНИЯ С 01.01.2023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Порядок заполнения Уведомления закреплен приказом ФНС России от 02.11.2022 № ЕД-7-8/1047@.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Уведомление содержит данные по плательщику в целом, а именно: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всем обособленным подразделениям (филиалам) плательщика в разрезе КПП;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КБК обязанностей по налогам, страховым взносам, подлежащих уплате;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код территории муниципального образования бюджетополучателя (ОКТМО);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сумму обязательства;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(налоговый)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месяц (квартал)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этом: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налогу на доходы физических лиц (далее – НДФЛ) и страховым взносам в Уведомлениях указывается в поле 5 «Отчетный (налоговый) период/ Номер месяца/квартала» код отчетного периода соответствует порядковому номеру месяца в квартале;</w:t>
      </w:r>
    </w:p>
    <w:p w:rsidR="00481132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lastRenderedPageBreak/>
        <w:t xml:space="preserve">по НДФЛ, 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удержанному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 xml:space="preserve">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BE48DF" w:rsidRPr="00BE48DF" w:rsidRDefault="00BE48DF" w:rsidP="00BE48DF">
      <w:pPr>
        <w:pStyle w:val="a3"/>
        <w:spacing w:after="0" w:line="26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По НДФЛ,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исчисленному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срок представления Уведомления совпадает со сроком представления декларации/расчёта, то Уведомление представлять не требуется.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Например, срок представления Уведомления по страховым взносам за декабрь 2022 – 25.01.2023, срок представления расчета по страховым взносам за 4 квартал 2022 – 25.01.2023.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Особенность формирования и обработки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по налогу на имущество организации.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F227" wp14:editId="460E9F3B">
                <wp:simplePos x="0" y="0"/>
                <wp:positionH relativeFrom="column">
                  <wp:posOffset>-65372</wp:posOffset>
                </wp:positionH>
                <wp:positionV relativeFrom="paragraph">
                  <wp:posOffset>204543</wp:posOffset>
                </wp:positionV>
                <wp:extent cx="6676846" cy="709287"/>
                <wp:effectExtent l="0" t="0" r="1016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15pt;margin-top:16.1pt;width:525.75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" filled="f" strokecolor="black [3213]" strokeweight="2pt"/>
            </w:pict>
          </mc:Fallback>
        </mc:AlternateContent>
      </w:r>
    </w:p>
    <w:p w:rsidR="00481132" w:rsidRPr="00BE48DF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ПРЕДСТАВЛЕНИЯ РАСПОРЯЖЕНИЯ НА ПЕРЕВОД ДЕНЕЖНЫХ СРЕДСТВ (УВЕДОМЛЕНИЕ В ВИДЕ РАСПОРЯЖЕНИЯ)</w:t>
      </w:r>
    </w:p>
    <w:p w:rsidR="00593059" w:rsidRDefault="00593059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BC612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132" w:rsidRPr="004D2B95">
        <w:rPr>
          <w:rFonts w:ascii="Times New Roman" w:hAnsi="Times New Roman" w:cs="Times New Roman"/>
          <w:sz w:val="28"/>
          <w:szCs w:val="28"/>
        </w:rPr>
        <w:t>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 необходимо учитывать следующее: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lastRenderedPageBreak/>
        <w:t>на основании Уведомления в виде распоряжения налоговый орган формирует обязанность плательщика (начисление);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для однозначного понимания обязанности необходимо заполнить все реквизиты распоряжения на перевод денежных сре</w:t>
      </w:r>
      <w:proofErr w:type="gramStart"/>
      <w:r w:rsidRPr="00BE48D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E48DF">
        <w:rPr>
          <w:rFonts w:ascii="Times New Roman" w:hAnsi="Times New Roman" w:cs="Times New Roman"/>
          <w:sz w:val="28"/>
          <w:szCs w:val="28"/>
        </w:rPr>
        <w:t>оответствии с правилами Приказа № 107 н, в том числе налоговый период;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в поле «КПП» указывается КПП плательщика, чья обязанность исполняется (как в декларации/расчете);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При представлении Уведомления в виде распоряжения: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481132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Если при обработке Уведомления в виде распоряжения установлено неоднозначное определение отчетного (налогового) периода,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КБК, по которому не предоставляется Уведомление, начисление не формируется.</w:t>
      </w:r>
    </w:p>
    <w:p w:rsidR="00BE48DF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F64D7" wp14:editId="15CC4DBF">
                <wp:simplePos x="0" y="0"/>
                <wp:positionH relativeFrom="column">
                  <wp:posOffset>-19685</wp:posOffset>
                </wp:positionH>
                <wp:positionV relativeFrom="paragraph">
                  <wp:posOffset>207645</wp:posOffset>
                </wp:positionV>
                <wp:extent cx="6676390" cy="708660"/>
                <wp:effectExtent l="0" t="0" r="1016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708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.55pt;margin-top:16.35pt;width:525.7pt;height:5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" filled="f" strokecolor="black [3213]" strokeweight="2pt"/>
            </w:pict>
          </mc:Fallback>
        </mc:AlternateContent>
      </w:r>
    </w:p>
    <w:p w:rsidR="00481132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ПОРЯДОК РЕЗЕРВИРОВАНИЯ ПЕРЕПЛАТЫ 2022</w:t>
      </w:r>
    </w:p>
    <w:p w:rsidR="00BE48DF" w:rsidRPr="00BE48DF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 xml:space="preserve">Вся переплата плательщика, имеющаяся на 31.12.2022, за исключением переплаты свыше 3-х лет, включается в совокупную обязанность плательщика и остается 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конкретных КБК.</w:t>
      </w: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D2B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D2B95">
        <w:rPr>
          <w:rFonts w:ascii="Times New Roman" w:hAnsi="Times New Roman" w:cs="Times New Roman"/>
          <w:sz w:val="28"/>
          <w:szCs w:val="28"/>
        </w:rPr>
        <w:t xml:space="preserve"> если плательщик в срок, установленный законодательством о налогах и сборах, не представит декларацию/расчет, то по истечении 10 </w:t>
      </w:r>
      <w:r w:rsidRPr="004D2B95">
        <w:rPr>
          <w:rFonts w:ascii="Times New Roman" w:hAnsi="Times New Roman" w:cs="Times New Roman"/>
          <w:sz w:val="28"/>
          <w:szCs w:val="28"/>
        </w:rPr>
        <w:lastRenderedPageBreak/>
        <w:t>календарных дней обязанность сторнируется, а сумма зарезервированной переплаты поднимется на единый налоговый платеж</w:t>
      </w:r>
      <w:r w:rsidR="0098500C">
        <w:rPr>
          <w:rFonts w:ascii="Times New Roman" w:hAnsi="Times New Roman" w:cs="Times New Roman"/>
          <w:sz w:val="28"/>
          <w:szCs w:val="28"/>
        </w:rPr>
        <w:t>.</w:t>
      </w: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F505B" wp14:editId="014AA734">
                <wp:simplePos x="0" y="0"/>
                <wp:positionH relativeFrom="column">
                  <wp:posOffset>-65372</wp:posOffset>
                </wp:positionH>
                <wp:positionV relativeFrom="paragraph">
                  <wp:posOffset>1019019</wp:posOffset>
                </wp:positionV>
                <wp:extent cx="6759517" cy="3443844"/>
                <wp:effectExtent l="0" t="0" r="2286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517" cy="34438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.15pt;margin-top:80.25pt;width:532.25pt;height:2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" filled="f" strokecolor="black [3213]" strokeweight="2pt"/>
            </w:pict>
          </mc:Fallback>
        </mc:AlternateContent>
      </w:r>
      <w:r w:rsidR="00481132" w:rsidRPr="004D2B95">
        <w:rPr>
          <w:rFonts w:ascii="Times New Roman" w:hAnsi="Times New Roman" w:cs="Times New Roman"/>
          <w:sz w:val="28"/>
          <w:szCs w:val="28"/>
        </w:rPr>
        <w:t>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</w:t>
      </w:r>
    </w:p>
    <w:p w:rsidR="00481132" w:rsidRPr="00BE48DF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Корректировка суммы обязанности возможна 2 способами:</w:t>
      </w:r>
    </w:p>
    <w:p w:rsidR="0098500C" w:rsidRDefault="00053D43" w:rsidP="0098500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481132" w:rsidRPr="0098500C">
        <w:rPr>
          <w:rFonts w:ascii="Times New Roman" w:hAnsi="Times New Roman" w:cs="Times New Roman"/>
          <w:i/>
          <w:sz w:val="28"/>
          <w:szCs w:val="28"/>
        </w:rPr>
        <w:t>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</w:t>
      </w:r>
    </w:p>
    <w:p w:rsidR="0098500C" w:rsidRDefault="00481132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>В поле «Код отчетный (налоговый) период» /Номер месяца (квартала)» указывается код 34/03, в поле «отчетный год» - 2022.</w:t>
      </w:r>
    </w:p>
    <w:p w:rsidR="00481132" w:rsidRDefault="00481132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>При представлении плательщиком Уведомления за 2022 в отдельной карточке начислений и обязанностей (дале</w:t>
      </w:r>
      <w:proofErr w:type="gramStart"/>
      <w:r w:rsidRPr="0098500C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98500C">
        <w:rPr>
          <w:rFonts w:ascii="Times New Roman" w:hAnsi="Times New Roman" w:cs="Times New Roman"/>
          <w:i/>
          <w:sz w:val="28"/>
          <w:szCs w:val="28"/>
        </w:rPr>
        <w:t xml:space="preserve"> ОКНО) по соответствующему налогу отразится актуальная сумма начислений.</w:t>
      </w:r>
    </w:p>
    <w:p w:rsidR="00C9377D" w:rsidRPr="0098500C" w:rsidRDefault="00C9377D" w:rsidP="009850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8DF" w:rsidRPr="0098500C" w:rsidRDefault="00481132" w:rsidP="0098500C">
      <w:pPr>
        <w:pStyle w:val="a3"/>
        <w:numPr>
          <w:ilvl w:val="0"/>
          <w:numId w:val="2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500C">
        <w:rPr>
          <w:rFonts w:ascii="Times New Roman" w:hAnsi="Times New Roman" w:cs="Times New Roman"/>
          <w:i/>
          <w:sz w:val="28"/>
          <w:szCs w:val="28"/>
        </w:rPr>
        <w:t>Уведомления в виде распор</w:t>
      </w:r>
      <w:bookmarkStart w:id="0" w:name="_GoBack"/>
      <w:bookmarkEnd w:id="0"/>
      <w:r w:rsidRPr="0098500C">
        <w:rPr>
          <w:rFonts w:ascii="Times New Roman" w:hAnsi="Times New Roman" w:cs="Times New Roman"/>
          <w:i/>
          <w:sz w:val="28"/>
          <w:szCs w:val="28"/>
        </w:rPr>
        <w:t xml:space="preserve">яжения </w:t>
      </w:r>
      <w:proofErr w:type="gramStart"/>
      <w:r w:rsidRPr="0098500C">
        <w:rPr>
          <w:rFonts w:ascii="Times New Roman" w:hAnsi="Times New Roman" w:cs="Times New Roman"/>
          <w:i/>
          <w:sz w:val="28"/>
          <w:szCs w:val="28"/>
        </w:rPr>
        <w:t>представляются только в случае увеличения суммы обязанности по налогу за 2022 год и в ОКНО отражается</w:t>
      </w:r>
      <w:proofErr w:type="gramEnd"/>
      <w:r w:rsidRPr="0098500C">
        <w:rPr>
          <w:rFonts w:ascii="Times New Roman" w:hAnsi="Times New Roman" w:cs="Times New Roman"/>
          <w:i/>
          <w:sz w:val="28"/>
          <w:szCs w:val="28"/>
        </w:rPr>
        <w:t xml:space="preserve"> отдельной строкой начисления, а значение налогового периода в документе указывается «ГД.00.2022».</w:t>
      </w:r>
      <w:r w:rsidR="00BE48DF" w:rsidRPr="0098500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C9377D" w:rsidRDefault="00C9377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77D" w:rsidRDefault="00C9377D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132" w:rsidRPr="004D2B95" w:rsidRDefault="00BE48DF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D17D6" wp14:editId="33882B16">
                <wp:simplePos x="0" y="0"/>
                <wp:positionH relativeFrom="column">
                  <wp:posOffset>16378</wp:posOffset>
                </wp:positionH>
                <wp:positionV relativeFrom="paragraph">
                  <wp:posOffset>84925</wp:posOffset>
                </wp:positionV>
                <wp:extent cx="6676846" cy="709287"/>
                <wp:effectExtent l="0" t="0" r="1016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6" cy="70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3pt;margin-top:6.7pt;width:525.75pt;height:55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" filled="f" strokecolor="black [3213]" strokeweight="2pt"/>
            </w:pict>
          </mc:Fallback>
        </mc:AlternateContent>
      </w:r>
    </w:p>
    <w:p w:rsidR="00481132" w:rsidRDefault="00481132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DF">
        <w:rPr>
          <w:rFonts w:ascii="Times New Roman" w:hAnsi="Times New Roman" w:cs="Times New Roman"/>
          <w:b/>
          <w:sz w:val="28"/>
          <w:szCs w:val="28"/>
        </w:rPr>
        <w:t>СПОСОБ ИСПРАВЛЕНИЯ ОШИБКИ В УВЕДОМЛЕНИИ</w:t>
      </w:r>
    </w:p>
    <w:p w:rsidR="00BE48DF" w:rsidRPr="00BE48DF" w:rsidRDefault="00BE48DF" w:rsidP="00BE48DF">
      <w:pPr>
        <w:spacing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132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481132" w:rsidRPr="00BE48DF" w:rsidRDefault="00481132" w:rsidP="00BE48DF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8DF">
        <w:rPr>
          <w:rFonts w:ascii="Times New Roman" w:hAnsi="Times New Roman" w:cs="Times New Roman"/>
          <w:sz w:val="28"/>
          <w:szCs w:val="28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991253" w:rsidRPr="004D2B95" w:rsidRDefault="00481132" w:rsidP="00BE48DF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5">
        <w:rPr>
          <w:rFonts w:ascii="Times New Roman" w:hAnsi="Times New Roman" w:cs="Times New Roman"/>
          <w:sz w:val="28"/>
          <w:szCs w:val="28"/>
        </w:rPr>
        <w:t>Уточнять обязанности (исправлять ошибки) возможно до представления декларации/расчета по налогам, страховым взносам.</w:t>
      </w:r>
    </w:p>
    <w:sectPr w:rsidR="00991253" w:rsidRPr="004D2B95" w:rsidSect="004D2B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D58"/>
    <w:multiLevelType w:val="hybridMultilevel"/>
    <w:tmpl w:val="7CC2B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6D4558"/>
    <w:multiLevelType w:val="hybridMultilevel"/>
    <w:tmpl w:val="D618E46C"/>
    <w:lvl w:ilvl="0" w:tplc="B270F9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32"/>
    <w:rsid w:val="00053D43"/>
    <w:rsid w:val="00062971"/>
    <w:rsid w:val="002A22FE"/>
    <w:rsid w:val="00481132"/>
    <w:rsid w:val="004D2B95"/>
    <w:rsid w:val="00593059"/>
    <w:rsid w:val="007B0643"/>
    <w:rsid w:val="0098500C"/>
    <w:rsid w:val="00BC612D"/>
    <w:rsid w:val="00BE48DF"/>
    <w:rsid w:val="00C9377D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Сафронова Анна Анатольевна</cp:lastModifiedBy>
  <cp:revision>8</cp:revision>
  <dcterms:created xsi:type="dcterms:W3CDTF">2023-01-09T07:05:00Z</dcterms:created>
  <dcterms:modified xsi:type="dcterms:W3CDTF">2023-01-09T09:44:00Z</dcterms:modified>
</cp:coreProperties>
</file>