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B3D" w:rsidRPr="00B413C5" w:rsidRDefault="00A46528" w:rsidP="00A73B7E">
      <w:pPr>
        <w:ind w:firstLine="5670"/>
        <w:jc w:val="right"/>
        <w:rPr>
          <w:sz w:val="28"/>
          <w:szCs w:val="28"/>
        </w:rPr>
      </w:pPr>
      <w:r>
        <w:t xml:space="preserve">Проект </w:t>
      </w:r>
      <w:r w:rsidR="00A73B7E">
        <w:t xml:space="preserve">вносится </w:t>
      </w:r>
      <w:r w:rsidR="00A73B7E">
        <w:br/>
        <w:t xml:space="preserve">Администрацией города 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</w:p>
    <w:p w:rsidR="00DF7246" w:rsidRDefault="00DF7246" w:rsidP="00DF7246">
      <w:pPr>
        <w:ind w:right="-1"/>
        <w:jc w:val="center"/>
        <w:rPr>
          <w:bCs/>
          <w:sz w:val="28"/>
        </w:rPr>
      </w:pPr>
      <w:r>
        <w:rPr>
          <w:bCs/>
          <w:sz w:val="28"/>
        </w:rPr>
        <w:t>МУНИЦИПАЛЬНОЕ ОБРАЗОВАНИЕ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  <w:r>
        <w:rPr>
          <w:bCs/>
          <w:sz w:val="28"/>
        </w:rPr>
        <w:t>ГОРОДСКОЙ ОКРУГ СУРГУТ</w:t>
      </w:r>
    </w:p>
    <w:p w:rsidR="0069081D" w:rsidRDefault="0069081D" w:rsidP="00DF7246">
      <w:pPr>
        <w:ind w:right="-1"/>
        <w:jc w:val="center"/>
        <w:rPr>
          <w:bCs/>
          <w:sz w:val="28"/>
        </w:rPr>
      </w:pPr>
      <w:r w:rsidRPr="009B7C50">
        <w:rPr>
          <w:bCs/>
          <w:sz w:val="28"/>
        </w:rPr>
        <w:t>ХАНТЫ-МАНСИЙСКОГО АВТОНОМНОГО ОКРУГА - ЮГРЫ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</w:p>
    <w:p w:rsidR="00DF7246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  <w:r w:rsidRPr="00D25AAB">
        <w:rPr>
          <w:b/>
          <w:bCs/>
          <w:sz w:val="32"/>
          <w:szCs w:val="32"/>
        </w:rPr>
        <w:t>ДУМА ГОРОДА СУРГУТА</w:t>
      </w:r>
    </w:p>
    <w:p w:rsidR="00D25AAB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</w:p>
    <w:p w:rsidR="00D25AAB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  <w:r w:rsidRPr="00D25AAB">
        <w:rPr>
          <w:b/>
          <w:bCs/>
          <w:sz w:val="32"/>
          <w:szCs w:val="32"/>
        </w:rPr>
        <w:t>РЕШЕНИЕ</w:t>
      </w:r>
    </w:p>
    <w:p w:rsidR="00E1706C" w:rsidRPr="00D25AAB" w:rsidRDefault="00E1706C" w:rsidP="00E1706C">
      <w:pPr>
        <w:jc w:val="center"/>
        <w:rPr>
          <w:b/>
          <w:sz w:val="32"/>
          <w:szCs w:val="32"/>
        </w:rPr>
      </w:pPr>
    </w:p>
    <w:p w:rsidR="00C93544" w:rsidRPr="00FC13F9" w:rsidRDefault="00C93544" w:rsidP="00C93544">
      <w:pPr>
        <w:rPr>
          <w:sz w:val="27"/>
          <w:szCs w:val="27"/>
        </w:rPr>
      </w:pPr>
      <w:r w:rsidRPr="00FC13F9">
        <w:rPr>
          <w:sz w:val="27"/>
          <w:szCs w:val="27"/>
        </w:rPr>
        <w:t>«___»______________20__ г.                                                            № _________</w:t>
      </w:r>
    </w:p>
    <w:p w:rsidR="00E1706C" w:rsidRPr="00B413C5" w:rsidRDefault="00E1706C" w:rsidP="00E1706C">
      <w:pPr>
        <w:jc w:val="center"/>
        <w:rPr>
          <w:sz w:val="28"/>
          <w:szCs w:val="28"/>
        </w:rPr>
      </w:pPr>
    </w:p>
    <w:p w:rsidR="00D7537B" w:rsidRPr="00B413C5" w:rsidRDefault="00D7537B" w:rsidP="00DF7246">
      <w:pPr>
        <w:jc w:val="center"/>
        <w:rPr>
          <w:sz w:val="28"/>
          <w:szCs w:val="28"/>
        </w:rPr>
      </w:pPr>
    </w:p>
    <w:p w:rsidR="008703AA" w:rsidRPr="00D25AAB" w:rsidRDefault="008452EC" w:rsidP="00E1101B">
      <w:pPr>
        <w:ind w:right="4820"/>
        <w:jc w:val="both"/>
        <w:rPr>
          <w:sz w:val="28"/>
          <w:szCs w:val="28"/>
        </w:rPr>
      </w:pPr>
      <w:r w:rsidRPr="009F7895">
        <w:rPr>
          <w:sz w:val="28"/>
          <w:szCs w:val="28"/>
        </w:rPr>
        <w:t xml:space="preserve">О </w:t>
      </w:r>
      <w:r w:rsidR="006F70FC">
        <w:rPr>
          <w:sz w:val="28"/>
          <w:szCs w:val="28"/>
        </w:rPr>
        <w:t xml:space="preserve">внесении изменений </w:t>
      </w:r>
      <w:r w:rsidR="000E4F99">
        <w:rPr>
          <w:sz w:val="28"/>
          <w:szCs w:val="28"/>
        </w:rPr>
        <w:t xml:space="preserve">в </w:t>
      </w:r>
      <w:r w:rsidR="00D25AAB">
        <w:rPr>
          <w:sz w:val="28"/>
          <w:szCs w:val="28"/>
        </w:rPr>
        <w:t xml:space="preserve">решение Думы города от </w:t>
      </w:r>
      <w:r w:rsidR="002A1A57">
        <w:rPr>
          <w:sz w:val="28"/>
          <w:szCs w:val="28"/>
        </w:rPr>
        <w:t>29</w:t>
      </w:r>
      <w:r w:rsidR="00D25AAB">
        <w:rPr>
          <w:sz w:val="28"/>
          <w:szCs w:val="28"/>
        </w:rPr>
        <w:t>.</w:t>
      </w:r>
      <w:r w:rsidR="002A1A57">
        <w:rPr>
          <w:sz w:val="28"/>
          <w:szCs w:val="28"/>
        </w:rPr>
        <w:t>09</w:t>
      </w:r>
      <w:r w:rsidR="00D25AAB">
        <w:rPr>
          <w:sz w:val="28"/>
          <w:szCs w:val="28"/>
        </w:rPr>
        <w:t>.20</w:t>
      </w:r>
      <w:r w:rsidR="002A1A57">
        <w:rPr>
          <w:sz w:val="28"/>
          <w:szCs w:val="28"/>
        </w:rPr>
        <w:t>06 № 74</w:t>
      </w:r>
      <w:r w:rsidR="00D25AAB">
        <w:rPr>
          <w:sz w:val="28"/>
          <w:szCs w:val="28"/>
        </w:rPr>
        <w:t>-</w:t>
      </w:r>
      <w:r w:rsidR="002A1A57">
        <w:rPr>
          <w:sz w:val="28"/>
          <w:szCs w:val="28"/>
          <w:lang w:val="en-US"/>
        </w:rPr>
        <w:t>I</w:t>
      </w:r>
      <w:r w:rsidR="00D25AAB">
        <w:rPr>
          <w:sz w:val="28"/>
          <w:szCs w:val="28"/>
          <w:lang w:val="en-US"/>
        </w:rPr>
        <w:t>V</w:t>
      </w:r>
      <w:r w:rsidR="00D25AAB">
        <w:rPr>
          <w:sz w:val="28"/>
          <w:szCs w:val="28"/>
        </w:rPr>
        <w:t xml:space="preserve"> ДГ </w:t>
      </w:r>
      <w:r w:rsidR="00D25AAB">
        <w:rPr>
          <w:sz w:val="28"/>
          <w:szCs w:val="28"/>
        </w:rPr>
        <w:br/>
        <w:t xml:space="preserve">«О </w:t>
      </w:r>
      <w:r w:rsidR="009105B1">
        <w:rPr>
          <w:sz w:val="28"/>
          <w:szCs w:val="28"/>
        </w:rPr>
        <w:t>П</w:t>
      </w:r>
      <w:r w:rsidR="00D25AAB">
        <w:rPr>
          <w:sz w:val="28"/>
          <w:szCs w:val="28"/>
        </w:rPr>
        <w:t xml:space="preserve">равилах </w:t>
      </w:r>
      <w:r w:rsidR="002A1A57" w:rsidRPr="002A1A57">
        <w:rPr>
          <w:sz w:val="28"/>
          <w:szCs w:val="28"/>
        </w:rPr>
        <w:t xml:space="preserve">распространения </w:t>
      </w:r>
      <w:r w:rsidR="00E1101B">
        <w:rPr>
          <w:sz w:val="28"/>
          <w:szCs w:val="28"/>
        </w:rPr>
        <w:t>н</w:t>
      </w:r>
      <w:r w:rsidR="002A1A57" w:rsidRPr="002A1A57">
        <w:rPr>
          <w:sz w:val="28"/>
          <w:szCs w:val="28"/>
        </w:rPr>
        <w:t>аружной рекламы</w:t>
      </w:r>
      <w:r w:rsidR="002A1A57">
        <w:rPr>
          <w:sz w:val="28"/>
          <w:szCs w:val="28"/>
        </w:rPr>
        <w:t xml:space="preserve"> на</w:t>
      </w:r>
      <w:r w:rsidR="00D25AAB">
        <w:rPr>
          <w:sz w:val="28"/>
          <w:szCs w:val="28"/>
        </w:rPr>
        <w:t xml:space="preserve"> территории города Сургута»</w:t>
      </w:r>
    </w:p>
    <w:p w:rsidR="006D149D" w:rsidRDefault="006D149D" w:rsidP="00FB1F5C">
      <w:pPr>
        <w:ind w:right="5103"/>
        <w:jc w:val="both"/>
        <w:rPr>
          <w:sz w:val="28"/>
          <w:szCs w:val="28"/>
        </w:rPr>
      </w:pPr>
    </w:p>
    <w:p w:rsidR="00C93544" w:rsidRDefault="00C93544" w:rsidP="00FB1F5C">
      <w:pPr>
        <w:ind w:right="5103"/>
        <w:jc w:val="both"/>
        <w:rPr>
          <w:sz w:val="28"/>
          <w:szCs w:val="28"/>
        </w:rPr>
      </w:pPr>
    </w:p>
    <w:p w:rsidR="00D25AAB" w:rsidRPr="00D25AAB" w:rsidRDefault="0070613C" w:rsidP="00D25AAB">
      <w:pPr>
        <w:ind w:firstLine="708"/>
        <w:jc w:val="both"/>
        <w:rPr>
          <w:sz w:val="28"/>
          <w:szCs w:val="28"/>
        </w:rPr>
      </w:pPr>
      <w:r w:rsidRPr="0070613C">
        <w:rPr>
          <w:sz w:val="28"/>
          <w:szCs w:val="28"/>
        </w:rPr>
        <w:t xml:space="preserve">В соответствии с </w:t>
      </w:r>
      <w:r w:rsidR="009105B1">
        <w:rPr>
          <w:sz w:val="28"/>
          <w:szCs w:val="28"/>
        </w:rPr>
        <w:t>Ф</w:t>
      </w:r>
      <w:r w:rsidRPr="0070613C">
        <w:rPr>
          <w:sz w:val="28"/>
          <w:szCs w:val="28"/>
        </w:rPr>
        <w:t>едеральным</w:t>
      </w:r>
      <w:r w:rsidR="009105B1">
        <w:rPr>
          <w:sz w:val="28"/>
          <w:szCs w:val="28"/>
        </w:rPr>
        <w:t xml:space="preserve"> законо</w:t>
      </w:r>
      <w:r w:rsidRPr="0070613C">
        <w:rPr>
          <w:sz w:val="28"/>
          <w:szCs w:val="28"/>
        </w:rPr>
        <w:t>м от 06.10.2003 № 131-ФЗ</w:t>
      </w:r>
      <w:r w:rsidR="00EC498D">
        <w:rPr>
          <w:sz w:val="28"/>
          <w:szCs w:val="28"/>
        </w:rPr>
        <w:t xml:space="preserve"> </w:t>
      </w:r>
      <w:r w:rsidR="00EC498D">
        <w:rPr>
          <w:sz w:val="28"/>
          <w:szCs w:val="28"/>
        </w:rPr>
        <w:br/>
      </w:r>
      <w:r w:rsidRPr="0070613C">
        <w:rPr>
          <w:sz w:val="28"/>
          <w:szCs w:val="28"/>
        </w:rPr>
        <w:t>«Об общих принципах организации местного самоуправления в Российск</w:t>
      </w:r>
      <w:r w:rsidR="00522EE2">
        <w:rPr>
          <w:sz w:val="28"/>
          <w:szCs w:val="28"/>
        </w:rPr>
        <w:t>ой                  Федерации»</w:t>
      </w:r>
      <w:r w:rsidR="00D25AAB">
        <w:rPr>
          <w:sz w:val="28"/>
          <w:szCs w:val="28"/>
        </w:rPr>
        <w:t xml:space="preserve">, </w:t>
      </w:r>
      <w:r w:rsidR="00E1101B">
        <w:rPr>
          <w:sz w:val="28"/>
          <w:szCs w:val="28"/>
        </w:rPr>
        <w:t xml:space="preserve">Федеральным законом </w:t>
      </w:r>
      <w:r w:rsidR="00E1101B" w:rsidRPr="00F93AC6">
        <w:rPr>
          <w:sz w:val="28"/>
          <w:szCs w:val="28"/>
        </w:rPr>
        <w:t>от 13.03.2006 № 38-ФЗ «О рекламе»</w:t>
      </w:r>
      <w:r w:rsidR="00E1101B">
        <w:rPr>
          <w:sz w:val="28"/>
          <w:szCs w:val="28"/>
        </w:rPr>
        <w:t xml:space="preserve">, </w:t>
      </w:r>
      <w:r w:rsidR="00D25AAB">
        <w:rPr>
          <w:sz w:val="28"/>
          <w:szCs w:val="28"/>
        </w:rPr>
        <w:t>стать</w:t>
      </w:r>
      <w:r w:rsidR="0035494F">
        <w:rPr>
          <w:sz w:val="28"/>
          <w:szCs w:val="28"/>
        </w:rPr>
        <w:t>е</w:t>
      </w:r>
      <w:r w:rsidR="00D25AAB">
        <w:rPr>
          <w:sz w:val="28"/>
          <w:szCs w:val="28"/>
        </w:rPr>
        <w:t xml:space="preserve">й </w:t>
      </w:r>
      <w:r w:rsidR="00D25AAB" w:rsidRPr="00D25AAB">
        <w:rPr>
          <w:sz w:val="28"/>
          <w:szCs w:val="28"/>
        </w:rPr>
        <w:t>31 Устава муниципального образования городской округ Сургут Ханты-Мансийского автономного округа - Югры Дума города РЕШИЛА:</w:t>
      </w:r>
    </w:p>
    <w:p w:rsidR="00D97193" w:rsidRDefault="00D25AAB" w:rsidP="0056732A">
      <w:pPr>
        <w:ind w:firstLine="708"/>
        <w:jc w:val="both"/>
        <w:rPr>
          <w:sz w:val="28"/>
          <w:szCs w:val="28"/>
        </w:rPr>
      </w:pPr>
      <w:r w:rsidRPr="00D25AAB">
        <w:rPr>
          <w:sz w:val="28"/>
          <w:szCs w:val="28"/>
        </w:rPr>
        <w:t xml:space="preserve">Внести в решение Думы города от </w:t>
      </w:r>
      <w:r w:rsidR="004F7E27">
        <w:rPr>
          <w:sz w:val="28"/>
          <w:szCs w:val="28"/>
        </w:rPr>
        <w:t>29.09.2006 № 74-</w:t>
      </w:r>
      <w:r w:rsidR="004F7E27">
        <w:rPr>
          <w:sz w:val="28"/>
          <w:szCs w:val="28"/>
          <w:lang w:val="en-US"/>
        </w:rPr>
        <w:t>IV</w:t>
      </w:r>
      <w:r w:rsidR="004F7E27">
        <w:rPr>
          <w:sz w:val="28"/>
          <w:szCs w:val="28"/>
        </w:rPr>
        <w:t xml:space="preserve"> ДГ «О Правилах </w:t>
      </w:r>
      <w:r w:rsidR="004F7E27" w:rsidRPr="002A1A57">
        <w:rPr>
          <w:sz w:val="28"/>
          <w:szCs w:val="28"/>
        </w:rPr>
        <w:t>распространения наружной рекламы</w:t>
      </w:r>
      <w:r w:rsidR="004F7E27">
        <w:rPr>
          <w:sz w:val="28"/>
          <w:szCs w:val="28"/>
        </w:rPr>
        <w:t xml:space="preserve"> на территории города Сургута» </w:t>
      </w:r>
      <w:r w:rsidRPr="00D25AAB">
        <w:rPr>
          <w:sz w:val="28"/>
          <w:szCs w:val="28"/>
        </w:rPr>
        <w:t>следующие изменения:</w:t>
      </w:r>
    </w:p>
    <w:p w:rsidR="00E2203F" w:rsidRPr="00E2203F" w:rsidRDefault="00904CAB" w:rsidP="00904CAB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E2203F">
        <w:rPr>
          <w:sz w:val="28"/>
          <w:szCs w:val="28"/>
        </w:rPr>
        <w:t xml:space="preserve">пункт </w:t>
      </w:r>
      <w:r w:rsidR="005E689E">
        <w:rPr>
          <w:sz w:val="28"/>
          <w:szCs w:val="28"/>
        </w:rPr>
        <w:t>5</w:t>
      </w:r>
      <w:r w:rsidR="00E2203F">
        <w:rPr>
          <w:sz w:val="28"/>
          <w:szCs w:val="28"/>
        </w:rPr>
        <w:t xml:space="preserve"> части </w:t>
      </w:r>
      <w:r w:rsidR="005E689E">
        <w:rPr>
          <w:sz w:val="28"/>
          <w:szCs w:val="28"/>
        </w:rPr>
        <w:t>2</w:t>
      </w:r>
      <w:r w:rsidR="00E2203F">
        <w:rPr>
          <w:sz w:val="28"/>
          <w:szCs w:val="28"/>
        </w:rPr>
        <w:t xml:space="preserve"> статьи </w:t>
      </w:r>
      <w:r w:rsidR="005E689E">
        <w:rPr>
          <w:sz w:val="28"/>
          <w:szCs w:val="28"/>
        </w:rPr>
        <w:t>3</w:t>
      </w:r>
      <w:r w:rsidR="00E2203F">
        <w:rPr>
          <w:sz w:val="28"/>
          <w:szCs w:val="28"/>
        </w:rPr>
        <w:t xml:space="preserve"> </w:t>
      </w:r>
      <w:r w:rsidR="00E2203F" w:rsidRPr="00E2203F">
        <w:rPr>
          <w:sz w:val="28"/>
          <w:szCs w:val="28"/>
        </w:rPr>
        <w:t>приложе</w:t>
      </w:r>
      <w:r w:rsidR="00024BD5">
        <w:rPr>
          <w:sz w:val="28"/>
          <w:szCs w:val="28"/>
        </w:rPr>
        <w:t xml:space="preserve">ния к решению </w:t>
      </w:r>
      <w:r w:rsidR="00BE4E2D" w:rsidRPr="00BE4E2D">
        <w:rPr>
          <w:sz w:val="28"/>
          <w:szCs w:val="28"/>
        </w:rPr>
        <w:t>изложить в следующей редакции:</w:t>
      </w:r>
    </w:p>
    <w:p w:rsidR="001141C6" w:rsidRDefault="00BE4E2D" w:rsidP="005E689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B7708">
        <w:rPr>
          <w:sz w:val="28"/>
          <w:szCs w:val="28"/>
        </w:rPr>
        <w:t xml:space="preserve">5) </w:t>
      </w:r>
      <w:r w:rsidR="005E689E" w:rsidRPr="005E689E">
        <w:rPr>
          <w:sz w:val="28"/>
          <w:szCs w:val="28"/>
        </w:rPr>
        <w:t>рекламно-информационный стенд – рекламная конструкция</w:t>
      </w:r>
      <w:r w:rsidR="005E689E" w:rsidRPr="005E689E">
        <w:rPr>
          <w:sz w:val="28"/>
          <w:szCs w:val="28"/>
        </w:rPr>
        <w:br/>
        <w:t xml:space="preserve">с одним или двумя информационными полями, располагаемая на тротуаре или на прилегающем к тротуару газоне, либо на разделительной полосе автомобильной парковки. Размер одного информационного </w:t>
      </w:r>
      <w:r w:rsidR="005E689E" w:rsidRPr="005E689E">
        <w:rPr>
          <w:sz w:val="28"/>
          <w:szCs w:val="28"/>
        </w:rPr>
        <w:br/>
        <w:t>поля рекламно-информационного стенда составляет 1,8 м x 1,75 м, допускаются индивидуальные размеры экспонируемой поверхности.</w:t>
      </w:r>
      <w:r w:rsidR="005E689E">
        <w:rPr>
          <w:sz w:val="28"/>
          <w:szCs w:val="28"/>
        </w:rPr>
        <w:t xml:space="preserve"> </w:t>
      </w:r>
      <w:r w:rsidR="005E689E" w:rsidRPr="005E689E">
        <w:rPr>
          <w:sz w:val="28"/>
          <w:szCs w:val="28"/>
        </w:rPr>
        <w:t>Площадь информационного поля афишного стенда определяется общей площадью его сторон. Рекламно-информационные стенды предназначены для размещения рекламы и информации как общего характера (о репертуарах театров, кинотеатров, спортивных и иных массовых мероприятиях, событиях общественного, культурно-развлекательного, спортивно-оздоровительного характера), так и для размещения рекламы и информации о товарах, услугах, мероприятиях, акциях, относящихся к объектам, на территориях которых они установлены.</w:t>
      </w:r>
      <w:r w:rsidR="00F06434">
        <w:rPr>
          <w:sz w:val="28"/>
          <w:szCs w:val="28"/>
        </w:rPr>
        <w:t>»;</w:t>
      </w:r>
    </w:p>
    <w:p w:rsidR="0035638C" w:rsidRDefault="0035638C" w:rsidP="005E689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 часть 2 статьи 3 приложения к решению дополнить:</w:t>
      </w:r>
    </w:p>
    <w:p w:rsidR="0035638C" w:rsidRPr="0035638C" w:rsidRDefault="0035638C" w:rsidP="0035638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35638C">
        <w:rPr>
          <w:sz w:val="28"/>
          <w:szCs w:val="28"/>
        </w:rPr>
        <w:t>«6)</w:t>
      </w:r>
      <w:r w:rsidRPr="0035638C">
        <w:rPr>
          <w:sz w:val="28"/>
          <w:szCs w:val="28"/>
        </w:rPr>
        <w:tab/>
        <w:t xml:space="preserve">афишная тумба – рекламно-информационная конструкция с одним или несколькими информационными полями (может быть в плане круглой, </w:t>
      </w:r>
      <w:r>
        <w:rPr>
          <w:sz w:val="28"/>
          <w:szCs w:val="28"/>
        </w:rPr>
        <w:br/>
      </w:r>
      <w:r w:rsidRPr="0035638C">
        <w:rPr>
          <w:sz w:val="28"/>
          <w:szCs w:val="28"/>
        </w:rPr>
        <w:t>или треугольной формы – типа пиллара), располагаемая</w:t>
      </w:r>
      <w:r>
        <w:rPr>
          <w:sz w:val="28"/>
          <w:szCs w:val="28"/>
        </w:rPr>
        <w:t xml:space="preserve"> </w:t>
      </w:r>
      <w:r w:rsidRPr="0035638C">
        <w:rPr>
          <w:sz w:val="28"/>
          <w:szCs w:val="28"/>
        </w:rPr>
        <w:t xml:space="preserve">на тротуаре </w:t>
      </w:r>
      <w:r>
        <w:rPr>
          <w:sz w:val="28"/>
          <w:szCs w:val="28"/>
        </w:rPr>
        <w:br/>
      </w:r>
      <w:r w:rsidRPr="0035638C">
        <w:rPr>
          <w:sz w:val="28"/>
          <w:szCs w:val="28"/>
        </w:rPr>
        <w:t>или на прилегающем к тротуарам газоне. Высота – до 3 м, площадь информационного поля (экспонируемой поверхности) – расчетная.</w:t>
      </w:r>
    </w:p>
    <w:p w:rsidR="0035638C" w:rsidRPr="0035638C" w:rsidRDefault="0035638C" w:rsidP="0035638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38C">
        <w:rPr>
          <w:rFonts w:ascii="Times New Roman" w:hAnsi="Times New Roman" w:cs="Times New Roman"/>
          <w:sz w:val="28"/>
          <w:szCs w:val="28"/>
        </w:rPr>
        <w:t xml:space="preserve">7) стела – рекламная конструкция, размещаемая в границах земельного участка, на котором расположено отдельно стоящее нежилое здание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35638C">
        <w:rPr>
          <w:rFonts w:ascii="Times New Roman" w:hAnsi="Times New Roman" w:cs="Times New Roman"/>
          <w:sz w:val="28"/>
          <w:szCs w:val="28"/>
        </w:rPr>
        <w:t>(или комплекс зданий), используемое в целях размещения в нем торговых объектов, объектов общественного питания, бытового обслуживания, объектов офисного назначения. Размер информационного поля стелы определяется площадью поверхностей, предназначенных для размещения рекламы.</w:t>
      </w:r>
    </w:p>
    <w:p w:rsidR="0035638C" w:rsidRPr="0035638C" w:rsidRDefault="0035638C" w:rsidP="0035638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38C">
        <w:rPr>
          <w:rFonts w:ascii="Times New Roman" w:hAnsi="Times New Roman" w:cs="Times New Roman"/>
          <w:sz w:val="28"/>
          <w:szCs w:val="28"/>
        </w:rPr>
        <w:t>8) уникальная конструкция – рекламно-информационная или рекламно-имиджевая конструкция, размещаемая внутри транспортных развязок,</w:t>
      </w:r>
      <w:r w:rsidRPr="0035638C">
        <w:rPr>
          <w:rFonts w:ascii="Times New Roman" w:hAnsi="Times New Roman" w:cs="Times New Roman"/>
          <w:sz w:val="28"/>
          <w:szCs w:val="28"/>
        </w:rPr>
        <w:br/>
        <w:t>на территориях общественного назначения или территориях находящихся</w:t>
      </w:r>
      <w:r w:rsidRPr="0035638C">
        <w:rPr>
          <w:rFonts w:ascii="Times New Roman" w:hAnsi="Times New Roman" w:cs="Times New Roman"/>
          <w:sz w:val="28"/>
          <w:szCs w:val="28"/>
        </w:rPr>
        <w:br/>
        <w:t>в частной собственности.»;</w:t>
      </w:r>
    </w:p>
    <w:p w:rsidR="00904CAB" w:rsidRDefault="00904CAB" w:rsidP="008269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35638C">
        <w:rPr>
          <w:sz w:val="28"/>
          <w:szCs w:val="28"/>
        </w:rPr>
        <w:t xml:space="preserve">в абзаце первом </w:t>
      </w:r>
      <w:r w:rsidR="00192FE4" w:rsidRPr="00192FE4">
        <w:rPr>
          <w:sz w:val="28"/>
          <w:szCs w:val="28"/>
        </w:rPr>
        <w:t>част</w:t>
      </w:r>
      <w:r w:rsidR="0035638C">
        <w:rPr>
          <w:sz w:val="28"/>
          <w:szCs w:val="28"/>
        </w:rPr>
        <w:t>и</w:t>
      </w:r>
      <w:r w:rsidR="00192FE4" w:rsidRPr="00192FE4">
        <w:rPr>
          <w:sz w:val="28"/>
          <w:szCs w:val="28"/>
        </w:rPr>
        <w:t xml:space="preserve"> </w:t>
      </w:r>
      <w:r w:rsidR="0035638C">
        <w:rPr>
          <w:sz w:val="28"/>
          <w:szCs w:val="28"/>
        </w:rPr>
        <w:t>3</w:t>
      </w:r>
      <w:r w:rsidR="00192FE4" w:rsidRPr="00192FE4">
        <w:rPr>
          <w:sz w:val="28"/>
          <w:szCs w:val="28"/>
        </w:rPr>
        <w:t xml:space="preserve"> статьи </w:t>
      </w:r>
      <w:r w:rsidR="0035638C">
        <w:rPr>
          <w:sz w:val="28"/>
          <w:szCs w:val="28"/>
        </w:rPr>
        <w:t>3</w:t>
      </w:r>
      <w:r w:rsidR="00192FE4" w:rsidRPr="00192FE4">
        <w:rPr>
          <w:sz w:val="28"/>
          <w:szCs w:val="28"/>
        </w:rPr>
        <w:t xml:space="preserve"> приложения к решению </w:t>
      </w:r>
      <w:r w:rsidR="0035638C">
        <w:rPr>
          <w:sz w:val="28"/>
          <w:szCs w:val="28"/>
        </w:rPr>
        <w:t>исключить слова «, элементах благоустройства»;</w:t>
      </w:r>
    </w:p>
    <w:p w:rsidR="0035638C" w:rsidRDefault="0035638C" w:rsidP="008269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687F1E">
        <w:rPr>
          <w:sz w:val="28"/>
          <w:szCs w:val="28"/>
        </w:rPr>
        <w:t xml:space="preserve">пункт 2 части 3 статьи 3 </w:t>
      </w:r>
      <w:r w:rsidR="005D5654" w:rsidRPr="00192FE4">
        <w:rPr>
          <w:sz w:val="28"/>
          <w:szCs w:val="28"/>
        </w:rPr>
        <w:t xml:space="preserve">приложения к решению </w:t>
      </w:r>
      <w:r w:rsidR="005D5654">
        <w:rPr>
          <w:sz w:val="28"/>
          <w:szCs w:val="28"/>
        </w:rPr>
        <w:t>исключить;</w:t>
      </w:r>
    </w:p>
    <w:p w:rsidR="00C1538E" w:rsidRDefault="005D5654" w:rsidP="008269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в пункте 3 части 3 статьи 3 </w:t>
      </w:r>
      <w:r w:rsidRPr="00192FE4">
        <w:rPr>
          <w:sz w:val="28"/>
          <w:szCs w:val="28"/>
        </w:rPr>
        <w:t xml:space="preserve">приложения к решению </w:t>
      </w:r>
      <w:r>
        <w:rPr>
          <w:sz w:val="28"/>
          <w:szCs w:val="28"/>
        </w:rPr>
        <w:t>слова «должно использоваться» заменить словом «используется»</w:t>
      </w:r>
      <w:r w:rsidR="00054F55">
        <w:rPr>
          <w:sz w:val="28"/>
          <w:szCs w:val="28"/>
        </w:rPr>
        <w:t>, после слов «рекламы (социальной рекламы)» дополнить словами «, но не более 1500 кв.м.»</w:t>
      </w:r>
      <w:r w:rsidR="00C1538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5D5654" w:rsidRDefault="00054F55" w:rsidP="008269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D5654">
        <w:rPr>
          <w:sz w:val="28"/>
          <w:szCs w:val="28"/>
        </w:rPr>
        <w:t>)</w:t>
      </w:r>
      <w:r w:rsidR="00C1538E">
        <w:rPr>
          <w:sz w:val="28"/>
          <w:szCs w:val="28"/>
        </w:rPr>
        <w:t xml:space="preserve"> часть 5 статьи 3</w:t>
      </w:r>
      <w:r w:rsidR="00C1538E" w:rsidRPr="00C1538E">
        <w:rPr>
          <w:sz w:val="28"/>
          <w:szCs w:val="28"/>
        </w:rPr>
        <w:t xml:space="preserve"> </w:t>
      </w:r>
      <w:r w:rsidR="00C1538E" w:rsidRPr="00192FE4">
        <w:rPr>
          <w:sz w:val="28"/>
          <w:szCs w:val="28"/>
        </w:rPr>
        <w:t>приложения к решению</w:t>
      </w:r>
      <w:r w:rsidR="00C1538E">
        <w:rPr>
          <w:sz w:val="28"/>
          <w:szCs w:val="28"/>
        </w:rPr>
        <w:t xml:space="preserve"> дополнить </w:t>
      </w:r>
      <w:r w:rsidR="004B7708">
        <w:rPr>
          <w:sz w:val="28"/>
          <w:szCs w:val="28"/>
        </w:rPr>
        <w:t>словами</w:t>
      </w:r>
      <w:r>
        <w:rPr>
          <w:sz w:val="28"/>
          <w:szCs w:val="28"/>
        </w:rPr>
        <w:t xml:space="preserve"> </w:t>
      </w:r>
      <w:r w:rsidR="00C1538E">
        <w:rPr>
          <w:sz w:val="28"/>
          <w:szCs w:val="28"/>
        </w:rPr>
        <w:t>«</w:t>
      </w:r>
      <w:r w:rsidR="00C1538E" w:rsidRPr="00C1538E">
        <w:rPr>
          <w:sz w:val="28"/>
          <w:szCs w:val="28"/>
        </w:rPr>
        <w:t xml:space="preserve">Изображения рекламных конструкций типов допустимых к установке </w:t>
      </w:r>
      <w:r w:rsidR="00C1538E">
        <w:rPr>
          <w:sz w:val="28"/>
          <w:szCs w:val="28"/>
        </w:rPr>
        <w:br/>
      </w:r>
      <w:r w:rsidR="00C1538E" w:rsidRPr="00C1538E">
        <w:rPr>
          <w:sz w:val="28"/>
          <w:szCs w:val="28"/>
        </w:rPr>
        <w:t>на территории города Сургута, указанных в частях 2, 3 настоящей статьи, приведены в приложении 2 к настоящим Правилам.</w:t>
      </w:r>
      <w:r w:rsidR="00C1538E">
        <w:rPr>
          <w:sz w:val="28"/>
          <w:szCs w:val="28"/>
        </w:rPr>
        <w:t>»;</w:t>
      </w:r>
    </w:p>
    <w:p w:rsidR="00C1538E" w:rsidRDefault="00054F55" w:rsidP="008269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1538E">
        <w:rPr>
          <w:sz w:val="28"/>
          <w:szCs w:val="28"/>
        </w:rPr>
        <w:t xml:space="preserve">) в абзацах первом и втором части 7 статьи 3 </w:t>
      </w:r>
      <w:r w:rsidR="004E1192" w:rsidRPr="00192FE4">
        <w:rPr>
          <w:sz w:val="28"/>
          <w:szCs w:val="28"/>
        </w:rPr>
        <w:t>приложения к решению</w:t>
      </w:r>
      <w:r w:rsidR="004E1192">
        <w:rPr>
          <w:sz w:val="28"/>
          <w:szCs w:val="28"/>
        </w:rPr>
        <w:t xml:space="preserve"> </w:t>
      </w:r>
      <w:r w:rsidR="00C1538E">
        <w:rPr>
          <w:sz w:val="28"/>
          <w:szCs w:val="28"/>
        </w:rPr>
        <w:t xml:space="preserve">после слов «федеральным законом» исключить слова «, </w:t>
      </w:r>
      <w:r w:rsidR="00C1538E" w:rsidRPr="00C1538E">
        <w:rPr>
          <w:sz w:val="28"/>
          <w:szCs w:val="28"/>
        </w:rPr>
        <w:t xml:space="preserve">а также конструкции </w:t>
      </w:r>
      <w:r w:rsidR="004E1192">
        <w:rPr>
          <w:sz w:val="28"/>
          <w:szCs w:val="28"/>
        </w:rPr>
        <w:br/>
      </w:r>
      <w:r w:rsidR="00C1538E" w:rsidRPr="00C1538E">
        <w:rPr>
          <w:sz w:val="28"/>
          <w:szCs w:val="28"/>
        </w:rPr>
        <w:t>в виде ценовых табло автозаправочных станций</w:t>
      </w:r>
      <w:r w:rsidR="00C1538E">
        <w:rPr>
          <w:sz w:val="28"/>
          <w:szCs w:val="28"/>
        </w:rPr>
        <w:t>»;</w:t>
      </w:r>
    </w:p>
    <w:p w:rsidR="00D007F3" w:rsidRDefault="00054F55" w:rsidP="008269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43097">
        <w:rPr>
          <w:sz w:val="28"/>
          <w:szCs w:val="28"/>
        </w:rPr>
        <w:t>)</w:t>
      </w:r>
      <w:r w:rsidR="004E1192">
        <w:rPr>
          <w:sz w:val="28"/>
          <w:szCs w:val="28"/>
        </w:rPr>
        <w:t xml:space="preserve"> часть 1 статьи 4 </w:t>
      </w:r>
      <w:r w:rsidR="004E1192" w:rsidRPr="00192FE4">
        <w:rPr>
          <w:sz w:val="28"/>
          <w:szCs w:val="28"/>
        </w:rPr>
        <w:t>приложения к решению</w:t>
      </w:r>
      <w:r w:rsidR="004E1192">
        <w:rPr>
          <w:sz w:val="28"/>
          <w:szCs w:val="28"/>
        </w:rPr>
        <w:t xml:space="preserve"> дополнить пунктом</w:t>
      </w:r>
      <w:r w:rsidR="00430DAC">
        <w:rPr>
          <w:sz w:val="28"/>
          <w:szCs w:val="28"/>
        </w:rPr>
        <w:t xml:space="preserve"> 6</w:t>
      </w:r>
      <w:r w:rsidR="00D007F3">
        <w:rPr>
          <w:sz w:val="28"/>
          <w:szCs w:val="28"/>
        </w:rPr>
        <w:t>:</w:t>
      </w:r>
    </w:p>
    <w:p w:rsidR="00A43097" w:rsidRDefault="004E1192" w:rsidP="008269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E55DE8">
        <w:rPr>
          <w:sz w:val="28"/>
          <w:szCs w:val="28"/>
        </w:rPr>
        <w:t>6</w:t>
      </w:r>
      <w:r>
        <w:rPr>
          <w:sz w:val="28"/>
          <w:szCs w:val="28"/>
        </w:rPr>
        <w:t xml:space="preserve">) </w:t>
      </w:r>
      <w:r w:rsidRPr="004E1192">
        <w:rPr>
          <w:sz w:val="28"/>
          <w:szCs w:val="28"/>
        </w:rPr>
        <w:t>размещать отдельно стоящие рекламные конструкции на земельных участках по отношению друг к другу с нарушением радиусов визуального комфорта, установленных для каждого типа рекламных 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4E1192">
        <w:rPr>
          <w:sz w:val="28"/>
          <w:szCs w:val="28"/>
        </w:rPr>
        <w:t>и указанных в приложении 3 к настоящим Правилам, за исключением рекламных (рекламно-информационных) конструкций, устанавливаемых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4E1192">
        <w:rPr>
          <w:sz w:val="28"/>
          <w:szCs w:val="28"/>
        </w:rPr>
        <w:t>в зонах с особым регулированием радиусов визуального комфорта, также указанных в приложении 3 к настоящим Правилам</w:t>
      </w:r>
      <w:r w:rsidR="00AF7338">
        <w:rPr>
          <w:sz w:val="28"/>
          <w:szCs w:val="28"/>
        </w:rPr>
        <w:t>;</w:t>
      </w:r>
      <w:r>
        <w:rPr>
          <w:sz w:val="28"/>
          <w:szCs w:val="28"/>
        </w:rPr>
        <w:t>»;</w:t>
      </w:r>
    </w:p>
    <w:p w:rsidR="00D007F3" w:rsidRDefault="00054F55" w:rsidP="004E1192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E1192">
        <w:rPr>
          <w:sz w:val="28"/>
          <w:szCs w:val="28"/>
        </w:rPr>
        <w:t xml:space="preserve">) </w:t>
      </w:r>
      <w:r w:rsidR="00E55DE8">
        <w:rPr>
          <w:sz w:val="28"/>
          <w:szCs w:val="28"/>
        </w:rPr>
        <w:t>с</w:t>
      </w:r>
      <w:r w:rsidR="004E1192">
        <w:rPr>
          <w:sz w:val="28"/>
          <w:szCs w:val="28"/>
        </w:rPr>
        <w:t>тать</w:t>
      </w:r>
      <w:r w:rsidR="00E55DE8">
        <w:rPr>
          <w:sz w:val="28"/>
          <w:szCs w:val="28"/>
        </w:rPr>
        <w:t>ю</w:t>
      </w:r>
      <w:r w:rsidR="004E1192">
        <w:rPr>
          <w:sz w:val="28"/>
          <w:szCs w:val="28"/>
        </w:rPr>
        <w:t xml:space="preserve"> 6 </w:t>
      </w:r>
      <w:r w:rsidR="004E1192" w:rsidRPr="00192FE4">
        <w:rPr>
          <w:sz w:val="28"/>
          <w:szCs w:val="28"/>
        </w:rPr>
        <w:t>приложения к решению</w:t>
      </w:r>
      <w:r w:rsidR="004E1192">
        <w:rPr>
          <w:sz w:val="28"/>
          <w:szCs w:val="28"/>
        </w:rPr>
        <w:t xml:space="preserve"> дополнить </w:t>
      </w:r>
      <w:r w:rsidR="00D007F3">
        <w:rPr>
          <w:sz w:val="28"/>
          <w:szCs w:val="28"/>
        </w:rPr>
        <w:t xml:space="preserve">частями </w:t>
      </w:r>
      <w:r w:rsidR="00E55DE8">
        <w:rPr>
          <w:sz w:val="28"/>
          <w:szCs w:val="28"/>
        </w:rPr>
        <w:t>5, 5.1</w:t>
      </w:r>
      <w:r w:rsidR="00D007F3">
        <w:rPr>
          <w:sz w:val="28"/>
          <w:szCs w:val="28"/>
        </w:rPr>
        <w:br/>
        <w:t>и изложить в следующей редакции:</w:t>
      </w:r>
    </w:p>
    <w:p w:rsidR="004E1192" w:rsidRPr="004E1192" w:rsidRDefault="004E1192" w:rsidP="004E1192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E55DE8">
        <w:rPr>
          <w:sz w:val="28"/>
          <w:szCs w:val="28"/>
        </w:rPr>
        <w:t>5</w:t>
      </w:r>
      <w:r w:rsidRPr="004E119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E1192">
        <w:rPr>
          <w:sz w:val="28"/>
          <w:szCs w:val="28"/>
        </w:rPr>
        <w:t xml:space="preserve">Решение об отказе в выдаче разрешения на установку </w:t>
      </w:r>
      <w:r w:rsidRPr="004E1192">
        <w:rPr>
          <w:sz w:val="28"/>
          <w:szCs w:val="28"/>
        </w:rPr>
        <w:br/>
        <w:t xml:space="preserve">и эксплуатацию рекламной конструкции принанимается в случае отсутствия полученного в установленном порядке согласия собственников помещений </w:t>
      </w:r>
      <w:r w:rsidRPr="004E1192">
        <w:rPr>
          <w:sz w:val="28"/>
          <w:szCs w:val="28"/>
        </w:rPr>
        <w:br/>
        <w:t xml:space="preserve">в многоквартирном доме на присоединение рекламной конструкции </w:t>
      </w:r>
      <w:r w:rsidRPr="004E1192">
        <w:rPr>
          <w:sz w:val="28"/>
          <w:szCs w:val="28"/>
        </w:rPr>
        <w:br/>
        <w:t>к общему имуществу собственников этих помещений.</w:t>
      </w:r>
    </w:p>
    <w:p w:rsidR="004E1192" w:rsidRDefault="00E55DE8" w:rsidP="004E1192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E1192" w:rsidRPr="004E1192">
        <w:rPr>
          <w:sz w:val="28"/>
          <w:szCs w:val="28"/>
        </w:rPr>
        <w:t xml:space="preserve">.1.  В случае если разрешение на установку и эксплуатацию рекламной конструкции было выдано в отсутствие указанного согласия, это разрешение </w:t>
      </w:r>
      <w:r w:rsidR="004E1192" w:rsidRPr="004E1192">
        <w:rPr>
          <w:sz w:val="28"/>
          <w:szCs w:val="28"/>
        </w:rPr>
        <w:lastRenderedPageBreak/>
        <w:t>подлежит аннулированию на основании предписания антимонопольного органа.</w:t>
      </w:r>
      <w:r w:rsidR="004E1192">
        <w:rPr>
          <w:sz w:val="28"/>
          <w:szCs w:val="28"/>
        </w:rPr>
        <w:t>»;</w:t>
      </w:r>
    </w:p>
    <w:p w:rsidR="004E1192" w:rsidRDefault="004E1192" w:rsidP="004E1192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54F55">
        <w:rPr>
          <w:sz w:val="28"/>
          <w:szCs w:val="28"/>
        </w:rPr>
        <w:t>0</w:t>
      </w:r>
      <w:r>
        <w:rPr>
          <w:sz w:val="28"/>
          <w:szCs w:val="28"/>
        </w:rPr>
        <w:t xml:space="preserve">) </w:t>
      </w:r>
      <w:r w:rsidR="00D007F3">
        <w:rPr>
          <w:sz w:val="28"/>
          <w:szCs w:val="28"/>
        </w:rPr>
        <w:t xml:space="preserve">часть 1 статьи 8 </w:t>
      </w:r>
      <w:r w:rsidR="00D007F3" w:rsidRPr="00192FE4">
        <w:rPr>
          <w:sz w:val="28"/>
          <w:szCs w:val="28"/>
        </w:rPr>
        <w:t>приложения к решению</w:t>
      </w:r>
      <w:r w:rsidR="00D007F3">
        <w:rPr>
          <w:sz w:val="28"/>
          <w:szCs w:val="28"/>
        </w:rPr>
        <w:t xml:space="preserve"> изложить в следующей редакции:</w:t>
      </w:r>
    </w:p>
    <w:p w:rsidR="00D007F3" w:rsidRDefault="00D007F3" w:rsidP="00D007F3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D007F3">
        <w:rPr>
          <w:sz w:val="28"/>
          <w:szCs w:val="28"/>
        </w:rPr>
        <w:t>1.</w:t>
      </w:r>
      <w:r w:rsidRPr="00D007F3">
        <w:rPr>
          <w:sz w:val="28"/>
          <w:szCs w:val="28"/>
        </w:rPr>
        <w:tab/>
        <w:t>Распространение рекламы и и</w:t>
      </w:r>
      <w:r>
        <w:rPr>
          <w:sz w:val="28"/>
          <w:szCs w:val="28"/>
        </w:rPr>
        <w:t xml:space="preserve">нформации социального характера </w:t>
      </w:r>
      <w:r>
        <w:rPr>
          <w:sz w:val="28"/>
          <w:szCs w:val="28"/>
        </w:rPr>
        <w:br/>
      </w:r>
      <w:r w:rsidRPr="00D007F3">
        <w:rPr>
          <w:sz w:val="28"/>
          <w:szCs w:val="28"/>
        </w:rPr>
        <w:t>на территории города осуществляется с использованием рекламных конструкций, установленных на территории города, на договорной основе.»</w:t>
      </w:r>
      <w:r>
        <w:rPr>
          <w:sz w:val="28"/>
          <w:szCs w:val="28"/>
        </w:rPr>
        <w:t>;</w:t>
      </w:r>
    </w:p>
    <w:p w:rsidR="00D007F3" w:rsidRDefault="00D007F3" w:rsidP="00D007F3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54F55">
        <w:rPr>
          <w:sz w:val="28"/>
          <w:szCs w:val="28"/>
        </w:rPr>
        <w:t>1</w:t>
      </w:r>
      <w:r>
        <w:rPr>
          <w:sz w:val="28"/>
          <w:szCs w:val="28"/>
        </w:rPr>
        <w:t xml:space="preserve">) </w:t>
      </w:r>
      <w:r w:rsidR="002F70B0">
        <w:rPr>
          <w:sz w:val="28"/>
          <w:szCs w:val="28"/>
        </w:rPr>
        <w:t xml:space="preserve">таблицу 2 приложения 1 </w:t>
      </w:r>
      <w:r w:rsidR="002F70B0" w:rsidRPr="00192FE4">
        <w:rPr>
          <w:sz w:val="28"/>
          <w:szCs w:val="28"/>
        </w:rPr>
        <w:t>к решению</w:t>
      </w:r>
      <w:r w:rsidR="002F70B0">
        <w:rPr>
          <w:sz w:val="28"/>
          <w:szCs w:val="28"/>
        </w:rPr>
        <w:t xml:space="preserve"> </w:t>
      </w:r>
      <w:r w:rsidR="009C0FE1">
        <w:rPr>
          <w:sz w:val="28"/>
          <w:szCs w:val="28"/>
        </w:rPr>
        <w:t>изложить в следующей редакции</w:t>
      </w:r>
      <w:r w:rsidR="002F70B0">
        <w:rPr>
          <w:sz w:val="28"/>
          <w:szCs w:val="28"/>
        </w:rPr>
        <w:t>:</w:t>
      </w:r>
    </w:p>
    <w:tbl>
      <w:tblPr>
        <w:tblW w:w="9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6955"/>
        <w:gridCol w:w="1715"/>
      </w:tblGrid>
      <w:tr w:rsidR="009C0FE1" w:rsidRPr="009C0FE1" w:rsidTr="0029383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№</w:t>
            </w:r>
          </w:p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п/п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Вид рекламной конструкции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Значение Крк</w:t>
            </w:r>
          </w:p>
        </w:tc>
      </w:tr>
      <w:tr w:rsidR="009C0FE1" w:rsidRPr="009C0FE1" w:rsidTr="0029383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 xml:space="preserve">Отдельно стоящие конструкции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C0FE1" w:rsidRPr="009C0FE1" w:rsidTr="0029383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1.1.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 xml:space="preserve">Сити-формат (размер информационного поля </w:t>
            </w:r>
            <w:r w:rsidRPr="009C0FE1">
              <w:rPr>
                <w:sz w:val="28"/>
                <w:szCs w:val="28"/>
              </w:rPr>
              <w:br/>
              <w:t>1,2 м х 1,8 м);</w:t>
            </w:r>
          </w:p>
          <w:p w:rsidR="009C0FE1" w:rsidRPr="009C0FE1" w:rsidRDefault="009C0FE1" w:rsidP="009C0FE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 xml:space="preserve">афишный стенд (размер информационного поля </w:t>
            </w:r>
            <w:r w:rsidRPr="009C0FE1">
              <w:rPr>
                <w:sz w:val="28"/>
                <w:szCs w:val="28"/>
              </w:rPr>
              <w:br/>
              <w:t>1,8 м х 1,75 м)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jc w:val="center"/>
              <w:rPr>
                <w:sz w:val="28"/>
                <w:szCs w:val="28"/>
              </w:rPr>
            </w:pPr>
          </w:p>
          <w:p w:rsidR="009C0FE1" w:rsidRPr="009C0FE1" w:rsidRDefault="009C0FE1" w:rsidP="009C0FE1">
            <w:pPr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2</w:t>
            </w:r>
          </w:p>
        </w:tc>
      </w:tr>
      <w:tr w:rsidR="009C0FE1" w:rsidRPr="009C0FE1" w:rsidTr="0029383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1.2.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 xml:space="preserve">Сити-борд (размер информационного поля </w:t>
            </w:r>
            <w:r w:rsidRPr="009C0FE1">
              <w:rPr>
                <w:sz w:val="28"/>
                <w:szCs w:val="28"/>
              </w:rPr>
              <w:br/>
              <w:t>2,7 м х 3,7 м);</w:t>
            </w:r>
          </w:p>
          <w:p w:rsidR="009C0FE1" w:rsidRPr="009C0FE1" w:rsidRDefault="009C0FE1" w:rsidP="009C0FE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билборд (размер информационного поля 3 м х 6 м)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jc w:val="center"/>
              <w:rPr>
                <w:sz w:val="28"/>
                <w:szCs w:val="28"/>
              </w:rPr>
            </w:pPr>
          </w:p>
          <w:p w:rsidR="009C0FE1" w:rsidRPr="009C0FE1" w:rsidRDefault="009C0FE1" w:rsidP="009C0FE1">
            <w:pPr>
              <w:jc w:val="center"/>
              <w:rPr>
                <w:sz w:val="20"/>
                <w:szCs w:val="20"/>
              </w:rPr>
            </w:pPr>
            <w:r w:rsidRPr="009C0FE1">
              <w:rPr>
                <w:sz w:val="28"/>
                <w:szCs w:val="28"/>
              </w:rPr>
              <w:t>1,25</w:t>
            </w:r>
          </w:p>
        </w:tc>
      </w:tr>
      <w:tr w:rsidR="009C0FE1" w:rsidRPr="009C0FE1" w:rsidTr="0029383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1.3.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Суперсайт (размер информационного поля 5 м х 15 м);</w:t>
            </w:r>
          </w:p>
          <w:p w:rsidR="009C0FE1" w:rsidRPr="009C0FE1" w:rsidRDefault="009C0FE1" w:rsidP="009C0FE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суперборд (размер информационного поля 4 м х 12 м)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</w:t>
            </w:r>
          </w:p>
        </w:tc>
      </w:tr>
      <w:tr w:rsidR="009C0FE1" w:rsidRPr="009C0FE1" w:rsidTr="0029383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1.4.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Рекламно-информационный стенд</w:t>
            </w:r>
          </w:p>
          <w:p w:rsidR="009C0FE1" w:rsidRPr="009C0FE1" w:rsidRDefault="009C0FE1" w:rsidP="009C0FE1">
            <w:pPr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Афишная тумба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</w:t>
            </w:r>
          </w:p>
        </w:tc>
      </w:tr>
      <w:tr w:rsidR="009C0FE1" w:rsidRPr="009C0FE1" w:rsidTr="0029383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1.5.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Стела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</w:t>
            </w:r>
          </w:p>
        </w:tc>
      </w:tr>
      <w:tr w:rsidR="009C0FE1" w:rsidRPr="009C0FE1" w:rsidTr="0029383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1.6.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Уникальная конструкция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2</w:t>
            </w:r>
          </w:p>
        </w:tc>
      </w:tr>
      <w:tr w:rsidR="009C0FE1" w:rsidRPr="009C0FE1" w:rsidTr="0029383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2.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Рекламные конструкции, размещаемые на зданиях, сооружениях, элементах благоустройства города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C0FE1" w:rsidRPr="009C0FE1" w:rsidTr="0029383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2.1.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jc w:val="both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Рекламная конструкция в составе остановочного пункта движения общественного транспорта (размер информационного поля 1,2 м х 1,8 м)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jc w:val="center"/>
              <w:rPr>
                <w:sz w:val="28"/>
                <w:szCs w:val="28"/>
              </w:rPr>
            </w:pPr>
          </w:p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2</w:t>
            </w:r>
          </w:p>
        </w:tc>
      </w:tr>
      <w:tr w:rsidR="009C0FE1" w:rsidRPr="009C0FE1" w:rsidTr="0029383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2.2.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jc w:val="both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Стела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</w:t>
            </w:r>
          </w:p>
        </w:tc>
      </w:tr>
      <w:tr w:rsidR="009C0FE1" w:rsidRPr="009C0FE1" w:rsidTr="0029383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E1" w:rsidRPr="009C0FE1" w:rsidRDefault="000A1C10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  <w:r w:rsidR="009C0FE1" w:rsidRPr="009C0FE1">
              <w:rPr>
                <w:sz w:val="28"/>
                <w:szCs w:val="28"/>
              </w:rPr>
              <w:t>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E1" w:rsidRPr="009C0FE1" w:rsidRDefault="009C0FE1" w:rsidP="009C0FE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 xml:space="preserve">Медиафасад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E1" w:rsidRPr="009C0FE1" w:rsidRDefault="009C0FE1" w:rsidP="009C0FE1">
            <w:pPr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3</w:t>
            </w:r>
          </w:p>
        </w:tc>
      </w:tr>
      <w:tr w:rsidR="009C0FE1" w:rsidRPr="009C0FE1" w:rsidTr="0029383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0A1C10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  <w:r w:rsidR="009C0FE1" w:rsidRPr="009C0FE1">
              <w:rPr>
                <w:sz w:val="28"/>
                <w:szCs w:val="28"/>
              </w:rPr>
              <w:t>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C0FE1">
              <w:rPr>
                <w:sz w:val="28"/>
                <w:szCs w:val="28"/>
              </w:rPr>
              <w:t>Крышная рекламная конструкция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2</w:t>
            </w:r>
          </w:p>
        </w:tc>
      </w:tr>
      <w:tr w:rsidR="009C0FE1" w:rsidRPr="009C0FE1" w:rsidTr="0029383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3.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Временная рекламная конструкция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</w:t>
            </w:r>
          </w:p>
        </w:tc>
      </w:tr>
    </w:tbl>
    <w:p w:rsidR="00365520" w:rsidRPr="002F70B0" w:rsidRDefault="002F70B0" w:rsidP="009C0FE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C0FE1">
        <w:rPr>
          <w:sz w:val="28"/>
          <w:szCs w:val="28"/>
        </w:rPr>
        <w:t>1</w:t>
      </w:r>
      <w:r w:rsidR="00054F55">
        <w:rPr>
          <w:sz w:val="28"/>
          <w:szCs w:val="28"/>
        </w:rPr>
        <w:t>2</w:t>
      </w:r>
      <w:r w:rsidRPr="009C0FE1">
        <w:rPr>
          <w:sz w:val="28"/>
          <w:szCs w:val="28"/>
        </w:rPr>
        <w:t xml:space="preserve">) </w:t>
      </w:r>
      <w:r w:rsidR="009C0FE1" w:rsidRPr="009C0FE1">
        <w:rPr>
          <w:sz w:val="28"/>
          <w:szCs w:val="28"/>
        </w:rPr>
        <w:t>дополнить решение приложения</w:t>
      </w:r>
      <w:r w:rsidR="00365520" w:rsidRPr="009C0FE1">
        <w:rPr>
          <w:sz w:val="28"/>
          <w:szCs w:val="28"/>
        </w:rPr>
        <w:t>м</w:t>
      </w:r>
      <w:r w:rsidR="009C0FE1" w:rsidRPr="009C0FE1">
        <w:rPr>
          <w:sz w:val="28"/>
          <w:szCs w:val="28"/>
        </w:rPr>
        <w:t>и</w:t>
      </w:r>
      <w:r w:rsidR="00365520" w:rsidRPr="009C0FE1">
        <w:rPr>
          <w:sz w:val="28"/>
          <w:szCs w:val="28"/>
        </w:rPr>
        <w:t xml:space="preserve"> 2</w:t>
      </w:r>
      <w:r w:rsidR="009C0FE1" w:rsidRPr="009C0FE1">
        <w:rPr>
          <w:sz w:val="28"/>
          <w:szCs w:val="28"/>
        </w:rPr>
        <w:t>, 3</w:t>
      </w:r>
      <w:r w:rsidR="00365520" w:rsidRPr="009C0FE1">
        <w:rPr>
          <w:sz w:val="28"/>
          <w:szCs w:val="28"/>
        </w:rPr>
        <w:t xml:space="preserve"> </w:t>
      </w:r>
      <w:r w:rsidR="008C0C6E">
        <w:rPr>
          <w:sz w:val="28"/>
          <w:szCs w:val="28"/>
        </w:rPr>
        <w:t xml:space="preserve">в соответствии </w:t>
      </w:r>
      <w:r w:rsidR="008C0C6E">
        <w:rPr>
          <w:sz w:val="28"/>
          <w:szCs w:val="28"/>
        </w:rPr>
        <w:br/>
        <w:t>с</w:t>
      </w:r>
      <w:r w:rsidR="00D555EF" w:rsidRPr="009C0FE1">
        <w:rPr>
          <w:sz w:val="28"/>
          <w:szCs w:val="28"/>
        </w:rPr>
        <w:t xml:space="preserve"> приложени</w:t>
      </w:r>
      <w:r w:rsidR="008C0C6E">
        <w:rPr>
          <w:sz w:val="28"/>
          <w:szCs w:val="28"/>
        </w:rPr>
        <w:t xml:space="preserve">ями </w:t>
      </w:r>
      <w:r w:rsidR="009C0FE1">
        <w:rPr>
          <w:sz w:val="28"/>
          <w:szCs w:val="28"/>
        </w:rPr>
        <w:t>к настоящему решению.</w:t>
      </w:r>
    </w:p>
    <w:p w:rsidR="00CE23F3" w:rsidRDefault="00CE23F3">
      <w:pPr>
        <w:jc w:val="both"/>
        <w:rPr>
          <w:sz w:val="28"/>
          <w:szCs w:val="28"/>
        </w:rPr>
      </w:pPr>
    </w:p>
    <w:p w:rsidR="00130768" w:rsidRPr="00A63A06" w:rsidRDefault="00130768" w:rsidP="0013076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12"/>
        <w:gridCol w:w="4186"/>
      </w:tblGrid>
      <w:tr w:rsidR="00130768" w:rsidRPr="00A63A06" w:rsidTr="001B4D69">
        <w:tc>
          <w:tcPr>
            <w:tcW w:w="5328" w:type="dxa"/>
          </w:tcPr>
          <w:p w:rsidR="00130768" w:rsidRPr="00A63A06" w:rsidRDefault="00130768" w:rsidP="001B4D69">
            <w:pPr>
              <w:rPr>
                <w:sz w:val="28"/>
              </w:rPr>
            </w:pPr>
            <w:r w:rsidRPr="00A63A06">
              <w:rPr>
                <w:sz w:val="28"/>
              </w:rPr>
              <w:t>Председатель Думы города</w:t>
            </w:r>
          </w:p>
          <w:p w:rsidR="00130768" w:rsidRPr="00A63A06" w:rsidRDefault="00130768" w:rsidP="001B4D69">
            <w:pPr>
              <w:rPr>
                <w:sz w:val="28"/>
              </w:rPr>
            </w:pPr>
          </w:p>
          <w:p w:rsidR="00130768" w:rsidRPr="00A63A06" w:rsidRDefault="00130768" w:rsidP="001B4D69">
            <w:pPr>
              <w:rPr>
                <w:sz w:val="28"/>
              </w:rPr>
            </w:pPr>
            <w:r w:rsidRPr="00A63A06">
              <w:rPr>
                <w:sz w:val="28"/>
              </w:rPr>
              <w:t>__________________</w:t>
            </w:r>
            <w:r w:rsidR="00CB175B">
              <w:rPr>
                <w:sz w:val="28"/>
              </w:rPr>
              <w:t>М.Н. Слепов</w:t>
            </w:r>
          </w:p>
          <w:p w:rsidR="00130768" w:rsidRPr="00A63A06" w:rsidRDefault="002F1A11" w:rsidP="00687F1E">
            <w:pPr>
              <w:rPr>
                <w:sz w:val="28"/>
              </w:rPr>
            </w:pPr>
            <w:r>
              <w:rPr>
                <w:sz w:val="28"/>
              </w:rPr>
              <w:t>«_____»_________________202</w:t>
            </w:r>
            <w:r w:rsidR="00CB175B">
              <w:rPr>
                <w:sz w:val="28"/>
              </w:rPr>
              <w:t>2</w:t>
            </w:r>
          </w:p>
        </w:tc>
        <w:tc>
          <w:tcPr>
            <w:tcW w:w="4191" w:type="dxa"/>
          </w:tcPr>
          <w:p w:rsidR="00130768" w:rsidRPr="00A63A06" w:rsidRDefault="00130768" w:rsidP="001B4D69">
            <w:pPr>
              <w:rPr>
                <w:sz w:val="28"/>
              </w:rPr>
            </w:pPr>
            <w:r w:rsidRPr="00A63A06">
              <w:rPr>
                <w:sz w:val="28"/>
              </w:rPr>
              <w:t>Глава города</w:t>
            </w:r>
          </w:p>
          <w:p w:rsidR="00130768" w:rsidRPr="00A63A06" w:rsidRDefault="00130768" w:rsidP="001B4D69">
            <w:pPr>
              <w:rPr>
                <w:sz w:val="28"/>
              </w:rPr>
            </w:pPr>
          </w:p>
          <w:p w:rsidR="00130768" w:rsidRPr="00A63A06" w:rsidRDefault="00130768" w:rsidP="001B4D69">
            <w:pPr>
              <w:rPr>
                <w:sz w:val="28"/>
              </w:rPr>
            </w:pPr>
            <w:r w:rsidRPr="00A63A06">
              <w:rPr>
                <w:sz w:val="28"/>
              </w:rPr>
              <w:t>________________</w:t>
            </w:r>
            <w:r w:rsidR="00262758">
              <w:rPr>
                <w:sz w:val="28"/>
              </w:rPr>
              <w:t>А.С. Филатов</w:t>
            </w:r>
          </w:p>
          <w:p w:rsidR="00130768" w:rsidRPr="00A63A06" w:rsidRDefault="002F1A11" w:rsidP="00687F1E">
            <w:pPr>
              <w:rPr>
                <w:sz w:val="28"/>
              </w:rPr>
            </w:pPr>
            <w:r>
              <w:rPr>
                <w:sz w:val="28"/>
              </w:rPr>
              <w:t>«_____»_______________202</w:t>
            </w:r>
            <w:r w:rsidR="00CB175B">
              <w:rPr>
                <w:sz w:val="28"/>
              </w:rPr>
              <w:t>2</w:t>
            </w:r>
          </w:p>
        </w:tc>
      </w:tr>
    </w:tbl>
    <w:p w:rsidR="009C0FE1" w:rsidRDefault="009C0FE1" w:rsidP="00A73B7E">
      <w:pPr>
        <w:ind w:hanging="567"/>
        <w:jc w:val="both"/>
        <w:rPr>
          <w:sz w:val="27"/>
          <w:szCs w:val="27"/>
        </w:rPr>
      </w:pPr>
    </w:p>
    <w:p w:rsidR="009C0FE1" w:rsidRDefault="009C0FE1" w:rsidP="00A73B7E">
      <w:pPr>
        <w:ind w:hanging="567"/>
        <w:jc w:val="both"/>
        <w:rPr>
          <w:sz w:val="27"/>
          <w:szCs w:val="27"/>
        </w:rPr>
      </w:pPr>
    </w:p>
    <w:p w:rsidR="00061E8A" w:rsidRDefault="00061E8A" w:rsidP="00A73B7E">
      <w:pPr>
        <w:ind w:hanging="567"/>
        <w:jc w:val="both"/>
        <w:rPr>
          <w:sz w:val="27"/>
          <w:szCs w:val="27"/>
        </w:rPr>
      </w:pPr>
    </w:p>
    <w:p w:rsidR="00483D35" w:rsidRDefault="00483D35" w:rsidP="00483D35">
      <w:pPr>
        <w:jc w:val="right"/>
        <w:rPr>
          <w:rStyle w:val="af3"/>
          <w:b w:val="0"/>
          <w:sz w:val="28"/>
          <w:szCs w:val="28"/>
        </w:rPr>
      </w:pPr>
    </w:p>
    <w:p w:rsidR="00483D35" w:rsidRPr="00483D35" w:rsidRDefault="00483D35" w:rsidP="00483D35">
      <w:pPr>
        <w:jc w:val="right"/>
        <w:rPr>
          <w:b/>
          <w:sz w:val="28"/>
          <w:szCs w:val="28"/>
        </w:rPr>
      </w:pPr>
      <w:r w:rsidRPr="00483D35">
        <w:rPr>
          <w:rStyle w:val="af3"/>
          <w:b w:val="0"/>
          <w:color w:val="auto"/>
          <w:sz w:val="28"/>
          <w:szCs w:val="28"/>
        </w:rPr>
        <w:lastRenderedPageBreak/>
        <w:t>Приложение 2</w:t>
      </w:r>
    </w:p>
    <w:p w:rsidR="00483D35" w:rsidRPr="00483D35" w:rsidRDefault="00483D35" w:rsidP="00483D35">
      <w:pPr>
        <w:jc w:val="right"/>
        <w:rPr>
          <w:b/>
          <w:sz w:val="28"/>
          <w:szCs w:val="28"/>
        </w:rPr>
      </w:pPr>
      <w:r w:rsidRPr="00483D35">
        <w:rPr>
          <w:rStyle w:val="af3"/>
          <w:b w:val="0"/>
          <w:color w:val="auto"/>
          <w:sz w:val="28"/>
          <w:szCs w:val="28"/>
        </w:rPr>
        <w:t xml:space="preserve">к </w:t>
      </w:r>
      <w:r w:rsidRPr="00483D35">
        <w:rPr>
          <w:rStyle w:val="a3"/>
          <w:color w:val="auto"/>
          <w:sz w:val="28"/>
          <w:szCs w:val="28"/>
          <w:u w:val="none"/>
        </w:rPr>
        <w:t>Правилам</w:t>
      </w:r>
      <w:r w:rsidRPr="00483D35">
        <w:rPr>
          <w:rStyle w:val="af3"/>
          <w:b w:val="0"/>
          <w:color w:val="auto"/>
          <w:sz w:val="28"/>
          <w:szCs w:val="28"/>
        </w:rPr>
        <w:t xml:space="preserve"> распространения</w:t>
      </w:r>
    </w:p>
    <w:p w:rsidR="00483D35" w:rsidRPr="00483D35" w:rsidRDefault="00483D35" w:rsidP="00483D35">
      <w:pPr>
        <w:jc w:val="right"/>
        <w:rPr>
          <w:b/>
          <w:sz w:val="28"/>
          <w:szCs w:val="28"/>
        </w:rPr>
      </w:pPr>
      <w:r w:rsidRPr="00483D35">
        <w:rPr>
          <w:rStyle w:val="af3"/>
          <w:b w:val="0"/>
          <w:color w:val="auto"/>
          <w:sz w:val="28"/>
          <w:szCs w:val="28"/>
        </w:rPr>
        <w:t xml:space="preserve">наружной рекламы </w:t>
      </w:r>
      <w:r w:rsidRPr="00483D35">
        <w:rPr>
          <w:rStyle w:val="af3"/>
          <w:b w:val="0"/>
          <w:color w:val="auto"/>
          <w:sz w:val="28"/>
          <w:szCs w:val="28"/>
        </w:rPr>
        <w:br/>
        <w:t>на территории города Сургута</w:t>
      </w:r>
    </w:p>
    <w:p w:rsidR="00483D35" w:rsidRPr="00A63A06" w:rsidRDefault="00483D35" w:rsidP="00483D35">
      <w:pPr>
        <w:ind w:firstLine="709"/>
        <w:jc w:val="both"/>
        <w:rPr>
          <w:sz w:val="28"/>
          <w:szCs w:val="28"/>
        </w:rPr>
      </w:pPr>
    </w:p>
    <w:p w:rsidR="00483D35" w:rsidRDefault="00483D35" w:rsidP="00483D35">
      <w:pPr>
        <w:ind w:firstLine="709"/>
        <w:jc w:val="center"/>
        <w:rPr>
          <w:sz w:val="28"/>
          <w:szCs w:val="28"/>
        </w:rPr>
      </w:pPr>
      <w:r w:rsidRPr="00A63A06">
        <w:rPr>
          <w:sz w:val="28"/>
          <w:szCs w:val="28"/>
        </w:rPr>
        <w:t xml:space="preserve">Типовые отдельно стоящие рекламные конструкции </w:t>
      </w:r>
    </w:p>
    <w:p w:rsidR="001053A4" w:rsidRPr="00A63A06" w:rsidRDefault="001053A4" w:rsidP="00483D35">
      <w:pPr>
        <w:ind w:firstLine="709"/>
        <w:jc w:val="center"/>
        <w:rPr>
          <w:sz w:val="28"/>
          <w:szCs w:val="28"/>
        </w:rPr>
      </w:pPr>
    </w:p>
    <w:p w:rsidR="00483D35" w:rsidRPr="00C026B6" w:rsidRDefault="00C026B6" w:rsidP="00C026B6">
      <w:pPr>
        <w:rPr>
          <w:spacing w:val="2"/>
          <w:sz w:val="28"/>
        </w:rPr>
      </w:pPr>
      <w:r w:rsidRPr="00C026B6">
        <w:rPr>
          <w:spacing w:val="2"/>
          <w:sz w:val="28"/>
        </w:rPr>
        <w:t xml:space="preserve">1) </w:t>
      </w:r>
      <w:r w:rsidR="001053A4" w:rsidRPr="00C026B6">
        <w:rPr>
          <w:spacing w:val="2"/>
          <w:sz w:val="28"/>
        </w:rPr>
        <w:t>Сити-формат (пилон)</w:t>
      </w:r>
    </w:p>
    <w:p w:rsidR="001053A4" w:rsidRPr="001053A4" w:rsidRDefault="001053A4" w:rsidP="001053A4">
      <w:pPr>
        <w:rPr>
          <w:sz w:val="32"/>
          <w:szCs w:val="28"/>
        </w:rPr>
      </w:pPr>
    </w:p>
    <w:p w:rsidR="00483D35" w:rsidRPr="00A63A06" w:rsidRDefault="00483D35" w:rsidP="00483D35">
      <w:pPr>
        <w:shd w:val="clear" w:color="auto" w:fill="FFFFFF"/>
        <w:textAlignment w:val="baseline"/>
        <w:rPr>
          <w:spacing w:val="2"/>
        </w:rPr>
      </w:pPr>
      <w:r w:rsidRPr="00A63A06">
        <w:rPr>
          <w:noProof/>
          <w:spacing w:val="2"/>
        </w:rPr>
        <w:drawing>
          <wp:inline distT="0" distB="0" distL="0" distR="0">
            <wp:extent cx="4000500" cy="4162425"/>
            <wp:effectExtent l="0" t="0" r="0" b="9525"/>
            <wp:docPr id="16" name="Рисунок 16" descr="ОБ УТВЕРЖДЕНИИ ПОЛОЖЕНИЯ О ПОРЯДКЕ УСТАНОВКИ И ЭКСПЛУАТАЦИИ РЕКЛАМНЫХ КОНСТРУКЦИЙ НА ТЕРРИТОРИИ ГОРОДА ТЮМЕНИ (с изменениями на: 10.07.20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Б УТВЕРЖДЕНИИ ПОЛОЖЕНИЯ О ПОРЯДКЕ УСТАНОВКИ И ЭКСПЛУАТАЦИИ РЕКЛАМНЫХ КОНСТРУКЦИЙ НА ТЕРРИТОРИИ ГОРОДА ТЮМЕНИ (с изменениями на: 10.07.2017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Default="00483D35" w:rsidP="00483D35">
      <w:pPr>
        <w:shd w:val="clear" w:color="auto" w:fill="FFFFFF"/>
        <w:textAlignment w:val="baseline"/>
        <w:rPr>
          <w:spacing w:val="2"/>
          <w:sz w:val="22"/>
          <w:szCs w:val="20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36"/>
        </w:rPr>
      </w:pPr>
      <w:r w:rsidRPr="00483D35">
        <w:rPr>
          <w:spacing w:val="2"/>
          <w:sz w:val="28"/>
          <w:szCs w:val="20"/>
        </w:rPr>
        <w:t>Рис. 1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br/>
        <w:t>1. Тип и вид рекламной конструкции: двухсторонняя щитовая рекламная конструкция.</w:t>
      </w:r>
      <w:r w:rsidRPr="00483D35">
        <w:rPr>
          <w:spacing w:val="2"/>
          <w:sz w:val="28"/>
        </w:rPr>
        <w:br/>
        <w:t>2. Экспонируемая поверхность: высота - 1,8 м, ширина - 1,2 м.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3. Количество сторон – 2.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4. Общая площадь - 4,32 кв. м.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5. Возможные технологии смены изображения: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- скроллер;</w:t>
      </w:r>
    </w:p>
    <w:p w:rsid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- другие технологии.</w:t>
      </w:r>
    </w:p>
    <w:p w:rsidR="00C026B6" w:rsidRPr="00A63A06" w:rsidRDefault="00C026B6" w:rsidP="00C026B6">
      <w:pPr>
        <w:shd w:val="clear" w:color="auto" w:fill="FFFFFF"/>
        <w:jc w:val="both"/>
        <w:textAlignment w:val="baseline"/>
        <w:rPr>
          <w:spacing w:val="2"/>
        </w:rPr>
      </w:pPr>
    </w:p>
    <w:p w:rsidR="00483D35" w:rsidRDefault="00483D35" w:rsidP="00483D35">
      <w:pPr>
        <w:ind w:firstLine="709"/>
        <w:rPr>
          <w:sz w:val="28"/>
          <w:szCs w:val="28"/>
        </w:rPr>
      </w:pPr>
    </w:p>
    <w:p w:rsidR="00483D35" w:rsidRDefault="00483D35" w:rsidP="00483D35">
      <w:pPr>
        <w:ind w:firstLine="709"/>
        <w:rPr>
          <w:sz w:val="28"/>
          <w:szCs w:val="28"/>
        </w:rPr>
      </w:pPr>
    </w:p>
    <w:p w:rsidR="00483D35" w:rsidRDefault="00483D35" w:rsidP="00483D35">
      <w:pPr>
        <w:ind w:firstLine="709"/>
        <w:rPr>
          <w:sz w:val="28"/>
          <w:szCs w:val="28"/>
        </w:rPr>
      </w:pPr>
    </w:p>
    <w:p w:rsidR="00483D35" w:rsidRDefault="00483D35" w:rsidP="00483D35">
      <w:pPr>
        <w:ind w:firstLine="709"/>
        <w:rPr>
          <w:sz w:val="28"/>
          <w:szCs w:val="28"/>
        </w:rPr>
      </w:pPr>
    </w:p>
    <w:p w:rsidR="001053A4" w:rsidRDefault="001053A4" w:rsidP="001053A4">
      <w:pPr>
        <w:rPr>
          <w:sz w:val="28"/>
          <w:szCs w:val="28"/>
        </w:rPr>
      </w:pPr>
      <w:r w:rsidRPr="001053A4">
        <w:rPr>
          <w:sz w:val="28"/>
          <w:szCs w:val="28"/>
        </w:rPr>
        <w:lastRenderedPageBreak/>
        <w:t>2) Сити-борд</w:t>
      </w:r>
    </w:p>
    <w:p w:rsidR="00483D35" w:rsidRDefault="00483D35" w:rsidP="00483D35">
      <w:pPr>
        <w:ind w:firstLine="709"/>
        <w:rPr>
          <w:sz w:val="28"/>
          <w:szCs w:val="28"/>
        </w:rPr>
      </w:pPr>
    </w:p>
    <w:p w:rsidR="00483D35" w:rsidRPr="00A63A06" w:rsidRDefault="00483D35" w:rsidP="00483D35">
      <w:pPr>
        <w:shd w:val="clear" w:color="auto" w:fill="FFFFFF"/>
        <w:textAlignment w:val="baseline"/>
        <w:rPr>
          <w:spacing w:val="2"/>
        </w:rPr>
      </w:pPr>
      <w:r w:rsidRPr="00A63A06">
        <w:rPr>
          <w:noProof/>
          <w:spacing w:val="2"/>
        </w:rPr>
        <w:drawing>
          <wp:inline distT="0" distB="0" distL="0" distR="0">
            <wp:extent cx="4000500" cy="4162425"/>
            <wp:effectExtent l="0" t="0" r="0" b="9525"/>
            <wp:docPr id="15" name="Рисунок 15" descr="ОБ УТВЕРЖДЕНИИ ПОЛОЖЕНИЯ О ПОРЯДКЕ УСТАНОВКИ И ЭКСПЛУАТАЦИИ РЕКЛАМНЫХ КОНСТРУКЦИЙ НА ТЕРРИТОРИИ ГОРОДА ТЮМЕНИ (с изменениями на: 10.07.20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Б УТВЕРЖДЕНИИ ПОЛОЖЕНИЯ О ПОРЯДКЕ УСТАНОВКИ И ЭКСПЛУАТАЦИИ РЕКЛАМНЫХ КОНСТРУКЦИЙ НА ТЕРРИТОРИИ ГОРОДА ТЮМЕНИ (с изменениями на: 10.07.2017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Default="00483D35" w:rsidP="00483D35">
      <w:pPr>
        <w:shd w:val="clear" w:color="auto" w:fill="FFFFFF"/>
        <w:textAlignment w:val="baseline"/>
        <w:rPr>
          <w:spacing w:val="2"/>
          <w:sz w:val="22"/>
          <w:szCs w:val="20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32"/>
        </w:rPr>
      </w:pPr>
      <w:r w:rsidRPr="00483D35">
        <w:rPr>
          <w:spacing w:val="2"/>
          <w:sz w:val="28"/>
          <w:szCs w:val="20"/>
        </w:rPr>
        <w:t>Рис. 2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br/>
        <w:t>1. Тип и вид рекламной конструкции: щитовая рекламная конструкция.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 xml:space="preserve">2. Экспонируемая поверхность: высота - 2,7 м, ширина - 3,7 м (ситиборд). 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3. Количество сторон - 1-2.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4. Общая площадь – расчетная.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5. Возможные технологии смены изображения: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- призматрон;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- скроллер;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- электронный экран;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- другие технологии.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</w:rPr>
      </w:pPr>
    </w:p>
    <w:p w:rsidR="00483D35" w:rsidRPr="00A63A06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Pr="00A63A06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Pr="00A63A06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1053A4" w:rsidP="00483D35">
      <w:pPr>
        <w:shd w:val="clear" w:color="auto" w:fill="FFFFFF"/>
        <w:textAlignment w:val="baseline"/>
        <w:rPr>
          <w:spacing w:val="2"/>
          <w:sz w:val="28"/>
        </w:rPr>
      </w:pPr>
      <w:r w:rsidRPr="001053A4">
        <w:rPr>
          <w:spacing w:val="2"/>
          <w:sz w:val="28"/>
        </w:rPr>
        <w:lastRenderedPageBreak/>
        <w:t>3) Билборд</w:t>
      </w:r>
    </w:p>
    <w:p w:rsidR="001053A4" w:rsidRPr="001053A4" w:rsidRDefault="001053A4" w:rsidP="00483D35">
      <w:pPr>
        <w:shd w:val="clear" w:color="auto" w:fill="FFFFFF"/>
        <w:textAlignment w:val="baseline"/>
        <w:rPr>
          <w:spacing w:val="2"/>
          <w:sz w:val="28"/>
        </w:rPr>
      </w:pPr>
    </w:p>
    <w:p w:rsidR="00483D35" w:rsidRPr="00A63A06" w:rsidRDefault="00483D35" w:rsidP="00483D35">
      <w:pPr>
        <w:shd w:val="clear" w:color="auto" w:fill="FFFFFF"/>
        <w:textAlignment w:val="baseline"/>
        <w:rPr>
          <w:spacing w:val="2"/>
        </w:rPr>
      </w:pPr>
      <w:r w:rsidRPr="00A63A06">
        <w:rPr>
          <w:noProof/>
          <w:spacing w:val="2"/>
        </w:rPr>
        <w:drawing>
          <wp:inline distT="0" distB="0" distL="0" distR="0">
            <wp:extent cx="4000500" cy="4162425"/>
            <wp:effectExtent l="0" t="0" r="0" b="9525"/>
            <wp:docPr id="14" name="Рисунок 14" descr="ОБ УТВЕРЖДЕНИИ ПОЛОЖЕНИЯ О ПОРЯДКЕ УСТАНОВКИ И ЭКСПЛУАТАЦИИ РЕКЛАМНЫХ КОНСТРУКЦИЙ НА ТЕРРИТОРИИ ГОРОДА ТЮМЕНИ (с изменениями на: 10.07.20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Б УТВЕРЖДЕНИИ ПОЛОЖЕНИЯ О ПОРЯДКЕ УСТАНОВКИ И ЭКСПЛУАТАЦИИ РЕКЛАМНЫХ КОНСТРУКЦИЙ НА ТЕРРИТОРИИ ГОРОДА ТЮМЕНИ (с изменениями на: 10.07.2017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Default="00483D35" w:rsidP="00483D35">
      <w:pPr>
        <w:shd w:val="clear" w:color="auto" w:fill="FFFFFF"/>
        <w:textAlignment w:val="baseline"/>
        <w:rPr>
          <w:spacing w:val="2"/>
          <w:sz w:val="22"/>
          <w:szCs w:val="20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36"/>
        </w:rPr>
      </w:pPr>
      <w:r w:rsidRPr="00483D35">
        <w:rPr>
          <w:spacing w:val="2"/>
          <w:sz w:val="28"/>
          <w:szCs w:val="20"/>
        </w:rPr>
        <w:t>Рис. 3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br/>
        <w:t>1. Тип и вид рекламной конструкции: щитовая рекламная конструкция.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2. Экспонируемая поверхность: высота - 3 м, ширина - 6 м (билборд).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3. Количество сторон - 1-2.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4. Общая площадь – расчетная.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5. Возможные технологии смены изображения: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- призматрон;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- скроллер;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- электронный экран;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</w:rPr>
      </w:pPr>
      <w:r w:rsidRPr="00483D35">
        <w:rPr>
          <w:spacing w:val="2"/>
          <w:sz w:val="28"/>
        </w:rPr>
        <w:t>- другие технологии.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</w:rPr>
      </w:pPr>
    </w:p>
    <w:p w:rsidR="00483D35" w:rsidRDefault="001053A4" w:rsidP="00483D35">
      <w:pPr>
        <w:shd w:val="clear" w:color="auto" w:fill="FFFFFF"/>
        <w:textAlignment w:val="baseline"/>
        <w:rPr>
          <w:spacing w:val="2"/>
          <w:sz w:val="28"/>
        </w:rPr>
      </w:pPr>
      <w:r w:rsidRPr="001053A4">
        <w:rPr>
          <w:spacing w:val="2"/>
          <w:sz w:val="28"/>
        </w:rPr>
        <w:lastRenderedPageBreak/>
        <w:t>4) Суперсайт/суперборд</w:t>
      </w:r>
    </w:p>
    <w:p w:rsidR="001053A4" w:rsidRPr="001053A4" w:rsidRDefault="001053A4" w:rsidP="00483D35">
      <w:pPr>
        <w:shd w:val="clear" w:color="auto" w:fill="FFFFFF"/>
        <w:textAlignment w:val="baseline"/>
        <w:rPr>
          <w:spacing w:val="2"/>
          <w:sz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noProof/>
          <w:spacing w:val="2"/>
          <w:sz w:val="28"/>
          <w:szCs w:val="28"/>
        </w:rPr>
        <w:drawing>
          <wp:inline distT="0" distB="0" distL="0" distR="0">
            <wp:extent cx="4000500" cy="4162425"/>
            <wp:effectExtent l="0" t="0" r="0" b="9525"/>
            <wp:docPr id="13" name="Рисунок 13" descr="ОБ УТВЕРЖДЕНИИ ПОЛОЖЕНИЯ О ПОРЯДКЕ УСТАНОВКИ И ЭКСПЛУАТАЦИИ РЕКЛАМНЫХ КОНСТРУКЦИЙ НА ТЕРРИТОРИИ ГОРОДА ТЮМЕНИ (с изменениями на: 10.07.20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Б УТВЕРЖДЕНИИ ПОЛОЖЕНИЯ О ПОРЯДКЕ УСТАНОВКИ И ЭКСПЛУАТАЦИИ РЕКЛАМНЫХ КОНСТРУКЦИЙ НА ТЕРРИТОРИИ ГОРОДА ТЮМЕНИ (с изменениями на: 10.07.2017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Рис. 4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br/>
        <w:t>1. Тип и вид рекламной конструкции: двухсторонняя щитовая рекламная конструкция (рекламные поверхности располагаются под углом).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 xml:space="preserve">2. Экспонируемая поверхность: высота - 5 м, ширина - 15 м (суперсайт). 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3. Высота 4 м, ширина 12 м (суперборд).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4. Количество сторон - 2.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5. Общая площадь – расчетная.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6. Возможные технологии смены изображения: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призматрон;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скроллер;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электронный экран;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другие технологии.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Default="001053A4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1053A4">
        <w:rPr>
          <w:spacing w:val="2"/>
          <w:sz w:val="28"/>
          <w:szCs w:val="28"/>
        </w:rPr>
        <w:lastRenderedPageBreak/>
        <w:t>5) Рекламно-информационный стенд</w:t>
      </w:r>
    </w:p>
    <w:p w:rsidR="001053A4" w:rsidRPr="00483D35" w:rsidRDefault="001053A4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noProof/>
          <w:spacing w:val="2"/>
          <w:sz w:val="28"/>
          <w:szCs w:val="28"/>
        </w:rPr>
        <w:drawing>
          <wp:inline distT="0" distB="0" distL="0" distR="0">
            <wp:extent cx="4000500" cy="4162425"/>
            <wp:effectExtent l="0" t="0" r="0" b="9525"/>
            <wp:docPr id="12" name="Рисунок 12" descr="ОБ УТВЕРЖДЕНИИ ПОЛОЖЕНИЯ О ПОРЯДКЕ УСТАНОВКИ И ЭКСПЛУАТАЦИИ РЕКЛАМНЫХ КОНСТРУКЦИЙ НА ТЕРРИТОРИИ ГОРОДА ТЮМЕНИ (с изменениями на: 10.07.20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Б УТВЕРЖДЕНИИ ПОЛОЖЕНИЯ О ПОРЯДКЕ УСТАНОВКИ И ЭКСПЛУАТАЦИИ РЕКЛАМНЫХ КОНСТРУКЦИЙ НА ТЕРРИТОРИИ ГОРОДА ТЮМЕНИ (с изменениями на: 10.07.2017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Рис. 5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br/>
        <w:t>1. Тип и вид рекламной конструкции: рекламная конструкция, имеющая внешние поверхности для размещения рекламной информации;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2. Экспонируемая поверхность: высота - 1,8 м, ширина - 1,75 м;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 xml:space="preserve">допускаются индивидуальные размеры экспонируемой поверхности; 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3. Количество сторон - 1-2.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4. Общая площадь - 3,15 кв. м или расчетная, определяемая по общей площади используемых сторон.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1053A4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lastRenderedPageBreak/>
        <w:t>6.1) Афишная тумба (Вариант 1)</w:t>
      </w:r>
    </w:p>
    <w:p w:rsidR="001053A4" w:rsidRDefault="001053A4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noProof/>
          <w:spacing w:val="2"/>
          <w:sz w:val="28"/>
          <w:szCs w:val="28"/>
        </w:rPr>
        <w:drawing>
          <wp:inline distT="0" distB="0" distL="0" distR="0">
            <wp:extent cx="4000500" cy="4162425"/>
            <wp:effectExtent l="0" t="0" r="0" b="9525"/>
            <wp:docPr id="11" name="Рисунок 11" descr="ОБ УТВЕРЖДЕНИИ ПОЛОЖЕНИЯ О ПОРЯДКЕ УСТАНОВКИ И ЭКСПЛУАТАЦИИ РЕКЛАМНЫХ КОНСТРУКЦИЙ НА ТЕРРИТОРИИ ГОРОДА ТЮМЕНИ (с изменениями на: 10.07.20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Б УТВЕРЖДЕНИИ ПОЛОЖЕНИЯ О ПОРЯДКЕ УСТАНОВКИ И ЭКСПЛУАТАЦИИ РЕКЛАМНЫХ КОНСТРУКЦИЙ НА ТЕРРИТОРИИ ГОРОДА ТЮМЕНИ (с изменениями на: 10.07.2017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Рис. 6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br/>
        <w:t>1. Тип и вид рекламной конструкции: рекламная конструкция, имеющая внешние поверхности для размещения рекламной информации.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2. Экспонируемая поверхность: высота - до 3 м, ширина – расчетная.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 xml:space="preserve">3. Количество сторон - от 1. </w:t>
      </w:r>
    </w:p>
    <w:p w:rsid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4. Общая площадь – расчетная.</w:t>
      </w:r>
    </w:p>
    <w:p w:rsidR="00C026B6" w:rsidRPr="00483D35" w:rsidRDefault="00C026B6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Default="001053A4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1053A4">
        <w:rPr>
          <w:spacing w:val="2"/>
          <w:sz w:val="28"/>
          <w:szCs w:val="28"/>
        </w:rPr>
        <w:lastRenderedPageBreak/>
        <w:t xml:space="preserve">6.2) Афишная тумба (Вариант 2) </w:t>
      </w:r>
      <w:r>
        <w:rPr>
          <w:spacing w:val="2"/>
          <w:sz w:val="28"/>
          <w:szCs w:val="28"/>
        </w:rPr>
        <w:t>–</w:t>
      </w:r>
      <w:r w:rsidRPr="001053A4">
        <w:rPr>
          <w:spacing w:val="2"/>
          <w:sz w:val="28"/>
          <w:szCs w:val="28"/>
        </w:rPr>
        <w:t xml:space="preserve"> пиллар</w:t>
      </w:r>
    </w:p>
    <w:p w:rsidR="001053A4" w:rsidRPr="00483D35" w:rsidRDefault="001053A4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noProof/>
          <w:spacing w:val="2"/>
          <w:sz w:val="28"/>
          <w:szCs w:val="28"/>
        </w:rPr>
        <w:drawing>
          <wp:inline distT="0" distB="0" distL="0" distR="0">
            <wp:extent cx="4000500" cy="4162425"/>
            <wp:effectExtent l="0" t="0" r="0" b="9525"/>
            <wp:docPr id="10" name="Рисунок 10" descr="ОБ УТВЕРЖДЕНИИ ПОЛОЖЕНИЯ О ПОРЯДКЕ УСТАНОВКИ И ЭКСПЛУАТАЦИИ РЕКЛАМНЫХ КОНСТРУКЦИЙ НА ТЕРРИТОРИИ ГОРОДА ТЮМЕНИ (с изменениями на: 10.07.20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Б УТВЕРЖДЕНИИ ПОЛОЖЕНИЯ О ПОРЯДКЕ УСТАНОВКИ И ЭКСПЛУАТАЦИИ РЕКЛАМНЫХ КОНСТРУКЦИЙ НА ТЕРРИТОРИИ ГОРОДА ТЮМЕНИ (с изменениями на: 10.07.2017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Рис. 7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br/>
        <w:t>1. Тип и вид рекламной конструкции: рекламная конструкция, имеющая внешние поверхности для размещения рекламной информации.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2. Экспонируемая поверхность: высота - 2,9 м, ширина одной стороны - 1,4 м.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3. Количество сторон - от 2 до 3.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4. Общая площадь – расчетная.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5. Возможные технологии смены изображения: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скроллер;</w:t>
      </w:r>
    </w:p>
    <w:p w:rsid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другие технологии.</w:t>
      </w:r>
    </w:p>
    <w:p w:rsidR="00C026B6" w:rsidRPr="00483D35" w:rsidRDefault="00C026B6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Default="001053A4" w:rsidP="00C026B6">
      <w:pPr>
        <w:shd w:val="clear" w:color="auto" w:fill="FFFFFF"/>
        <w:tabs>
          <w:tab w:val="left" w:pos="8647"/>
        </w:tabs>
        <w:jc w:val="both"/>
        <w:textAlignment w:val="baseline"/>
        <w:rPr>
          <w:spacing w:val="2"/>
          <w:sz w:val="28"/>
          <w:szCs w:val="28"/>
        </w:rPr>
      </w:pPr>
      <w:r w:rsidRPr="001053A4">
        <w:rPr>
          <w:spacing w:val="2"/>
          <w:sz w:val="28"/>
          <w:szCs w:val="28"/>
        </w:rPr>
        <w:lastRenderedPageBreak/>
        <w:t>7.1) Стела (Вариант 1 – для объектов торговли, общественного питания, бытового обслуживания, офисного назначения)</w:t>
      </w:r>
    </w:p>
    <w:p w:rsidR="001053A4" w:rsidRPr="00483D35" w:rsidRDefault="001053A4" w:rsidP="00483D35">
      <w:pPr>
        <w:shd w:val="clear" w:color="auto" w:fill="FFFFFF"/>
        <w:tabs>
          <w:tab w:val="left" w:pos="8647"/>
        </w:tabs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abs>
          <w:tab w:val="left" w:pos="8647"/>
        </w:tabs>
        <w:textAlignment w:val="baseline"/>
        <w:rPr>
          <w:spacing w:val="2"/>
          <w:sz w:val="28"/>
          <w:szCs w:val="28"/>
        </w:rPr>
      </w:pPr>
      <w:r w:rsidRPr="00483D35">
        <w:rPr>
          <w:noProof/>
          <w:spacing w:val="2"/>
          <w:sz w:val="28"/>
          <w:szCs w:val="28"/>
        </w:rPr>
        <w:drawing>
          <wp:inline distT="0" distB="0" distL="0" distR="0">
            <wp:extent cx="5210175" cy="3905250"/>
            <wp:effectExtent l="0" t="0" r="9525" b="0"/>
            <wp:docPr id="9" name="Рисунок 9" descr="Стел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елл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Рис. 8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1. Тип и вид рекламной конструкции: рекламная конструкция, имеющая внешние поверхности для размещения рекламной информации;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2. Экспонируемая поверхность: высота - индивидуальная, ширина - индивидуальная,</w:t>
      </w:r>
      <w:r w:rsidRPr="00483D35">
        <w:rPr>
          <w:spacing w:val="2"/>
          <w:sz w:val="28"/>
          <w:szCs w:val="28"/>
        </w:rPr>
        <w:br/>
        <w:t>общая площадь - расчетная;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3. Возможные технологии размещения изображения: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световое динамическое;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статическое;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другие технологии.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026B6" w:rsidRPr="00483D35" w:rsidRDefault="00C026B6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Default="001053A4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1053A4">
        <w:rPr>
          <w:spacing w:val="2"/>
          <w:sz w:val="28"/>
          <w:szCs w:val="28"/>
        </w:rPr>
        <w:lastRenderedPageBreak/>
        <w:t>7.2) Стела (Вариант 2 - для автозаправочной станции)</w:t>
      </w:r>
    </w:p>
    <w:p w:rsidR="001053A4" w:rsidRPr="00483D35" w:rsidRDefault="001053A4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noProof/>
          <w:spacing w:val="2"/>
          <w:sz w:val="28"/>
          <w:szCs w:val="28"/>
        </w:rPr>
        <w:drawing>
          <wp:inline distT="0" distB="0" distL="0" distR="0">
            <wp:extent cx="5257800" cy="3429000"/>
            <wp:effectExtent l="0" t="0" r="0" b="0"/>
            <wp:docPr id="8" name="Рисунок 8" descr="Стела АЗ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ела АЗ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Рис. 9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1. Тип и вид рекламной конструкции: рекламно-информационная конструкция, имеющая внешние поверхности для размещения рекламной информации;</w:t>
      </w:r>
      <w:r w:rsidRPr="00483D35">
        <w:rPr>
          <w:spacing w:val="2"/>
          <w:sz w:val="28"/>
          <w:szCs w:val="28"/>
        </w:rPr>
        <w:br/>
        <w:t>2. Экспонируемая поверхность: высота – индивидуальная, ширина - индивидуальная,</w:t>
      </w:r>
      <w:r w:rsidRPr="00483D35">
        <w:rPr>
          <w:spacing w:val="2"/>
          <w:sz w:val="28"/>
          <w:szCs w:val="28"/>
        </w:rPr>
        <w:br/>
        <w:t>общая площадь - расчетная;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3. Возможные технологии смены изображения: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световое динамическое;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статическое;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другие технологии.</w:t>
      </w:r>
    </w:p>
    <w:p w:rsidR="00483D35" w:rsidRPr="00483D35" w:rsidRDefault="00483D35" w:rsidP="00483D35">
      <w:pPr>
        <w:shd w:val="clear" w:color="auto" w:fill="FFFFFF"/>
        <w:textAlignment w:val="baseline"/>
        <w:rPr>
          <w:color w:val="FF0000"/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1053A4" w:rsidRDefault="001053A4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1053A4">
        <w:rPr>
          <w:spacing w:val="2"/>
          <w:sz w:val="28"/>
          <w:szCs w:val="28"/>
        </w:rPr>
        <w:lastRenderedPageBreak/>
        <w:t>8) Уникальная рекламная конструкция</w:t>
      </w:r>
    </w:p>
    <w:p w:rsidR="001053A4" w:rsidRPr="00483D35" w:rsidRDefault="001053A4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abs>
          <w:tab w:val="left" w:pos="8647"/>
        </w:tabs>
        <w:textAlignment w:val="baseline"/>
        <w:rPr>
          <w:spacing w:val="2"/>
          <w:sz w:val="28"/>
          <w:szCs w:val="28"/>
        </w:rPr>
      </w:pPr>
      <w:r w:rsidRPr="00483D35">
        <w:rPr>
          <w:noProof/>
          <w:spacing w:val="2"/>
          <w:sz w:val="28"/>
          <w:szCs w:val="28"/>
        </w:rPr>
        <w:drawing>
          <wp:inline distT="0" distB="0" distL="0" distR="0">
            <wp:extent cx="5181600" cy="3457575"/>
            <wp:effectExtent l="0" t="0" r="0" b="9525"/>
            <wp:docPr id="7" name="Рисунок 7" descr="Уникальная Р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никальная Р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Рис. 10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C026B6">
      <w:pPr>
        <w:numPr>
          <w:ilvl w:val="0"/>
          <w:numId w:val="11"/>
        </w:numPr>
        <w:shd w:val="clear" w:color="auto" w:fill="FFFFFF"/>
        <w:tabs>
          <w:tab w:val="left" w:pos="284"/>
        </w:tabs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Тип и вид рекламной конструкции: рекламная конструкция, имеющая внешние поверхности для размещения рекламной информации;</w:t>
      </w:r>
    </w:p>
    <w:p w:rsidR="00483D35" w:rsidRPr="00483D35" w:rsidRDefault="00483D35" w:rsidP="00C026B6">
      <w:pPr>
        <w:numPr>
          <w:ilvl w:val="0"/>
          <w:numId w:val="11"/>
        </w:numPr>
        <w:shd w:val="clear" w:color="auto" w:fill="FFFFFF"/>
        <w:tabs>
          <w:tab w:val="left" w:pos="284"/>
        </w:tabs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Экспонируемая поверхность: высота - индивидуальная, ширина - индивидуальная.</w:t>
      </w:r>
    </w:p>
    <w:p w:rsidR="00483D35" w:rsidRPr="00483D35" w:rsidRDefault="00483D35" w:rsidP="00C026B6">
      <w:pPr>
        <w:numPr>
          <w:ilvl w:val="0"/>
          <w:numId w:val="11"/>
        </w:numPr>
        <w:shd w:val="clear" w:color="auto" w:fill="FFFFFF"/>
        <w:tabs>
          <w:tab w:val="left" w:pos="284"/>
        </w:tabs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Общая площадь – расчетная.</w:t>
      </w:r>
    </w:p>
    <w:p w:rsidR="00C026B6" w:rsidRDefault="00483D35" w:rsidP="00C026B6">
      <w:pPr>
        <w:numPr>
          <w:ilvl w:val="0"/>
          <w:numId w:val="11"/>
        </w:numPr>
        <w:shd w:val="clear" w:color="auto" w:fill="FFFFFF"/>
        <w:tabs>
          <w:tab w:val="left" w:pos="284"/>
        </w:tabs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Возможные технологии смены изображения:</w:t>
      </w:r>
    </w:p>
    <w:p w:rsidR="00483D35" w:rsidRPr="00483D35" w:rsidRDefault="00483D35" w:rsidP="00C026B6">
      <w:pPr>
        <w:shd w:val="clear" w:color="auto" w:fill="FFFFFF"/>
        <w:tabs>
          <w:tab w:val="left" w:pos="284"/>
        </w:tabs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призматрон;</w:t>
      </w:r>
    </w:p>
    <w:p w:rsidR="00483D35" w:rsidRPr="00483D35" w:rsidRDefault="00483D35" w:rsidP="00C026B6">
      <w:pPr>
        <w:shd w:val="clear" w:color="auto" w:fill="FFFFFF"/>
        <w:tabs>
          <w:tab w:val="left" w:pos="284"/>
        </w:tabs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скроллер;</w:t>
      </w:r>
    </w:p>
    <w:p w:rsidR="00C026B6" w:rsidRDefault="00483D35" w:rsidP="00C026B6">
      <w:pPr>
        <w:shd w:val="clear" w:color="auto" w:fill="FFFFFF"/>
        <w:tabs>
          <w:tab w:val="left" w:pos="284"/>
        </w:tabs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электронный экран;</w:t>
      </w:r>
    </w:p>
    <w:p w:rsidR="00483D35" w:rsidRDefault="00483D35" w:rsidP="00C026B6">
      <w:pPr>
        <w:shd w:val="clear" w:color="auto" w:fill="FFFFFF"/>
        <w:tabs>
          <w:tab w:val="left" w:pos="284"/>
        </w:tabs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другие технологии.</w:t>
      </w:r>
    </w:p>
    <w:p w:rsidR="00C026B6" w:rsidRPr="00483D35" w:rsidRDefault="00C026B6" w:rsidP="00C026B6">
      <w:pPr>
        <w:shd w:val="clear" w:color="auto" w:fill="FFFFFF"/>
        <w:tabs>
          <w:tab w:val="left" w:pos="284"/>
        </w:tabs>
        <w:jc w:val="both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1053A4" w:rsidRPr="00483D35" w:rsidRDefault="001053A4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jc w:val="center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lastRenderedPageBreak/>
        <w:t>Рекламные конструкции, размещаемые на зданиях, сооружениях</w:t>
      </w:r>
    </w:p>
    <w:p w:rsidR="00483D35" w:rsidRDefault="00483D35" w:rsidP="00483D35">
      <w:pPr>
        <w:shd w:val="clear" w:color="auto" w:fill="FFFFFF"/>
        <w:jc w:val="center"/>
        <w:textAlignment w:val="baseline"/>
        <w:rPr>
          <w:spacing w:val="2"/>
          <w:sz w:val="28"/>
          <w:szCs w:val="28"/>
        </w:rPr>
      </w:pPr>
    </w:p>
    <w:p w:rsidR="001053A4" w:rsidRDefault="001053A4" w:rsidP="001053A4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1053A4">
        <w:rPr>
          <w:spacing w:val="2"/>
          <w:sz w:val="28"/>
          <w:szCs w:val="28"/>
        </w:rPr>
        <w:t xml:space="preserve">1) Рекламная конструкция в составе остановочного пункта (совмещенная </w:t>
      </w:r>
      <w:r>
        <w:rPr>
          <w:spacing w:val="2"/>
          <w:sz w:val="28"/>
          <w:szCs w:val="28"/>
        </w:rPr>
        <w:br/>
      </w:r>
      <w:r w:rsidRPr="001053A4">
        <w:rPr>
          <w:spacing w:val="2"/>
          <w:sz w:val="28"/>
          <w:szCs w:val="28"/>
        </w:rPr>
        <w:t>с конструктивными элементами остановочного пункта)</w:t>
      </w:r>
    </w:p>
    <w:p w:rsidR="001053A4" w:rsidRPr="00483D35" w:rsidRDefault="001053A4" w:rsidP="001053A4">
      <w:pPr>
        <w:shd w:val="clear" w:color="auto" w:fill="FFFFFF"/>
        <w:jc w:val="center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noProof/>
          <w:spacing w:val="2"/>
          <w:sz w:val="28"/>
          <w:szCs w:val="28"/>
        </w:rPr>
        <w:drawing>
          <wp:inline distT="0" distB="0" distL="0" distR="0">
            <wp:extent cx="5334000" cy="4152900"/>
            <wp:effectExtent l="0" t="0" r="0" b="0"/>
            <wp:docPr id="6" name="Рисунок 6" descr="останов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тановка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Рис. 11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1053A4" w:rsidP="001053A4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1053A4">
        <w:rPr>
          <w:spacing w:val="2"/>
          <w:sz w:val="28"/>
          <w:szCs w:val="28"/>
        </w:rPr>
        <w:lastRenderedPageBreak/>
        <w:t>2.1) Медиафасад (Вариант 1 - светодиодный экран большой площади, непрозрачный)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noProof/>
          <w:spacing w:val="2"/>
          <w:sz w:val="28"/>
          <w:szCs w:val="28"/>
        </w:rPr>
        <w:drawing>
          <wp:inline distT="0" distB="0" distL="0" distR="0">
            <wp:extent cx="5210175" cy="2933700"/>
            <wp:effectExtent l="0" t="0" r="9525" b="0"/>
            <wp:docPr id="5" name="Рисунок 5" descr="Медиафасад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диафасад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Рис. 12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noProof/>
          <w:spacing w:val="2"/>
          <w:sz w:val="28"/>
          <w:szCs w:val="28"/>
        </w:rPr>
        <w:drawing>
          <wp:inline distT="0" distB="0" distL="0" distR="0">
            <wp:extent cx="5187890" cy="2752090"/>
            <wp:effectExtent l="0" t="0" r="0" b="0"/>
            <wp:docPr id="4" name="Рисунок 4" descr="Медиафасад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диафасад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" t="10572" r="5939" b="24392"/>
                    <a:stretch/>
                  </pic:blipFill>
                  <pic:spPr bwMode="auto">
                    <a:xfrm>
                      <a:off x="0" y="0"/>
                      <a:ext cx="5195862" cy="275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Рис.13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1. Тип и вид рекламной конструкции: светодиодный экран большой площади, монтируемый на внешнюю поверхность строения (фасад, крыша).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2. Экспонируемая поверхность: общая площадь – расчетная, но не более 1500 кв.м.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3. Возможные конструкции устанавливаемого медиа-полотна:</w:t>
      </w:r>
    </w:p>
    <w:p w:rsidR="00C026B6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модульные;</w:t>
      </w:r>
    </w:p>
    <w:p w:rsidR="00483D35" w:rsidRPr="00483D35" w:rsidRDefault="00483D35" w:rsidP="00C026B6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сетчатые;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реечные;</w:t>
      </w:r>
      <w:r w:rsidRPr="00483D35">
        <w:rPr>
          <w:spacing w:val="2"/>
          <w:sz w:val="28"/>
          <w:szCs w:val="28"/>
        </w:rPr>
        <w:br/>
        <w:t>- кластерные.</w:t>
      </w:r>
    </w:p>
    <w:p w:rsidR="00483D35" w:rsidRDefault="001053A4" w:rsidP="001053A4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1053A4">
        <w:rPr>
          <w:spacing w:val="2"/>
          <w:sz w:val="28"/>
          <w:szCs w:val="28"/>
        </w:rPr>
        <w:lastRenderedPageBreak/>
        <w:t>2.2) Медиафасад (Вариант 2 - светодиодный экран большой площади прозрачный)</w:t>
      </w:r>
    </w:p>
    <w:p w:rsidR="001053A4" w:rsidRPr="00483D35" w:rsidRDefault="001053A4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noProof/>
          <w:spacing w:val="2"/>
          <w:sz w:val="28"/>
          <w:szCs w:val="28"/>
        </w:rPr>
        <w:drawing>
          <wp:inline distT="0" distB="0" distL="0" distR="0">
            <wp:extent cx="5324475" cy="3438525"/>
            <wp:effectExtent l="0" t="0" r="9525" b="9525"/>
            <wp:docPr id="3" name="Рисунок 3" descr="Медиафасад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диафасад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Рис. 14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noProof/>
          <w:spacing w:val="2"/>
          <w:sz w:val="28"/>
          <w:szCs w:val="28"/>
        </w:rPr>
        <w:drawing>
          <wp:inline distT="0" distB="0" distL="0" distR="0">
            <wp:extent cx="5305425" cy="3219450"/>
            <wp:effectExtent l="0" t="0" r="9525" b="0"/>
            <wp:docPr id="2" name="Рисунок 2" descr="Медиафасад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диафасад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Рис. 15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1. Тип и вид рекламной конструкции: светодиодный экран большой площади, монтируемый на внешнюю поверхность строения (фасад, крыша).</w:t>
      </w:r>
    </w:p>
    <w:p w:rsidR="00483D35" w:rsidRP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2. Экспонируемая поверхность: общая площадь – расчетная, но не более 1500 кв. м;</w:t>
      </w:r>
    </w:p>
    <w:p w:rsidR="00483D35" w:rsidRP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lastRenderedPageBreak/>
        <w:t>3. Возможные конструкции устанавливаемого медиа-полотна:</w:t>
      </w:r>
    </w:p>
    <w:p w:rsidR="00483D35" w:rsidRP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модульные;</w:t>
      </w:r>
    </w:p>
    <w:p w:rsidR="00483D35" w:rsidRP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сетчатые;</w:t>
      </w:r>
    </w:p>
    <w:p w:rsidR="00483D35" w:rsidRP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реечные;</w:t>
      </w: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кластерные.</w:t>
      </w: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</w:p>
    <w:p w:rsidR="00483D35" w:rsidRDefault="001053A4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1053A4">
        <w:rPr>
          <w:spacing w:val="2"/>
          <w:sz w:val="28"/>
          <w:szCs w:val="28"/>
        </w:rPr>
        <w:lastRenderedPageBreak/>
        <w:t>3) Крышная рекламная конструкция</w:t>
      </w:r>
    </w:p>
    <w:p w:rsidR="001053A4" w:rsidRPr="00483D35" w:rsidRDefault="001053A4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noProof/>
          <w:spacing w:val="2"/>
          <w:sz w:val="28"/>
          <w:szCs w:val="28"/>
        </w:rPr>
        <w:drawing>
          <wp:inline distT="0" distB="0" distL="0" distR="0">
            <wp:extent cx="5438775" cy="4076700"/>
            <wp:effectExtent l="0" t="0" r="9525" b="0"/>
            <wp:docPr id="1" name="Рисунок 1" descr="Крышная конструкц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ышная конструкция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Рис. 16</w:t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1. Тип и вид рекламной конструкции: объемные элементы (логотип, название компании, информация) расположенные на крыше многоэтажного здания;</w:t>
      </w:r>
    </w:p>
    <w:p w:rsidR="00483D35" w:rsidRP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 xml:space="preserve">2. Экспонируемая поверхность: высота, ширина - </w:t>
      </w:r>
      <w:r w:rsidRPr="00483D35">
        <w:rPr>
          <w:sz w:val="28"/>
          <w:szCs w:val="28"/>
        </w:rPr>
        <w:t xml:space="preserve">определяется проектом </w:t>
      </w:r>
      <w:r w:rsidRPr="00483D35">
        <w:rPr>
          <w:sz w:val="28"/>
          <w:szCs w:val="28"/>
        </w:rPr>
        <w:br/>
        <w:t xml:space="preserve">и согласовывается в установленном порядке с департаментом архитектуры </w:t>
      </w:r>
      <w:r w:rsidRPr="00483D35">
        <w:rPr>
          <w:sz w:val="28"/>
          <w:szCs w:val="28"/>
        </w:rPr>
        <w:br/>
        <w:t>и градостроительства Администрации города</w:t>
      </w:r>
      <w:r w:rsidRPr="00483D35">
        <w:rPr>
          <w:spacing w:val="2"/>
          <w:sz w:val="28"/>
          <w:szCs w:val="28"/>
        </w:rPr>
        <w:t>, общая площадь – расчетная;</w:t>
      </w:r>
    </w:p>
    <w:p w:rsidR="00483D35" w:rsidRP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3. Возможные конструкции:</w:t>
      </w:r>
    </w:p>
    <w:p w:rsidR="00483D35" w:rsidRP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объемные буквы и логотипы с внутренней подсветкой;</w:t>
      </w:r>
    </w:p>
    <w:p w:rsidR="00483D35" w:rsidRPr="00483D35" w:rsidRDefault="00483D35" w:rsidP="00483D35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483D35">
        <w:rPr>
          <w:spacing w:val="2"/>
          <w:sz w:val="28"/>
          <w:szCs w:val="28"/>
        </w:rPr>
        <w:t>- плоские буквы и логотипы с внешней подсветкой.</w:t>
      </w:r>
      <w:r w:rsidRPr="00483D35">
        <w:rPr>
          <w:spacing w:val="2"/>
          <w:sz w:val="28"/>
          <w:szCs w:val="28"/>
        </w:rPr>
        <w:tab/>
      </w: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061E8A" w:rsidRDefault="00061E8A" w:rsidP="00A73B7E">
      <w:pPr>
        <w:ind w:hanging="567"/>
        <w:jc w:val="both"/>
        <w:rPr>
          <w:sz w:val="28"/>
          <w:szCs w:val="28"/>
        </w:rPr>
      </w:pPr>
    </w:p>
    <w:p w:rsidR="006E1013" w:rsidRDefault="006E1013" w:rsidP="00A73B7E">
      <w:pPr>
        <w:ind w:hanging="567"/>
        <w:jc w:val="both"/>
        <w:rPr>
          <w:sz w:val="28"/>
          <w:szCs w:val="28"/>
        </w:rPr>
      </w:pPr>
    </w:p>
    <w:p w:rsidR="006E1013" w:rsidRDefault="006E1013" w:rsidP="00A73B7E">
      <w:pPr>
        <w:ind w:hanging="567"/>
        <w:jc w:val="both"/>
        <w:rPr>
          <w:sz w:val="28"/>
          <w:szCs w:val="28"/>
        </w:rPr>
      </w:pPr>
    </w:p>
    <w:p w:rsidR="006E1013" w:rsidRDefault="006E1013" w:rsidP="00A73B7E">
      <w:pPr>
        <w:ind w:hanging="567"/>
        <w:jc w:val="both"/>
        <w:rPr>
          <w:sz w:val="28"/>
          <w:szCs w:val="28"/>
        </w:rPr>
      </w:pPr>
    </w:p>
    <w:p w:rsidR="006E1013" w:rsidRDefault="006E1013" w:rsidP="00A73B7E">
      <w:pPr>
        <w:ind w:hanging="567"/>
        <w:jc w:val="both"/>
        <w:rPr>
          <w:sz w:val="28"/>
          <w:szCs w:val="28"/>
        </w:rPr>
      </w:pPr>
    </w:p>
    <w:p w:rsidR="006E1013" w:rsidRDefault="006E1013" w:rsidP="00A73B7E">
      <w:pPr>
        <w:ind w:hanging="567"/>
        <w:jc w:val="both"/>
        <w:rPr>
          <w:sz w:val="28"/>
          <w:szCs w:val="28"/>
        </w:rPr>
      </w:pPr>
    </w:p>
    <w:p w:rsidR="006E1013" w:rsidRDefault="006E1013" w:rsidP="00A73B7E">
      <w:pPr>
        <w:ind w:hanging="567"/>
        <w:jc w:val="both"/>
        <w:rPr>
          <w:sz w:val="28"/>
          <w:szCs w:val="28"/>
        </w:rPr>
        <w:sectPr w:rsidR="006E1013" w:rsidSect="00F82472">
          <w:pgSz w:w="11906" w:h="16838"/>
          <w:pgMar w:top="993" w:right="707" w:bottom="993" w:left="1701" w:header="720" w:footer="720" w:gutter="0"/>
          <w:cols w:space="720"/>
          <w:noEndnote/>
        </w:sectPr>
      </w:pPr>
    </w:p>
    <w:p w:rsidR="006E1013" w:rsidRPr="006E1013" w:rsidRDefault="006E1013" w:rsidP="006E1013">
      <w:pPr>
        <w:jc w:val="right"/>
        <w:rPr>
          <w:b/>
          <w:sz w:val="28"/>
          <w:szCs w:val="28"/>
        </w:rPr>
      </w:pPr>
      <w:r w:rsidRPr="006E1013">
        <w:rPr>
          <w:bCs/>
          <w:sz w:val="28"/>
          <w:szCs w:val="28"/>
        </w:rPr>
        <w:lastRenderedPageBreak/>
        <w:t>Приложение 3</w:t>
      </w:r>
    </w:p>
    <w:p w:rsidR="006E1013" w:rsidRPr="006E1013" w:rsidRDefault="006E1013" w:rsidP="006E1013">
      <w:pPr>
        <w:jc w:val="right"/>
        <w:rPr>
          <w:b/>
          <w:sz w:val="28"/>
          <w:szCs w:val="28"/>
        </w:rPr>
      </w:pPr>
      <w:r w:rsidRPr="006E1013">
        <w:rPr>
          <w:bCs/>
          <w:sz w:val="28"/>
          <w:szCs w:val="28"/>
        </w:rPr>
        <w:t xml:space="preserve">к </w:t>
      </w:r>
      <w:hyperlink w:anchor="sub_10000" w:history="1">
        <w:r w:rsidRPr="006E1013">
          <w:rPr>
            <w:bCs/>
            <w:sz w:val="28"/>
            <w:szCs w:val="28"/>
          </w:rPr>
          <w:t>Правилам</w:t>
        </w:r>
      </w:hyperlink>
      <w:r w:rsidRPr="006E1013">
        <w:rPr>
          <w:bCs/>
          <w:sz w:val="28"/>
          <w:szCs w:val="28"/>
        </w:rPr>
        <w:t xml:space="preserve"> распространения</w:t>
      </w:r>
    </w:p>
    <w:p w:rsidR="006E1013" w:rsidRPr="006E1013" w:rsidRDefault="006E1013" w:rsidP="006E1013">
      <w:pPr>
        <w:jc w:val="right"/>
        <w:rPr>
          <w:sz w:val="28"/>
          <w:szCs w:val="28"/>
        </w:rPr>
      </w:pPr>
      <w:r w:rsidRPr="006E1013">
        <w:rPr>
          <w:bCs/>
          <w:sz w:val="28"/>
          <w:szCs w:val="28"/>
        </w:rPr>
        <w:t xml:space="preserve">наружной рекламы </w:t>
      </w:r>
      <w:r w:rsidRPr="006E1013">
        <w:rPr>
          <w:bCs/>
          <w:sz w:val="28"/>
          <w:szCs w:val="28"/>
        </w:rPr>
        <w:br/>
        <w:t>на территории города Сургута</w:t>
      </w:r>
    </w:p>
    <w:p w:rsidR="006E1013" w:rsidRPr="006E1013" w:rsidRDefault="006E1013" w:rsidP="006E1013">
      <w:pPr>
        <w:ind w:firstLine="709"/>
        <w:jc w:val="both"/>
        <w:rPr>
          <w:sz w:val="28"/>
          <w:szCs w:val="28"/>
        </w:rPr>
      </w:pPr>
    </w:p>
    <w:p w:rsidR="006E1013" w:rsidRPr="006E1013" w:rsidRDefault="006E1013" w:rsidP="006E1013">
      <w:pPr>
        <w:ind w:firstLine="709"/>
        <w:jc w:val="center"/>
        <w:rPr>
          <w:sz w:val="28"/>
          <w:szCs w:val="28"/>
        </w:rPr>
      </w:pPr>
      <w:r w:rsidRPr="006E1013">
        <w:rPr>
          <w:sz w:val="28"/>
          <w:szCs w:val="28"/>
        </w:rPr>
        <w:t xml:space="preserve">Минимальные расстояния между типовыми отдельно стоящими рекламными конструкциями </w:t>
      </w:r>
    </w:p>
    <w:p w:rsidR="006E1013" w:rsidRPr="006E1013" w:rsidRDefault="006E1013" w:rsidP="006E1013">
      <w:pPr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E101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</w:t>
      </w:r>
    </w:p>
    <w:p w:rsidR="006E1013" w:rsidRPr="006E1013" w:rsidRDefault="006E1013" w:rsidP="006E101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6E101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BAF4A83" wp14:editId="1ECA7389">
            <wp:extent cx="9611995" cy="4254939"/>
            <wp:effectExtent l="0" t="0" r="8255" b="0"/>
            <wp:docPr id="17" name="Рисунок 17" descr="C:\Users\homa_to.OMS\Desktop\КК 51-8\Картинки\изменения р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a_to.OMS\Desktop\КК 51-8\Картинки\изменения рад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25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013" w:rsidRPr="006E1013" w:rsidRDefault="006E1013" w:rsidP="006E1013">
      <w:pPr>
        <w:spacing w:after="160" w:line="259" w:lineRule="auto"/>
        <w:rPr>
          <w:rFonts w:eastAsiaTheme="minorHAnsi"/>
          <w:sz w:val="28"/>
          <w:szCs w:val="20"/>
          <w:lang w:eastAsia="en-US"/>
        </w:rPr>
      </w:pPr>
      <w:r w:rsidRPr="006E1013">
        <w:rPr>
          <w:rFonts w:eastAsiaTheme="minorHAnsi"/>
          <w:sz w:val="28"/>
          <w:szCs w:val="20"/>
          <w:lang w:eastAsia="en-US"/>
        </w:rPr>
        <w:t>Рис. 1</w:t>
      </w:r>
    </w:p>
    <w:p w:rsidR="006E1013" w:rsidRPr="006E1013" w:rsidRDefault="006E1013" w:rsidP="006E1013">
      <w:pPr>
        <w:spacing w:line="259" w:lineRule="auto"/>
        <w:jc w:val="center"/>
        <w:rPr>
          <w:sz w:val="28"/>
          <w:szCs w:val="28"/>
        </w:rPr>
      </w:pPr>
      <w:r w:rsidRPr="006E1013">
        <w:rPr>
          <w:sz w:val="28"/>
          <w:szCs w:val="28"/>
        </w:rPr>
        <w:lastRenderedPageBreak/>
        <w:t xml:space="preserve">Радиус размещения типовых отдельно стоящих рекламных конструкций на частных и муниципальных территориях </w:t>
      </w:r>
    </w:p>
    <w:p w:rsidR="006E1013" w:rsidRPr="006E1013" w:rsidRDefault="006E1013" w:rsidP="006E1013">
      <w:pPr>
        <w:spacing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E1013">
        <w:rPr>
          <w:sz w:val="28"/>
          <w:szCs w:val="28"/>
        </w:rPr>
        <w:t>с учетом минимальных расстояний между ними</w:t>
      </w:r>
    </w:p>
    <w:p w:rsidR="006E1013" w:rsidRPr="006E1013" w:rsidRDefault="006E1013" w:rsidP="006E1013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  <w:r w:rsidRPr="006E101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BF107B" wp14:editId="57E823FC">
            <wp:extent cx="9620250" cy="503408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30" cy="506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1013" w:rsidRPr="006E1013" w:rsidRDefault="006E1013" w:rsidP="006E1013">
      <w:pPr>
        <w:spacing w:after="160" w:line="259" w:lineRule="auto"/>
        <w:rPr>
          <w:rFonts w:eastAsiaTheme="minorHAnsi"/>
          <w:sz w:val="28"/>
          <w:szCs w:val="20"/>
          <w:lang w:eastAsia="en-US"/>
        </w:rPr>
      </w:pPr>
      <w:r w:rsidRPr="006E1013">
        <w:rPr>
          <w:rFonts w:eastAsiaTheme="minorHAnsi"/>
          <w:sz w:val="28"/>
          <w:szCs w:val="20"/>
          <w:lang w:eastAsia="en-US"/>
        </w:rPr>
        <w:t>Рис. 2</w:t>
      </w:r>
    </w:p>
    <w:p w:rsidR="006E1013" w:rsidRPr="006E1013" w:rsidRDefault="006E1013" w:rsidP="006E1013">
      <w:pPr>
        <w:spacing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6E1013" w:rsidRPr="006E1013" w:rsidRDefault="006E1013" w:rsidP="006E1013">
      <w:pPr>
        <w:spacing w:line="259" w:lineRule="auto"/>
        <w:ind w:firstLine="709"/>
        <w:jc w:val="both"/>
        <w:rPr>
          <w:sz w:val="28"/>
          <w:szCs w:val="28"/>
        </w:rPr>
      </w:pPr>
      <w:r w:rsidRPr="006E1013">
        <w:rPr>
          <w:rFonts w:eastAsiaTheme="minorHAnsi"/>
          <w:sz w:val="28"/>
          <w:szCs w:val="28"/>
          <w:lang w:eastAsia="en-US"/>
        </w:rPr>
        <w:lastRenderedPageBreak/>
        <w:t>Отклонения от минимальных расстояний</w:t>
      </w:r>
      <w:r w:rsidRPr="006E1013">
        <w:rPr>
          <w:sz w:val="28"/>
          <w:szCs w:val="28"/>
        </w:rPr>
        <w:t xml:space="preserve"> между типовыми отдельно стоящими рекламными конструкциями возможны при разработке индивидуального проекта (в котором должны быть отражены, в том числе, все рекламные конструкции, установленные на смежных территориях, вне зависимости от форм собственности имущества, к которому присоединяется рекламная конструкция) для территорий специализированного использования с учетом назначения расположенных на данных территориях объектов, в следующих случаях:</w:t>
      </w:r>
    </w:p>
    <w:p w:rsidR="006E1013" w:rsidRPr="006E1013" w:rsidRDefault="006E1013" w:rsidP="006E1013">
      <w:pPr>
        <w:numPr>
          <w:ilvl w:val="0"/>
          <w:numId w:val="14"/>
        </w:numPr>
        <w:spacing w:after="160" w:line="259" w:lineRule="auto"/>
        <w:ind w:left="0" w:firstLine="709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E1013">
        <w:rPr>
          <w:rFonts w:eastAsiaTheme="minorHAnsi"/>
          <w:sz w:val="28"/>
          <w:szCs w:val="28"/>
          <w:lang w:eastAsia="en-US"/>
        </w:rPr>
        <w:t xml:space="preserve">В случае размещения на территориях предприятий, осуществляющих торговую деятельность, оказание услуг бытового обслуживания, услуг общественного питания; торгово-развлекательных и многофункциональных центров, а именно на разделительных полосах гостевых наземных автостоянки, по периметру уличных зон отдыха посетителей, пешеходных эспланадах; </w:t>
      </w:r>
    </w:p>
    <w:p w:rsidR="006E1013" w:rsidRPr="006E1013" w:rsidRDefault="006E1013" w:rsidP="006E1013">
      <w:pPr>
        <w:numPr>
          <w:ilvl w:val="0"/>
          <w:numId w:val="14"/>
        </w:numPr>
        <w:spacing w:after="160" w:line="259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E1013">
        <w:rPr>
          <w:rFonts w:eastAsiaTheme="minorHAnsi"/>
          <w:sz w:val="28"/>
          <w:szCs w:val="28"/>
          <w:lang w:eastAsia="en-US"/>
        </w:rPr>
        <w:t>В случае размещения на территориях автозаправочных станций.</w:t>
      </w:r>
    </w:p>
    <w:p w:rsidR="006E1013" w:rsidRPr="006E1013" w:rsidRDefault="006E1013" w:rsidP="006E1013">
      <w:pPr>
        <w:spacing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E1013">
        <w:rPr>
          <w:rFonts w:eastAsiaTheme="minorHAnsi"/>
          <w:sz w:val="28"/>
          <w:szCs w:val="28"/>
          <w:lang w:eastAsia="en-US"/>
        </w:rPr>
        <w:t xml:space="preserve">Согласование вышеупомянутых случаев размещения рекламных конструкций осуществляется на основании решения комиссии, утверждаемой муниципальным правовым актом, в состав которой должны входить органы архитектуры, городского хозяйства, дорожно-транспортного регулирования, городских ресурсоснабжающих организаций, контрольного управления. </w:t>
      </w:r>
    </w:p>
    <w:p w:rsidR="006E1013" w:rsidRPr="006E1013" w:rsidRDefault="006E1013" w:rsidP="006E1013">
      <w:pPr>
        <w:spacing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E1013">
        <w:rPr>
          <w:rFonts w:eastAsiaTheme="minorHAnsi"/>
          <w:sz w:val="28"/>
          <w:szCs w:val="28"/>
          <w:lang w:eastAsia="en-US"/>
        </w:rPr>
        <w:t>В принятии решений комиссия обязана руководствоваться, в том числе, материалами «Стандарта комплексного развития территорий населенных пунктов Ханты-Мансийского автономного округа – Югры «ЮГОРСКИЙ СТАНДАРТ» (утв. Приказом Департамента строительства Ханты-Мансийского автономного округа – Югры от 14.05.2021 № 213-П).</w:t>
      </w:r>
    </w:p>
    <w:p w:rsidR="006E1013" w:rsidRPr="006E1013" w:rsidRDefault="006E1013" w:rsidP="006E101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E1013" w:rsidRPr="00483D35" w:rsidRDefault="006E1013" w:rsidP="00A73B7E">
      <w:pPr>
        <w:ind w:hanging="567"/>
        <w:jc w:val="both"/>
        <w:rPr>
          <w:sz w:val="28"/>
          <w:szCs w:val="28"/>
        </w:rPr>
      </w:pPr>
    </w:p>
    <w:sectPr w:rsidR="006E1013" w:rsidRPr="00483D35" w:rsidSect="00FA223F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AC3" w:rsidRDefault="006D0AC3" w:rsidP="000A0640">
      <w:r>
        <w:separator/>
      </w:r>
    </w:p>
  </w:endnote>
  <w:endnote w:type="continuationSeparator" w:id="0">
    <w:p w:rsidR="006D0AC3" w:rsidRDefault="006D0AC3" w:rsidP="000A0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AC3" w:rsidRDefault="006D0AC3" w:rsidP="000A0640">
      <w:r>
        <w:separator/>
      </w:r>
    </w:p>
  </w:footnote>
  <w:footnote w:type="continuationSeparator" w:id="0">
    <w:p w:rsidR="006D0AC3" w:rsidRDefault="006D0AC3" w:rsidP="000A06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056C"/>
    <w:multiLevelType w:val="hybridMultilevel"/>
    <w:tmpl w:val="1576BB92"/>
    <w:lvl w:ilvl="0" w:tplc="5A18D312">
      <w:start w:val="1"/>
      <w:numFmt w:val="decimal"/>
      <w:lvlText w:val="%1)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1F339C"/>
    <w:multiLevelType w:val="multilevel"/>
    <w:tmpl w:val="616A93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0B6F4979"/>
    <w:multiLevelType w:val="multilevel"/>
    <w:tmpl w:val="9A3C6F0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3" w15:restartNumberingAfterBreak="0">
    <w:nsid w:val="0BC23791"/>
    <w:multiLevelType w:val="hybridMultilevel"/>
    <w:tmpl w:val="1A7A3CC4"/>
    <w:lvl w:ilvl="0" w:tplc="C694AA6A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0E8F4032"/>
    <w:multiLevelType w:val="hybridMultilevel"/>
    <w:tmpl w:val="EC0C2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B5A5C"/>
    <w:multiLevelType w:val="multilevel"/>
    <w:tmpl w:val="AD0663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6" w15:restartNumberingAfterBreak="0">
    <w:nsid w:val="1AAA1740"/>
    <w:multiLevelType w:val="multilevel"/>
    <w:tmpl w:val="4D1EFB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265A096F"/>
    <w:multiLevelType w:val="hybridMultilevel"/>
    <w:tmpl w:val="836A21BA"/>
    <w:lvl w:ilvl="0" w:tplc="3D647B2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sz w:val="27"/>
        <w:szCs w:val="27"/>
      </w:r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 w15:restartNumberingAfterBreak="0">
    <w:nsid w:val="4B0242E9"/>
    <w:multiLevelType w:val="hybridMultilevel"/>
    <w:tmpl w:val="22102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F330BD"/>
    <w:multiLevelType w:val="hybridMultilevel"/>
    <w:tmpl w:val="BA1C32B2"/>
    <w:lvl w:ilvl="0" w:tplc="F2F65E5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12E6798"/>
    <w:multiLevelType w:val="hybridMultilevel"/>
    <w:tmpl w:val="9E42CEEE"/>
    <w:lvl w:ilvl="0" w:tplc="32A09B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685175"/>
    <w:multiLevelType w:val="hybridMultilevel"/>
    <w:tmpl w:val="CD1C319E"/>
    <w:lvl w:ilvl="0" w:tplc="E2C2D1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FE6208D"/>
    <w:multiLevelType w:val="hybridMultilevel"/>
    <w:tmpl w:val="4768D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1811BD"/>
    <w:multiLevelType w:val="hybridMultilevel"/>
    <w:tmpl w:val="9F6CA01A"/>
    <w:lvl w:ilvl="0" w:tplc="BA70EC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9"/>
  </w:num>
  <w:num w:numId="8">
    <w:abstractNumId w:val="1"/>
  </w:num>
  <w:num w:numId="9">
    <w:abstractNumId w:val="0"/>
  </w:num>
  <w:num w:numId="10">
    <w:abstractNumId w:val="11"/>
  </w:num>
  <w:num w:numId="11">
    <w:abstractNumId w:val="4"/>
  </w:num>
  <w:num w:numId="12">
    <w:abstractNumId w:val="12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C4D"/>
    <w:rsid w:val="00010EFE"/>
    <w:rsid w:val="00012B6C"/>
    <w:rsid w:val="00024BD5"/>
    <w:rsid w:val="0002558C"/>
    <w:rsid w:val="0003006F"/>
    <w:rsid w:val="00032010"/>
    <w:rsid w:val="00052983"/>
    <w:rsid w:val="0005454A"/>
    <w:rsid w:val="00054F55"/>
    <w:rsid w:val="00056894"/>
    <w:rsid w:val="000607A4"/>
    <w:rsid w:val="00061408"/>
    <w:rsid w:val="00061E8A"/>
    <w:rsid w:val="000742B1"/>
    <w:rsid w:val="00080272"/>
    <w:rsid w:val="000805DD"/>
    <w:rsid w:val="00082073"/>
    <w:rsid w:val="000A0640"/>
    <w:rsid w:val="000A1C10"/>
    <w:rsid w:val="000D4619"/>
    <w:rsid w:val="000E3DDA"/>
    <w:rsid w:val="000E4F99"/>
    <w:rsid w:val="000E74A1"/>
    <w:rsid w:val="000E780C"/>
    <w:rsid w:val="000F7D5B"/>
    <w:rsid w:val="001053A4"/>
    <w:rsid w:val="00110030"/>
    <w:rsid w:val="00111CA8"/>
    <w:rsid w:val="001141C6"/>
    <w:rsid w:val="00115DC9"/>
    <w:rsid w:val="00116A68"/>
    <w:rsid w:val="0012271D"/>
    <w:rsid w:val="001261ED"/>
    <w:rsid w:val="00130768"/>
    <w:rsid w:val="00130F92"/>
    <w:rsid w:val="001405F4"/>
    <w:rsid w:val="0014258A"/>
    <w:rsid w:val="00144839"/>
    <w:rsid w:val="001458EB"/>
    <w:rsid w:val="001603BE"/>
    <w:rsid w:val="00173E9D"/>
    <w:rsid w:val="00183F3F"/>
    <w:rsid w:val="00190B9A"/>
    <w:rsid w:val="00192FE4"/>
    <w:rsid w:val="001937B5"/>
    <w:rsid w:val="001A2097"/>
    <w:rsid w:val="001A6B77"/>
    <w:rsid w:val="001A6BF2"/>
    <w:rsid w:val="001B3F17"/>
    <w:rsid w:val="001B6E71"/>
    <w:rsid w:val="001C216D"/>
    <w:rsid w:val="001C2E0A"/>
    <w:rsid w:val="001C4A77"/>
    <w:rsid w:val="001D0EB9"/>
    <w:rsid w:val="001E490C"/>
    <w:rsid w:val="001E4CCD"/>
    <w:rsid w:val="001F06E6"/>
    <w:rsid w:val="001F427F"/>
    <w:rsid w:val="0020166F"/>
    <w:rsid w:val="002017A8"/>
    <w:rsid w:val="002054D0"/>
    <w:rsid w:val="00212EC8"/>
    <w:rsid w:val="00215FAA"/>
    <w:rsid w:val="00216E43"/>
    <w:rsid w:val="00222573"/>
    <w:rsid w:val="00225499"/>
    <w:rsid w:val="00235818"/>
    <w:rsid w:val="00241E40"/>
    <w:rsid w:val="00243D58"/>
    <w:rsid w:val="00262758"/>
    <w:rsid w:val="00264DB3"/>
    <w:rsid w:val="0026589C"/>
    <w:rsid w:val="00284E08"/>
    <w:rsid w:val="00296ED8"/>
    <w:rsid w:val="002A1A57"/>
    <w:rsid w:val="002A52F6"/>
    <w:rsid w:val="002A5BFF"/>
    <w:rsid w:val="002C200B"/>
    <w:rsid w:val="002C33D1"/>
    <w:rsid w:val="002C7A5D"/>
    <w:rsid w:val="002D120C"/>
    <w:rsid w:val="002E65A0"/>
    <w:rsid w:val="002F1A11"/>
    <w:rsid w:val="002F70B0"/>
    <w:rsid w:val="00302567"/>
    <w:rsid w:val="003052D6"/>
    <w:rsid w:val="00316817"/>
    <w:rsid w:val="00323EC3"/>
    <w:rsid w:val="00332576"/>
    <w:rsid w:val="00345D66"/>
    <w:rsid w:val="0035494F"/>
    <w:rsid w:val="0035638C"/>
    <w:rsid w:val="00356BA4"/>
    <w:rsid w:val="003575BC"/>
    <w:rsid w:val="003600EE"/>
    <w:rsid w:val="003635D7"/>
    <w:rsid w:val="00365520"/>
    <w:rsid w:val="003753B7"/>
    <w:rsid w:val="0037648F"/>
    <w:rsid w:val="0038209F"/>
    <w:rsid w:val="00384204"/>
    <w:rsid w:val="0038472D"/>
    <w:rsid w:val="003B047C"/>
    <w:rsid w:val="003B1FF9"/>
    <w:rsid w:val="003C3BCB"/>
    <w:rsid w:val="003E33C7"/>
    <w:rsid w:val="003F0F6B"/>
    <w:rsid w:val="003F2A0E"/>
    <w:rsid w:val="003F37F4"/>
    <w:rsid w:val="00403F25"/>
    <w:rsid w:val="0041305A"/>
    <w:rsid w:val="00430DAC"/>
    <w:rsid w:val="00434E73"/>
    <w:rsid w:val="00440351"/>
    <w:rsid w:val="0045772B"/>
    <w:rsid w:val="00467A4A"/>
    <w:rsid w:val="004702D7"/>
    <w:rsid w:val="00483D35"/>
    <w:rsid w:val="00485D9C"/>
    <w:rsid w:val="004911C9"/>
    <w:rsid w:val="004950E1"/>
    <w:rsid w:val="004965FA"/>
    <w:rsid w:val="004B50A6"/>
    <w:rsid w:val="004B7708"/>
    <w:rsid w:val="004C04E7"/>
    <w:rsid w:val="004C2623"/>
    <w:rsid w:val="004C4D5F"/>
    <w:rsid w:val="004C5670"/>
    <w:rsid w:val="004E1192"/>
    <w:rsid w:val="004E43F7"/>
    <w:rsid w:val="004E4E2B"/>
    <w:rsid w:val="004F5558"/>
    <w:rsid w:val="004F7940"/>
    <w:rsid w:val="004F7E27"/>
    <w:rsid w:val="00501767"/>
    <w:rsid w:val="00522EE2"/>
    <w:rsid w:val="00523FCA"/>
    <w:rsid w:val="00525E7C"/>
    <w:rsid w:val="005320BF"/>
    <w:rsid w:val="005629A4"/>
    <w:rsid w:val="0056732A"/>
    <w:rsid w:val="00571102"/>
    <w:rsid w:val="005742B7"/>
    <w:rsid w:val="00582480"/>
    <w:rsid w:val="00597720"/>
    <w:rsid w:val="005B1C0B"/>
    <w:rsid w:val="005B4A48"/>
    <w:rsid w:val="005B56A1"/>
    <w:rsid w:val="005D5654"/>
    <w:rsid w:val="005E689E"/>
    <w:rsid w:val="00614306"/>
    <w:rsid w:val="00616A92"/>
    <w:rsid w:val="006208F0"/>
    <w:rsid w:val="00620C51"/>
    <w:rsid w:val="006254CE"/>
    <w:rsid w:val="00634E29"/>
    <w:rsid w:val="006373A7"/>
    <w:rsid w:val="00644424"/>
    <w:rsid w:val="006445C9"/>
    <w:rsid w:val="00647E3C"/>
    <w:rsid w:val="00653F34"/>
    <w:rsid w:val="00662277"/>
    <w:rsid w:val="0066738E"/>
    <w:rsid w:val="00667C4D"/>
    <w:rsid w:val="006721C8"/>
    <w:rsid w:val="00676C3E"/>
    <w:rsid w:val="0067715B"/>
    <w:rsid w:val="006774D7"/>
    <w:rsid w:val="00683046"/>
    <w:rsid w:val="00685C54"/>
    <w:rsid w:val="00687F1E"/>
    <w:rsid w:val="0069081D"/>
    <w:rsid w:val="00691328"/>
    <w:rsid w:val="00697B64"/>
    <w:rsid w:val="006A2D47"/>
    <w:rsid w:val="006B488F"/>
    <w:rsid w:val="006C5D18"/>
    <w:rsid w:val="006D0AC3"/>
    <w:rsid w:val="006D0CAF"/>
    <w:rsid w:val="006D111F"/>
    <w:rsid w:val="006D149D"/>
    <w:rsid w:val="006E1013"/>
    <w:rsid w:val="006F70FC"/>
    <w:rsid w:val="0070277C"/>
    <w:rsid w:val="0070613C"/>
    <w:rsid w:val="007130B9"/>
    <w:rsid w:val="00714C47"/>
    <w:rsid w:val="00717762"/>
    <w:rsid w:val="00725928"/>
    <w:rsid w:val="00727F75"/>
    <w:rsid w:val="00731EC4"/>
    <w:rsid w:val="00736776"/>
    <w:rsid w:val="00736A42"/>
    <w:rsid w:val="00737C08"/>
    <w:rsid w:val="00742471"/>
    <w:rsid w:val="0074417B"/>
    <w:rsid w:val="00744208"/>
    <w:rsid w:val="007463F7"/>
    <w:rsid w:val="007522E3"/>
    <w:rsid w:val="00770949"/>
    <w:rsid w:val="00791985"/>
    <w:rsid w:val="007946EC"/>
    <w:rsid w:val="007B2E3D"/>
    <w:rsid w:val="007B4EBC"/>
    <w:rsid w:val="007C03E7"/>
    <w:rsid w:val="007C419E"/>
    <w:rsid w:val="007C4643"/>
    <w:rsid w:val="007C53B7"/>
    <w:rsid w:val="007C6865"/>
    <w:rsid w:val="007C71B4"/>
    <w:rsid w:val="007E2DCD"/>
    <w:rsid w:val="007F1517"/>
    <w:rsid w:val="007F217D"/>
    <w:rsid w:val="007F5A70"/>
    <w:rsid w:val="0082424B"/>
    <w:rsid w:val="0082694B"/>
    <w:rsid w:val="00833BD8"/>
    <w:rsid w:val="00834D4C"/>
    <w:rsid w:val="00842E0B"/>
    <w:rsid w:val="008452EC"/>
    <w:rsid w:val="00851B59"/>
    <w:rsid w:val="008672E3"/>
    <w:rsid w:val="008703AA"/>
    <w:rsid w:val="008705DD"/>
    <w:rsid w:val="008726DB"/>
    <w:rsid w:val="00875140"/>
    <w:rsid w:val="008A1C38"/>
    <w:rsid w:val="008A5A2A"/>
    <w:rsid w:val="008B5C73"/>
    <w:rsid w:val="008C0C6E"/>
    <w:rsid w:val="008C7797"/>
    <w:rsid w:val="008C77F5"/>
    <w:rsid w:val="008D4AEB"/>
    <w:rsid w:val="008E538E"/>
    <w:rsid w:val="008F6F78"/>
    <w:rsid w:val="0090160B"/>
    <w:rsid w:val="00904CAB"/>
    <w:rsid w:val="009105B1"/>
    <w:rsid w:val="00910631"/>
    <w:rsid w:val="00917B94"/>
    <w:rsid w:val="00923914"/>
    <w:rsid w:val="0093131F"/>
    <w:rsid w:val="009370A8"/>
    <w:rsid w:val="00937F98"/>
    <w:rsid w:val="00941E79"/>
    <w:rsid w:val="009571B3"/>
    <w:rsid w:val="009862CE"/>
    <w:rsid w:val="00991429"/>
    <w:rsid w:val="009B2624"/>
    <w:rsid w:val="009C0FE1"/>
    <w:rsid w:val="009C2331"/>
    <w:rsid w:val="009C3DBC"/>
    <w:rsid w:val="009C4FC9"/>
    <w:rsid w:val="009D04A2"/>
    <w:rsid w:val="009E052B"/>
    <w:rsid w:val="009E63C8"/>
    <w:rsid w:val="009F5453"/>
    <w:rsid w:val="00A0612E"/>
    <w:rsid w:val="00A15843"/>
    <w:rsid w:val="00A24930"/>
    <w:rsid w:val="00A33429"/>
    <w:rsid w:val="00A42F0F"/>
    <w:rsid w:val="00A43097"/>
    <w:rsid w:val="00A46528"/>
    <w:rsid w:val="00A535DA"/>
    <w:rsid w:val="00A54344"/>
    <w:rsid w:val="00A61103"/>
    <w:rsid w:val="00A73B7E"/>
    <w:rsid w:val="00AA37C4"/>
    <w:rsid w:val="00AB0C5E"/>
    <w:rsid w:val="00AB2231"/>
    <w:rsid w:val="00AB35B5"/>
    <w:rsid w:val="00AB56E7"/>
    <w:rsid w:val="00AB7C2F"/>
    <w:rsid w:val="00AC0A59"/>
    <w:rsid w:val="00AC7A30"/>
    <w:rsid w:val="00AD4245"/>
    <w:rsid w:val="00AD4C9D"/>
    <w:rsid w:val="00AD798E"/>
    <w:rsid w:val="00AE7572"/>
    <w:rsid w:val="00AF3167"/>
    <w:rsid w:val="00AF7338"/>
    <w:rsid w:val="00AF7F0D"/>
    <w:rsid w:val="00B15B4A"/>
    <w:rsid w:val="00B2507A"/>
    <w:rsid w:val="00B26212"/>
    <w:rsid w:val="00B34D79"/>
    <w:rsid w:val="00B37FAD"/>
    <w:rsid w:val="00B413C5"/>
    <w:rsid w:val="00B42DE5"/>
    <w:rsid w:val="00B52766"/>
    <w:rsid w:val="00B63045"/>
    <w:rsid w:val="00B6465E"/>
    <w:rsid w:val="00B71161"/>
    <w:rsid w:val="00B81BF1"/>
    <w:rsid w:val="00B86902"/>
    <w:rsid w:val="00B86A3C"/>
    <w:rsid w:val="00B93B98"/>
    <w:rsid w:val="00BA1B3D"/>
    <w:rsid w:val="00BA478F"/>
    <w:rsid w:val="00BC3074"/>
    <w:rsid w:val="00BC45B2"/>
    <w:rsid w:val="00BD6E13"/>
    <w:rsid w:val="00BD7D75"/>
    <w:rsid w:val="00BE4E2D"/>
    <w:rsid w:val="00C026B6"/>
    <w:rsid w:val="00C14C79"/>
    <w:rsid w:val="00C1538E"/>
    <w:rsid w:val="00C1596D"/>
    <w:rsid w:val="00C1753B"/>
    <w:rsid w:val="00C2060D"/>
    <w:rsid w:val="00C2401D"/>
    <w:rsid w:val="00C302D0"/>
    <w:rsid w:val="00C33BB3"/>
    <w:rsid w:val="00C41CDA"/>
    <w:rsid w:val="00C42D96"/>
    <w:rsid w:val="00C457B1"/>
    <w:rsid w:val="00C47D2A"/>
    <w:rsid w:val="00C56E1C"/>
    <w:rsid w:val="00C8442B"/>
    <w:rsid w:val="00C93544"/>
    <w:rsid w:val="00CA3F3C"/>
    <w:rsid w:val="00CA7EBB"/>
    <w:rsid w:val="00CB175B"/>
    <w:rsid w:val="00CB37E3"/>
    <w:rsid w:val="00CB55B1"/>
    <w:rsid w:val="00CC40D5"/>
    <w:rsid w:val="00CD1113"/>
    <w:rsid w:val="00CD2742"/>
    <w:rsid w:val="00CD2786"/>
    <w:rsid w:val="00CD51EB"/>
    <w:rsid w:val="00CD6B6C"/>
    <w:rsid w:val="00CD7728"/>
    <w:rsid w:val="00CE23F3"/>
    <w:rsid w:val="00CF5DC8"/>
    <w:rsid w:val="00CF634C"/>
    <w:rsid w:val="00CF6E30"/>
    <w:rsid w:val="00D007F3"/>
    <w:rsid w:val="00D01F1C"/>
    <w:rsid w:val="00D165B7"/>
    <w:rsid w:val="00D21B89"/>
    <w:rsid w:val="00D25AAB"/>
    <w:rsid w:val="00D303AB"/>
    <w:rsid w:val="00D336B4"/>
    <w:rsid w:val="00D50C7A"/>
    <w:rsid w:val="00D533BA"/>
    <w:rsid w:val="00D53A0B"/>
    <w:rsid w:val="00D555EF"/>
    <w:rsid w:val="00D62C8D"/>
    <w:rsid w:val="00D72206"/>
    <w:rsid w:val="00D74BB8"/>
    <w:rsid w:val="00D7537B"/>
    <w:rsid w:val="00D82E5E"/>
    <w:rsid w:val="00D928A3"/>
    <w:rsid w:val="00D93E27"/>
    <w:rsid w:val="00D9700F"/>
    <w:rsid w:val="00D97193"/>
    <w:rsid w:val="00DA0563"/>
    <w:rsid w:val="00DA2976"/>
    <w:rsid w:val="00DA4219"/>
    <w:rsid w:val="00DA7809"/>
    <w:rsid w:val="00DB4DCB"/>
    <w:rsid w:val="00DD330B"/>
    <w:rsid w:val="00DE65ED"/>
    <w:rsid w:val="00DE6623"/>
    <w:rsid w:val="00DF0C1A"/>
    <w:rsid w:val="00DF7246"/>
    <w:rsid w:val="00E001B7"/>
    <w:rsid w:val="00E1101B"/>
    <w:rsid w:val="00E1271A"/>
    <w:rsid w:val="00E15DBA"/>
    <w:rsid w:val="00E16431"/>
    <w:rsid w:val="00E1706C"/>
    <w:rsid w:val="00E2203F"/>
    <w:rsid w:val="00E2698E"/>
    <w:rsid w:val="00E27842"/>
    <w:rsid w:val="00E30398"/>
    <w:rsid w:val="00E3082D"/>
    <w:rsid w:val="00E30915"/>
    <w:rsid w:val="00E37763"/>
    <w:rsid w:val="00E43D68"/>
    <w:rsid w:val="00E457D7"/>
    <w:rsid w:val="00E46CB0"/>
    <w:rsid w:val="00E500B3"/>
    <w:rsid w:val="00E55DE8"/>
    <w:rsid w:val="00E752E8"/>
    <w:rsid w:val="00E949C4"/>
    <w:rsid w:val="00E95131"/>
    <w:rsid w:val="00EA38D7"/>
    <w:rsid w:val="00EB31EC"/>
    <w:rsid w:val="00EC15B4"/>
    <w:rsid w:val="00EC498D"/>
    <w:rsid w:val="00ED04BC"/>
    <w:rsid w:val="00ED66E7"/>
    <w:rsid w:val="00EE1262"/>
    <w:rsid w:val="00EE48AD"/>
    <w:rsid w:val="00EF62B6"/>
    <w:rsid w:val="00F06434"/>
    <w:rsid w:val="00F25B6B"/>
    <w:rsid w:val="00F678BC"/>
    <w:rsid w:val="00F7043D"/>
    <w:rsid w:val="00F71E64"/>
    <w:rsid w:val="00F72B5B"/>
    <w:rsid w:val="00F82472"/>
    <w:rsid w:val="00F8783C"/>
    <w:rsid w:val="00F95E74"/>
    <w:rsid w:val="00FA0154"/>
    <w:rsid w:val="00FB1F5C"/>
    <w:rsid w:val="00FB5F8D"/>
    <w:rsid w:val="00FC27F5"/>
    <w:rsid w:val="00FE0069"/>
    <w:rsid w:val="00FE0F57"/>
    <w:rsid w:val="00FE6A30"/>
    <w:rsid w:val="00FF2D40"/>
    <w:rsid w:val="00FF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DC2003"/>
  <w15:chartTrackingRefBased/>
  <w15:docId w15:val="{D214CF1B-9B53-45A8-BEDA-533CEF0F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8D7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Pr>
      <w:color w:val="008000"/>
      <w:szCs w:val="20"/>
      <w:u w:val="single"/>
    </w:rPr>
  </w:style>
  <w:style w:type="paragraph" w:styleId="a4">
    <w:name w:val="Body Text"/>
    <w:basedOn w:val="a"/>
    <w:link w:val="a5"/>
    <w:rPr>
      <w:sz w:val="28"/>
    </w:rPr>
  </w:style>
  <w:style w:type="paragraph" w:styleId="a6">
    <w:name w:val="Body Text Indent"/>
    <w:basedOn w:val="a"/>
    <w:pPr>
      <w:ind w:firstLine="708"/>
      <w:jc w:val="both"/>
    </w:pPr>
    <w:rPr>
      <w:sz w:val="28"/>
    </w:rPr>
  </w:style>
  <w:style w:type="paragraph" w:customStyle="1" w:styleId="a7">
    <w:name w:val="Знак"/>
    <w:basedOn w:val="a"/>
    <w:rsid w:val="00691328"/>
    <w:rPr>
      <w:rFonts w:ascii="Verdana" w:hAnsi="Verdana" w:cs="Verdana"/>
      <w:sz w:val="20"/>
      <w:szCs w:val="20"/>
      <w:lang w:val="en-US" w:eastAsia="en-US"/>
    </w:rPr>
  </w:style>
  <w:style w:type="paragraph" w:styleId="a8">
    <w:name w:val="Balloon Text"/>
    <w:basedOn w:val="a"/>
    <w:semiHidden/>
    <w:rsid w:val="00E170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15843"/>
    <w:pPr>
      <w:ind w:left="720"/>
      <w:contextualSpacing/>
    </w:pPr>
  </w:style>
  <w:style w:type="character" w:customStyle="1" w:styleId="a5">
    <w:name w:val="Основной текст Знак"/>
    <w:basedOn w:val="a0"/>
    <w:link w:val="a4"/>
    <w:rsid w:val="00CF634C"/>
    <w:rPr>
      <w:sz w:val="28"/>
      <w:szCs w:val="24"/>
    </w:rPr>
  </w:style>
  <w:style w:type="paragraph" w:styleId="aa">
    <w:name w:val="footnote text"/>
    <w:basedOn w:val="a"/>
    <w:link w:val="ab"/>
    <w:uiPriority w:val="99"/>
    <w:unhideWhenUsed/>
    <w:rsid w:val="00F71E64"/>
    <w:pPr>
      <w:autoSpaceDE w:val="0"/>
      <w:autoSpaceDN w:val="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F71E64"/>
  </w:style>
  <w:style w:type="character" w:customStyle="1" w:styleId="10">
    <w:name w:val="Заголовок 1 Знак"/>
    <w:basedOn w:val="a0"/>
    <w:link w:val="1"/>
    <w:rsid w:val="00D533BA"/>
    <w:rPr>
      <w:rFonts w:ascii="Arial" w:hAnsi="Arial"/>
      <w:b/>
      <w:bCs/>
      <w:color w:val="000080"/>
    </w:rPr>
  </w:style>
  <w:style w:type="character" w:styleId="ac">
    <w:name w:val="Hyperlink"/>
    <w:basedOn w:val="a0"/>
    <w:rsid w:val="00522EE2"/>
    <w:rPr>
      <w:color w:val="0563C1" w:themeColor="hyperlink"/>
      <w:u w:val="single"/>
    </w:rPr>
  </w:style>
  <w:style w:type="paragraph" w:customStyle="1" w:styleId="Default">
    <w:name w:val="Default"/>
    <w:rsid w:val="00D971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header"/>
    <w:basedOn w:val="a"/>
    <w:link w:val="ae"/>
    <w:rsid w:val="000A064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0A0640"/>
    <w:rPr>
      <w:sz w:val="24"/>
      <w:szCs w:val="24"/>
    </w:rPr>
  </w:style>
  <w:style w:type="paragraph" w:styleId="af">
    <w:name w:val="footer"/>
    <w:basedOn w:val="a"/>
    <w:link w:val="af0"/>
    <w:rsid w:val="000A064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0A0640"/>
    <w:rPr>
      <w:sz w:val="24"/>
      <w:szCs w:val="24"/>
    </w:rPr>
  </w:style>
  <w:style w:type="paragraph" w:customStyle="1" w:styleId="ConsPlusNormal">
    <w:name w:val="ConsPlusNormal"/>
    <w:link w:val="ConsPlusNormal0"/>
    <w:rsid w:val="0035638C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ConsPlusNormal0">
    <w:name w:val="ConsPlusNormal Знак"/>
    <w:link w:val="ConsPlusNormal"/>
    <w:locked/>
    <w:rsid w:val="0035638C"/>
    <w:rPr>
      <w:rFonts w:ascii="Arial" w:hAnsi="Arial" w:cs="Arial"/>
      <w:lang w:eastAsia="ar-SA"/>
    </w:rPr>
  </w:style>
  <w:style w:type="paragraph" w:customStyle="1" w:styleId="af1">
    <w:name w:val="Прижатый влево"/>
    <w:basedOn w:val="a"/>
    <w:next w:val="a"/>
    <w:uiPriority w:val="99"/>
    <w:rsid w:val="002F70B0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2">
    <w:name w:val="Нормальный (таблица)"/>
    <w:basedOn w:val="a"/>
    <w:next w:val="a"/>
    <w:uiPriority w:val="99"/>
    <w:rsid w:val="002F70B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3">
    <w:name w:val="Цветовое выделение"/>
    <w:uiPriority w:val="99"/>
    <w:rsid w:val="00483D35"/>
    <w:rPr>
      <w:b/>
      <w:bCs/>
      <w:color w:val="00008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9D139-3E12-433C-BE02-4E7DAD6C5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21</Pages>
  <Words>2070</Words>
  <Characters>11802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13845</CharactersWithSpaces>
  <SharedDoc>false</SharedDoc>
  <HLinks>
    <vt:vector size="12" baseType="variant">
      <vt:variant>
        <vt:i4>2752528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5177347</vt:i4>
      </vt:variant>
      <vt:variant>
        <vt:i4>0</vt:i4>
      </vt:variant>
      <vt:variant>
        <vt:i4>0</vt:i4>
      </vt:variant>
      <vt:variant>
        <vt:i4>5</vt:i4>
      </vt:variant>
      <vt:variant>
        <vt:lpwstr>garantf1://45137894.1000/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SurAA</dc:creator>
  <cp:keywords/>
  <dc:description/>
  <cp:lastModifiedBy>Хома Татьяна Олеговна</cp:lastModifiedBy>
  <cp:revision>113</cp:revision>
  <cp:lastPrinted>2022-07-13T06:41:00Z</cp:lastPrinted>
  <dcterms:created xsi:type="dcterms:W3CDTF">2018-06-14T06:42:00Z</dcterms:created>
  <dcterms:modified xsi:type="dcterms:W3CDTF">2022-08-17T09:32:00Z</dcterms:modified>
</cp:coreProperties>
</file>