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2F453C">
        <w:rPr>
          <w:rFonts w:eastAsia="Calibri"/>
          <w:szCs w:val="28"/>
        </w:rPr>
        <w:t>6</w:t>
      </w:r>
      <w:r w:rsidR="003224F1" w:rsidRPr="00854D0C">
        <w:rPr>
          <w:rFonts w:cs="Times New Roman"/>
          <w:szCs w:val="28"/>
        </w:rPr>
        <w:t xml:space="preserve"> </w:t>
      </w:r>
      <w:r w:rsidR="002F453C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AF1D9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AF1D96" w:rsidRPr="00AF1D96">
        <w:rPr>
          <w:rFonts w:eastAsia="Calibri"/>
          <w:szCs w:val="28"/>
          <w:u w:val="single"/>
        </w:rPr>
        <w:t>208-</w:t>
      </w:r>
      <w:r w:rsidR="00AF1D96" w:rsidRPr="00AF1D96">
        <w:rPr>
          <w:rFonts w:eastAsia="Calibri"/>
          <w:szCs w:val="28"/>
          <w:u w:val="single"/>
          <w:lang w:val="en-US"/>
        </w:rPr>
        <w:t>VII</w:t>
      </w:r>
      <w:r w:rsidR="00AF1D96" w:rsidRPr="00AF1D96">
        <w:rPr>
          <w:rFonts w:eastAsia="Calibri"/>
          <w:szCs w:val="28"/>
          <w:u w:val="single"/>
        </w:rPr>
        <w:t xml:space="preserve"> ДГ</w:t>
      </w:r>
    </w:p>
    <w:p w:rsidR="00244B5C" w:rsidRDefault="00244B5C" w:rsidP="00244B5C">
      <w:pPr>
        <w:rPr>
          <w:szCs w:val="28"/>
        </w:rPr>
      </w:pPr>
    </w:p>
    <w:p w:rsidR="002F453C" w:rsidRPr="002F453C" w:rsidRDefault="002F453C" w:rsidP="002F453C">
      <w:pPr>
        <w:ind w:right="5101"/>
        <w:rPr>
          <w:rFonts w:eastAsia="Times New Roman" w:cs="Times New Roman"/>
          <w:szCs w:val="28"/>
          <w:lang w:eastAsia="ru-RU"/>
        </w:rPr>
      </w:pPr>
      <w:r w:rsidRPr="002F453C">
        <w:rPr>
          <w:rFonts w:eastAsia="Times New Roman" w:cs="Times New Roman"/>
          <w:szCs w:val="28"/>
          <w:lang w:eastAsia="ru-RU"/>
        </w:rPr>
        <w:t xml:space="preserve">Об условиях приватизации муниципального имущества (встроено-пристроенное нежилое помещение, расположенное </w:t>
      </w:r>
      <w:r w:rsidRPr="002F453C">
        <w:rPr>
          <w:rFonts w:eastAsia="Times New Roman" w:cs="Times New Roman"/>
          <w:szCs w:val="28"/>
          <w:lang w:eastAsia="ru-RU"/>
        </w:rPr>
        <w:br/>
        <w:t xml:space="preserve">по адресу: Ханты-Мансийский автономный округ – Югра, город Сургут, улица Ленинградская, </w:t>
      </w:r>
      <w:r w:rsidRPr="002F453C">
        <w:rPr>
          <w:rFonts w:eastAsia="Times New Roman" w:cs="Times New Roman"/>
          <w:szCs w:val="28"/>
          <w:lang w:eastAsia="ru-RU"/>
        </w:rPr>
        <w:br/>
        <w:t>дом 3)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2C4FB0" w:rsidRDefault="002C4FB0" w:rsidP="002C4FB0">
      <w:pPr>
        <w:widowControl w:val="0"/>
        <w:rPr>
          <w:szCs w:val="28"/>
        </w:rPr>
      </w:pPr>
    </w:p>
    <w:p w:rsidR="002F453C" w:rsidRPr="002F453C" w:rsidRDefault="002F453C" w:rsidP="002F453C">
      <w:pPr>
        <w:tabs>
          <w:tab w:val="left" w:pos="993"/>
        </w:tabs>
        <w:ind w:firstLine="709"/>
        <w:rPr>
          <w:szCs w:val="28"/>
        </w:rPr>
      </w:pPr>
      <w:r w:rsidRPr="002F453C">
        <w:rPr>
          <w:szCs w:val="28"/>
        </w:rPr>
        <w:t xml:space="preserve">В соответствии с Федеральным законом от 21.12.2001 № 178-ФЗ </w:t>
      </w:r>
      <w:r w:rsidRPr="002F453C">
        <w:rPr>
          <w:szCs w:val="28"/>
        </w:rPr>
        <w:br/>
        <w:t xml:space="preserve">«О приватизации государственного и муниципального имущества», </w:t>
      </w:r>
      <w:r w:rsidRPr="002F453C">
        <w:rPr>
          <w:szCs w:val="28"/>
        </w:rPr>
        <w:br/>
        <w:t>решениями Думы города от 07.10.2009 № 604-I</w:t>
      </w:r>
      <w:r w:rsidRPr="002F453C">
        <w:rPr>
          <w:szCs w:val="28"/>
          <w:lang w:val="en-US"/>
        </w:rPr>
        <w:t>V</w:t>
      </w:r>
      <w:r w:rsidRPr="002F453C">
        <w:rPr>
          <w:szCs w:val="28"/>
        </w:rPr>
        <w:t xml:space="preserve"> ДГ «О Положении </w:t>
      </w:r>
      <w:r w:rsidRPr="002F453C">
        <w:rPr>
          <w:szCs w:val="28"/>
        </w:rPr>
        <w:br/>
        <w:t xml:space="preserve">о порядке управления и распоряжения имуществом, находящимся </w:t>
      </w:r>
      <w:r w:rsidRPr="002F453C">
        <w:rPr>
          <w:szCs w:val="28"/>
        </w:rPr>
        <w:br/>
        <w:t>в муниципальной собственности», от 28.05.2021 № 746-</w:t>
      </w:r>
      <w:r w:rsidRPr="002F453C">
        <w:rPr>
          <w:szCs w:val="28"/>
          <w:lang w:val="en-US"/>
        </w:rPr>
        <w:t>VI</w:t>
      </w:r>
      <w:r w:rsidRPr="002F453C">
        <w:rPr>
          <w:szCs w:val="28"/>
        </w:rPr>
        <w:t xml:space="preserve"> ДГ «О прогнозном плане приватизации муниципального имущества на 2022 год и плановый период 2023 – 2024 годов», рассмотрев документы, представленные Администрацией города по приватизации муниципального имущества, </w:t>
      </w:r>
      <w:r w:rsidRPr="002F453C">
        <w:rPr>
          <w:szCs w:val="28"/>
        </w:rPr>
        <w:br/>
        <w:t>Дума города РЕШИЛА:</w:t>
      </w:r>
    </w:p>
    <w:p w:rsidR="002F453C" w:rsidRPr="002F453C" w:rsidRDefault="002F453C" w:rsidP="002F453C">
      <w:pPr>
        <w:tabs>
          <w:tab w:val="left" w:pos="993"/>
        </w:tabs>
        <w:ind w:firstLine="709"/>
        <w:rPr>
          <w:szCs w:val="28"/>
        </w:rPr>
      </w:pPr>
    </w:p>
    <w:p w:rsidR="002F453C" w:rsidRPr="002F453C" w:rsidRDefault="002F453C" w:rsidP="002F453C">
      <w:pPr>
        <w:tabs>
          <w:tab w:val="left" w:pos="993"/>
        </w:tabs>
        <w:ind w:firstLine="709"/>
        <w:rPr>
          <w:szCs w:val="28"/>
        </w:rPr>
      </w:pPr>
      <w:r w:rsidRPr="002F453C">
        <w:rPr>
          <w:szCs w:val="28"/>
        </w:rPr>
        <w:t>1.</w:t>
      </w:r>
      <w:r w:rsidRPr="002F453C">
        <w:rPr>
          <w:szCs w:val="28"/>
        </w:rPr>
        <w:tab/>
        <w:t xml:space="preserve">Утвердить условия приватизации муниципального имущества согласно </w:t>
      </w:r>
      <w:proofErr w:type="gramStart"/>
      <w:r w:rsidRPr="002F453C">
        <w:rPr>
          <w:szCs w:val="28"/>
        </w:rPr>
        <w:t>приложению</w:t>
      </w:r>
      <w:proofErr w:type="gramEnd"/>
      <w:r w:rsidRPr="002F453C">
        <w:rPr>
          <w:szCs w:val="28"/>
        </w:rPr>
        <w:t xml:space="preserve"> к настоящему решению.</w:t>
      </w:r>
    </w:p>
    <w:p w:rsidR="002F453C" w:rsidRPr="002F453C" w:rsidRDefault="002F453C" w:rsidP="002F453C">
      <w:pPr>
        <w:tabs>
          <w:tab w:val="left" w:pos="993"/>
        </w:tabs>
        <w:ind w:firstLine="709"/>
        <w:rPr>
          <w:szCs w:val="28"/>
        </w:rPr>
      </w:pPr>
      <w:r w:rsidRPr="002F453C">
        <w:rPr>
          <w:szCs w:val="28"/>
        </w:rPr>
        <w:t>2.</w:t>
      </w:r>
      <w:r w:rsidRPr="002F453C">
        <w:rPr>
          <w:szCs w:val="28"/>
        </w:rPr>
        <w:tab/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2F453C" w:rsidRPr="002F453C" w:rsidRDefault="002F453C" w:rsidP="002F453C">
      <w:pPr>
        <w:tabs>
          <w:tab w:val="left" w:pos="993"/>
        </w:tabs>
        <w:ind w:firstLine="709"/>
        <w:rPr>
          <w:szCs w:val="28"/>
        </w:rPr>
      </w:pPr>
      <w:r w:rsidRPr="002F453C">
        <w:rPr>
          <w:szCs w:val="28"/>
        </w:rPr>
        <w:t>3.</w:t>
      </w:r>
      <w:r w:rsidRPr="002F453C">
        <w:rPr>
          <w:szCs w:val="28"/>
        </w:rPr>
        <w:tab/>
        <w:t xml:space="preserve">Контроль за выполнением настоящего решения возложить </w:t>
      </w:r>
      <w:r w:rsidRPr="002F453C">
        <w:rPr>
          <w:szCs w:val="28"/>
        </w:rPr>
        <w:br/>
        <w:t xml:space="preserve">на Председателя Думы города, председателя постоянного комитета Думы города по бюджету, налогам, финансам и имуществу </w:t>
      </w:r>
      <w:proofErr w:type="spellStart"/>
      <w:r w:rsidRPr="002F453C">
        <w:rPr>
          <w:szCs w:val="28"/>
        </w:rPr>
        <w:t>Слепова</w:t>
      </w:r>
      <w:proofErr w:type="spellEnd"/>
      <w:r w:rsidRPr="002F453C">
        <w:rPr>
          <w:szCs w:val="28"/>
        </w:rPr>
        <w:t xml:space="preserve"> М.Н.</w:t>
      </w:r>
    </w:p>
    <w:p w:rsidR="005E6C66" w:rsidRDefault="005E6C66" w:rsidP="005E6C66">
      <w:pPr>
        <w:tabs>
          <w:tab w:val="left" w:pos="993"/>
        </w:tabs>
        <w:ind w:firstLine="709"/>
        <w:rPr>
          <w:szCs w:val="28"/>
        </w:rPr>
      </w:pPr>
    </w:p>
    <w:p w:rsidR="00376AA2" w:rsidRDefault="00376AA2" w:rsidP="005E6C66">
      <w:pPr>
        <w:tabs>
          <w:tab w:val="left" w:pos="993"/>
        </w:tabs>
        <w:ind w:firstLine="709"/>
        <w:rPr>
          <w:szCs w:val="28"/>
        </w:rPr>
      </w:pPr>
    </w:p>
    <w:p w:rsidR="002F453C" w:rsidRDefault="002F453C" w:rsidP="005E6C66">
      <w:pPr>
        <w:tabs>
          <w:tab w:val="left" w:pos="993"/>
        </w:tabs>
        <w:ind w:firstLine="709"/>
        <w:rPr>
          <w:szCs w:val="28"/>
        </w:rPr>
      </w:pPr>
    </w:p>
    <w:p w:rsidR="008C35FC" w:rsidRPr="00B55A96" w:rsidRDefault="000E6C50" w:rsidP="0049056D">
      <w:pPr>
        <w:rPr>
          <w:szCs w:val="28"/>
        </w:rPr>
      </w:pPr>
      <w:proofErr w:type="spellStart"/>
      <w:r w:rsidRPr="000E6C50">
        <w:rPr>
          <w:szCs w:val="28"/>
        </w:rPr>
        <w:t>И.о</w:t>
      </w:r>
      <w:proofErr w:type="spellEnd"/>
      <w:r w:rsidRPr="000E6C50">
        <w:rPr>
          <w:szCs w:val="28"/>
        </w:rPr>
        <w:t xml:space="preserve">. </w:t>
      </w:r>
      <w:r w:rsidR="008C35FC" w:rsidRPr="000E6C50">
        <w:rPr>
          <w:szCs w:val="28"/>
        </w:rPr>
        <w:t>Председател</w:t>
      </w:r>
      <w:r w:rsidRPr="000E6C50">
        <w:rPr>
          <w:szCs w:val="28"/>
        </w:rPr>
        <w:t>я</w:t>
      </w:r>
      <w:r>
        <w:rPr>
          <w:szCs w:val="28"/>
        </w:rPr>
        <w:t xml:space="preserve">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А.И. Олейников</w:t>
      </w:r>
    </w:p>
    <w:p w:rsidR="008C35FC" w:rsidRPr="00B55A96" w:rsidRDefault="008C35FC" w:rsidP="008C35FC">
      <w:pPr>
        <w:rPr>
          <w:szCs w:val="28"/>
        </w:rPr>
      </w:pPr>
    </w:p>
    <w:p w:rsidR="002C2780" w:rsidRDefault="008C35FC" w:rsidP="000246A1">
      <w:pPr>
        <w:jc w:val="right"/>
        <w:rPr>
          <w:szCs w:val="28"/>
        </w:rPr>
      </w:pPr>
      <w:r>
        <w:rPr>
          <w:szCs w:val="28"/>
        </w:rPr>
        <w:t>«</w:t>
      </w:r>
      <w:r w:rsidR="00AF1D96" w:rsidRPr="00AF1D96">
        <w:rPr>
          <w:szCs w:val="28"/>
          <w:u w:val="single"/>
        </w:rPr>
        <w:t>26</w:t>
      </w:r>
      <w:r>
        <w:rPr>
          <w:szCs w:val="28"/>
        </w:rPr>
        <w:t xml:space="preserve">» </w:t>
      </w:r>
      <w:r w:rsidR="00AF1D96" w:rsidRPr="00AF1D96">
        <w:rPr>
          <w:szCs w:val="28"/>
          <w:u w:val="single"/>
        </w:rPr>
        <w:t>октября</w:t>
      </w:r>
      <w:r>
        <w:rPr>
          <w:szCs w:val="28"/>
        </w:rPr>
        <w:t xml:space="preserve"> 202</w:t>
      </w:r>
      <w:r w:rsidR="00B57817">
        <w:rPr>
          <w:szCs w:val="28"/>
        </w:rPr>
        <w:t>2</w:t>
      </w:r>
      <w:r w:rsidRPr="00B55A96">
        <w:rPr>
          <w:szCs w:val="28"/>
        </w:rPr>
        <w:t xml:space="preserve"> г.</w:t>
      </w:r>
    </w:p>
    <w:p w:rsidR="002F453C" w:rsidRPr="002F453C" w:rsidRDefault="002F453C" w:rsidP="002F453C">
      <w:pPr>
        <w:tabs>
          <w:tab w:val="left" w:pos="6096"/>
        </w:tabs>
        <w:ind w:left="6379" w:hanging="425"/>
        <w:rPr>
          <w:rFonts w:eastAsia="Times New Roman" w:cs="Times New Roman"/>
          <w:szCs w:val="28"/>
          <w:lang w:eastAsia="ru-RU"/>
        </w:rPr>
      </w:pPr>
      <w:r w:rsidRPr="002F453C">
        <w:rPr>
          <w:rFonts w:eastAsia="Times New Roman" w:cs="Times New Roman"/>
          <w:szCs w:val="28"/>
          <w:lang w:eastAsia="ru-RU"/>
        </w:rPr>
        <w:lastRenderedPageBreak/>
        <w:t xml:space="preserve">  Приложение </w:t>
      </w:r>
    </w:p>
    <w:p w:rsidR="002F453C" w:rsidRPr="002F453C" w:rsidRDefault="002F453C" w:rsidP="002F453C">
      <w:pPr>
        <w:ind w:left="6096" w:hanging="142"/>
        <w:rPr>
          <w:rFonts w:eastAsia="Times New Roman" w:cs="Times New Roman"/>
          <w:szCs w:val="28"/>
          <w:lang w:eastAsia="ru-RU"/>
        </w:rPr>
      </w:pPr>
      <w:r w:rsidRPr="002F453C">
        <w:rPr>
          <w:rFonts w:eastAsia="Times New Roman" w:cs="Times New Roman"/>
          <w:szCs w:val="28"/>
          <w:lang w:eastAsia="ru-RU"/>
        </w:rPr>
        <w:t xml:space="preserve">  к решению Думы города</w:t>
      </w:r>
    </w:p>
    <w:p w:rsidR="002F453C" w:rsidRPr="00AF1D96" w:rsidRDefault="002F453C" w:rsidP="002F453C">
      <w:pPr>
        <w:ind w:left="6096" w:hanging="142"/>
        <w:rPr>
          <w:rFonts w:eastAsia="Times New Roman" w:cs="Times New Roman"/>
          <w:szCs w:val="28"/>
          <w:lang w:eastAsia="ru-RU"/>
        </w:rPr>
      </w:pPr>
      <w:r w:rsidRPr="002F453C">
        <w:rPr>
          <w:rFonts w:eastAsia="Times New Roman" w:cs="Times New Roman"/>
          <w:szCs w:val="28"/>
          <w:lang w:eastAsia="ru-RU"/>
        </w:rPr>
        <w:t xml:space="preserve">  от </w:t>
      </w:r>
      <w:r w:rsidR="00AF1D96" w:rsidRPr="00AF1D96">
        <w:rPr>
          <w:rFonts w:eastAsia="Times New Roman" w:cs="Times New Roman"/>
          <w:szCs w:val="28"/>
          <w:u w:val="single"/>
          <w:lang w:eastAsia="ru-RU"/>
        </w:rPr>
        <w:t>26.10.2022</w:t>
      </w:r>
      <w:r w:rsidRPr="002F453C">
        <w:rPr>
          <w:rFonts w:eastAsia="Times New Roman" w:cs="Times New Roman"/>
          <w:szCs w:val="28"/>
          <w:lang w:eastAsia="ru-RU"/>
        </w:rPr>
        <w:t xml:space="preserve"> № </w:t>
      </w:r>
      <w:r w:rsidR="00AF1D96" w:rsidRPr="00AF1D96">
        <w:rPr>
          <w:rFonts w:eastAsia="Times New Roman" w:cs="Times New Roman"/>
          <w:szCs w:val="28"/>
          <w:u w:val="single"/>
          <w:lang w:eastAsia="ru-RU"/>
        </w:rPr>
        <w:t>208-</w:t>
      </w:r>
      <w:r w:rsidR="00AF1D96" w:rsidRPr="00AF1D96">
        <w:rPr>
          <w:rFonts w:eastAsia="Times New Roman" w:cs="Times New Roman"/>
          <w:szCs w:val="28"/>
          <w:u w:val="single"/>
          <w:lang w:val="en-US" w:eastAsia="ru-RU"/>
        </w:rPr>
        <w:t>VII</w:t>
      </w:r>
      <w:r w:rsidR="00AF1D96" w:rsidRPr="00AF1D96">
        <w:rPr>
          <w:rFonts w:eastAsia="Times New Roman" w:cs="Times New Roman"/>
          <w:szCs w:val="28"/>
          <w:u w:val="single"/>
          <w:lang w:eastAsia="ru-RU"/>
        </w:rPr>
        <w:t xml:space="preserve"> Д</w:t>
      </w:r>
      <w:bookmarkStart w:id="0" w:name="_GoBack"/>
      <w:bookmarkEnd w:id="0"/>
      <w:r w:rsidR="00AF1D96" w:rsidRPr="00AF1D96">
        <w:rPr>
          <w:rFonts w:eastAsia="Times New Roman" w:cs="Times New Roman"/>
          <w:szCs w:val="28"/>
          <w:u w:val="single"/>
          <w:lang w:eastAsia="ru-RU"/>
        </w:rPr>
        <w:t>Г</w:t>
      </w:r>
    </w:p>
    <w:p w:rsidR="002F453C" w:rsidRDefault="002F453C" w:rsidP="002F453C">
      <w:pPr>
        <w:widowControl w:val="0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</w:p>
    <w:p w:rsidR="002F453C" w:rsidRPr="002F453C" w:rsidRDefault="002F453C" w:rsidP="002F453C">
      <w:pPr>
        <w:widowControl w:val="0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  <w:r w:rsidRPr="002F453C">
        <w:rPr>
          <w:rFonts w:eastAsia="Times New Roman" w:cs="Times New Roman"/>
          <w:bCs/>
          <w:szCs w:val="28"/>
          <w:lang w:eastAsia="ru-RU"/>
        </w:rPr>
        <w:t>Условия приватизации муниципального имущества</w:t>
      </w:r>
    </w:p>
    <w:p w:rsidR="002F453C" w:rsidRPr="002F453C" w:rsidRDefault="002F453C" w:rsidP="002F453C">
      <w:pPr>
        <w:widowControl w:val="0"/>
        <w:ind w:right="-2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1"/>
      </w:tblGrid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Наименование, назначение имущества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Встроено-пристроенное нежилое помещение, назначение: нежилое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г. Сургут, ул. Ленинградская, д. 3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0" w:firstLine="22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Краткая характеристика 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br/>
              <w:t>имущества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pacing w:val="-4"/>
                <w:szCs w:val="28"/>
                <w:lang w:eastAsia="ru-RU"/>
              </w:rPr>
              <w:t>Встроено-пристроенное нежилое помещение,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 расположенное на 1-ом этаже 5-ти этажного жилого дома:</w:t>
            </w:r>
          </w:p>
          <w:p w:rsidR="002F453C" w:rsidRPr="002F453C" w:rsidRDefault="0021442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1) 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литера строения А – встроенное помещение, этаж 1, номера на поэтажном плане 22, 25</w:t>
            </w:r>
            <w:r w:rsidR="002472DD">
              <w:rPr>
                <w:rFonts w:eastAsia="Times New Roman" w:cs="Times New Roman"/>
                <w:szCs w:val="28"/>
                <w:lang w:eastAsia="ru-RU"/>
              </w:rPr>
              <w:t>  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="002472DD">
              <w:rPr>
                <w:rFonts w:eastAsia="Times New Roman" w:cs="Times New Roman"/>
                <w:szCs w:val="28"/>
                <w:lang w:eastAsia="ru-RU"/>
              </w:rPr>
              <w:t>  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 xml:space="preserve">28, фундамент железобетонный, стены и перегородки – железобетонные панели, перегородки – железобетонные панели, </w:t>
            </w:r>
            <w:proofErr w:type="spellStart"/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гипсокартон</w:t>
            </w:r>
            <w:proofErr w:type="spellEnd"/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 xml:space="preserve">, перекрытия – железобетонные плиты, 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br/>
              <w:t xml:space="preserve">полы – плитка, линолеум, ламинат, окна металлопластиковые, простые, двери простые, металлопластиковые металлические, внутренняя отделка – обои, панели, плитка, центральное отопление, скрытая электропроводка, центральный водопровод, центральная канализация, центральное горячее водоснабжение, приточно-вытяжная вентиляция, </w:t>
            </w:r>
            <w:proofErr w:type="spellStart"/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отмостки</w:t>
            </w:r>
            <w:proofErr w:type="spellEnd"/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, год постройки – 1977;</w:t>
            </w:r>
            <w:r w:rsidR="002472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2) литера строения А1 – основной пристрой, крыльцо, этаж 1, номера на поэтажном плане 29, 30, фундамент – бетонный, стены и перегородки – кирпичные, перегородки – кирпичные, перекрытия – железобетонные плиты, крыша – рулонная, полы – бетонные, окна – металлопластиковые, двери – простые, металлические, внутренняя отделка – покраска, побелка, стеновые панели, центральное отопление, открытая электропроводка, приточно-вытяжная вентиляция, крыльца, лестницы бетонные, год постройки – 1996</w:t>
            </w:r>
          </w:p>
        </w:tc>
      </w:tr>
      <w:tr w:rsidR="002F453C" w:rsidRPr="002F453C" w:rsidTr="000E6C50">
        <w:trPr>
          <w:trHeight w:val="153"/>
        </w:trPr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Общая площадь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90 кв. метров</w:t>
            </w:r>
          </w:p>
        </w:tc>
      </w:tr>
      <w:tr w:rsidR="002F453C" w:rsidRPr="002F453C" w:rsidTr="00A04ED7">
        <w:tc>
          <w:tcPr>
            <w:tcW w:w="3823" w:type="dxa"/>
            <w:tcBorders>
              <w:bottom w:val="single" w:sz="4" w:space="0" w:color="auto"/>
            </w:tcBorders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ind w:left="284" w:hanging="284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lastRenderedPageBreak/>
              <w:t>Кадастровый номер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86:10:0000000:7944</w:t>
            </w:r>
          </w:p>
        </w:tc>
      </w:tr>
      <w:tr w:rsidR="002F453C" w:rsidRPr="002F453C" w:rsidTr="00A04ED7">
        <w:tc>
          <w:tcPr>
            <w:tcW w:w="3823" w:type="dxa"/>
            <w:tcBorders>
              <w:bottom w:val="nil"/>
            </w:tcBorders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hanging="22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Сведения 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br/>
              <w:t>о зарегистрированных правах:</w:t>
            </w:r>
          </w:p>
        </w:tc>
        <w:tc>
          <w:tcPr>
            <w:tcW w:w="5521" w:type="dxa"/>
            <w:tcBorders>
              <w:bottom w:val="nil"/>
            </w:tcBorders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F453C" w:rsidRPr="002F453C" w:rsidTr="00A04ED7">
        <w:tc>
          <w:tcPr>
            <w:tcW w:w="3823" w:type="dxa"/>
            <w:tcBorders>
              <w:top w:val="nil"/>
              <w:bottom w:val="nil"/>
            </w:tcBorders>
          </w:tcPr>
          <w:p w:rsidR="002F453C" w:rsidRPr="002F453C" w:rsidRDefault="00CC1AD8" w:rsidP="00ED34EE">
            <w:pPr>
              <w:widowControl w:val="0"/>
              <w:tabs>
                <w:tab w:val="left" w:pos="306"/>
                <w:tab w:val="left" w:pos="447"/>
              </w:tabs>
              <w:ind w:left="2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1)  </w:t>
            </w:r>
            <w:r w:rsidR="00ED34EE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апись государственной регистрации права собственности</w:t>
            </w:r>
            <w:r w:rsidR="00B97629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  <w:tc>
          <w:tcPr>
            <w:tcW w:w="5521" w:type="dxa"/>
            <w:tcBorders>
              <w:top w:val="nil"/>
              <w:bottom w:val="nil"/>
            </w:tcBorders>
          </w:tcPr>
          <w:p w:rsidR="002F453C" w:rsidRPr="002F453C" w:rsidRDefault="002F453C" w:rsidP="002F453C">
            <w:pPr>
              <w:keepNext/>
              <w:widowControl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№ 86-72-22/078/2009-233 от 07.09.2009</w:t>
            </w:r>
            <w:r w:rsidR="002472DD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</w:tc>
      </w:tr>
      <w:tr w:rsidR="002F453C" w:rsidRPr="002F453C" w:rsidTr="00A04ED7">
        <w:tc>
          <w:tcPr>
            <w:tcW w:w="3823" w:type="dxa"/>
            <w:tcBorders>
              <w:top w:val="nil"/>
            </w:tcBorders>
          </w:tcPr>
          <w:p w:rsidR="002F453C" w:rsidRPr="002F453C" w:rsidRDefault="00CC1AD8" w:rsidP="00ED34EE">
            <w:pPr>
              <w:widowControl w:val="0"/>
              <w:tabs>
                <w:tab w:val="left" w:pos="306"/>
                <w:tab w:val="left" w:pos="447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2)  </w:t>
            </w:r>
            <w:r w:rsidR="00ED34EE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>граничение прав (обременение)</w:t>
            </w:r>
          </w:p>
        </w:tc>
        <w:tc>
          <w:tcPr>
            <w:tcW w:w="5521" w:type="dxa"/>
            <w:tcBorders>
              <w:top w:val="nil"/>
            </w:tcBorders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pacing w:val="-4"/>
                <w:szCs w:val="28"/>
                <w:lang w:eastAsia="ru-RU"/>
              </w:rPr>
              <w:t>аренда (по 30.11.2026), № 86:10:0000000:</w:t>
            </w:r>
            <w:r w:rsidRPr="002F453C">
              <w:rPr>
                <w:rFonts w:eastAsia="Times New Roman" w:cs="Times New Roman"/>
                <w:spacing w:val="-4"/>
                <w:szCs w:val="28"/>
                <w:lang w:eastAsia="ru-RU"/>
              </w:rPr>
              <w:br/>
              <w:t>7944-86/056/2022-5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 от 01.06.2022</w:t>
            </w:r>
            <w:r w:rsidR="00747BB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Сведения об учёте 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br/>
              <w:t>в реестре муниципального имущества (реестровый номер)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0925484/2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521" w:type="dxa"/>
            <w:shd w:val="clear" w:color="auto" w:fill="auto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6 195 870 рублей, в том числе НДС (20</w:t>
            </w:r>
            <w:r w:rsidR="00CC1AD8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%) 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br/>
              <w:t>1 032 645 рублей.</w:t>
            </w:r>
          </w:p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Отчёт об оценке от 04.10.2022 № 6350/22. </w:t>
            </w:r>
          </w:p>
          <w:p w:rsidR="002F453C" w:rsidRPr="002F453C" w:rsidRDefault="002F453C" w:rsidP="00CC1AD8">
            <w:pPr>
              <w:widowControl w:val="0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Оценка произведена ООО «Центр экономического содействия» по</w:t>
            </w:r>
            <w:r w:rsidR="00CC1A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t>состоянию на</w:t>
            </w:r>
            <w:r w:rsidR="00CC1AD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453C">
              <w:rPr>
                <w:rFonts w:eastAsia="Times New Roman" w:cs="Times New Roman"/>
                <w:szCs w:val="28"/>
                <w:lang w:eastAsia="ru-RU"/>
              </w:rPr>
              <w:t>04.10</w:t>
            </w:r>
            <w:r w:rsidRPr="002F453C">
              <w:rPr>
                <w:rFonts w:eastAsia="Times New Roman" w:cs="Times New Roman"/>
                <w:spacing w:val="-2"/>
                <w:szCs w:val="28"/>
                <w:lang w:eastAsia="ru-RU"/>
              </w:rPr>
              <w:t>.2022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ind w:left="22" w:firstLine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Аукцион в электронной форме (открытый по составу участников и форме подачи предложений)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ind w:left="426" w:hanging="426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 xml:space="preserve">Начальная цена 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6 195 870 рублей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ind w:left="426" w:hanging="426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Шаг аукциона</w:t>
            </w:r>
          </w:p>
        </w:tc>
        <w:tc>
          <w:tcPr>
            <w:tcW w:w="5521" w:type="dxa"/>
          </w:tcPr>
          <w:p w:rsidR="002F453C" w:rsidRPr="002F453C" w:rsidRDefault="00CC1AD8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100 000 </w:t>
            </w:r>
            <w:r w:rsidR="002F453C" w:rsidRPr="002F453C">
              <w:rPr>
                <w:rFonts w:eastAsia="Times New Roman" w:cs="Times New Roman"/>
                <w:szCs w:val="28"/>
                <w:lang w:eastAsia="ru-RU"/>
              </w:rPr>
              <w:t xml:space="preserve">рублей </w:t>
            </w:r>
          </w:p>
        </w:tc>
      </w:tr>
      <w:tr w:rsidR="002F453C" w:rsidRPr="002F453C" w:rsidTr="00A04ED7">
        <w:tc>
          <w:tcPr>
            <w:tcW w:w="3823" w:type="dxa"/>
          </w:tcPr>
          <w:p w:rsidR="002F453C" w:rsidRPr="002F453C" w:rsidRDefault="002F453C" w:rsidP="00CC1AD8">
            <w:pPr>
              <w:widowControl w:val="0"/>
              <w:numPr>
                <w:ilvl w:val="0"/>
                <w:numId w:val="8"/>
              </w:numPr>
              <w:ind w:left="426" w:hanging="426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Форма платежа</w:t>
            </w:r>
          </w:p>
        </w:tc>
        <w:tc>
          <w:tcPr>
            <w:tcW w:w="5521" w:type="dxa"/>
          </w:tcPr>
          <w:p w:rsidR="002F453C" w:rsidRPr="002F453C" w:rsidRDefault="002F453C" w:rsidP="002F453C">
            <w:pPr>
              <w:widowControl w:val="0"/>
              <w:rPr>
                <w:rFonts w:eastAsia="Times New Roman" w:cs="Times New Roman"/>
                <w:szCs w:val="28"/>
                <w:lang w:eastAsia="ru-RU"/>
              </w:rPr>
            </w:pPr>
            <w:r w:rsidRPr="002F453C">
              <w:rPr>
                <w:rFonts w:eastAsia="Times New Roman" w:cs="Times New Roman"/>
                <w:szCs w:val="28"/>
                <w:lang w:eastAsia="ru-RU"/>
              </w:rPr>
              <w:t>Платёж единовременный</w:t>
            </w:r>
          </w:p>
        </w:tc>
      </w:tr>
    </w:tbl>
    <w:p w:rsidR="002F453C" w:rsidRPr="008C35FC" w:rsidRDefault="002F453C" w:rsidP="002F453C">
      <w:pPr>
        <w:rPr>
          <w:szCs w:val="28"/>
        </w:rPr>
      </w:pPr>
    </w:p>
    <w:sectPr w:rsidR="002F453C" w:rsidRPr="008C35FC" w:rsidSect="000E6C50">
      <w:headerReference w:type="default" r:id="rId8"/>
      <w:foot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67" w:rsidRDefault="00100867" w:rsidP="006757BB">
      <w:r>
        <w:separator/>
      </w:r>
    </w:p>
  </w:endnote>
  <w:endnote w:type="continuationSeparator" w:id="0">
    <w:p w:rsidR="00100867" w:rsidRDefault="0010086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67" w:rsidRDefault="00100867" w:rsidP="006757BB">
      <w:r>
        <w:separator/>
      </w:r>
    </w:p>
  </w:footnote>
  <w:footnote w:type="continuationSeparator" w:id="0">
    <w:p w:rsidR="00100867" w:rsidRDefault="0010086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F1D96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515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0E6C50"/>
    <w:rsid w:val="00100262"/>
    <w:rsid w:val="00100867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442C"/>
    <w:rsid w:val="00216AC4"/>
    <w:rsid w:val="00224196"/>
    <w:rsid w:val="00224A19"/>
    <w:rsid w:val="00244B5C"/>
    <w:rsid w:val="002472DD"/>
    <w:rsid w:val="002566D2"/>
    <w:rsid w:val="002627CD"/>
    <w:rsid w:val="00265A49"/>
    <w:rsid w:val="00297C63"/>
    <w:rsid w:val="002A0390"/>
    <w:rsid w:val="002C0DA2"/>
    <w:rsid w:val="002C2780"/>
    <w:rsid w:val="002C4FB0"/>
    <w:rsid w:val="002E22CC"/>
    <w:rsid w:val="002F453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9056D"/>
    <w:rsid w:val="004C4E88"/>
    <w:rsid w:val="004E15F7"/>
    <w:rsid w:val="004E4ED8"/>
    <w:rsid w:val="004F3970"/>
    <w:rsid w:val="00503B30"/>
    <w:rsid w:val="00514C92"/>
    <w:rsid w:val="00524BFA"/>
    <w:rsid w:val="00541DFE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01EC"/>
    <w:rsid w:val="006A743E"/>
    <w:rsid w:val="006D794C"/>
    <w:rsid w:val="006F5A64"/>
    <w:rsid w:val="007059EF"/>
    <w:rsid w:val="0071370F"/>
    <w:rsid w:val="00747BBB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1D96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97629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8093A"/>
    <w:rsid w:val="00CA35C9"/>
    <w:rsid w:val="00CA62D5"/>
    <w:rsid w:val="00CC1AD8"/>
    <w:rsid w:val="00CC5EA5"/>
    <w:rsid w:val="00CD07A2"/>
    <w:rsid w:val="00CD6D54"/>
    <w:rsid w:val="00D3340B"/>
    <w:rsid w:val="00D3561D"/>
    <w:rsid w:val="00D424AF"/>
    <w:rsid w:val="00D46BE5"/>
    <w:rsid w:val="00D47BC5"/>
    <w:rsid w:val="00D71336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8136C"/>
    <w:rsid w:val="00EA21E0"/>
    <w:rsid w:val="00EB564C"/>
    <w:rsid w:val="00EC5D33"/>
    <w:rsid w:val="00ED34EE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DF8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D5851"/>
    <w:rsid w:val="000E2518"/>
    <w:rsid w:val="000E2A5C"/>
    <w:rsid w:val="001044E6"/>
    <w:rsid w:val="001303A1"/>
    <w:rsid w:val="001544EC"/>
    <w:rsid w:val="00174A83"/>
    <w:rsid w:val="001B2BC7"/>
    <w:rsid w:val="001F478C"/>
    <w:rsid w:val="002B4F35"/>
    <w:rsid w:val="00316132"/>
    <w:rsid w:val="00342496"/>
    <w:rsid w:val="00350731"/>
    <w:rsid w:val="00355BD0"/>
    <w:rsid w:val="00367A95"/>
    <w:rsid w:val="003E3543"/>
    <w:rsid w:val="003E43D2"/>
    <w:rsid w:val="004262C4"/>
    <w:rsid w:val="004A4E4E"/>
    <w:rsid w:val="00627304"/>
    <w:rsid w:val="006F04CA"/>
    <w:rsid w:val="00736699"/>
    <w:rsid w:val="007920C7"/>
    <w:rsid w:val="007B2DF9"/>
    <w:rsid w:val="008E652B"/>
    <w:rsid w:val="009E1384"/>
    <w:rsid w:val="009F54D8"/>
    <w:rsid w:val="00A10C17"/>
    <w:rsid w:val="00A13D77"/>
    <w:rsid w:val="00A245BD"/>
    <w:rsid w:val="00A61EC3"/>
    <w:rsid w:val="00AD302D"/>
    <w:rsid w:val="00AE610D"/>
    <w:rsid w:val="00B22A7D"/>
    <w:rsid w:val="00B909C0"/>
    <w:rsid w:val="00C031AE"/>
    <w:rsid w:val="00CD129C"/>
    <w:rsid w:val="00D1490D"/>
    <w:rsid w:val="00D152F8"/>
    <w:rsid w:val="00E146C9"/>
    <w:rsid w:val="00E45D6A"/>
    <w:rsid w:val="00E763D0"/>
    <w:rsid w:val="00E82BB8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451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Витковская Татьяна Анатольевна</cp:lastModifiedBy>
  <cp:revision>75</cp:revision>
  <cp:lastPrinted>2022-10-25T08:55:00Z</cp:lastPrinted>
  <dcterms:created xsi:type="dcterms:W3CDTF">2021-02-25T07:49:00Z</dcterms:created>
  <dcterms:modified xsi:type="dcterms:W3CDTF">2022-10-26T08:33:00Z</dcterms:modified>
</cp:coreProperties>
</file>