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5F2A11">
        <w:rPr>
          <w:rFonts w:cs="Times New Roman"/>
          <w:szCs w:val="28"/>
        </w:rPr>
        <w:t>3</w:t>
      </w:r>
      <w:r w:rsidR="0045599B">
        <w:rPr>
          <w:rFonts w:cs="Times New Roman"/>
          <w:szCs w:val="28"/>
        </w:rPr>
        <w:t>0</w:t>
      </w:r>
      <w:r w:rsidR="003224F1" w:rsidRPr="00854D0C">
        <w:rPr>
          <w:rFonts w:cs="Times New Roman"/>
          <w:szCs w:val="28"/>
        </w:rPr>
        <w:t xml:space="preserve"> </w:t>
      </w:r>
      <w:r w:rsidR="005F2A11">
        <w:rPr>
          <w:rFonts w:cs="Times New Roman"/>
          <w:szCs w:val="28"/>
        </w:rPr>
        <w:t>ноября</w:t>
      </w:r>
      <w:r w:rsidR="00703DFF">
        <w:rPr>
          <w:rFonts w:cs="Times New Roman"/>
          <w:szCs w:val="28"/>
        </w:rPr>
        <w:t xml:space="preserve"> 2022</w:t>
      </w:r>
      <w:r w:rsidR="00E510F6" w:rsidRPr="006D794C">
        <w:rPr>
          <w:rFonts w:cs="Times New Roman"/>
          <w:szCs w:val="28"/>
        </w:rPr>
        <w:t xml:space="preserve"> г</w:t>
      </w:r>
      <w:r w:rsidR="00F35FCF" w:rsidRPr="006D794C">
        <w:rPr>
          <w:rFonts w:cs="Times New Roman"/>
          <w:szCs w:val="28"/>
        </w:rPr>
        <w:t>ода</w:t>
      </w:r>
    </w:p>
    <w:p w:rsidR="00A47AA3" w:rsidRPr="00D73BB9" w:rsidRDefault="00D73BB9"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237-</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C04FA1" w:rsidRPr="00C04FA1" w:rsidRDefault="00C04FA1" w:rsidP="00C04FA1">
      <w:pPr>
        <w:tabs>
          <w:tab w:val="left" w:pos="3912"/>
        </w:tabs>
        <w:ind w:right="5101"/>
        <w:rPr>
          <w:rFonts w:eastAsia="Times New Roman" w:cs="Times New Roman"/>
          <w:bCs/>
          <w:szCs w:val="28"/>
          <w:lang w:eastAsia="ru-RU"/>
        </w:rPr>
      </w:pPr>
      <w:r w:rsidRPr="00C04FA1">
        <w:rPr>
          <w:rFonts w:eastAsia="Times New Roman" w:cs="Times New Roman"/>
          <w:bCs/>
          <w:szCs w:val="28"/>
          <w:lang w:eastAsia="ru-RU"/>
        </w:rPr>
        <w:t xml:space="preserve">О внесении изменений в решение Думы города от 04.03.2011 </w:t>
      </w:r>
      <w:r w:rsidRPr="00C04FA1">
        <w:rPr>
          <w:rFonts w:eastAsia="Times New Roman" w:cs="Times New Roman"/>
          <w:bCs/>
          <w:szCs w:val="28"/>
          <w:lang w:eastAsia="ru-RU"/>
        </w:rPr>
        <w:br/>
        <w:t>№ 876-IV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901195" w:rsidRPr="00F4205F" w:rsidRDefault="00901195" w:rsidP="0045599B">
      <w:pPr>
        <w:tabs>
          <w:tab w:val="left" w:pos="3912"/>
        </w:tabs>
        <w:ind w:right="5101"/>
        <w:rPr>
          <w:rFonts w:eastAsia="Times New Roman" w:cs="Times New Roman"/>
          <w:szCs w:val="28"/>
          <w:lang w:eastAsia="ru-RU"/>
        </w:rPr>
      </w:pPr>
    </w:p>
    <w:p w:rsidR="00C04FA1" w:rsidRDefault="00C04FA1" w:rsidP="00C04FA1">
      <w:pPr>
        <w:widowControl w:val="0"/>
        <w:suppressAutoHyphens/>
        <w:autoSpaceDN w:val="0"/>
        <w:ind w:firstLine="709"/>
        <w:rPr>
          <w:rFonts w:cs="Times New Roman"/>
          <w:color w:val="000000" w:themeColor="text1"/>
          <w:szCs w:val="28"/>
        </w:rPr>
      </w:pPr>
      <w:r w:rsidRPr="00062F95">
        <w:rPr>
          <w:rFonts w:cs="Times New Roman"/>
          <w:color w:val="000000" w:themeColor="text1"/>
          <w:szCs w:val="28"/>
        </w:rPr>
        <w:t xml:space="preserve">В соответствии с </w:t>
      </w:r>
      <w:hyperlink r:id="rId8" w:history="1">
        <w:r w:rsidRPr="00062F95">
          <w:rPr>
            <w:rFonts w:cs="Times New Roman"/>
            <w:color w:val="000000" w:themeColor="text1"/>
            <w:szCs w:val="28"/>
          </w:rPr>
          <w:t>Федеральным закон</w:t>
        </w:r>
      </w:hyperlink>
      <w:r w:rsidR="00F44EAB">
        <w:rPr>
          <w:rFonts w:cs="Times New Roman"/>
          <w:color w:val="000000" w:themeColor="text1"/>
          <w:szCs w:val="28"/>
        </w:rPr>
        <w:t xml:space="preserve">ом от 27.07.2010 № 210-ФЗ </w:t>
      </w:r>
      <w:r w:rsidR="00F44EAB">
        <w:rPr>
          <w:rFonts w:cs="Times New Roman"/>
          <w:color w:val="000000" w:themeColor="text1"/>
          <w:szCs w:val="28"/>
        </w:rPr>
        <w:br/>
      </w:r>
      <w:r w:rsidRPr="00062F95">
        <w:rPr>
          <w:rFonts w:cs="Times New Roman"/>
          <w:color w:val="000000" w:themeColor="text1"/>
          <w:szCs w:val="28"/>
        </w:rPr>
        <w:t>«Об организации предоставления государ</w:t>
      </w:r>
      <w:r w:rsidR="00F44EAB">
        <w:rPr>
          <w:rFonts w:cs="Times New Roman"/>
          <w:color w:val="000000" w:themeColor="text1"/>
          <w:szCs w:val="28"/>
        </w:rPr>
        <w:t xml:space="preserve">ственных и муниципальных услуг» </w:t>
      </w:r>
      <w:r w:rsidRPr="009373BF">
        <w:rPr>
          <w:rFonts w:cs="Times New Roman"/>
          <w:color w:val="000000" w:themeColor="text1"/>
          <w:szCs w:val="28"/>
        </w:rPr>
        <w:t xml:space="preserve">Дума города </w:t>
      </w:r>
      <w:r>
        <w:rPr>
          <w:rFonts w:cs="Times New Roman"/>
          <w:color w:val="000000" w:themeColor="text1"/>
          <w:szCs w:val="28"/>
        </w:rPr>
        <w:t>РЕШИЛА:</w:t>
      </w:r>
    </w:p>
    <w:p w:rsidR="00C04FA1" w:rsidRDefault="00C04FA1" w:rsidP="00C04FA1">
      <w:pPr>
        <w:widowControl w:val="0"/>
        <w:suppressAutoHyphens/>
        <w:autoSpaceDN w:val="0"/>
        <w:ind w:firstLine="709"/>
        <w:rPr>
          <w:rFonts w:cs="Times New Roman"/>
          <w:color w:val="000000" w:themeColor="text1"/>
          <w:szCs w:val="28"/>
        </w:rPr>
      </w:pPr>
    </w:p>
    <w:p w:rsidR="00C04FA1" w:rsidRDefault="00C04FA1" w:rsidP="00C04FA1">
      <w:pPr>
        <w:widowControl w:val="0"/>
        <w:suppressAutoHyphens/>
        <w:autoSpaceDN w:val="0"/>
        <w:ind w:firstLine="709"/>
        <w:rPr>
          <w:rFonts w:cs="Times New Roman"/>
          <w:color w:val="000000" w:themeColor="text1"/>
          <w:szCs w:val="28"/>
        </w:rPr>
      </w:pPr>
      <w:r w:rsidRPr="00C04FA1">
        <w:rPr>
          <w:rFonts w:cs="Times New Roman"/>
          <w:color w:val="000000" w:themeColor="text1"/>
          <w:szCs w:val="28"/>
        </w:rPr>
        <w:t>1.</w:t>
      </w:r>
      <w:r>
        <w:rPr>
          <w:rFonts w:cs="Times New Roman"/>
          <w:color w:val="000000" w:themeColor="text1"/>
          <w:szCs w:val="28"/>
          <w:lang w:val="en-US"/>
        </w:rPr>
        <w:t> </w:t>
      </w:r>
      <w:r w:rsidRPr="00C04FA1">
        <w:rPr>
          <w:rFonts w:cs="Times New Roman"/>
          <w:color w:val="000000" w:themeColor="text1"/>
          <w:szCs w:val="28"/>
        </w:rPr>
        <w:t>Внести в реше</w:t>
      </w:r>
      <w:r w:rsidR="00F44EAB">
        <w:rPr>
          <w:rFonts w:cs="Times New Roman"/>
          <w:color w:val="000000" w:themeColor="text1"/>
          <w:szCs w:val="28"/>
        </w:rPr>
        <w:t xml:space="preserve">ние Думы города от 04.03.2011 № </w:t>
      </w:r>
      <w:r w:rsidRPr="00C04FA1">
        <w:rPr>
          <w:rFonts w:cs="Times New Roman"/>
          <w:color w:val="000000" w:themeColor="text1"/>
          <w:szCs w:val="28"/>
        </w:rPr>
        <w:t xml:space="preserve">876-IV ДГ </w:t>
      </w:r>
      <w:r w:rsidR="00F44EAB">
        <w:rPr>
          <w:rFonts w:cs="Times New Roman"/>
          <w:color w:val="000000" w:themeColor="text1"/>
          <w:szCs w:val="28"/>
        </w:rPr>
        <w:br/>
      </w:r>
      <w:r w:rsidRPr="00C04FA1">
        <w:rPr>
          <w:rFonts w:cs="Times New Roman"/>
          <w:color w:val="000000" w:themeColor="text1"/>
          <w:szCs w:val="28"/>
        </w:rPr>
        <w:t xml:space="preserve">«Об утверждении перечня услуг, которые являются необходимыми </w:t>
      </w:r>
      <w:r w:rsidR="00F44EAB">
        <w:rPr>
          <w:rFonts w:cs="Times New Roman"/>
          <w:color w:val="000000" w:themeColor="text1"/>
          <w:szCs w:val="28"/>
        </w:rPr>
        <w:br/>
      </w:r>
      <w:r w:rsidRPr="00C04FA1">
        <w:rPr>
          <w:rFonts w:cs="Times New Roman"/>
          <w:color w:val="000000" w:themeColor="text1"/>
          <w:szCs w:val="28"/>
        </w:rPr>
        <w:t>и обязательными для предоставления органами местного самоуправления муниципальных услуг, а также</w:t>
      </w:r>
      <w:r w:rsidRPr="00C04FA1">
        <w:rPr>
          <w:rFonts w:cs="Times New Roman"/>
          <w:szCs w:val="28"/>
        </w:rPr>
        <w:t xml:space="preserve"> порядка определения размера платы </w:t>
      </w:r>
      <w:r w:rsidR="00F44EAB">
        <w:rPr>
          <w:rFonts w:cs="Times New Roman"/>
          <w:szCs w:val="28"/>
        </w:rPr>
        <w:br/>
      </w:r>
      <w:r w:rsidRPr="00C04FA1">
        <w:rPr>
          <w:rFonts w:cs="Times New Roman"/>
          <w:szCs w:val="28"/>
        </w:rPr>
        <w:t xml:space="preserve">за оказание таких услуг» </w:t>
      </w:r>
      <w:r w:rsidRPr="00C04FA1">
        <w:rPr>
          <w:rFonts w:cs="Times New Roman"/>
          <w:color w:val="000000" w:themeColor="text1"/>
          <w:szCs w:val="28"/>
        </w:rPr>
        <w:t xml:space="preserve">(в редакции </w:t>
      </w:r>
      <w:hyperlink r:id="rId9" w:history="1">
        <w:r w:rsidR="00F44EAB">
          <w:rPr>
            <w:rFonts w:cs="Times New Roman"/>
            <w:color w:val="000000" w:themeColor="text1"/>
            <w:szCs w:val="28"/>
          </w:rPr>
          <w:t xml:space="preserve">от 08.11.2022 № </w:t>
        </w:r>
        <w:r w:rsidRPr="00C04FA1">
          <w:rPr>
            <w:rFonts w:cs="Times New Roman"/>
            <w:color w:val="000000" w:themeColor="text1"/>
            <w:szCs w:val="28"/>
          </w:rPr>
          <w:t>215-VI</w:t>
        </w:r>
        <w:r w:rsidRPr="00C04FA1">
          <w:rPr>
            <w:rFonts w:cs="Times New Roman"/>
            <w:color w:val="000000" w:themeColor="text1"/>
            <w:szCs w:val="28"/>
            <w:lang w:val="en-US"/>
          </w:rPr>
          <w:t>I</w:t>
        </w:r>
        <w:r w:rsidRPr="00C04FA1">
          <w:rPr>
            <w:rFonts w:cs="Times New Roman"/>
            <w:color w:val="000000" w:themeColor="text1"/>
            <w:szCs w:val="28"/>
          </w:rPr>
          <w:t xml:space="preserve"> ДГ</w:t>
        </w:r>
      </w:hyperlink>
      <w:r w:rsidRPr="00C04FA1">
        <w:rPr>
          <w:rFonts w:cs="Times New Roman"/>
          <w:color w:val="000000" w:themeColor="text1"/>
          <w:szCs w:val="28"/>
        </w:rPr>
        <w:t>) следующие изменения:</w:t>
      </w:r>
    </w:p>
    <w:p w:rsidR="00C04FA1" w:rsidRPr="004F2990" w:rsidRDefault="004F2990" w:rsidP="00C04FA1">
      <w:pPr>
        <w:widowControl w:val="0"/>
        <w:suppressAutoHyphens/>
        <w:autoSpaceDN w:val="0"/>
        <w:ind w:firstLine="709"/>
        <w:rPr>
          <w:rFonts w:cs="Times New Roman"/>
          <w:color w:val="000000" w:themeColor="text1"/>
          <w:szCs w:val="28"/>
        </w:rPr>
      </w:pPr>
      <w:r w:rsidRPr="004F2990">
        <w:rPr>
          <w:rFonts w:cs="Times New Roman"/>
          <w:color w:val="000000" w:themeColor="text1"/>
          <w:szCs w:val="28"/>
        </w:rPr>
        <w:t>1)</w:t>
      </w:r>
      <w:r>
        <w:rPr>
          <w:rFonts w:cs="Times New Roman"/>
          <w:color w:val="000000" w:themeColor="text1"/>
          <w:szCs w:val="28"/>
        </w:rPr>
        <w:t xml:space="preserve"> </w:t>
      </w:r>
      <w:r w:rsidRPr="004F2990">
        <w:rPr>
          <w:rFonts w:cs="Times New Roman"/>
          <w:color w:val="000000" w:themeColor="text1"/>
          <w:szCs w:val="28"/>
        </w:rPr>
        <w:t xml:space="preserve">строку 7 приложения к решению изложить в редакции согласно </w:t>
      </w:r>
      <w:r w:rsidRPr="004F2990">
        <w:rPr>
          <w:rFonts w:cs="Times New Roman"/>
          <w:color w:val="000000" w:themeColor="text1"/>
          <w:szCs w:val="28"/>
        </w:rPr>
        <w:br/>
        <w:t>приложению 1 к настоящему решению</w:t>
      </w:r>
      <w:r>
        <w:rPr>
          <w:rFonts w:cs="Times New Roman"/>
          <w:color w:val="000000" w:themeColor="text1"/>
          <w:szCs w:val="28"/>
        </w:rPr>
        <w:t>;</w:t>
      </w:r>
    </w:p>
    <w:p w:rsidR="00C04FA1" w:rsidRDefault="00C04FA1" w:rsidP="00C04FA1">
      <w:pPr>
        <w:widowControl w:val="0"/>
        <w:suppressAutoHyphens/>
        <w:autoSpaceDN w:val="0"/>
        <w:ind w:firstLine="709"/>
        <w:rPr>
          <w:szCs w:val="28"/>
        </w:rPr>
      </w:pPr>
      <w:r w:rsidRPr="00C04FA1">
        <w:rPr>
          <w:rFonts w:cs="Times New Roman"/>
          <w:color w:val="000000" w:themeColor="text1"/>
          <w:szCs w:val="28"/>
        </w:rPr>
        <w:t>2)</w:t>
      </w:r>
      <w:r w:rsidR="004F2990">
        <w:rPr>
          <w:rFonts w:cs="Times New Roman"/>
          <w:color w:val="000000" w:themeColor="text1"/>
          <w:szCs w:val="28"/>
        </w:rPr>
        <w:t xml:space="preserve"> </w:t>
      </w:r>
      <w:r w:rsidRPr="00C04FA1">
        <w:rPr>
          <w:rFonts w:cs="Times New Roman"/>
          <w:color w:val="000000" w:themeColor="text1"/>
          <w:szCs w:val="28"/>
        </w:rPr>
        <w:t xml:space="preserve">строку 17 </w:t>
      </w:r>
      <w:r>
        <w:t xml:space="preserve">приложения к </w:t>
      </w:r>
      <w:r w:rsidRPr="00D660D1">
        <w:t>решению исключить</w:t>
      </w:r>
      <w:r w:rsidRPr="00D660D1">
        <w:rPr>
          <w:szCs w:val="28"/>
        </w:rPr>
        <w:t>;</w:t>
      </w:r>
    </w:p>
    <w:p w:rsidR="004F2990" w:rsidRPr="004F2990" w:rsidRDefault="004F2990" w:rsidP="00C04FA1">
      <w:pPr>
        <w:widowControl w:val="0"/>
        <w:suppressAutoHyphens/>
        <w:autoSpaceDN w:val="0"/>
        <w:ind w:firstLine="709"/>
        <w:rPr>
          <w:rFonts w:cs="Times New Roman"/>
          <w:color w:val="000000" w:themeColor="text1"/>
          <w:szCs w:val="28"/>
        </w:rPr>
      </w:pPr>
      <w:r w:rsidRPr="004F2990">
        <w:rPr>
          <w:rFonts w:eastAsia="Calibri" w:cs="Times New Roman"/>
          <w:szCs w:val="28"/>
        </w:rPr>
        <w:t>3)</w:t>
      </w:r>
      <w:r w:rsidR="003775E8">
        <w:rPr>
          <w:rFonts w:eastAsia="Calibri" w:cs="Times New Roman"/>
          <w:szCs w:val="28"/>
        </w:rPr>
        <w:t> </w:t>
      </w:r>
      <w:r w:rsidRPr="004F2990">
        <w:rPr>
          <w:rFonts w:eastAsia="Calibri" w:cs="Times New Roman"/>
          <w:szCs w:val="28"/>
        </w:rPr>
        <w:t xml:space="preserve">приложение к решению дополнить строкой 22 </w:t>
      </w:r>
      <w:r w:rsidR="006019DC">
        <w:rPr>
          <w:rFonts w:eastAsia="Calibri" w:cs="Times New Roman"/>
          <w:szCs w:val="28"/>
        </w:rPr>
        <w:t xml:space="preserve">согласно </w:t>
      </w:r>
      <w:r w:rsidR="006019DC">
        <w:rPr>
          <w:rFonts w:eastAsia="Calibri" w:cs="Times New Roman"/>
          <w:szCs w:val="28"/>
        </w:rPr>
        <w:br/>
        <w:t xml:space="preserve">приложению </w:t>
      </w:r>
      <w:r w:rsidRPr="004F2990">
        <w:rPr>
          <w:rFonts w:eastAsia="Calibri" w:cs="Times New Roman"/>
          <w:szCs w:val="28"/>
        </w:rPr>
        <w:t>2 к настоящему решению</w:t>
      </w:r>
      <w:r>
        <w:rPr>
          <w:rFonts w:eastAsia="Calibri" w:cs="Times New Roman"/>
          <w:szCs w:val="28"/>
        </w:rPr>
        <w:t>.</w:t>
      </w:r>
    </w:p>
    <w:p w:rsidR="00F44EAB" w:rsidRDefault="00C04FA1" w:rsidP="00F44EAB">
      <w:pPr>
        <w:autoSpaceDE w:val="0"/>
        <w:autoSpaceDN w:val="0"/>
        <w:adjustRightInd w:val="0"/>
        <w:ind w:firstLine="709"/>
        <w:rPr>
          <w:rFonts w:cs="Times New Roman"/>
          <w:szCs w:val="28"/>
        </w:rPr>
      </w:pPr>
      <w:bookmarkStart w:id="0" w:name="sub_2"/>
      <w:r w:rsidRPr="009478AD">
        <w:rPr>
          <w:rFonts w:cs="Times New Roman"/>
          <w:szCs w:val="28"/>
        </w:rPr>
        <w:t>2</w:t>
      </w:r>
      <w:r>
        <w:rPr>
          <w:rFonts w:cs="Times New Roman"/>
          <w:szCs w:val="28"/>
        </w:rPr>
        <w:t>. </w:t>
      </w:r>
      <w:r w:rsidRPr="009478AD">
        <w:rPr>
          <w:rFonts w:cs="Times New Roman"/>
          <w:szCs w:val="28"/>
        </w:rPr>
        <w:t xml:space="preserve">Администрации города обеспечить размещение перечня услуг, которые являются необходимыми и обязательными для предоставления органами местного самоуправления муниципальных услуг, на официальном портале Администрации города </w:t>
      </w:r>
      <w:r w:rsidR="00F44EAB">
        <w:rPr>
          <w:rFonts w:cs="Times New Roman"/>
          <w:szCs w:val="28"/>
        </w:rPr>
        <w:t>Сургута, на сайтах организаций,</w:t>
      </w:r>
      <w:r w:rsidR="00F44EAB">
        <w:rPr>
          <w:rFonts w:cs="Times New Roman"/>
          <w:szCs w:val="28"/>
        </w:rPr>
        <w:br/>
      </w:r>
    </w:p>
    <w:p w:rsidR="00C04FA1" w:rsidRPr="009478AD" w:rsidRDefault="00C04FA1" w:rsidP="00F44EAB">
      <w:pPr>
        <w:autoSpaceDE w:val="0"/>
        <w:autoSpaceDN w:val="0"/>
        <w:adjustRightInd w:val="0"/>
        <w:rPr>
          <w:rFonts w:cs="Times New Roman"/>
          <w:szCs w:val="28"/>
        </w:rPr>
      </w:pPr>
      <w:r w:rsidRPr="009478AD">
        <w:rPr>
          <w:rFonts w:cs="Times New Roman"/>
          <w:szCs w:val="28"/>
        </w:rPr>
        <w:lastRenderedPageBreak/>
        <w:t>участвующих в предоставлении муниципальных услуг, а также в сети Интернет на Едином портале государственных и муниципальных услуг.</w:t>
      </w:r>
    </w:p>
    <w:bookmarkEnd w:id="0"/>
    <w:p w:rsidR="00901195" w:rsidRDefault="00901195" w:rsidP="007846C1">
      <w:pPr>
        <w:tabs>
          <w:tab w:val="left" w:pos="1134"/>
        </w:tabs>
        <w:ind w:firstLine="708"/>
        <w:rPr>
          <w:sz w:val="32"/>
          <w:szCs w:val="32"/>
        </w:rPr>
      </w:pPr>
    </w:p>
    <w:p w:rsidR="00A2637B" w:rsidRDefault="00A2637B" w:rsidP="007846C1">
      <w:pPr>
        <w:tabs>
          <w:tab w:val="left" w:pos="1134"/>
        </w:tabs>
        <w:ind w:firstLine="708"/>
        <w:rPr>
          <w:sz w:val="32"/>
          <w:szCs w:val="32"/>
        </w:rPr>
      </w:pPr>
    </w:p>
    <w:p w:rsidR="006302DF" w:rsidRPr="00533BC1" w:rsidRDefault="006302DF" w:rsidP="007846C1">
      <w:pPr>
        <w:tabs>
          <w:tab w:val="left" w:pos="1134"/>
        </w:tabs>
        <w:ind w:firstLine="708"/>
        <w:rPr>
          <w:sz w:val="32"/>
          <w:szCs w:val="32"/>
        </w:rPr>
      </w:pPr>
    </w:p>
    <w:tbl>
      <w:tblPr>
        <w:tblW w:w="0" w:type="auto"/>
        <w:tblLook w:val="04A0" w:firstRow="1" w:lastRow="0" w:firstColumn="1" w:lastColumn="0" w:noHBand="0" w:noVBand="1"/>
      </w:tblPr>
      <w:tblGrid>
        <w:gridCol w:w="4875"/>
        <w:gridCol w:w="4623"/>
      </w:tblGrid>
      <w:tr w:rsidR="007846C1" w:rsidRPr="00E608C6" w:rsidTr="00E13D2D">
        <w:trPr>
          <w:trHeight w:val="1697"/>
        </w:trPr>
        <w:tc>
          <w:tcPr>
            <w:tcW w:w="4875"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_______________ М.Н. Слепов</w:t>
            </w:r>
          </w:p>
          <w:p w:rsidR="007846C1" w:rsidRPr="00E608C6" w:rsidRDefault="007846C1" w:rsidP="0034247F">
            <w:pPr>
              <w:ind w:firstLine="250"/>
              <w:rPr>
                <w:rFonts w:eastAsia="Calibri"/>
                <w:szCs w:val="28"/>
              </w:rPr>
            </w:pPr>
          </w:p>
          <w:p w:rsidR="007846C1" w:rsidRPr="00E608C6" w:rsidRDefault="00D73BB9" w:rsidP="0034247F">
            <w:pPr>
              <w:rPr>
                <w:rFonts w:eastAsia="Calibri"/>
                <w:szCs w:val="28"/>
              </w:rPr>
            </w:pPr>
            <w:r>
              <w:rPr>
                <w:rFonts w:eastAsia="Calibri"/>
                <w:szCs w:val="28"/>
              </w:rPr>
              <w:t>«</w:t>
            </w:r>
            <w:r>
              <w:rPr>
                <w:rFonts w:eastAsia="Calibri"/>
                <w:szCs w:val="28"/>
                <w:u w:val="single"/>
              </w:rPr>
              <w:t>06</w:t>
            </w:r>
            <w:r>
              <w:rPr>
                <w:rFonts w:eastAsia="Calibri"/>
                <w:szCs w:val="28"/>
              </w:rPr>
              <w:t xml:space="preserve">» </w:t>
            </w:r>
            <w:r>
              <w:rPr>
                <w:rFonts w:eastAsia="Calibri"/>
                <w:szCs w:val="28"/>
                <w:u w:val="single"/>
              </w:rPr>
              <w:t>декабря</w:t>
            </w:r>
            <w:r w:rsidR="00703DFF">
              <w:rPr>
                <w:rFonts w:eastAsia="Calibri"/>
                <w:szCs w:val="28"/>
              </w:rPr>
              <w:t xml:space="preserve"> 2022</w:t>
            </w:r>
            <w:r w:rsidR="007846C1" w:rsidRPr="00E608C6">
              <w:rPr>
                <w:rFonts w:eastAsia="Calibri"/>
                <w:szCs w:val="28"/>
              </w:rPr>
              <w:t xml:space="preserve"> г.</w:t>
            </w:r>
          </w:p>
        </w:tc>
        <w:tc>
          <w:tcPr>
            <w:tcW w:w="462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D73BB9" w:rsidP="00E13D2D">
            <w:pPr>
              <w:ind w:right="-258" w:firstLine="482"/>
              <w:rPr>
                <w:rFonts w:eastAsia="Calibri"/>
                <w:szCs w:val="28"/>
              </w:rPr>
            </w:pPr>
            <w:r>
              <w:rPr>
                <w:rFonts w:eastAsia="Calibri"/>
                <w:szCs w:val="28"/>
              </w:rPr>
              <w:t>«</w:t>
            </w:r>
            <w:r>
              <w:rPr>
                <w:rFonts w:eastAsia="Calibri"/>
                <w:szCs w:val="28"/>
                <w:u w:val="single"/>
              </w:rPr>
              <w:t>07</w:t>
            </w:r>
            <w:r>
              <w:rPr>
                <w:rFonts w:eastAsia="Calibri"/>
                <w:szCs w:val="28"/>
              </w:rPr>
              <w:t xml:space="preserve">» </w:t>
            </w:r>
            <w:r>
              <w:rPr>
                <w:rFonts w:eastAsia="Calibri"/>
                <w:szCs w:val="28"/>
                <w:u w:val="single"/>
              </w:rPr>
              <w:t>декабря</w:t>
            </w:r>
            <w:r w:rsidR="00703DFF">
              <w:rPr>
                <w:rFonts w:eastAsia="Calibri"/>
                <w:szCs w:val="28"/>
              </w:rPr>
              <w:t xml:space="preserve"> 2022</w:t>
            </w:r>
            <w:r w:rsidR="007846C1" w:rsidRPr="00E608C6">
              <w:rPr>
                <w:rFonts w:eastAsia="Calibri"/>
                <w:szCs w:val="28"/>
              </w:rPr>
              <w:t xml:space="preserve"> г.</w:t>
            </w:r>
          </w:p>
        </w:tc>
      </w:tr>
    </w:tbl>
    <w:p w:rsidR="00901195" w:rsidRDefault="00901195"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pPr>
    </w:p>
    <w:p w:rsidR="00C04FA1" w:rsidRDefault="00C04FA1" w:rsidP="0045599B">
      <w:pPr>
        <w:widowControl w:val="0"/>
        <w:rPr>
          <w:szCs w:val="28"/>
        </w:rPr>
        <w:sectPr w:rsidR="00C04FA1" w:rsidSect="00A2637B">
          <w:headerReference w:type="default" r:id="rId10"/>
          <w:footerReference w:type="default" r:id="rId11"/>
          <w:headerReference w:type="first" r:id="rId12"/>
          <w:pgSz w:w="11906" w:h="16838"/>
          <w:pgMar w:top="1276" w:right="851" w:bottom="1134" w:left="1701" w:header="709" w:footer="709" w:gutter="0"/>
          <w:cols w:space="708"/>
          <w:titlePg/>
          <w:docGrid w:linePitch="381"/>
        </w:sectPr>
      </w:pPr>
    </w:p>
    <w:p w:rsidR="00C04FA1" w:rsidRDefault="00C04FA1" w:rsidP="00F44EAB">
      <w:pPr>
        <w:ind w:firstLine="10773"/>
        <w:rPr>
          <w:rFonts w:eastAsia="Calibri" w:cs="Times New Roman"/>
          <w:szCs w:val="28"/>
        </w:rPr>
      </w:pPr>
      <w:r w:rsidRPr="00C04FA1">
        <w:rPr>
          <w:rFonts w:eastAsia="Calibri" w:cs="Times New Roman"/>
          <w:szCs w:val="28"/>
        </w:rPr>
        <w:lastRenderedPageBreak/>
        <w:t>Приложение</w:t>
      </w:r>
      <w:r w:rsidR="007C7832">
        <w:rPr>
          <w:rFonts w:eastAsia="Calibri" w:cs="Times New Roman"/>
          <w:szCs w:val="28"/>
        </w:rPr>
        <w:t xml:space="preserve"> </w:t>
      </w:r>
      <w:r w:rsidR="007C7832" w:rsidRPr="00EB74D0">
        <w:rPr>
          <w:rFonts w:eastAsia="Calibri" w:cs="Times New Roman"/>
          <w:szCs w:val="28"/>
        </w:rPr>
        <w:t>1</w:t>
      </w:r>
    </w:p>
    <w:p w:rsidR="00C04FA1" w:rsidRDefault="00C04FA1" w:rsidP="00F44EAB">
      <w:pPr>
        <w:ind w:firstLine="10773"/>
        <w:rPr>
          <w:rFonts w:eastAsia="Calibri" w:cs="Times New Roman"/>
          <w:szCs w:val="28"/>
        </w:rPr>
      </w:pPr>
      <w:r>
        <w:rPr>
          <w:rFonts w:eastAsia="Calibri" w:cs="Times New Roman"/>
          <w:szCs w:val="28"/>
        </w:rPr>
        <w:t>к решению Думы города</w:t>
      </w:r>
    </w:p>
    <w:p w:rsidR="00C04FA1" w:rsidRPr="00D73BB9" w:rsidRDefault="00C04FA1" w:rsidP="00F44EAB">
      <w:pPr>
        <w:ind w:firstLine="10773"/>
        <w:rPr>
          <w:rFonts w:eastAsia="Calibri" w:cs="Times New Roman"/>
          <w:szCs w:val="28"/>
          <w:u w:val="single"/>
        </w:rPr>
      </w:pPr>
      <w:r>
        <w:rPr>
          <w:rFonts w:eastAsia="Calibri" w:cs="Times New Roman"/>
          <w:szCs w:val="28"/>
        </w:rPr>
        <w:t xml:space="preserve">от </w:t>
      </w:r>
      <w:r w:rsidR="00D73BB9">
        <w:rPr>
          <w:rFonts w:eastAsia="Calibri" w:cs="Times New Roman"/>
          <w:szCs w:val="28"/>
          <w:u w:val="single"/>
        </w:rPr>
        <w:t>07.12.2022</w:t>
      </w:r>
      <w:r w:rsidRPr="00C04FA1">
        <w:rPr>
          <w:rFonts w:eastAsia="Calibri" w:cs="Times New Roman"/>
          <w:szCs w:val="28"/>
        </w:rPr>
        <w:t xml:space="preserve"> № </w:t>
      </w:r>
      <w:r w:rsidR="00D73BB9">
        <w:rPr>
          <w:rFonts w:eastAsia="Calibri" w:cs="Times New Roman"/>
          <w:szCs w:val="28"/>
          <w:u w:val="single"/>
        </w:rPr>
        <w:t>237-</w:t>
      </w:r>
      <w:r w:rsidR="00D73BB9">
        <w:rPr>
          <w:rFonts w:eastAsia="Calibri" w:cs="Times New Roman"/>
          <w:szCs w:val="28"/>
          <w:u w:val="single"/>
          <w:lang w:val="en-US"/>
        </w:rPr>
        <w:t xml:space="preserve">VII </w:t>
      </w:r>
      <w:r w:rsidR="00D73BB9">
        <w:rPr>
          <w:rFonts w:eastAsia="Calibri" w:cs="Times New Roman"/>
          <w:szCs w:val="28"/>
          <w:u w:val="single"/>
        </w:rPr>
        <w:t>ДГ</w:t>
      </w:r>
    </w:p>
    <w:p w:rsidR="00C04FA1" w:rsidRPr="00C04FA1" w:rsidRDefault="00C04FA1" w:rsidP="00C04FA1">
      <w:pPr>
        <w:rPr>
          <w:rFonts w:eastAsia="Calibri" w:cs="Times New Roman"/>
          <w:color w:val="22272F"/>
          <w:szCs w:val="28"/>
          <w:shd w:val="clear" w:color="auto" w:fill="FFFFFF"/>
        </w:rPr>
      </w:pPr>
    </w:p>
    <w:tbl>
      <w:tblPr>
        <w:tblW w:w="15026" w:type="dxa"/>
        <w:tblInd w:w="-652" w:type="dxa"/>
        <w:tblCellMar>
          <w:top w:w="15" w:type="dxa"/>
          <w:left w:w="57" w:type="dxa"/>
          <w:bottom w:w="15" w:type="dxa"/>
          <w:right w:w="57" w:type="dxa"/>
        </w:tblCellMar>
        <w:tblLook w:val="04A0" w:firstRow="1" w:lastRow="0" w:firstColumn="1" w:lastColumn="0" w:noHBand="0" w:noVBand="1"/>
      </w:tblPr>
      <w:tblGrid>
        <w:gridCol w:w="567"/>
        <w:gridCol w:w="3544"/>
        <w:gridCol w:w="4253"/>
        <w:gridCol w:w="3969"/>
        <w:gridCol w:w="2693"/>
      </w:tblGrid>
      <w:tr w:rsidR="00C04FA1" w:rsidRPr="00F44EAB" w:rsidTr="00F44EAB">
        <w:tc>
          <w:tcPr>
            <w:tcW w:w="567" w:type="dxa"/>
            <w:tcBorders>
              <w:top w:val="single" w:sz="6" w:space="0" w:color="000000"/>
              <w:left w:val="single" w:sz="6" w:space="0" w:color="000000"/>
              <w:bottom w:val="single" w:sz="4" w:space="0" w:color="auto"/>
              <w:right w:val="single" w:sz="6" w:space="0" w:color="000000"/>
            </w:tcBorders>
            <w:hideMark/>
          </w:tcPr>
          <w:p w:rsidR="00C04FA1" w:rsidRPr="00F44EAB" w:rsidRDefault="00C04FA1" w:rsidP="00C04FA1">
            <w:pPr>
              <w:jc w:val="center"/>
              <w:rPr>
                <w:rFonts w:eastAsia="Times New Roman" w:cs="Times New Roman"/>
                <w:sz w:val="24"/>
                <w:szCs w:val="24"/>
                <w:lang w:eastAsia="ru-RU"/>
              </w:rPr>
            </w:pPr>
            <w:r w:rsidRPr="00F44EAB">
              <w:rPr>
                <w:rFonts w:eastAsia="Times New Roman" w:cs="Times New Roman"/>
                <w:sz w:val="24"/>
                <w:szCs w:val="24"/>
                <w:lang w:eastAsia="ru-RU"/>
              </w:rPr>
              <w:t>№</w:t>
            </w:r>
          </w:p>
          <w:p w:rsidR="00C04FA1" w:rsidRPr="00F44EAB" w:rsidRDefault="00C04FA1" w:rsidP="00C04FA1">
            <w:pPr>
              <w:jc w:val="center"/>
              <w:rPr>
                <w:rFonts w:eastAsia="Times New Roman" w:cs="Times New Roman"/>
                <w:sz w:val="24"/>
                <w:szCs w:val="24"/>
                <w:lang w:eastAsia="ru-RU"/>
              </w:rPr>
            </w:pPr>
            <w:r w:rsidRPr="00F44EAB">
              <w:rPr>
                <w:rFonts w:eastAsia="Times New Roman" w:cs="Times New Roman"/>
                <w:sz w:val="24"/>
                <w:szCs w:val="24"/>
                <w:lang w:eastAsia="ru-RU"/>
              </w:rPr>
              <w:t>п/п</w:t>
            </w:r>
          </w:p>
        </w:tc>
        <w:tc>
          <w:tcPr>
            <w:tcW w:w="3544" w:type="dxa"/>
            <w:tcBorders>
              <w:top w:val="single" w:sz="6" w:space="0" w:color="000000"/>
              <w:left w:val="single" w:sz="6" w:space="0" w:color="000000"/>
              <w:bottom w:val="single" w:sz="4" w:space="0" w:color="auto"/>
              <w:right w:val="single" w:sz="6" w:space="0" w:color="000000"/>
            </w:tcBorders>
            <w:hideMark/>
          </w:tcPr>
          <w:p w:rsidR="00EB74D0" w:rsidRDefault="00C04FA1" w:rsidP="00C04FA1">
            <w:pPr>
              <w:jc w:val="center"/>
              <w:rPr>
                <w:rFonts w:eastAsia="Times New Roman" w:cs="Times New Roman"/>
                <w:sz w:val="24"/>
                <w:szCs w:val="24"/>
                <w:lang w:eastAsia="ru-RU"/>
              </w:rPr>
            </w:pPr>
            <w:r w:rsidRPr="00F44EAB">
              <w:rPr>
                <w:rFonts w:eastAsia="Times New Roman" w:cs="Times New Roman"/>
                <w:sz w:val="24"/>
                <w:szCs w:val="24"/>
                <w:lang w:eastAsia="ru-RU"/>
              </w:rPr>
              <w:t xml:space="preserve">Наименование муниципальной услуги, в рамках которой предоставляется услуга, являющаяся необходимой </w:t>
            </w:r>
          </w:p>
          <w:p w:rsidR="00C04FA1" w:rsidRPr="00F44EAB" w:rsidRDefault="00C04FA1" w:rsidP="00C04FA1">
            <w:pPr>
              <w:jc w:val="center"/>
              <w:rPr>
                <w:rFonts w:eastAsia="Times New Roman" w:cs="Times New Roman"/>
                <w:sz w:val="24"/>
                <w:szCs w:val="24"/>
                <w:lang w:eastAsia="ru-RU"/>
              </w:rPr>
            </w:pPr>
            <w:r w:rsidRPr="00F44EAB">
              <w:rPr>
                <w:rFonts w:eastAsia="Times New Roman" w:cs="Times New Roman"/>
                <w:sz w:val="24"/>
                <w:szCs w:val="24"/>
                <w:lang w:eastAsia="ru-RU"/>
              </w:rPr>
              <w:t>и обязательной</w:t>
            </w:r>
          </w:p>
        </w:tc>
        <w:tc>
          <w:tcPr>
            <w:tcW w:w="4253" w:type="dxa"/>
            <w:tcBorders>
              <w:top w:val="single" w:sz="6" w:space="0" w:color="000000"/>
              <w:left w:val="single" w:sz="6" w:space="0" w:color="000000"/>
              <w:bottom w:val="single" w:sz="6" w:space="0" w:color="000000"/>
              <w:right w:val="single" w:sz="6" w:space="0" w:color="000000"/>
            </w:tcBorders>
            <w:hideMark/>
          </w:tcPr>
          <w:p w:rsidR="00EB74D0" w:rsidRDefault="00C04FA1" w:rsidP="00C04FA1">
            <w:pPr>
              <w:jc w:val="center"/>
              <w:rPr>
                <w:rFonts w:eastAsia="Times New Roman" w:cs="Times New Roman"/>
                <w:sz w:val="24"/>
                <w:szCs w:val="24"/>
                <w:lang w:eastAsia="ru-RU"/>
              </w:rPr>
            </w:pPr>
            <w:r w:rsidRPr="00F44EAB">
              <w:rPr>
                <w:rFonts w:eastAsia="Times New Roman" w:cs="Times New Roman"/>
                <w:sz w:val="24"/>
                <w:szCs w:val="24"/>
                <w:lang w:eastAsia="ru-RU"/>
              </w:rPr>
              <w:t xml:space="preserve">Наименование услуги, </w:t>
            </w:r>
          </w:p>
          <w:p w:rsidR="00EB74D0" w:rsidRDefault="00EB74D0" w:rsidP="00C04FA1">
            <w:pPr>
              <w:jc w:val="center"/>
              <w:rPr>
                <w:rFonts w:eastAsia="Times New Roman" w:cs="Times New Roman"/>
                <w:sz w:val="24"/>
                <w:szCs w:val="24"/>
                <w:lang w:eastAsia="ru-RU"/>
              </w:rPr>
            </w:pPr>
            <w:r>
              <w:rPr>
                <w:rFonts w:eastAsia="Times New Roman" w:cs="Times New Roman"/>
                <w:sz w:val="24"/>
                <w:szCs w:val="24"/>
                <w:lang w:eastAsia="ru-RU"/>
              </w:rPr>
              <w:t xml:space="preserve">которая </w:t>
            </w:r>
            <w:r w:rsidR="00C04FA1" w:rsidRPr="00F44EAB">
              <w:rPr>
                <w:rFonts w:eastAsia="Times New Roman" w:cs="Times New Roman"/>
                <w:sz w:val="24"/>
                <w:szCs w:val="24"/>
                <w:lang w:eastAsia="ru-RU"/>
              </w:rPr>
              <w:t xml:space="preserve">является необходимой </w:t>
            </w:r>
          </w:p>
          <w:p w:rsidR="00C04FA1" w:rsidRPr="00F44EAB" w:rsidRDefault="00C04FA1" w:rsidP="00C04FA1">
            <w:pPr>
              <w:jc w:val="center"/>
              <w:rPr>
                <w:rFonts w:eastAsia="Times New Roman" w:cs="Times New Roman"/>
                <w:sz w:val="24"/>
                <w:szCs w:val="24"/>
                <w:lang w:eastAsia="ru-RU"/>
              </w:rPr>
            </w:pPr>
            <w:r w:rsidRPr="00F44EAB">
              <w:rPr>
                <w:rFonts w:eastAsia="Times New Roman" w:cs="Times New Roman"/>
                <w:sz w:val="24"/>
                <w:szCs w:val="24"/>
                <w:lang w:eastAsia="ru-RU"/>
              </w:rPr>
              <w:t>и обязательной</w:t>
            </w:r>
          </w:p>
        </w:tc>
        <w:tc>
          <w:tcPr>
            <w:tcW w:w="3969" w:type="dxa"/>
            <w:tcBorders>
              <w:top w:val="single" w:sz="6" w:space="0" w:color="000000"/>
              <w:left w:val="single" w:sz="6" w:space="0" w:color="000000"/>
              <w:bottom w:val="single" w:sz="6" w:space="0" w:color="000000"/>
              <w:right w:val="single" w:sz="6" w:space="0" w:color="000000"/>
            </w:tcBorders>
            <w:hideMark/>
          </w:tcPr>
          <w:p w:rsidR="00C04FA1" w:rsidRPr="00F44EAB" w:rsidRDefault="00C04FA1" w:rsidP="00C04FA1">
            <w:pPr>
              <w:jc w:val="center"/>
              <w:rPr>
                <w:rFonts w:eastAsia="Times New Roman" w:cs="Times New Roman"/>
                <w:sz w:val="24"/>
                <w:szCs w:val="24"/>
                <w:lang w:eastAsia="ru-RU"/>
              </w:rPr>
            </w:pPr>
            <w:r w:rsidRPr="00F44EAB">
              <w:rPr>
                <w:rFonts w:eastAsia="Times New Roman" w:cs="Times New Roman"/>
                <w:sz w:val="24"/>
                <w:szCs w:val="24"/>
                <w:lang w:eastAsia="ru-RU"/>
              </w:rPr>
              <w:t>Нормативный правовой акт, устанавливающий предоставление услуги (пункт, статья, глава, наименование нормативного акта)</w:t>
            </w:r>
          </w:p>
        </w:tc>
        <w:tc>
          <w:tcPr>
            <w:tcW w:w="2693" w:type="dxa"/>
            <w:tcBorders>
              <w:top w:val="single" w:sz="6" w:space="0" w:color="000000"/>
              <w:left w:val="single" w:sz="6" w:space="0" w:color="000000"/>
              <w:bottom w:val="single" w:sz="6" w:space="0" w:color="000000"/>
              <w:right w:val="single" w:sz="6" w:space="0" w:color="000000"/>
            </w:tcBorders>
            <w:hideMark/>
          </w:tcPr>
          <w:p w:rsidR="00EB74D0" w:rsidRDefault="00C04FA1" w:rsidP="00C04FA1">
            <w:pPr>
              <w:jc w:val="center"/>
              <w:rPr>
                <w:rFonts w:eastAsia="Times New Roman" w:cs="Times New Roman"/>
                <w:sz w:val="24"/>
                <w:szCs w:val="24"/>
                <w:lang w:eastAsia="ru-RU"/>
              </w:rPr>
            </w:pPr>
            <w:r w:rsidRPr="00F44EAB">
              <w:rPr>
                <w:rFonts w:eastAsia="Times New Roman" w:cs="Times New Roman"/>
                <w:sz w:val="24"/>
                <w:szCs w:val="24"/>
                <w:lang w:eastAsia="ru-RU"/>
              </w:rPr>
              <w:t>Оказыва</w:t>
            </w:r>
            <w:r w:rsidR="00F44EAB" w:rsidRPr="00F44EAB">
              <w:rPr>
                <w:rFonts w:eastAsia="Times New Roman" w:cs="Times New Roman"/>
                <w:sz w:val="24"/>
                <w:szCs w:val="24"/>
                <w:lang w:eastAsia="ru-RU"/>
              </w:rPr>
              <w:t>ется за счёт средств заявителя/</w:t>
            </w:r>
          </w:p>
          <w:p w:rsidR="00C04FA1" w:rsidRPr="00F44EAB" w:rsidRDefault="00C04FA1" w:rsidP="00C04FA1">
            <w:pPr>
              <w:jc w:val="center"/>
              <w:rPr>
                <w:rFonts w:eastAsia="Times New Roman" w:cs="Times New Roman"/>
                <w:sz w:val="24"/>
                <w:szCs w:val="24"/>
                <w:lang w:eastAsia="ru-RU"/>
              </w:rPr>
            </w:pPr>
            <w:r w:rsidRPr="00F44EAB">
              <w:rPr>
                <w:rFonts w:eastAsia="Times New Roman" w:cs="Times New Roman"/>
                <w:sz w:val="24"/>
                <w:szCs w:val="24"/>
                <w:lang w:eastAsia="ru-RU"/>
              </w:rPr>
              <w:t>за счёт средств заявителя в случаях, предусмотренных нормативными правовыми актами Российской Федерации/бесплатно</w:t>
            </w:r>
          </w:p>
        </w:tc>
      </w:tr>
      <w:tr w:rsidR="00C04FA1" w:rsidRPr="00F44EAB" w:rsidTr="00F44EAB">
        <w:trPr>
          <w:trHeight w:val="1058"/>
        </w:trPr>
        <w:tc>
          <w:tcPr>
            <w:tcW w:w="567" w:type="dxa"/>
            <w:vMerge w:val="restart"/>
            <w:tcBorders>
              <w:top w:val="single" w:sz="4" w:space="0" w:color="auto"/>
              <w:left w:val="single" w:sz="4" w:space="0" w:color="auto"/>
              <w:bottom w:val="single" w:sz="4" w:space="0" w:color="auto"/>
              <w:right w:val="single" w:sz="4" w:space="0" w:color="auto"/>
            </w:tcBorders>
          </w:tcPr>
          <w:p w:rsidR="00C04FA1" w:rsidRPr="00F44EAB" w:rsidRDefault="00C04FA1" w:rsidP="00C04FA1">
            <w:pPr>
              <w:jc w:val="center"/>
              <w:rPr>
                <w:rFonts w:eastAsia="Times New Roman" w:cs="Times New Roman"/>
                <w:sz w:val="24"/>
                <w:szCs w:val="24"/>
                <w:lang w:eastAsia="ru-RU"/>
              </w:rPr>
            </w:pPr>
            <w:r w:rsidRPr="00F44EAB">
              <w:rPr>
                <w:rFonts w:eastAsia="Times New Roman" w:cs="Times New Roman"/>
                <w:sz w:val="24"/>
                <w:szCs w:val="24"/>
                <w:lang w:eastAsia="ru-RU"/>
              </w:rPr>
              <w:t>7.</w:t>
            </w:r>
          </w:p>
        </w:tc>
        <w:tc>
          <w:tcPr>
            <w:tcW w:w="3544" w:type="dxa"/>
            <w:vMerge w:val="restart"/>
            <w:tcBorders>
              <w:top w:val="single" w:sz="4" w:space="0" w:color="auto"/>
              <w:left w:val="single" w:sz="4" w:space="0" w:color="auto"/>
              <w:bottom w:val="single" w:sz="4" w:space="0" w:color="auto"/>
              <w:right w:val="single" w:sz="4" w:space="0" w:color="auto"/>
            </w:tcBorders>
          </w:tcPr>
          <w:p w:rsidR="00C04FA1" w:rsidRPr="00F44EAB" w:rsidRDefault="00C04FA1" w:rsidP="00C04FA1">
            <w:pPr>
              <w:rPr>
                <w:rFonts w:eastAsia="Times New Roman" w:cs="Times New Roman"/>
                <w:color w:val="000000"/>
                <w:sz w:val="24"/>
                <w:szCs w:val="24"/>
              </w:rPr>
            </w:pPr>
            <w:r w:rsidRPr="00F44EAB">
              <w:rPr>
                <w:rFonts w:eastAsia="Times New Roman" w:cs="Times New Roman"/>
                <w:color w:val="00000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color w:val="000000"/>
                <w:sz w:val="24"/>
                <w:szCs w:val="24"/>
              </w:rPr>
            </w:pPr>
          </w:p>
          <w:p w:rsidR="00C04FA1" w:rsidRPr="00F44EAB" w:rsidRDefault="00C04FA1" w:rsidP="00C04FA1">
            <w:pPr>
              <w:rPr>
                <w:rFonts w:eastAsia="Times New Roman" w:cs="Times New Roman"/>
                <w:sz w:val="24"/>
                <w:szCs w:val="24"/>
                <w:lang w:eastAsia="ru-RU"/>
              </w:rPr>
            </w:pPr>
          </w:p>
        </w:tc>
        <w:tc>
          <w:tcPr>
            <w:tcW w:w="4253" w:type="dxa"/>
            <w:tcBorders>
              <w:top w:val="single" w:sz="6" w:space="0" w:color="000000"/>
              <w:left w:val="single" w:sz="4" w:space="0" w:color="auto"/>
              <w:bottom w:val="single" w:sz="4" w:space="0" w:color="auto"/>
              <w:right w:val="single" w:sz="6" w:space="0" w:color="000000"/>
            </w:tcBorders>
          </w:tcPr>
          <w:p w:rsidR="00C04FA1" w:rsidRPr="00F44EAB" w:rsidRDefault="00C04FA1" w:rsidP="00C04FA1">
            <w:pPr>
              <w:rPr>
                <w:rFonts w:eastAsia="Times New Roman" w:cs="Times New Roman"/>
                <w:sz w:val="24"/>
                <w:szCs w:val="24"/>
                <w:lang w:eastAsia="ru-RU"/>
              </w:rPr>
            </w:pPr>
            <w:r w:rsidRPr="00F44EAB">
              <w:rPr>
                <w:rFonts w:eastAsia="Calibri" w:cs="Times New Roman"/>
                <w:sz w:val="24"/>
                <w:szCs w:val="24"/>
              </w:rPr>
              <w:lastRenderedPageBreak/>
              <w:t xml:space="preserve">Подготовка и выдача схемы границ предполагаемых к использованию земель или части земельного участка </w:t>
            </w:r>
            <w:r w:rsidR="00EB74D0">
              <w:rPr>
                <w:rFonts w:eastAsia="Calibri" w:cs="Times New Roman"/>
                <w:sz w:val="24"/>
                <w:szCs w:val="24"/>
              </w:rPr>
              <w:br/>
            </w:r>
            <w:r w:rsidRPr="00F44EAB">
              <w:rPr>
                <w:rFonts w:eastAsia="Calibri" w:cs="Times New Roman"/>
                <w:sz w:val="24"/>
                <w:szCs w:val="24"/>
              </w:rPr>
              <w:t xml:space="preserve">на кадастровом плане территории </w:t>
            </w:r>
            <w:r w:rsidR="00EB74D0">
              <w:rPr>
                <w:rFonts w:eastAsia="Calibri" w:cs="Times New Roman"/>
                <w:sz w:val="24"/>
                <w:szCs w:val="24"/>
              </w:rPr>
              <w:br/>
            </w:r>
            <w:r w:rsidRPr="00F44EAB">
              <w:rPr>
                <w:rFonts w:eastAsia="Calibri" w:cs="Times New Roman"/>
                <w:sz w:val="24"/>
                <w:szCs w:val="24"/>
              </w:rPr>
              <w:t xml:space="preserve">с указанием координат характерных точек границ территории </w:t>
            </w:r>
            <w:r w:rsidR="00EB74D0">
              <w:rPr>
                <w:rFonts w:eastAsia="Calibri" w:cs="Times New Roman"/>
                <w:sz w:val="24"/>
                <w:szCs w:val="24"/>
              </w:rPr>
              <w:br/>
            </w:r>
            <w:r w:rsidRPr="00F44EAB">
              <w:rPr>
                <w:rFonts w:eastAsia="Calibri" w:cs="Times New Roman"/>
                <w:sz w:val="24"/>
                <w:szCs w:val="24"/>
              </w:rPr>
              <w:t>(с использованием системы координат, применяемой при ве</w:t>
            </w:r>
            <w:r w:rsidR="00EB74D0">
              <w:rPr>
                <w:rFonts w:eastAsia="Calibri" w:cs="Times New Roman"/>
                <w:sz w:val="24"/>
                <w:szCs w:val="24"/>
              </w:rPr>
              <w:t xml:space="preserve">дении государственного кадастра </w:t>
            </w:r>
            <w:r w:rsidRPr="00F44EAB">
              <w:rPr>
                <w:rFonts w:eastAsia="Calibri" w:cs="Times New Roman"/>
                <w:sz w:val="24"/>
                <w:szCs w:val="24"/>
              </w:rPr>
              <w:t>недвижимости)</w:t>
            </w:r>
          </w:p>
        </w:tc>
        <w:tc>
          <w:tcPr>
            <w:tcW w:w="3969" w:type="dxa"/>
            <w:tcBorders>
              <w:top w:val="single" w:sz="6" w:space="0" w:color="000000"/>
              <w:left w:val="single" w:sz="6" w:space="0" w:color="000000"/>
              <w:bottom w:val="single" w:sz="4" w:space="0" w:color="auto"/>
              <w:right w:val="single" w:sz="6" w:space="0" w:color="000000"/>
            </w:tcBorders>
          </w:tcPr>
          <w:p w:rsidR="00C04FA1" w:rsidRPr="00F44EAB" w:rsidRDefault="006D3E44" w:rsidP="00C04FA1">
            <w:pPr>
              <w:ind w:right="44"/>
              <w:rPr>
                <w:rFonts w:eastAsia="Times New Roman" w:cs="Times New Roman"/>
                <w:sz w:val="24"/>
                <w:szCs w:val="24"/>
                <w:lang w:eastAsia="ru-RU"/>
              </w:rPr>
            </w:pPr>
            <w:hyperlink r:id="rId13" w:history="1">
              <w:r w:rsidR="00C04FA1" w:rsidRPr="00F44EAB">
                <w:rPr>
                  <w:rFonts w:eastAsia="Calibri" w:cs="Times New Roman CYR"/>
                  <w:color w:val="000000"/>
                  <w:sz w:val="24"/>
                  <w:szCs w:val="24"/>
                </w:rPr>
                <w:t>Пункт 4</w:t>
              </w:r>
            </w:hyperlink>
            <w:r w:rsidR="00C04FA1" w:rsidRPr="00F44EAB">
              <w:rPr>
                <w:rFonts w:eastAsia="Calibri" w:cs="Times New Roman"/>
                <w:color w:val="000000"/>
                <w:sz w:val="24"/>
                <w:szCs w:val="24"/>
              </w:rPr>
              <w:t xml:space="preserve"> Правил выдачи разрешения на использование земель или земельного участка, находящихся </w:t>
            </w:r>
            <w:r w:rsidR="00EB74D0">
              <w:rPr>
                <w:rFonts w:eastAsia="Calibri" w:cs="Times New Roman"/>
                <w:color w:val="000000"/>
                <w:sz w:val="24"/>
                <w:szCs w:val="24"/>
              </w:rPr>
              <w:br/>
            </w:r>
            <w:r w:rsidR="00C04FA1" w:rsidRPr="00F44EAB">
              <w:rPr>
                <w:rFonts w:eastAsia="Calibri" w:cs="Times New Roman"/>
                <w:color w:val="000000"/>
                <w:sz w:val="24"/>
                <w:szCs w:val="24"/>
              </w:rPr>
              <w:t xml:space="preserve">в государственной или муниципальной собственности, утверждённых </w:t>
            </w:r>
            <w:hyperlink r:id="rId14" w:history="1">
              <w:r w:rsidR="00C04FA1" w:rsidRPr="00F44EAB">
                <w:rPr>
                  <w:rFonts w:eastAsia="Calibri" w:cs="Times New Roman CYR"/>
                  <w:color w:val="000000"/>
                  <w:sz w:val="24"/>
                  <w:szCs w:val="24"/>
                </w:rPr>
                <w:t>постановлением</w:t>
              </w:r>
            </w:hyperlink>
            <w:r w:rsidR="00EB74D0">
              <w:rPr>
                <w:rFonts w:eastAsia="Calibri" w:cs="Times New Roman"/>
                <w:color w:val="000000"/>
                <w:sz w:val="24"/>
                <w:szCs w:val="24"/>
              </w:rPr>
              <w:t xml:space="preserve"> Правительства Российской Федерации от 27.11.2014 № </w:t>
            </w:r>
            <w:r w:rsidR="00C04FA1" w:rsidRPr="00F44EAB">
              <w:rPr>
                <w:rFonts w:eastAsia="Calibri" w:cs="Times New Roman"/>
                <w:color w:val="000000"/>
                <w:sz w:val="24"/>
                <w:szCs w:val="24"/>
              </w:rPr>
              <w:t>1244</w:t>
            </w:r>
          </w:p>
        </w:tc>
        <w:tc>
          <w:tcPr>
            <w:tcW w:w="2693" w:type="dxa"/>
            <w:tcBorders>
              <w:top w:val="single" w:sz="6" w:space="0" w:color="000000"/>
              <w:left w:val="single" w:sz="6" w:space="0" w:color="000000"/>
              <w:bottom w:val="single" w:sz="4" w:space="0" w:color="auto"/>
              <w:right w:val="single" w:sz="6" w:space="0" w:color="000000"/>
            </w:tcBorders>
          </w:tcPr>
          <w:p w:rsidR="00C04FA1" w:rsidRPr="00F44EAB" w:rsidRDefault="00C04FA1" w:rsidP="00C04FA1">
            <w:pPr>
              <w:rPr>
                <w:rFonts w:eastAsia="Times New Roman" w:cs="Times New Roman"/>
                <w:sz w:val="24"/>
                <w:szCs w:val="24"/>
                <w:lang w:eastAsia="ru-RU"/>
              </w:rPr>
            </w:pPr>
            <w:r w:rsidRPr="00F44EAB">
              <w:rPr>
                <w:rFonts w:eastAsia="Times New Roman" w:cs="Times New Roman"/>
                <w:sz w:val="24"/>
                <w:szCs w:val="24"/>
                <w:lang w:eastAsia="ru-RU"/>
              </w:rPr>
              <w:t>За счёт средств заявителя</w:t>
            </w:r>
          </w:p>
          <w:p w:rsidR="00C04FA1" w:rsidRPr="00F44EAB" w:rsidRDefault="00C04FA1" w:rsidP="00C04FA1">
            <w:pPr>
              <w:rPr>
                <w:rFonts w:eastAsia="Times New Roman" w:cs="Times New Roman"/>
                <w:sz w:val="24"/>
                <w:szCs w:val="24"/>
                <w:lang w:eastAsia="ru-RU"/>
              </w:rPr>
            </w:pPr>
          </w:p>
        </w:tc>
      </w:tr>
      <w:tr w:rsidR="00C04FA1" w:rsidRPr="00F44EAB" w:rsidTr="00F44EAB">
        <w:trPr>
          <w:trHeight w:val="1057"/>
        </w:trPr>
        <w:tc>
          <w:tcPr>
            <w:tcW w:w="567" w:type="dxa"/>
            <w:vMerge/>
            <w:tcBorders>
              <w:top w:val="single" w:sz="4" w:space="0" w:color="auto"/>
              <w:left w:val="single" w:sz="4" w:space="0" w:color="auto"/>
              <w:bottom w:val="single" w:sz="4" w:space="0" w:color="auto"/>
              <w:right w:val="single" w:sz="4" w:space="0" w:color="auto"/>
            </w:tcBorders>
          </w:tcPr>
          <w:p w:rsidR="00C04FA1" w:rsidRPr="00F44EAB" w:rsidRDefault="00C04FA1" w:rsidP="00C04FA1">
            <w:pPr>
              <w:jc w:val="center"/>
              <w:rPr>
                <w:rFonts w:eastAsia="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C04FA1" w:rsidRPr="00F44EAB" w:rsidRDefault="00C04FA1" w:rsidP="00C04FA1">
            <w:pPr>
              <w:rPr>
                <w:rFonts w:eastAsia="Times New Roman" w:cs="Times New Roman"/>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tcPr>
          <w:p w:rsidR="00C04FA1" w:rsidRPr="00F44EAB" w:rsidRDefault="00C04FA1" w:rsidP="00C04FA1">
            <w:pPr>
              <w:autoSpaceDE w:val="0"/>
              <w:autoSpaceDN w:val="0"/>
              <w:adjustRightInd w:val="0"/>
              <w:rPr>
                <w:rFonts w:eastAsia="Calibri" w:cs="Times New Roman"/>
                <w:sz w:val="24"/>
                <w:szCs w:val="24"/>
              </w:rPr>
            </w:pPr>
            <w:r w:rsidRPr="00F44EAB">
              <w:rPr>
                <w:rFonts w:eastAsia="Calibri" w:cs="Times New Roman"/>
                <w:sz w:val="24"/>
                <w:szCs w:val="24"/>
              </w:rPr>
              <w:t>Подготовка и выдача схемы границ земель или земельного участка, предполагаемых к использованию для размещения объектов, на</w:t>
            </w:r>
            <w:r w:rsidR="00EB74D0">
              <w:rPr>
                <w:rFonts w:eastAsia="Calibri" w:cs="Times New Roman"/>
                <w:sz w:val="24"/>
                <w:szCs w:val="24"/>
              </w:rPr>
              <w:t xml:space="preserve"> </w:t>
            </w:r>
            <w:r w:rsidRPr="00F44EAB">
              <w:rPr>
                <w:rFonts w:eastAsia="Calibri" w:cs="Times New Roman"/>
                <w:sz w:val="24"/>
                <w:szCs w:val="24"/>
              </w:rPr>
              <w:t xml:space="preserve">кадастровом плане территории (далее – схема), которая представляет собой документ, </w:t>
            </w:r>
            <w:r w:rsidR="00EB74D0">
              <w:rPr>
                <w:rFonts w:eastAsia="Calibri" w:cs="Times New Roman"/>
                <w:sz w:val="24"/>
                <w:szCs w:val="24"/>
              </w:rPr>
              <w:br/>
            </w:r>
            <w:r w:rsidRPr="00F44EAB">
              <w:rPr>
                <w:rFonts w:eastAsia="Calibri" w:cs="Times New Roman"/>
                <w:sz w:val="24"/>
                <w:szCs w:val="24"/>
              </w:rPr>
              <w:t xml:space="preserve">в котором в текстовой и графической формах отражены сведения о землях или земельных участках, необходимых для размещения объектов, и содержит </w:t>
            </w:r>
            <w:r w:rsidRPr="00F44EAB">
              <w:rPr>
                <w:rFonts w:eastAsia="Calibri" w:cs="Times New Roman"/>
                <w:sz w:val="24"/>
                <w:szCs w:val="24"/>
              </w:rPr>
              <w:lastRenderedPageBreak/>
              <w:t xml:space="preserve">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w:t>
            </w:r>
            <w:r w:rsidR="00EB74D0">
              <w:rPr>
                <w:rFonts w:eastAsia="Calibri" w:cs="Times New Roman"/>
                <w:sz w:val="24"/>
                <w:szCs w:val="24"/>
              </w:rPr>
              <w:br/>
            </w:r>
            <w:r w:rsidRPr="00F44EAB">
              <w:rPr>
                <w:rFonts w:eastAsia="Calibri" w:cs="Times New Roman"/>
                <w:sz w:val="24"/>
                <w:szCs w:val="24"/>
              </w:rPr>
              <w:t xml:space="preserve">или земельного участка, необходимых для размещения объектов </w:t>
            </w:r>
            <w:r w:rsidR="00EB74D0">
              <w:rPr>
                <w:rFonts w:eastAsia="Calibri" w:cs="Times New Roman"/>
                <w:sz w:val="24"/>
                <w:szCs w:val="24"/>
              </w:rPr>
              <w:br/>
            </w:r>
            <w:r w:rsidRPr="00F44EAB">
              <w:rPr>
                <w:rFonts w:eastAsia="Calibri" w:cs="Times New Roman"/>
                <w:sz w:val="24"/>
                <w:szCs w:val="24"/>
              </w:rPr>
              <w:t>(с использованием системы координат, применяемой при ведении Единого государственного реестра недвижимости)</w:t>
            </w:r>
          </w:p>
        </w:tc>
        <w:tc>
          <w:tcPr>
            <w:tcW w:w="3969" w:type="dxa"/>
            <w:tcBorders>
              <w:top w:val="single" w:sz="4" w:space="0" w:color="auto"/>
              <w:left w:val="single" w:sz="4" w:space="0" w:color="auto"/>
              <w:bottom w:val="single" w:sz="6" w:space="0" w:color="000000"/>
              <w:right w:val="single" w:sz="6" w:space="0" w:color="000000"/>
            </w:tcBorders>
          </w:tcPr>
          <w:p w:rsidR="00C04FA1" w:rsidRPr="00F44EAB" w:rsidRDefault="00C04FA1" w:rsidP="00F44EAB">
            <w:pPr>
              <w:autoSpaceDE w:val="0"/>
              <w:autoSpaceDN w:val="0"/>
              <w:adjustRightInd w:val="0"/>
              <w:rPr>
                <w:rFonts w:eastAsia="Calibri" w:cs="Times New Roman"/>
                <w:sz w:val="24"/>
                <w:szCs w:val="24"/>
              </w:rPr>
            </w:pPr>
            <w:r w:rsidRPr="00F44EAB">
              <w:rPr>
                <w:rFonts w:eastAsia="Calibri" w:cs="Times New Roman"/>
                <w:sz w:val="24"/>
                <w:szCs w:val="24"/>
              </w:rPr>
              <w:lastRenderedPageBreak/>
              <w:t xml:space="preserve">Подпункт 6.2 пункта 6 </w:t>
            </w:r>
            <w:r w:rsidR="006019DC" w:rsidRPr="006019DC">
              <w:rPr>
                <w:rFonts w:eastAsia="Calibri" w:cs="Times New Roman"/>
                <w:sz w:val="24"/>
                <w:szCs w:val="24"/>
              </w:rPr>
              <w:t>п</w:t>
            </w:r>
            <w:r w:rsidRPr="00F44EAB">
              <w:rPr>
                <w:rFonts w:eastAsia="Calibri" w:cs="Times New Roman"/>
                <w:sz w:val="24"/>
                <w:szCs w:val="24"/>
              </w:rPr>
              <w:t xml:space="preserve">орядка </w:t>
            </w:r>
            <w:r w:rsidR="00EB74D0">
              <w:rPr>
                <w:rFonts w:eastAsia="Calibri" w:cs="Times New Roman"/>
                <w:sz w:val="24"/>
                <w:szCs w:val="24"/>
              </w:rPr>
              <w:br/>
            </w:r>
            <w:r w:rsidRPr="00F44EAB">
              <w:rPr>
                <w:rFonts w:eastAsia="Calibri" w:cs="Times New Roman"/>
                <w:sz w:val="24"/>
                <w:szCs w:val="24"/>
              </w:rPr>
              <w:t xml:space="preserve">и условий размещения объектов, виды которых установлены Правительством Российской Федерации и размещение которых может осуществляться на землях </w:t>
            </w:r>
            <w:r w:rsidR="00EB74D0">
              <w:rPr>
                <w:rFonts w:eastAsia="Calibri" w:cs="Times New Roman"/>
                <w:sz w:val="24"/>
                <w:szCs w:val="24"/>
              </w:rPr>
              <w:br/>
            </w:r>
            <w:r w:rsidRPr="00F44EAB">
              <w:rPr>
                <w:rFonts w:eastAsia="Calibri" w:cs="Times New Roman"/>
                <w:sz w:val="24"/>
                <w:szCs w:val="24"/>
              </w:rPr>
              <w:t xml:space="preserve">или земельных участках, находящихся в государственной </w:t>
            </w:r>
            <w:r w:rsidR="00EB74D0">
              <w:rPr>
                <w:rFonts w:eastAsia="Calibri" w:cs="Times New Roman"/>
                <w:sz w:val="24"/>
                <w:szCs w:val="24"/>
              </w:rPr>
              <w:br/>
            </w:r>
            <w:r w:rsidRPr="00F44EAB">
              <w:rPr>
                <w:rFonts w:eastAsia="Calibri" w:cs="Times New Roman"/>
                <w:sz w:val="24"/>
                <w:szCs w:val="24"/>
              </w:rPr>
              <w:t xml:space="preserve">или муниципальной собственности, без предоставления земельных </w:t>
            </w:r>
            <w:r w:rsidRPr="00F44EAB">
              <w:rPr>
                <w:rFonts w:eastAsia="Calibri" w:cs="Times New Roman"/>
                <w:sz w:val="24"/>
                <w:szCs w:val="24"/>
              </w:rPr>
              <w:lastRenderedPageBreak/>
              <w:t>участков и установления сервитута, публичного сервитута в Ханты-Мансийском автономном округе</w:t>
            </w:r>
            <w:r w:rsidR="00EB74D0">
              <w:rPr>
                <w:rFonts w:eastAsia="Calibri" w:cs="Times New Roman"/>
                <w:sz w:val="24"/>
                <w:szCs w:val="24"/>
              </w:rPr>
              <w:t xml:space="preserve"> – Югре, утверждё</w:t>
            </w:r>
            <w:r w:rsidRPr="00F44EAB">
              <w:rPr>
                <w:rFonts w:eastAsia="Calibri" w:cs="Times New Roman"/>
                <w:sz w:val="24"/>
                <w:szCs w:val="24"/>
              </w:rPr>
              <w:t>нного</w:t>
            </w:r>
            <w:r w:rsidR="00F44EAB" w:rsidRPr="00F44EAB">
              <w:rPr>
                <w:rFonts w:eastAsia="Calibri" w:cs="Times New Roman"/>
                <w:sz w:val="24"/>
                <w:szCs w:val="24"/>
              </w:rPr>
              <w:t xml:space="preserve"> </w:t>
            </w:r>
            <w:r w:rsidR="002863F5">
              <w:rPr>
                <w:rFonts w:eastAsia="Calibri" w:cs="Times New Roman"/>
                <w:sz w:val="24"/>
                <w:szCs w:val="24"/>
              </w:rPr>
              <w:t>п</w:t>
            </w:r>
            <w:r w:rsidRPr="00F44EAB">
              <w:rPr>
                <w:rFonts w:eastAsia="Calibri" w:cs="Times New Roman"/>
                <w:sz w:val="24"/>
                <w:szCs w:val="24"/>
              </w:rPr>
              <w:t>остановлением Правительства Ханты-Мансийского автономного округа – Югры от 19.06.2015</w:t>
            </w:r>
            <w:r w:rsidR="00F44EAB" w:rsidRPr="00F44EAB">
              <w:rPr>
                <w:rFonts w:eastAsia="Calibri" w:cs="Times New Roman"/>
                <w:sz w:val="24"/>
                <w:szCs w:val="24"/>
              </w:rPr>
              <w:t xml:space="preserve"> </w:t>
            </w:r>
            <w:r w:rsidR="00EB74D0">
              <w:rPr>
                <w:rFonts w:eastAsia="Calibri" w:cs="Times New Roman"/>
                <w:sz w:val="24"/>
                <w:szCs w:val="24"/>
              </w:rPr>
              <w:br/>
            </w:r>
            <w:r w:rsidRPr="00F44EAB">
              <w:rPr>
                <w:rFonts w:eastAsia="Calibri" w:cs="Times New Roman"/>
                <w:sz w:val="24"/>
                <w:szCs w:val="24"/>
              </w:rPr>
              <w:t>№ 174-п</w:t>
            </w:r>
          </w:p>
        </w:tc>
        <w:tc>
          <w:tcPr>
            <w:tcW w:w="2693" w:type="dxa"/>
            <w:tcBorders>
              <w:top w:val="single" w:sz="4" w:space="0" w:color="auto"/>
              <w:left w:val="single" w:sz="6" w:space="0" w:color="000000"/>
              <w:bottom w:val="single" w:sz="6" w:space="0" w:color="000000"/>
              <w:right w:val="single" w:sz="6" w:space="0" w:color="000000"/>
            </w:tcBorders>
          </w:tcPr>
          <w:p w:rsidR="00C04FA1" w:rsidRPr="00F44EAB" w:rsidRDefault="00C04FA1" w:rsidP="00C04FA1">
            <w:pPr>
              <w:rPr>
                <w:rFonts w:eastAsia="Times New Roman" w:cs="Times New Roman"/>
                <w:sz w:val="24"/>
                <w:szCs w:val="24"/>
                <w:lang w:eastAsia="ru-RU"/>
              </w:rPr>
            </w:pPr>
            <w:r w:rsidRPr="00F44EAB">
              <w:rPr>
                <w:rFonts w:eastAsia="Times New Roman" w:cs="Times New Roman"/>
                <w:sz w:val="24"/>
                <w:szCs w:val="24"/>
                <w:lang w:eastAsia="ru-RU"/>
              </w:rPr>
              <w:lastRenderedPageBreak/>
              <w:t>За счёт средств заявителя</w:t>
            </w:r>
          </w:p>
          <w:p w:rsidR="00C04FA1" w:rsidRPr="00F44EAB" w:rsidRDefault="00C04FA1" w:rsidP="00C04FA1">
            <w:pPr>
              <w:rPr>
                <w:rFonts w:eastAsia="Times New Roman" w:cs="Times New Roman"/>
                <w:sz w:val="24"/>
                <w:szCs w:val="24"/>
                <w:lang w:eastAsia="ru-RU"/>
              </w:rPr>
            </w:pPr>
          </w:p>
        </w:tc>
      </w:tr>
    </w:tbl>
    <w:p w:rsidR="00C04FA1" w:rsidRDefault="00C04FA1" w:rsidP="0045599B">
      <w:pPr>
        <w:widowControl w:val="0"/>
        <w:rPr>
          <w:szCs w:val="28"/>
        </w:rPr>
      </w:pPr>
    </w:p>
    <w:p w:rsidR="007C7832" w:rsidRDefault="007C7832" w:rsidP="0045599B">
      <w:pPr>
        <w:widowControl w:val="0"/>
        <w:rPr>
          <w:szCs w:val="28"/>
        </w:rPr>
      </w:pPr>
    </w:p>
    <w:p w:rsidR="007C7832" w:rsidRDefault="007C7832" w:rsidP="0045599B">
      <w:pPr>
        <w:widowControl w:val="0"/>
        <w:rPr>
          <w:szCs w:val="28"/>
        </w:rPr>
      </w:pPr>
    </w:p>
    <w:p w:rsidR="007C7832" w:rsidRDefault="007C7832" w:rsidP="0045599B">
      <w:pPr>
        <w:widowControl w:val="0"/>
        <w:rPr>
          <w:szCs w:val="28"/>
        </w:rPr>
      </w:pPr>
    </w:p>
    <w:p w:rsidR="007C7832" w:rsidRDefault="007C7832" w:rsidP="0045599B">
      <w:pPr>
        <w:widowControl w:val="0"/>
        <w:rPr>
          <w:szCs w:val="28"/>
        </w:rPr>
      </w:pPr>
    </w:p>
    <w:p w:rsidR="007C7832" w:rsidRDefault="007C7832" w:rsidP="0045599B">
      <w:pPr>
        <w:widowControl w:val="0"/>
        <w:rPr>
          <w:szCs w:val="28"/>
        </w:rPr>
      </w:pPr>
    </w:p>
    <w:p w:rsidR="007C7832" w:rsidRDefault="007C7832" w:rsidP="0045599B">
      <w:pPr>
        <w:widowControl w:val="0"/>
        <w:rPr>
          <w:szCs w:val="28"/>
        </w:rPr>
      </w:pPr>
    </w:p>
    <w:p w:rsidR="007C7832" w:rsidRDefault="007C7832" w:rsidP="0045599B">
      <w:pPr>
        <w:widowControl w:val="0"/>
        <w:rPr>
          <w:szCs w:val="28"/>
        </w:rPr>
      </w:pPr>
    </w:p>
    <w:p w:rsidR="007C7832" w:rsidRDefault="007C7832" w:rsidP="0045599B">
      <w:pPr>
        <w:widowControl w:val="0"/>
        <w:rPr>
          <w:szCs w:val="28"/>
        </w:rPr>
      </w:pPr>
    </w:p>
    <w:p w:rsidR="00EB74D0" w:rsidRDefault="00EB74D0" w:rsidP="00EB74D0">
      <w:pPr>
        <w:spacing w:after="200" w:line="276" w:lineRule="auto"/>
        <w:jc w:val="left"/>
        <w:rPr>
          <w:szCs w:val="28"/>
        </w:rPr>
      </w:pPr>
      <w:r>
        <w:rPr>
          <w:szCs w:val="28"/>
        </w:rPr>
        <w:br w:type="page"/>
      </w:r>
    </w:p>
    <w:p w:rsidR="007C7832" w:rsidRDefault="007C7832" w:rsidP="00EB74D0">
      <w:pPr>
        <w:ind w:firstLine="10915"/>
        <w:rPr>
          <w:rFonts w:eastAsia="Calibri" w:cs="Times New Roman"/>
          <w:szCs w:val="28"/>
        </w:rPr>
      </w:pPr>
      <w:r w:rsidRPr="00EB74D0">
        <w:rPr>
          <w:rFonts w:eastAsia="Calibri" w:cs="Times New Roman"/>
          <w:szCs w:val="28"/>
        </w:rPr>
        <w:lastRenderedPageBreak/>
        <w:t>Приложение 2</w:t>
      </w:r>
    </w:p>
    <w:p w:rsidR="007C7832" w:rsidRDefault="007C7832" w:rsidP="00EB74D0">
      <w:pPr>
        <w:ind w:firstLine="10915"/>
        <w:rPr>
          <w:rFonts w:eastAsia="Calibri" w:cs="Times New Roman"/>
          <w:szCs w:val="28"/>
        </w:rPr>
      </w:pPr>
      <w:r>
        <w:rPr>
          <w:rFonts w:eastAsia="Calibri" w:cs="Times New Roman"/>
          <w:szCs w:val="28"/>
        </w:rPr>
        <w:t>к решению Думы города</w:t>
      </w:r>
    </w:p>
    <w:p w:rsidR="007C7832" w:rsidRPr="00D73BB9" w:rsidRDefault="007C7832" w:rsidP="00EB74D0">
      <w:pPr>
        <w:ind w:firstLine="10915"/>
        <w:rPr>
          <w:rFonts w:eastAsia="Calibri" w:cs="Times New Roman"/>
          <w:szCs w:val="28"/>
          <w:u w:val="single"/>
        </w:rPr>
      </w:pPr>
      <w:r>
        <w:rPr>
          <w:rFonts w:eastAsia="Calibri" w:cs="Times New Roman"/>
          <w:szCs w:val="28"/>
        </w:rPr>
        <w:t xml:space="preserve">от </w:t>
      </w:r>
      <w:r w:rsidR="00D73BB9">
        <w:rPr>
          <w:rFonts w:eastAsia="Calibri" w:cs="Times New Roman"/>
          <w:szCs w:val="28"/>
          <w:u w:val="single"/>
        </w:rPr>
        <w:t>07.12.2022</w:t>
      </w:r>
      <w:r w:rsidRPr="00C04FA1">
        <w:rPr>
          <w:rFonts w:eastAsia="Calibri" w:cs="Times New Roman"/>
          <w:szCs w:val="28"/>
        </w:rPr>
        <w:t xml:space="preserve"> № </w:t>
      </w:r>
      <w:r w:rsidR="00D73BB9">
        <w:rPr>
          <w:rFonts w:eastAsia="Calibri" w:cs="Times New Roman"/>
          <w:szCs w:val="28"/>
          <w:u w:val="single"/>
        </w:rPr>
        <w:t>237-</w:t>
      </w:r>
      <w:r w:rsidR="00D73BB9">
        <w:rPr>
          <w:rFonts w:eastAsia="Calibri" w:cs="Times New Roman"/>
          <w:szCs w:val="28"/>
          <w:u w:val="single"/>
          <w:lang w:val="en-US"/>
        </w:rPr>
        <w:t xml:space="preserve">VII </w:t>
      </w:r>
      <w:r w:rsidR="00D73BB9">
        <w:rPr>
          <w:rFonts w:eastAsia="Calibri" w:cs="Times New Roman"/>
          <w:szCs w:val="28"/>
          <w:u w:val="single"/>
        </w:rPr>
        <w:t>ДГ</w:t>
      </w:r>
      <w:bookmarkStart w:id="1" w:name="_GoBack"/>
      <w:bookmarkEnd w:id="1"/>
    </w:p>
    <w:p w:rsidR="007C7832" w:rsidRPr="006019DC" w:rsidRDefault="007C7832" w:rsidP="00EB74D0">
      <w:pPr>
        <w:rPr>
          <w:rFonts w:cs="Times New Roman"/>
          <w:color w:val="22272F"/>
          <w:szCs w:val="28"/>
          <w:shd w:val="clear" w:color="auto" w:fill="FFFFFF"/>
        </w:rPr>
      </w:pPr>
    </w:p>
    <w:tbl>
      <w:tblPr>
        <w:tblW w:w="15026" w:type="dxa"/>
        <w:tblInd w:w="-652" w:type="dxa"/>
        <w:tblCellMar>
          <w:top w:w="15" w:type="dxa"/>
          <w:left w:w="57" w:type="dxa"/>
          <w:bottom w:w="15" w:type="dxa"/>
          <w:right w:w="57" w:type="dxa"/>
        </w:tblCellMar>
        <w:tblLook w:val="04A0" w:firstRow="1" w:lastRow="0" w:firstColumn="1" w:lastColumn="0" w:noHBand="0" w:noVBand="1"/>
      </w:tblPr>
      <w:tblGrid>
        <w:gridCol w:w="567"/>
        <w:gridCol w:w="3544"/>
        <w:gridCol w:w="4253"/>
        <w:gridCol w:w="3969"/>
        <w:gridCol w:w="2693"/>
      </w:tblGrid>
      <w:tr w:rsidR="007C7832" w:rsidRPr="00EB74D0" w:rsidTr="002863F5">
        <w:tc>
          <w:tcPr>
            <w:tcW w:w="567" w:type="dxa"/>
            <w:tcBorders>
              <w:top w:val="single" w:sz="6" w:space="0" w:color="000000"/>
              <w:left w:val="single" w:sz="6" w:space="0" w:color="000000"/>
              <w:bottom w:val="single" w:sz="4" w:space="0" w:color="auto"/>
              <w:right w:val="single" w:sz="6" w:space="0" w:color="000000"/>
            </w:tcBorders>
            <w:hideMark/>
          </w:tcPr>
          <w:p w:rsidR="007C7832" w:rsidRPr="00EB74D0" w:rsidRDefault="007C7832" w:rsidP="00633C9A">
            <w:pPr>
              <w:jc w:val="center"/>
              <w:rPr>
                <w:rFonts w:eastAsia="Times New Roman" w:cs="Times New Roman"/>
                <w:sz w:val="24"/>
                <w:szCs w:val="24"/>
                <w:lang w:eastAsia="ru-RU"/>
              </w:rPr>
            </w:pPr>
            <w:r w:rsidRPr="00EB74D0">
              <w:rPr>
                <w:rFonts w:eastAsia="Times New Roman" w:cs="Times New Roman"/>
                <w:sz w:val="24"/>
                <w:szCs w:val="24"/>
                <w:lang w:eastAsia="ru-RU"/>
              </w:rPr>
              <w:t>№</w:t>
            </w:r>
          </w:p>
          <w:p w:rsidR="007C7832" w:rsidRPr="00EB74D0" w:rsidRDefault="007C7832" w:rsidP="00633C9A">
            <w:pPr>
              <w:jc w:val="center"/>
              <w:rPr>
                <w:rFonts w:eastAsia="Times New Roman" w:cs="Times New Roman"/>
                <w:sz w:val="24"/>
                <w:szCs w:val="24"/>
                <w:lang w:eastAsia="ru-RU"/>
              </w:rPr>
            </w:pPr>
            <w:r w:rsidRPr="00EB74D0">
              <w:rPr>
                <w:rFonts w:eastAsia="Times New Roman" w:cs="Times New Roman"/>
                <w:sz w:val="24"/>
                <w:szCs w:val="24"/>
                <w:lang w:eastAsia="ru-RU"/>
              </w:rPr>
              <w:t>п/п</w:t>
            </w:r>
          </w:p>
        </w:tc>
        <w:tc>
          <w:tcPr>
            <w:tcW w:w="3544" w:type="dxa"/>
            <w:tcBorders>
              <w:top w:val="single" w:sz="6" w:space="0" w:color="000000"/>
              <w:left w:val="single" w:sz="6" w:space="0" w:color="000000"/>
              <w:bottom w:val="single" w:sz="4" w:space="0" w:color="auto"/>
              <w:right w:val="single" w:sz="6" w:space="0" w:color="000000"/>
            </w:tcBorders>
            <w:hideMark/>
          </w:tcPr>
          <w:p w:rsidR="00EB74D0" w:rsidRDefault="007C7832" w:rsidP="002863F5">
            <w:pPr>
              <w:jc w:val="center"/>
              <w:rPr>
                <w:rFonts w:eastAsia="Times New Roman" w:cs="Times New Roman"/>
                <w:sz w:val="24"/>
                <w:szCs w:val="24"/>
                <w:lang w:eastAsia="ru-RU"/>
              </w:rPr>
            </w:pPr>
            <w:r w:rsidRPr="00EB74D0">
              <w:rPr>
                <w:rFonts w:eastAsia="Times New Roman" w:cs="Times New Roman"/>
                <w:sz w:val="24"/>
                <w:szCs w:val="24"/>
                <w:lang w:eastAsia="ru-RU"/>
              </w:rPr>
              <w:t>Наи</w:t>
            </w:r>
            <w:r w:rsidR="002863F5">
              <w:rPr>
                <w:rFonts w:eastAsia="Times New Roman" w:cs="Times New Roman"/>
                <w:sz w:val="24"/>
                <w:szCs w:val="24"/>
                <w:lang w:eastAsia="ru-RU"/>
              </w:rPr>
              <w:t xml:space="preserve">менование муниципальной услуги, </w:t>
            </w:r>
            <w:r w:rsidRPr="00EB74D0">
              <w:rPr>
                <w:rFonts w:eastAsia="Times New Roman" w:cs="Times New Roman"/>
                <w:sz w:val="24"/>
                <w:szCs w:val="24"/>
                <w:lang w:eastAsia="ru-RU"/>
              </w:rPr>
              <w:t xml:space="preserve">в рамках которой предоставляется услуга, являющаяся необходимой </w:t>
            </w:r>
          </w:p>
          <w:p w:rsidR="007C7832" w:rsidRPr="00EB74D0" w:rsidRDefault="007C7832" w:rsidP="00633C9A">
            <w:pPr>
              <w:jc w:val="center"/>
              <w:rPr>
                <w:rFonts w:eastAsia="Times New Roman" w:cs="Times New Roman"/>
                <w:sz w:val="24"/>
                <w:szCs w:val="24"/>
                <w:lang w:eastAsia="ru-RU"/>
              </w:rPr>
            </w:pPr>
            <w:r w:rsidRPr="00EB74D0">
              <w:rPr>
                <w:rFonts w:eastAsia="Times New Roman" w:cs="Times New Roman"/>
                <w:sz w:val="24"/>
                <w:szCs w:val="24"/>
                <w:lang w:eastAsia="ru-RU"/>
              </w:rPr>
              <w:t>и обязательной</w:t>
            </w:r>
          </w:p>
        </w:tc>
        <w:tc>
          <w:tcPr>
            <w:tcW w:w="4253" w:type="dxa"/>
            <w:tcBorders>
              <w:top w:val="single" w:sz="6" w:space="0" w:color="000000"/>
              <w:left w:val="single" w:sz="6" w:space="0" w:color="000000"/>
              <w:bottom w:val="single" w:sz="6" w:space="0" w:color="000000"/>
              <w:right w:val="single" w:sz="6" w:space="0" w:color="000000"/>
            </w:tcBorders>
            <w:hideMark/>
          </w:tcPr>
          <w:p w:rsidR="00EB74D0" w:rsidRPr="00EB74D0" w:rsidRDefault="007C7832" w:rsidP="00633C9A">
            <w:pPr>
              <w:jc w:val="center"/>
              <w:rPr>
                <w:rFonts w:eastAsia="Times New Roman" w:cs="Times New Roman"/>
                <w:sz w:val="24"/>
                <w:szCs w:val="24"/>
                <w:lang w:eastAsia="ru-RU"/>
              </w:rPr>
            </w:pPr>
            <w:r w:rsidRPr="00EB74D0">
              <w:rPr>
                <w:rFonts w:eastAsia="Times New Roman" w:cs="Times New Roman"/>
                <w:sz w:val="24"/>
                <w:szCs w:val="24"/>
                <w:lang w:eastAsia="ru-RU"/>
              </w:rPr>
              <w:t xml:space="preserve">Наименование услуги, </w:t>
            </w:r>
          </w:p>
          <w:p w:rsidR="00EB74D0" w:rsidRPr="00EB74D0" w:rsidRDefault="007C7832" w:rsidP="00633C9A">
            <w:pPr>
              <w:jc w:val="center"/>
              <w:rPr>
                <w:rFonts w:eastAsia="Times New Roman" w:cs="Times New Roman"/>
                <w:sz w:val="24"/>
                <w:szCs w:val="24"/>
                <w:lang w:eastAsia="ru-RU"/>
              </w:rPr>
            </w:pPr>
            <w:r w:rsidRPr="00EB74D0">
              <w:rPr>
                <w:rFonts w:eastAsia="Times New Roman" w:cs="Times New Roman"/>
                <w:sz w:val="24"/>
                <w:szCs w:val="24"/>
                <w:lang w:eastAsia="ru-RU"/>
              </w:rPr>
              <w:t xml:space="preserve">которая является необходимой </w:t>
            </w:r>
          </w:p>
          <w:p w:rsidR="007C7832" w:rsidRPr="00EB74D0" w:rsidRDefault="007C7832" w:rsidP="00633C9A">
            <w:pPr>
              <w:jc w:val="center"/>
              <w:rPr>
                <w:rFonts w:eastAsia="Times New Roman" w:cs="Times New Roman"/>
                <w:sz w:val="24"/>
                <w:szCs w:val="24"/>
                <w:lang w:eastAsia="ru-RU"/>
              </w:rPr>
            </w:pPr>
            <w:r w:rsidRPr="00EB74D0">
              <w:rPr>
                <w:rFonts w:eastAsia="Times New Roman" w:cs="Times New Roman"/>
                <w:sz w:val="24"/>
                <w:szCs w:val="24"/>
                <w:lang w:eastAsia="ru-RU"/>
              </w:rPr>
              <w:t>и обязательной</w:t>
            </w:r>
          </w:p>
        </w:tc>
        <w:tc>
          <w:tcPr>
            <w:tcW w:w="3969" w:type="dxa"/>
            <w:tcBorders>
              <w:top w:val="single" w:sz="6" w:space="0" w:color="000000"/>
              <w:left w:val="single" w:sz="6" w:space="0" w:color="000000"/>
              <w:bottom w:val="single" w:sz="6" w:space="0" w:color="000000"/>
              <w:right w:val="single" w:sz="6" w:space="0" w:color="000000"/>
            </w:tcBorders>
            <w:hideMark/>
          </w:tcPr>
          <w:p w:rsidR="007C7832" w:rsidRPr="00EB74D0" w:rsidRDefault="007C7832" w:rsidP="00633C9A">
            <w:pPr>
              <w:jc w:val="center"/>
              <w:rPr>
                <w:rFonts w:eastAsia="Times New Roman" w:cs="Times New Roman"/>
                <w:sz w:val="24"/>
                <w:szCs w:val="24"/>
                <w:lang w:eastAsia="ru-RU"/>
              </w:rPr>
            </w:pPr>
            <w:r w:rsidRPr="00EB74D0">
              <w:rPr>
                <w:rFonts w:eastAsia="Times New Roman" w:cs="Times New Roman"/>
                <w:sz w:val="24"/>
                <w:szCs w:val="24"/>
                <w:lang w:eastAsia="ru-RU"/>
              </w:rPr>
              <w:t>Нормативный правовой акт, устанавливающий предоставление услуги (пункт, статья, глава, наименование нормативного акта)</w:t>
            </w:r>
          </w:p>
        </w:tc>
        <w:tc>
          <w:tcPr>
            <w:tcW w:w="2693" w:type="dxa"/>
            <w:tcBorders>
              <w:top w:val="single" w:sz="6" w:space="0" w:color="000000"/>
              <w:left w:val="single" w:sz="6" w:space="0" w:color="000000"/>
              <w:bottom w:val="single" w:sz="6" w:space="0" w:color="000000"/>
              <w:right w:val="single" w:sz="6" w:space="0" w:color="000000"/>
            </w:tcBorders>
            <w:hideMark/>
          </w:tcPr>
          <w:p w:rsidR="00EB74D0" w:rsidRDefault="007C7832" w:rsidP="00633C9A">
            <w:pPr>
              <w:jc w:val="center"/>
              <w:rPr>
                <w:rFonts w:eastAsia="Times New Roman" w:cs="Times New Roman"/>
                <w:sz w:val="24"/>
                <w:szCs w:val="24"/>
                <w:lang w:eastAsia="ru-RU"/>
              </w:rPr>
            </w:pPr>
            <w:r w:rsidRPr="00EB74D0">
              <w:rPr>
                <w:rFonts w:eastAsia="Times New Roman" w:cs="Times New Roman"/>
                <w:sz w:val="24"/>
                <w:szCs w:val="24"/>
                <w:lang w:eastAsia="ru-RU"/>
              </w:rPr>
              <w:t>Оказывается за счёт средств заявителя/</w:t>
            </w:r>
          </w:p>
          <w:p w:rsidR="007C7832" w:rsidRPr="00EB74D0" w:rsidRDefault="007C7832" w:rsidP="00633C9A">
            <w:pPr>
              <w:jc w:val="center"/>
              <w:rPr>
                <w:rFonts w:eastAsia="Times New Roman" w:cs="Times New Roman"/>
                <w:sz w:val="24"/>
                <w:szCs w:val="24"/>
                <w:lang w:eastAsia="ru-RU"/>
              </w:rPr>
            </w:pPr>
            <w:r w:rsidRPr="00EB74D0">
              <w:rPr>
                <w:rFonts w:eastAsia="Times New Roman" w:cs="Times New Roman"/>
                <w:sz w:val="24"/>
                <w:szCs w:val="24"/>
                <w:lang w:eastAsia="ru-RU"/>
              </w:rPr>
              <w:t>за счёт средств заявителя в случаях, предусмотренных нормативными правовыми актами Российской Федерации/бесплатно</w:t>
            </w:r>
          </w:p>
        </w:tc>
      </w:tr>
      <w:tr w:rsidR="007C7832" w:rsidRPr="00EB74D0" w:rsidTr="002863F5">
        <w:trPr>
          <w:trHeight w:val="1057"/>
        </w:trPr>
        <w:tc>
          <w:tcPr>
            <w:tcW w:w="567" w:type="dxa"/>
            <w:tcBorders>
              <w:top w:val="single" w:sz="4" w:space="0" w:color="auto"/>
              <w:left w:val="single" w:sz="4" w:space="0" w:color="auto"/>
              <w:bottom w:val="single" w:sz="4" w:space="0" w:color="auto"/>
              <w:right w:val="single" w:sz="4" w:space="0" w:color="auto"/>
            </w:tcBorders>
          </w:tcPr>
          <w:p w:rsidR="007C7832" w:rsidRPr="00EB74D0" w:rsidRDefault="007C7832" w:rsidP="00633C9A">
            <w:pPr>
              <w:jc w:val="center"/>
              <w:rPr>
                <w:rFonts w:eastAsia="Times New Roman" w:cs="Times New Roman"/>
                <w:sz w:val="24"/>
                <w:szCs w:val="24"/>
                <w:lang w:eastAsia="ru-RU"/>
              </w:rPr>
            </w:pPr>
            <w:r w:rsidRPr="00EB74D0">
              <w:rPr>
                <w:rFonts w:eastAsia="Times New Roman" w:cs="Times New Roman"/>
                <w:sz w:val="24"/>
                <w:szCs w:val="24"/>
                <w:lang w:eastAsia="ru-RU"/>
              </w:rPr>
              <w:t>22.</w:t>
            </w:r>
          </w:p>
        </w:tc>
        <w:tc>
          <w:tcPr>
            <w:tcW w:w="3544" w:type="dxa"/>
            <w:tcBorders>
              <w:top w:val="single" w:sz="4" w:space="0" w:color="auto"/>
              <w:left w:val="single" w:sz="4" w:space="0" w:color="auto"/>
              <w:bottom w:val="single" w:sz="4" w:space="0" w:color="auto"/>
              <w:right w:val="single" w:sz="4" w:space="0" w:color="auto"/>
            </w:tcBorders>
          </w:tcPr>
          <w:p w:rsidR="007C7832" w:rsidRPr="00EB74D0" w:rsidRDefault="00EB74D0" w:rsidP="00633C9A">
            <w:pPr>
              <w:rPr>
                <w:rFonts w:cs="Times New Roman"/>
                <w:sz w:val="24"/>
                <w:szCs w:val="24"/>
              </w:rPr>
            </w:pPr>
            <w:r>
              <w:rPr>
                <w:rFonts w:cs="Times New Roman"/>
                <w:sz w:val="24"/>
                <w:szCs w:val="24"/>
              </w:rPr>
              <w:t xml:space="preserve">Выдача разрешения на вступление </w:t>
            </w:r>
            <w:r w:rsidR="007C7832" w:rsidRPr="00EB74D0">
              <w:rPr>
                <w:rFonts w:cs="Times New Roman"/>
                <w:sz w:val="24"/>
                <w:szCs w:val="24"/>
              </w:rPr>
              <w:t>в брак несовершеннолетним лицам</w:t>
            </w:r>
          </w:p>
        </w:tc>
        <w:tc>
          <w:tcPr>
            <w:tcW w:w="4253" w:type="dxa"/>
            <w:tcBorders>
              <w:top w:val="single" w:sz="4" w:space="0" w:color="auto"/>
              <w:left w:val="single" w:sz="4" w:space="0" w:color="auto"/>
              <w:bottom w:val="single" w:sz="4" w:space="0" w:color="auto"/>
              <w:right w:val="single" w:sz="4" w:space="0" w:color="auto"/>
            </w:tcBorders>
          </w:tcPr>
          <w:p w:rsidR="007C7832" w:rsidRPr="00EB74D0" w:rsidRDefault="007C7832" w:rsidP="00633C9A">
            <w:pPr>
              <w:autoSpaceDE w:val="0"/>
              <w:autoSpaceDN w:val="0"/>
              <w:adjustRightInd w:val="0"/>
              <w:rPr>
                <w:rFonts w:cs="Times New Roman"/>
                <w:sz w:val="24"/>
                <w:szCs w:val="24"/>
              </w:rPr>
            </w:pPr>
            <w:r w:rsidRPr="00EB74D0">
              <w:rPr>
                <w:rFonts w:eastAsia="Times New Roman" w:cs="Times New Roman"/>
                <w:sz w:val="24"/>
                <w:szCs w:val="24"/>
                <w:lang w:eastAsia="ru-RU"/>
              </w:rPr>
              <w:t xml:space="preserve">Выдача медицинской организацией справки о беременности несовершеннолетней (выписка из медицинской документации пациента «Индивидуальная карта беременной </w:t>
            </w:r>
            <w:r w:rsidR="00EB74D0">
              <w:rPr>
                <w:rFonts w:eastAsia="Times New Roman" w:cs="Times New Roman"/>
                <w:sz w:val="24"/>
                <w:szCs w:val="24"/>
                <w:lang w:eastAsia="ru-RU"/>
              </w:rPr>
              <w:br/>
            </w:r>
            <w:r w:rsidRPr="00EB74D0">
              <w:rPr>
                <w:rFonts w:eastAsia="Times New Roman" w:cs="Times New Roman"/>
                <w:sz w:val="24"/>
                <w:szCs w:val="24"/>
                <w:lang w:eastAsia="ru-RU"/>
              </w:rPr>
              <w:t>и родильницы»)</w:t>
            </w:r>
          </w:p>
        </w:tc>
        <w:tc>
          <w:tcPr>
            <w:tcW w:w="3969" w:type="dxa"/>
            <w:tcBorders>
              <w:top w:val="single" w:sz="4" w:space="0" w:color="auto"/>
              <w:left w:val="single" w:sz="4" w:space="0" w:color="auto"/>
              <w:bottom w:val="single" w:sz="4" w:space="0" w:color="auto"/>
              <w:right w:val="single" w:sz="6" w:space="0" w:color="000000"/>
            </w:tcBorders>
          </w:tcPr>
          <w:p w:rsidR="007C7832" w:rsidRPr="00EB74D0" w:rsidRDefault="007C7832" w:rsidP="00633C9A">
            <w:pPr>
              <w:autoSpaceDE w:val="0"/>
              <w:autoSpaceDN w:val="0"/>
              <w:adjustRightInd w:val="0"/>
              <w:rPr>
                <w:rFonts w:cs="Times New Roman"/>
                <w:sz w:val="24"/>
                <w:szCs w:val="24"/>
              </w:rPr>
            </w:pPr>
            <w:r w:rsidRPr="00EB74D0">
              <w:rPr>
                <w:rFonts w:cs="Times New Roman"/>
                <w:sz w:val="24"/>
                <w:szCs w:val="24"/>
              </w:rPr>
              <w:t xml:space="preserve">Статья 5 Закона Ханты-Мансийского автономного округа – Югры </w:t>
            </w:r>
            <w:r w:rsidR="00EB74D0">
              <w:rPr>
                <w:rFonts w:cs="Times New Roman"/>
                <w:sz w:val="24"/>
                <w:szCs w:val="24"/>
              </w:rPr>
              <w:br/>
            </w:r>
            <w:r w:rsidRPr="00EB74D0">
              <w:rPr>
                <w:rFonts w:cs="Times New Roman"/>
                <w:sz w:val="24"/>
                <w:szCs w:val="24"/>
              </w:rPr>
              <w:t xml:space="preserve">от 01.07.1997 № 34-оз «О порядке </w:t>
            </w:r>
            <w:r w:rsidR="00EB74D0">
              <w:rPr>
                <w:rFonts w:cs="Times New Roman"/>
                <w:sz w:val="24"/>
                <w:szCs w:val="24"/>
              </w:rPr>
              <w:br/>
            </w:r>
            <w:r w:rsidRPr="00EB74D0">
              <w:rPr>
                <w:rFonts w:cs="Times New Roman"/>
                <w:sz w:val="24"/>
                <w:szCs w:val="24"/>
              </w:rPr>
              <w:t xml:space="preserve">и условиях разрешения вступления </w:t>
            </w:r>
            <w:r w:rsidR="00EB74D0">
              <w:rPr>
                <w:rFonts w:cs="Times New Roman"/>
                <w:sz w:val="24"/>
                <w:szCs w:val="24"/>
              </w:rPr>
              <w:br/>
            </w:r>
            <w:r w:rsidRPr="00EB74D0">
              <w:rPr>
                <w:rFonts w:cs="Times New Roman"/>
                <w:sz w:val="24"/>
                <w:szCs w:val="24"/>
              </w:rPr>
              <w:t xml:space="preserve">в брак лицам, не достигшим </w:t>
            </w:r>
            <w:r w:rsidR="00EB74D0">
              <w:rPr>
                <w:rFonts w:cs="Times New Roman"/>
                <w:sz w:val="24"/>
                <w:szCs w:val="24"/>
              </w:rPr>
              <w:br/>
            </w:r>
            <w:r w:rsidRPr="00EB74D0">
              <w:rPr>
                <w:rFonts w:cs="Times New Roman"/>
                <w:sz w:val="24"/>
                <w:szCs w:val="24"/>
              </w:rPr>
              <w:t>16-летнего возраста»</w:t>
            </w:r>
          </w:p>
        </w:tc>
        <w:tc>
          <w:tcPr>
            <w:tcW w:w="2693" w:type="dxa"/>
            <w:tcBorders>
              <w:top w:val="single" w:sz="4" w:space="0" w:color="auto"/>
              <w:left w:val="single" w:sz="6" w:space="0" w:color="000000"/>
              <w:bottom w:val="single" w:sz="4" w:space="0" w:color="auto"/>
              <w:right w:val="single" w:sz="6" w:space="0" w:color="000000"/>
            </w:tcBorders>
          </w:tcPr>
          <w:p w:rsidR="007C7832" w:rsidRPr="00EB74D0" w:rsidRDefault="007C7832" w:rsidP="00633C9A">
            <w:pPr>
              <w:rPr>
                <w:rFonts w:eastAsia="Times New Roman" w:cs="Times New Roman"/>
                <w:sz w:val="24"/>
                <w:szCs w:val="24"/>
                <w:lang w:eastAsia="ru-RU"/>
              </w:rPr>
            </w:pPr>
            <w:r w:rsidRPr="00EB74D0">
              <w:rPr>
                <w:rFonts w:eastAsia="Times New Roman" w:cs="Times New Roman"/>
                <w:sz w:val="24"/>
                <w:szCs w:val="24"/>
                <w:lang w:eastAsia="ru-RU"/>
              </w:rPr>
              <w:t>Бесплатно</w:t>
            </w:r>
          </w:p>
        </w:tc>
      </w:tr>
    </w:tbl>
    <w:p w:rsidR="007C7832" w:rsidRDefault="007C7832" w:rsidP="0045599B">
      <w:pPr>
        <w:widowControl w:val="0"/>
        <w:rPr>
          <w:szCs w:val="28"/>
        </w:rPr>
      </w:pPr>
    </w:p>
    <w:p w:rsidR="004F2990" w:rsidRDefault="004F2990" w:rsidP="0045599B">
      <w:pPr>
        <w:widowControl w:val="0"/>
        <w:rPr>
          <w:szCs w:val="28"/>
        </w:rPr>
      </w:pPr>
    </w:p>
    <w:p w:rsidR="004F2990" w:rsidRPr="00621002" w:rsidRDefault="004F2990" w:rsidP="0045599B">
      <w:pPr>
        <w:widowControl w:val="0"/>
        <w:rPr>
          <w:szCs w:val="28"/>
        </w:rPr>
      </w:pPr>
    </w:p>
    <w:sectPr w:rsidR="004F2990" w:rsidRPr="00621002" w:rsidSect="004F2990">
      <w:pgSz w:w="16838" w:h="11906" w:orient="landscape"/>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44" w:rsidRDefault="006D3E44" w:rsidP="006757BB">
      <w:r>
        <w:separator/>
      </w:r>
    </w:p>
  </w:endnote>
  <w:endnote w:type="continuationSeparator" w:id="0">
    <w:p w:rsidR="006D3E44" w:rsidRDefault="006D3E44"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44" w:rsidRDefault="006D3E44" w:rsidP="006757BB">
      <w:r>
        <w:separator/>
      </w:r>
    </w:p>
  </w:footnote>
  <w:footnote w:type="continuationSeparator" w:id="0">
    <w:p w:rsidR="006D3E44" w:rsidRDefault="006D3E44"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D73BB9">
          <w:rPr>
            <w:noProof/>
            <w:sz w:val="20"/>
            <w:szCs w:val="20"/>
          </w:rPr>
          <w:t>2</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525EBC" w:rsidRPr="00FC5CDF" w:rsidRDefault="00525EBC">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D73BB9">
          <w:rPr>
            <w:noProof/>
            <w:sz w:val="20"/>
            <w:szCs w:val="20"/>
          </w:rPr>
          <w:t>1</w:t>
        </w:r>
        <w:r w:rsidRPr="00FC5CD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0EA034C9"/>
    <w:multiLevelType w:val="hybridMultilevel"/>
    <w:tmpl w:val="4EBCDF7C"/>
    <w:lvl w:ilvl="0" w:tplc="E83C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5" w15:restartNumberingAfterBreak="0">
    <w:nsid w:val="44D60C97"/>
    <w:multiLevelType w:val="hybridMultilevel"/>
    <w:tmpl w:val="8BA49DF2"/>
    <w:lvl w:ilvl="0" w:tplc="9AE0F730">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817CB0"/>
    <w:multiLevelType w:val="multilevel"/>
    <w:tmpl w:val="51989EFA"/>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4"/>
  </w:num>
  <w:num w:numId="3">
    <w:abstractNumId w:val="7"/>
  </w:num>
  <w:num w:numId="4">
    <w:abstractNumId w:val="8"/>
  </w:num>
  <w:num w:numId="5">
    <w:abstractNumId w:val="2"/>
  </w:num>
  <w:num w:numId="6">
    <w:abstractNumId w:val="3"/>
  </w:num>
  <w:num w:numId="7">
    <w:abstractNumId w:val="6"/>
  </w:num>
  <w:num w:numId="8">
    <w:abstractNumId w:val="11"/>
  </w:num>
  <w:num w:numId="9">
    <w:abstractNumId w:val="10"/>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0B"/>
    <w:rsid w:val="000179D0"/>
    <w:rsid w:val="00033DA0"/>
    <w:rsid w:val="000633A1"/>
    <w:rsid w:val="00064A49"/>
    <w:rsid w:val="00070E46"/>
    <w:rsid w:val="00072D85"/>
    <w:rsid w:val="00077080"/>
    <w:rsid w:val="00093E83"/>
    <w:rsid w:val="000B49B9"/>
    <w:rsid w:val="000B533B"/>
    <w:rsid w:val="000C5399"/>
    <w:rsid w:val="000E559A"/>
    <w:rsid w:val="000F10F6"/>
    <w:rsid w:val="00100262"/>
    <w:rsid w:val="00130AD8"/>
    <w:rsid w:val="00145E65"/>
    <w:rsid w:val="0015286F"/>
    <w:rsid w:val="00153A8B"/>
    <w:rsid w:val="00153B18"/>
    <w:rsid w:val="00156BD5"/>
    <w:rsid w:val="001734EA"/>
    <w:rsid w:val="001930EF"/>
    <w:rsid w:val="001A37BE"/>
    <w:rsid w:val="001D226B"/>
    <w:rsid w:val="001D4643"/>
    <w:rsid w:val="001F5CB8"/>
    <w:rsid w:val="00224196"/>
    <w:rsid w:val="00244B5C"/>
    <w:rsid w:val="002566D2"/>
    <w:rsid w:val="002627CD"/>
    <w:rsid w:val="00265A49"/>
    <w:rsid w:val="002769CF"/>
    <w:rsid w:val="002863F5"/>
    <w:rsid w:val="0029214F"/>
    <w:rsid w:val="00297C63"/>
    <w:rsid w:val="002C0DA2"/>
    <w:rsid w:val="002E22CC"/>
    <w:rsid w:val="00311139"/>
    <w:rsid w:val="003224F1"/>
    <w:rsid w:val="003311E7"/>
    <w:rsid w:val="003414E9"/>
    <w:rsid w:val="003502CB"/>
    <w:rsid w:val="00360CED"/>
    <w:rsid w:val="003648CC"/>
    <w:rsid w:val="003775E8"/>
    <w:rsid w:val="00383A0A"/>
    <w:rsid w:val="00385A9B"/>
    <w:rsid w:val="00391653"/>
    <w:rsid w:val="003D7149"/>
    <w:rsid w:val="003E20DC"/>
    <w:rsid w:val="003E2595"/>
    <w:rsid w:val="003E689A"/>
    <w:rsid w:val="004043F8"/>
    <w:rsid w:val="00412214"/>
    <w:rsid w:val="004231E6"/>
    <w:rsid w:val="00431C26"/>
    <w:rsid w:val="004441C6"/>
    <w:rsid w:val="0045599B"/>
    <w:rsid w:val="004750D6"/>
    <w:rsid w:val="004C4E88"/>
    <w:rsid w:val="004E4ED8"/>
    <w:rsid w:val="004F2990"/>
    <w:rsid w:val="004F3970"/>
    <w:rsid w:val="00503B30"/>
    <w:rsid w:val="00514C92"/>
    <w:rsid w:val="00524BFA"/>
    <w:rsid w:val="00525EBC"/>
    <w:rsid w:val="00533BC1"/>
    <w:rsid w:val="0055040A"/>
    <w:rsid w:val="00550B39"/>
    <w:rsid w:val="00553AA8"/>
    <w:rsid w:val="00555DB1"/>
    <w:rsid w:val="0056401D"/>
    <w:rsid w:val="00564873"/>
    <w:rsid w:val="00575A12"/>
    <w:rsid w:val="00590934"/>
    <w:rsid w:val="005A497D"/>
    <w:rsid w:val="005A690F"/>
    <w:rsid w:val="005B0CF7"/>
    <w:rsid w:val="005C2C05"/>
    <w:rsid w:val="005C7F38"/>
    <w:rsid w:val="005D16B2"/>
    <w:rsid w:val="005E2C49"/>
    <w:rsid w:val="005F2A11"/>
    <w:rsid w:val="006019DC"/>
    <w:rsid w:val="00611B5A"/>
    <w:rsid w:val="00620D30"/>
    <w:rsid w:val="00621002"/>
    <w:rsid w:val="006302DF"/>
    <w:rsid w:val="00632D88"/>
    <w:rsid w:val="006376FB"/>
    <w:rsid w:val="00645899"/>
    <w:rsid w:val="0065237D"/>
    <w:rsid w:val="006525E6"/>
    <w:rsid w:val="006551DA"/>
    <w:rsid w:val="00662C1E"/>
    <w:rsid w:val="006637FE"/>
    <w:rsid w:val="00671CD2"/>
    <w:rsid w:val="00674975"/>
    <w:rsid w:val="006757BB"/>
    <w:rsid w:val="00677894"/>
    <w:rsid w:val="006978D6"/>
    <w:rsid w:val="006A555D"/>
    <w:rsid w:val="006A743E"/>
    <w:rsid w:val="006D3E44"/>
    <w:rsid w:val="006D794C"/>
    <w:rsid w:val="006F23A7"/>
    <w:rsid w:val="006F5A64"/>
    <w:rsid w:val="00703DFF"/>
    <w:rsid w:val="007059EF"/>
    <w:rsid w:val="0071370F"/>
    <w:rsid w:val="007579F0"/>
    <w:rsid w:val="00765012"/>
    <w:rsid w:val="007846C1"/>
    <w:rsid w:val="007A0896"/>
    <w:rsid w:val="007A6477"/>
    <w:rsid w:val="007A7339"/>
    <w:rsid w:val="007C7832"/>
    <w:rsid w:val="007D2B57"/>
    <w:rsid w:val="007D6A51"/>
    <w:rsid w:val="007E4424"/>
    <w:rsid w:val="007F5B20"/>
    <w:rsid w:val="008009E7"/>
    <w:rsid w:val="00803407"/>
    <w:rsid w:val="0081348C"/>
    <w:rsid w:val="00847112"/>
    <w:rsid w:val="00854D0C"/>
    <w:rsid w:val="008A192E"/>
    <w:rsid w:val="008A64CA"/>
    <w:rsid w:val="008A66F1"/>
    <w:rsid w:val="008A6A0F"/>
    <w:rsid w:val="008C26BC"/>
    <w:rsid w:val="008C35FC"/>
    <w:rsid w:val="008D6922"/>
    <w:rsid w:val="008F5360"/>
    <w:rsid w:val="00901195"/>
    <w:rsid w:val="00952893"/>
    <w:rsid w:val="00957282"/>
    <w:rsid w:val="0096607A"/>
    <w:rsid w:val="00973CD5"/>
    <w:rsid w:val="0098622B"/>
    <w:rsid w:val="0098640B"/>
    <w:rsid w:val="00987D20"/>
    <w:rsid w:val="009A1C08"/>
    <w:rsid w:val="009B65D8"/>
    <w:rsid w:val="009C2B54"/>
    <w:rsid w:val="009D1DC0"/>
    <w:rsid w:val="009D677F"/>
    <w:rsid w:val="009F7DF4"/>
    <w:rsid w:val="00A1019D"/>
    <w:rsid w:val="00A166DA"/>
    <w:rsid w:val="00A22CD5"/>
    <w:rsid w:val="00A2531B"/>
    <w:rsid w:val="00A2637B"/>
    <w:rsid w:val="00A34E83"/>
    <w:rsid w:val="00A45F2C"/>
    <w:rsid w:val="00A47AA3"/>
    <w:rsid w:val="00A51D62"/>
    <w:rsid w:val="00A70976"/>
    <w:rsid w:val="00A73076"/>
    <w:rsid w:val="00A73208"/>
    <w:rsid w:val="00A754FE"/>
    <w:rsid w:val="00A8614E"/>
    <w:rsid w:val="00AA4F67"/>
    <w:rsid w:val="00AA6666"/>
    <w:rsid w:val="00AB0F39"/>
    <w:rsid w:val="00AB7FB1"/>
    <w:rsid w:val="00AD446C"/>
    <w:rsid w:val="00AE0D14"/>
    <w:rsid w:val="00AE1149"/>
    <w:rsid w:val="00AF79E1"/>
    <w:rsid w:val="00B06787"/>
    <w:rsid w:val="00B072F2"/>
    <w:rsid w:val="00B149C5"/>
    <w:rsid w:val="00B14A95"/>
    <w:rsid w:val="00B32B99"/>
    <w:rsid w:val="00B371AD"/>
    <w:rsid w:val="00B50DF1"/>
    <w:rsid w:val="00B60969"/>
    <w:rsid w:val="00B74228"/>
    <w:rsid w:val="00B76025"/>
    <w:rsid w:val="00B84B56"/>
    <w:rsid w:val="00BA58CF"/>
    <w:rsid w:val="00BA62F7"/>
    <w:rsid w:val="00BA7099"/>
    <w:rsid w:val="00BE1CA7"/>
    <w:rsid w:val="00BE2302"/>
    <w:rsid w:val="00C04801"/>
    <w:rsid w:val="00C04FA1"/>
    <w:rsid w:val="00C1390A"/>
    <w:rsid w:val="00C24A6E"/>
    <w:rsid w:val="00C45521"/>
    <w:rsid w:val="00C53527"/>
    <w:rsid w:val="00C56C15"/>
    <w:rsid w:val="00C56E34"/>
    <w:rsid w:val="00C72CC8"/>
    <w:rsid w:val="00C8101E"/>
    <w:rsid w:val="00C81AF7"/>
    <w:rsid w:val="00CA35C9"/>
    <w:rsid w:val="00CA62D5"/>
    <w:rsid w:val="00CC7B8D"/>
    <w:rsid w:val="00D3340B"/>
    <w:rsid w:val="00D37F06"/>
    <w:rsid w:val="00D424AF"/>
    <w:rsid w:val="00D46BE5"/>
    <w:rsid w:val="00D47BC5"/>
    <w:rsid w:val="00D660D1"/>
    <w:rsid w:val="00D73BB9"/>
    <w:rsid w:val="00D7523A"/>
    <w:rsid w:val="00D9248D"/>
    <w:rsid w:val="00DA53AA"/>
    <w:rsid w:val="00DF72B6"/>
    <w:rsid w:val="00E02020"/>
    <w:rsid w:val="00E02388"/>
    <w:rsid w:val="00E0513B"/>
    <w:rsid w:val="00E05DD8"/>
    <w:rsid w:val="00E07875"/>
    <w:rsid w:val="00E12916"/>
    <w:rsid w:val="00E13D2D"/>
    <w:rsid w:val="00E158F6"/>
    <w:rsid w:val="00E16CB4"/>
    <w:rsid w:val="00E16EF6"/>
    <w:rsid w:val="00E21868"/>
    <w:rsid w:val="00E34B2D"/>
    <w:rsid w:val="00E41CBB"/>
    <w:rsid w:val="00E4289A"/>
    <w:rsid w:val="00E510F6"/>
    <w:rsid w:val="00E52CFD"/>
    <w:rsid w:val="00E608C6"/>
    <w:rsid w:val="00E616A0"/>
    <w:rsid w:val="00E71A13"/>
    <w:rsid w:val="00E8136C"/>
    <w:rsid w:val="00E83964"/>
    <w:rsid w:val="00E95C2E"/>
    <w:rsid w:val="00EA080A"/>
    <w:rsid w:val="00EB74D0"/>
    <w:rsid w:val="00EC510C"/>
    <w:rsid w:val="00EC5D33"/>
    <w:rsid w:val="00ED7A03"/>
    <w:rsid w:val="00EE179F"/>
    <w:rsid w:val="00F107E8"/>
    <w:rsid w:val="00F15209"/>
    <w:rsid w:val="00F35FCF"/>
    <w:rsid w:val="00F41FE1"/>
    <w:rsid w:val="00F4205F"/>
    <w:rsid w:val="00F448E0"/>
    <w:rsid w:val="00F44EAB"/>
    <w:rsid w:val="00F45F68"/>
    <w:rsid w:val="00F5631F"/>
    <w:rsid w:val="00F64DEF"/>
    <w:rsid w:val="00F7430C"/>
    <w:rsid w:val="00F8051B"/>
    <w:rsid w:val="00FA1199"/>
    <w:rsid w:val="00FA4115"/>
    <w:rsid w:val="00FC5CDF"/>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B0A5"/>
  <w15:docId w15:val="{A3539B9A-F3F1-4454-8F58-12D25F78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
    <w:rsid w:val="00E023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 w:type="character" w:customStyle="1" w:styleId="10">
    <w:name w:val="Заголовок 1 Знак"/>
    <w:basedOn w:val="a0"/>
    <w:link w:val="1"/>
    <w:uiPriority w:val="9"/>
    <w:rsid w:val="00E0238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mobileonline.garant.ru/document/redirect/70807806/104"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4113988.0" TargetMode="External"/><Relationship Id="rId14" Type="http://schemas.openxmlformats.org/officeDocument/2006/relationships/hyperlink" Target="http://mobileonline.garant.ru/document/redirect/7080780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BD"/>
    <w:rsid w:val="00031B50"/>
    <w:rsid w:val="000924FF"/>
    <w:rsid w:val="000E2A5C"/>
    <w:rsid w:val="001044E6"/>
    <w:rsid w:val="001303A1"/>
    <w:rsid w:val="001B2BC7"/>
    <w:rsid w:val="001F478C"/>
    <w:rsid w:val="002B4F35"/>
    <w:rsid w:val="00316132"/>
    <w:rsid w:val="00347E6D"/>
    <w:rsid w:val="004167DB"/>
    <w:rsid w:val="004262C4"/>
    <w:rsid w:val="004454D6"/>
    <w:rsid w:val="00486071"/>
    <w:rsid w:val="00491ED2"/>
    <w:rsid w:val="004A4E4E"/>
    <w:rsid w:val="005929E3"/>
    <w:rsid w:val="005A66C6"/>
    <w:rsid w:val="005E3921"/>
    <w:rsid w:val="005E63D4"/>
    <w:rsid w:val="00627304"/>
    <w:rsid w:val="007920C7"/>
    <w:rsid w:val="00827DF2"/>
    <w:rsid w:val="00831160"/>
    <w:rsid w:val="00854A74"/>
    <w:rsid w:val="008A4E20"/>
    <w:rsid w:val="008A698D"/>
    <w:rsid w:val="008E652B"/>
    <w:rsid w:val="008F7986"/>
    <w:rsid w:val="009B4AB1"/>
    <w:rsid w:val="009D1835"/>
    <w:rsid w:val="009F3BE0"/>
    <w:rsid w:val="00A10C17"/>
    <w:rsid w:val="00A13D77"/>
    <w:rsid w:val="00A61EC3"/>
    <w:rsid w:val="00AE5F75"/>
    <w:rsid w:val="00AE610D"/>
    <w:rsid w:val="00BC5E7D"/>
    <w:rsid w:val="00C17ABD"/>
    <w:rsid w:val="00C449FC"/>
    <w:rsid w:val="00CD6F2A"/>
    <w:rsid w:val="00D1490D"/>
    <w:rsid w:val="00DC12AF"/>
    <w:rsid w:val="00EA2F21"/>
    <w:rsid w:val="00EB36BD"/>
    <w:rsid w:val="00EC2E6A"/>
    <w:rsid w:val="00ED08DF"/>
    <w:rsid w:val="00EE1EB9"/>
    <w:rsid w:val="00F417C1"/>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839</TotalTime>
  <Pages>1</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109</cp:revision>
  <cp:lastPrinted>2022-12-06T04:05:00Z</cp:lastPrinted>
  <dcterms:created xsi:type="dcterms:W3CDTF">2021-02-25T07:49:00Z</dcterms:created>
  <dcterms:modified xsi:type="dcterms:W3CDTF">2022-12-07T11:03:00Z</dcterms:modified>
</cp:coreProperties>
</file>