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FB4172">
        <w:rPr>
          <w:rFonts w:eastAsia="Calibri"/>
          <w:szCs w:val="28"/>
        </w:rPr>
        <w:t xml:space="preserve">8 сентября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71ED2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F71ED2">
        <w:rPr>
          <w:rFonts w:eastAsia="Calibri"/>
          <w:szCs w:val="28"/>
          <w:u w:val="single"/>
        </w:rPr>
        <w:t>189-</w:t>
      </w:r>
      <w:r w:rsidR="00F71ED2">
        <w:rPr>
          <w:rFonts w:eastAsia="Calibri"/>
          <w:szCs w:val="28"/>
          <w:u w:val="single"/>
          <w:lang w:val="en-US"/>
        </w:rPr>
        <w:t xml:space="preserve">VII </w:t>
      </w:r>
      <w:r w:rsidR="00F71ED2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FB4172" w:rsidRPr="00FB4172" w:rsidRDefault="00FB4172" w:rsidP="00FB4172">
      <w:pPr>
        <w:autoSpaceDE w:val="0"/>
        <w:autoSpaceDN w:val="0"/>
        <w:adjustRightInd w:val="0"/>
        <w:ind w:right="5243"/>
        <w:rPr>
          <w:rFonts w:eastAsia="Calibri" w:cs="Times New Roman"/>
          <w:szCs w:val="28"/>
        </w:rPr>
      </w:pPr>
      <w:r w:rsidRPr="00FB4172">
        <w:rPr>
          <w:rFonts w:eastAsia="Calibri" w:cs="Times New Roman"/>
          <w:szCs w:val="28"/>
        </w:rPr>
        <w:t xml:space="preserve">О внесении изменений в решение Думы города от 26.09.2012 </w:t>
      </w:r>
      <w:r>
        <w:rPr>
          <w:rFonts w:eastAsia="Calibri" w:cs="Times New Roman"/>
          <w:szCs w:val="28"/>
        </w:rPr>
        <w:br/>
      </w:r>
      <w:r w:rsidRPr="00FB4172">
        <w:rPr>
          <w:rFonts w:eastAsia="Calibri" w:cs="Times New Roman"/>
          <w:szCs w:val="28"/>
        </w:rPr>
        <w:t xml:space="preserve">№ 225-V ДГ «О Порядке работы </w:t>
      </w:r>
      <w:r>
        <w:rPr>
          <w:rFonts w:eastAsia="Calibri" w:cs="Times New Roman"/>
          <w:szCs w:val="28"/>
        </w:rPr>
        <w:br/>
      </w:r>
      <w:r w:rsidRPr="00FB4172">
        <w:rPr>
          <w:rFonts w:eastAsia="Calibri" w:cs="Times New Roman"/>
          <w:szCs w:val="28"/>
        </w:rPr>
        <w:t>с наказами избирателей, данными депутатам Думы города»</w:t>
      </w:r>
    </w:p>
    <w:p w:rsidR="00FB4172" w:rsidRPr="00FB4172" w:rsidRDefault="00FB4172" w:rsidP="00FB417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FB4172" w:rsidRPr="00FB4172" w:rsidRDefault="00FB4172" w:rsidP="00FB417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B4172">
        <w:rPr>
          <w:rFonts w:eastAsia="Calibri" w:cs="Times New Roman"/>
          <w:szCs w:val="28"/>
        </w:rPr>
        <w:t>В целях упорядочения работы по наказам избирателей, данным депутатам Думы города, руководствуясь статьями 10, 22 Устава муниципального образования городской округ Сургут Ханты-Мансийского автономного округа – Югры, статьями 54, 55 Регламента Думы города, утверждённого решением Думы города от 27.04.2006 № 10-IV ДГ, Дума города РЕШИЛА:</w:t>
      </w:r>
    </w:p>
    <w:p w:rsidR="00FB4172" w:rsidRPr="00FB4172" w:rsidRDefault="00FB4172" w:rsidP="00FB417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FB4172" w:rsidRPr="00FB4172" w:rsidRDefault="00D3607A" w:rsidP="00FB417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1. </w:t>
      </w:r>
      <w:r w:rsidR="00FB4172" w:rsidRPr="00FB4172">
        <w:rPr>
          <w:rFonts w:eastAsia="Calibri" w:cs="Times New Roman"/>
          <w:szCs w:val="28"/>
        </w:rPr>
        <w:t xml:space="preserve">Внести в решение Думы города от 26.09.2012 № 225-V ДГ «О Порядке работы с наказами избирателей, данными депутатам Думы города» </w:t>
      </w:r>
      <w:r w:rsidR="00FB4172">
        <w:rPr>
          <w:rFonts w:eastAsia="Calibri" w:cs="Times New Roman"/>
          <w:szCs w:val="28"/>
        </w:rPr>
        <w:br/>
      </w:r>
      <w:r w:rsidR="00FB4172" w:rsidRPr="00FB4172">
        <w:rPr>
          <w:rFonts w:eastAsia="Calibri" w:cs="Times New Roman"/>
          <w:szCs w:val="28"/>
        </w:rPr>
        <w:t>(в редакции от 20.02.2016 № 824-V ДГ) следующие изменения:</w:t>
      </w:r>
    </w:p>
    <w:p w:rsidR="00FB4172" w:rsidRPr="00FB4172" w:rsidRDefault="00FB4172" w:rsidP="00FB4172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 w:cs="Times New Roman"/>
          <w:szCs w:val="28"/>
        </w:rPr>
      </w:pPr>
      <w:r w:rsidRPr="00FB4172">
        <w:rPr>
          <w:rFonts w:eastAsia="Calibri" w:cs="Times New Roman"/>
          <w:szCs w:val="28"/>
        </w:rPr>
        <w:t>преамбулу решения изложить в следующей редакции:</w:t>
      </w:r>
    </w:p>
    <w:p w:rsidR="00FB4172" w:rsidRPr="00FB4172" w:rsidRDefault="00FB4172" w:rsidP="00FB417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B4172">
        <w:rPr>
          <w:rFonts w:eastAsia="Calibri" w:cs="Times New Roman"/>
          <w:szCs w:val="28"/>
        </w:rPr>
        <w:t xml:space="preserve">«В целях обеспечения участия населения в решении вопросов местного значения, руководствуясь статьями 10, 22 Устава муниципального образования городской округ Сургут Ханты-Мансийского автономного </w:t>
      </w:r>
      <w:r>
        <w:rPr>
          <w:rFonts w:eastAsia="Calibri" w:cs="Times New Roman"/>
          <w:szCs w:val="28"/>
        </w:rPr>
        <w:br/>
      </w:r>
      <w:r w:rsidRPr="00FB4172">
        <w:rPr>
          <w:rFonts w:eastAsia="Calibri" w:cs="Times New Roman"/>
          <w:szCs w:val="28"/>
        </w:rPr>
        <w:t>округа – Югры, статьями 54, 55 Регламента Думы города, утверждённого решением Думы города от 27.04.2006 № 10-IV ДГ, Дума города РЕШИЛА:»;</w:t>
      </w:r>
    </w:p>
    <w:p w:rsidR="00FB4172" w:rsidRPr="00FB4172" w:rsidRDefault="00FB4172" w:rsidP="00FB417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B4172">
        <w:rPr>
          <w:rFonts w:eastAsia="Calibri" w:cs="Times New Roman"/>
          <w:szCs w:val="28"/>
        </w:rPr>
        <w:t xml:space="preserve">2) часть 3 </w:t>
      </w:r>
      <w:r w:rsidR="00B255FE">
        <w:rPr>
          <w:rFonts w:eastAsia="Calibri" w:cs="Times New Roman"/>
          <w:szCs w:val="28"/>
        </w:rPr>
        <w:t xml:space="preserve">решения </w:t>
      </w:r>
      <w:r w:rsidRPr="00FB4172">
        <w:rPr>
          <w:rFonts w:eastAsia="Calibri" w:cs="Times New Roman"/>
          <w:szCs w:val="28"/>
        </w:rPr>
        <w:t xml:space="preserve">признать утратившей силу; </w:t>
      </w:r>
    </w:p>
    <w:p w:rsidR="00FB4172" w:rsidRPr="00FB4172" w:rsidRDefault="00FB4172" w:rsidP="00FB417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B4172">
        <w:rPr>
          <w:rFonts w:eastAsia="Calibri" w:cs="Times New Roman"/>
          <w:szCs w:val="28"/>
        </w:rPr>
        <w:t>3) в абзаце третьем части 3 статьи 2 приложения к решению слова «Уставу муниципального образования городской округ город Сургут Ханты-Мансийского автономного округа – Югры» заменить словами</w:t>
      </w:r>
      <w:r w:rsidR="0063251B">
        <w:rPr>
          <w:rFonts w:eastAsia="Calibri" w:cs="Times New Roman"/>
          <w:szCs w:val="28"/>
        </w:rPr>
        <w:t xml:space="preserve"> </w:t>
      </w:r>
      <w:r w:rsidRPr="00FB4172">
        <w:rPr>
          <w:rFonts w:eastAsia="Calibri" w:cs="Times New Roman"/>
          <w:szCs w:val="28"/>
        </w:rPr>
        <w:t>«Уставу муниципального образования городской округ Сургут Ханты-Мансийского автономного округа – Югры»;</w:t>
      </w:r>
    </w:p>
    <w:p w:rsidR="00FB4172" w:rsidRPr="00FB4172" w:rsidRDefault="00FB4172" w:rsidP="00FB4172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B4172">
        <w:rPr>
          <w:rFonts w:eastAsia="Calibri" w:cs="Times New Roman"/>
          <w:szCs w:val="28"/>
        </w:rPr>
        <w:t>4) статью 2 приложения к решению дополнить частями 9, 10 следующего</w:t>
      </w:r>
      <w:r>
        <w:rPr>
          <w:rFonts w:eastAsia="Calibri" w:cs="Times New Roman"/>
          <w:szCs w:val="28"/>
        </w:rPr>
        <w:t xml:space="preserve"> </w:t>
      </w:r>
      <w:r w:rsidRPr="00FB4172">
        <w:rPr>
          <w:rFonts w:eastAsia="Calibri" w:cs="Times New Roman"/>
          <w:szCs w:val="28"/>
        </w:rPr>
        <w:t xml:space="preserve">содержания: </w:t>
      </w:r>
    </w:p>
    <w:p w:rsidR="00F37993" w:rsidRDefault="00F37993" w:rsidP="00A4698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="00FB4172" w:rsidRPr="00FB4172">
        <w:rPr>
          <w:rFonts w:eastAsia="Calibri" w:cs="Times New Roman"/>
          <w:szCs w:val="28"/>
        </w:rPr>
        <w:t>9.</w:t>
      </w:r>
      <w:r w:rsidR="00A46989">
        <w:rPr>
          <w:rFonts w:eastAsia="Calibri" w:cs="Times New Roman"/>
          <w:szCs w:val="28"/>
        </w:rPr>
        <w:tab/>
      </w:r>
      <w:r w:rsidR="00FB4172" w:rsidRPr="00FB4172">
        <w:rPr>
          <w:rFonts w:eastAsia="Calibri" w:cs="Times New Roman"/>
          <w:szCs w:val="28"/>
        </w:rPr>
        <w:t xml:space="preserve">Наказы избирателей, направленные на оказание социально-экономической поддержки муниципальных учреждений, расположенных </w:t>
      </w:r>
      <w:r>
        <w:rPr>
          <w:rFonts w:eastAsia="Calibri" w:cs="Times New Roman"/>
          <w:szCs w:val="28"/>
        </w:rPr>
        <w:br/>
      </w:r>
      <w:r w:rsidR="00FB4172" w:rsidRPr="00FB4172">
        <w:rPr>
          <w:rFonts w:eastAsia="Calibri" w:cs="Times New Roman"/>
          <w:szCs w:val="28"/>
        </w:rPr>
        <w:lastRenderedPageBreak/>
        <w:t xml:space="preserve">на территории города Сургута, в том числе на реализацию мероприятий </w:t>
      </w:r>
      <w:r>
        <w:rPr>
          <w:rFonts w:eastAsia="Calibri" w:cs="Times New Roman"/>
          <w:szCs w:val="28"/>
        </w:rPr>
        <w:br/>
      </w:r>
      <w:r w:rsidR="00FB4172" w:rsidRPr="00FB4172">
        <w:rPr>
          <w:rFonts w:eastAsia="Calibri" w:cs="Times New Roman"/>
          <w:szCs w:val="28"/>
        </w:rPr>
        <w:t xml:space="preserve">в сфере культуры, образования, физической культуры и спорта, молодёжной политики, необходимость в которых возникла после принятия бюджета муниципального образования на соответствующий финансовый год </w:t>
      </w:r>
      <w:r>
        <w:rPr>
          <w:rFonts w:eastAsia="Calibri" w:cs="Times New Roman"/>
          <w:szCs w:val="28"/>
        </w:rPr>
        <w:br/>
      </w:r>
      <w:r w:rsidR="00FB4172" w:rsidRPr="00FB4172">
        <w:rPr>
          <w:rFonts w:eastAsia="Calibri" w:cs="Times New Roman"/>
          <w:szCs w:val="28"/>
        </w:rPr>
        <w:t xml:space="preserve">и плановый период, требующие исполнения в текущем финансовом году </w:t>
      </w:r>
      <w:r>
        <w:rPr>
          <w:rFonts w:eastAsia="Calibri" w:cs="Times New Roman"/>
          <w:szCs w:val="28"/>
        </w:rPr>
        <w:br/>
      </w:r>
      <w:r w:rsidR="00FB4172" w:rsidRPr="00FB4172">
        <w:rPr>
          <w:rFonts w:eastAsia="Calibri" w:cs="Times New Roman"/>
          <w:szCs w:val="28"/>
        </w:rPr>
        <w:t>и поступившие в адрес депутата Думы города в срок не позднее 01 сентября текущего года, рассматриваются в порядке, установленном частью 10 настоящей статьи и утверждаются отдельным решением Думы города</w:t>
      </w:r>
      <w:r>
        <w:rPr>
          <w:rFonts w:eastAsia="Calibri" w:cs="Times New Roman"/>
          <w:szCs w:val="28"/>
        </w:rPr>
        <w:t>.</w:t>
      </w:r>
    </w:p>
    <w:p w:rsidR="00F37993" w:rsidRPr="00F37993" w:rsidRDefault="00F37993" w:rsidP="00F37993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37993">
        <w:rPr>
          <w:rFonts w:eastAsia="Calibri" w:cs="Times New Roman"/>
          <w:szCs w:val="28"/>
        </w:rPr>
        <w:t>10.</w:t>
      </w:r>
      <w:r w:rsidRPr="00F37993">
        <w:rPr>
          <w:rFonts w:eastAsia="Calibri" w:cs="Times New Roman"/>
          <w:szCs w:val="28"/>
        </w:rPr>
        <w:tab/>
        <w:t xml:space="preserve">Депутат Думы города направляет в адрес Председателя Думы города письмо о реализации наказа избирателей, поступившего в соответствии </w:t>
      </w:r>
      <w:r>
        <w:rPr>
          <w:rFonts w:eastAsia="Calibri" w:cs="Times New Roman"/>
          <w:szCs w:val="28"/>
        </w:rPr>
        <w:br/>
      </w:r>
      <w:r w:rsidRPr="00F37993">
        <w:rPr>
          <w:rFonts w:eastAsia="Calibri" w:cs="Times New Roman"/>
          <w:szCs w:val="28"/>
        </w:rPr>
        <w:t xml:space="preserve">с частью 9 настоящей статьи, с обоснованием необходимости реализации данного наказа в текущем финансовом году. При этом общая стоимость таких наказов избирателей, направленных депутатом Думы города в адрес Председателя Думы города, не может превышать 1 млн рублей в год. </w:t>
      </w:r>
    </w:p>
    <w:p w:rsidR="00F37993" w:rsidRPr="00F37993" w:rsidRDefault="00F37993" w:rsidP="00F3799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37993">
        <w:rPr>
          <w:rFonts w:eastAsia="Calibri" w:cs="Times New Roman"/>
          <w:szCs w:val="28"/>
        </w:rPr>
        <w:t>Аппарат Думы города осуществляет проверку поступившего в адрес Председателя Думы города наказа избирателей на предмет соответствия законодательству, Уставу города, муниципальным правовым актам, требованиям Регламента и настоящего Порядка</w:t>
      </w:r>
      <w:r w:rsidR="000E3F96">
        <w:rPr>
          <w:rFonts w:eastAsia="Calibri" w:cs="Times New Roman"/>
          <w:szCs w:val="28"/>
        </w:rPr>
        <w:t xml:space="preserve"> </w:t>
      </w:r>
      <w:r w:rsidRPr="00F37993">
        <w:rPr>
          <w:rFonts w:eastAsia="Calibri" w:cs="Times New Roman"/>
          <w:szCs w:val="28"/>
        </w:rPr>
        <w:t xml:space="preserve">в течение пяти рабочих дней. </w:t>
      </w:r>
    </w:p>
    <w:p w:rsidR="00F37993" w:rsidRDefault="00F37993" w:rsidP="00F3799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37993">
        <w:rPr>
          <w:rFonts w:eastAsia="Calibri" w:cs="Times New Roman"/>
          <w:szCs w:val="28"/>
        </w:rPr>
        <w:t xml:space="preserve">Наказ избирателей, не соответствующий требованиям законодательства, Уставу города, муниципальным правовым актам, требованиям Регламента </w:t>
      </w:r>
      <w:r>
        <w:rPr>
          <w:rFonts w:eastAsia="Calibri" w:cs="Times New Roman"/>
          <w:szCs w:val="28"/>
        </w:rPr>
        <w:br/>
      </w:r>
      <w:r w:rsidRPr="00F37993">
        <w:rPr>
          <w:rFonts w:eastAsia="Calibri" w:cs="Times New Roman"/>
          <w:szCs w:val="28"/>
        </w:rPr>
        <w:t xml:space="preserve">и настоящего Порядка, отклоняется, о чём депутату, внёсшему соответствующий наказ избирателей, направляется мотивированное письмо </w:t>
      </w:r>
      <w:r>
        <w:rPr>
          <w:rFonts w:eastAsia="Calibri" w:cs="Times New Roman"/>
          <w:szCs w:val="28"/>
        </w:rPr>
        <w:br/>
      </w:r>
      <w:r w:rsidRPr="00F37993">
        <w:rPr>
          <w:rFonts w:eastAsia="Calibri" w:cs="Times New Roman"/>
          <w:szCs w:val="28"/>
        </w:rPr>
        <w:t>за подписью Председателя Думы города в сроки, указанные в абзаце втором части 10 настоящей статьи</w:t>
      </w:r>
      <w:r>
        <w:rPr>
          <w:rFonts w:eastAsia="Calibri" w:cs="Times New Roman"/>
          <w:szCs w:val="28"/>
        </w:rPr>
        <w:t xml:space="preserve">. </w:t>
      </w:r>
    </w:p>
    <w:p w:rsidR="00FB4172" w:rsidRPr="00FB4172" w:rsidRDefault="00FB4172" w:rsidP="00F3799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B4172">
        <w:rPr>
          <w:rFonts w:eastAsia="Calibri" w:cs="Times New Roman"/>
          <w:szCs w:val="28"/>
        </w:rPr>
        <w:t>По итогам проверки наказа избирателей аппаратом Думы города такой наказ направляется Главе города для рассмотрения на предмет финансово-экономического обоснования и целесообразности его реализации.</w:t>
      </w:r>
    </w:p>
    <w:p w:rsidR="00F37993" w:rsidRPr="00F37993" w:rsidRDefault="00F37993" w:rsidP="00F3799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37993">
        <w:rPr>
          <w:rFonts w:eastAsia="Calibri" w:cs="Times New Roman"/>
          <w:szCs w:val="28"/>
        </w:rPr>
        <w:t xml:space="preserve">В целях определения необходимого объёма финансирования </w:t>
      </w:r>
      <w:r>
        <w:rPr>
          <w:rFonts w:eastAsia="Calibri" w:cs="Times New Roman"/>
          <w:szCs w:val="28"/>
        </w:rPr>
        <w:br/>
      </w:r>
      <w:r w:rsidRPr="00F37993">
        <w:rPr>
          <w:rFonts w:eastAsia="Calibri" w:cs="Times New Roman"/>
          <w:szCs w:val="28"/>
        </w:rPr>
        <w:t xml:space="preserve">для реализации наказа избирателей, поступившего в соответствии с частью </w:t>
      </w:r>
      <w:r>
        <w:rPr>
          <w:rFonts w:eastAsia="Calibri" w:cs="Times New Roman"/>
          <w:szCs w:val="28"/>
        </w:rPr>
        <w:br/>
      </w:r>
      <w:r w:rsidRPr="00F37993">
        <w:rPr>
          <w:rFonts w:eastAsia="Calibri" w:cs="Times New Roman"/>
          <w:szCs w:val="28"/>
        </w:rPr>
        <w:t xml:space="preserve">9 настоящей статьи, Глава города обеспечивает рассмотрение данного наказа соответствующими структурными подразделениями Администрации города </w:t>
      </w:r>
      <w:r>
        <w:rPr>
          <w:rFonts w:eastAsia="Calibri" w:cs="Times New Roman"/>
          <w:szCs w:val="28"/>
        </w:rPr>
        <w:br/>
      </w:r>
      <w:r w:rsidRPr="00F37993">
        <w:rPr>
          <w:rFonts w:eastAsia="Calibri" w:cs="Times New Roman"/>
          <w:szCs w:val="28"/>
        </w:rPr>
        <w:t xml:space="preserve">в срок, не превышающий 14 рабочих дней со дня получения наказа избирателей. </w:t>
      </w:r>
    </w:p>
    <w:p w:rsidR="00F10A90" w:rsidRDefault="00F37993" w:rsidP="00F3799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37993">
        <w:rPr>
          <w:rFonts w:eastAsia="Calibri" w:cs="Times New Roman"/>
          <w:szCs w:val="28"/>
        </w:rPr>
        <w:t>В срок, предусмотренный абзацем пятым настоящей части, соответствующие структурные подразделения Администрации города направляют в адрес Главы города результаты рассмотрения наказа избирателей, в том числе подготовленные расчёты необходимого объёма финансирования для реализации наказа избирателей</w:t>
      </w:r>
      <w:r>
        <w:rPr>
          <w:rFonts w:eastAsia="Calibri" w:cs="Times New Roman"/>
          <w:szCs w:val="28"/>
        </w:rPr>
        <w:t>.</w:t>
      </w:r>
      <w:r w:rsidR="00AC04D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</w:t>
      </w:r>
    </w:p>
    <w:p w:rsidR="00FB4172" w:rsidRPr="00FB4172" w:rsidRDefault="00FB4172" w:rsidP="00F3799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FB4172">
        <w:rPr>
          <w:rFonts w:eastAsia="Calibri" w:cs="Times New Roman"/>
          <w:szCs w:val="28"/>
        </w:rPr>
        <w:t>В случае, если</w:t>
      </w:r>
      <w:r w:rsidR="00F10A90">
        <w:rPr>
          <w:rFonts w:eastAsia="Calibri" w:cs="Times New Roman"/>
          <w:szCs w:val="28"/>
        </w:rPr>
        <w:t xml:space="preserve"> </w:t>
      </w:r>
      <w:r w:rsidRPr="00FB4172">
        <w:rPr>
          <w:rFonts w:eastAsia="Calibri" w:cs="Times New Roman"/>
          <w:szCs w:val="28"/>
        </w:rPr>
        <w:t>по результатам рассмотрения наказа избирателей структурными подразделениями Администрации города расчёты необходимого объёма финансирования для реализации наказа избирателей превышают 1 млн рублей, такой наказ учитывается при подготовке перечня наказов на очередной финансовый год в соответствии с частями 1</w:t>
      </w:r>
      <w:r>
        <w:rPr>
          <w:rFonts w:eastAsia="Calibri" w:cs="Times New Roman"/>
          <w:szCs w:val="28"/>
        </w:rPr>
        <w:t xml:space="preserve"> – </w:t>
      </w:r>
      <w:r w:rsidRPr="00FB4172">
        <w:rPr>
          <w:rFonts w:eastAsia="Calibri" w:cs="Times New Roman"/>
          <w:szCs w:val="28"/>
        </w:rPr>
        <w:t>3 настоящей статьи</w:t>
      </w:r>
      <w:r w:rsidR="00F37993">
        <w:rPr>
          <w:rFonts w:eastAsia="Calibri" w:cs="Times New Roman"/>
          <w:szCs w:val="28"/>
        </w:rPr>
        <w:t>.</w:t>
      </w:r>
      <w:r w:rsidRPr="00FB4172">
        <w:rPr>
          <w:rFonts w:eastAsia="Calibri" w:cs="Times New Roman"/>
          <w:szCs w:val="28"/>
        </w:rPr>
        <w:t>»</w:t>
      </w:r>
      <w:r w:rsidR="00F37993">
        <w:rPr>
          <w:rFonts w:eastAsia="Calibri" w:cs="Times New Roman"/>
          <w:szCs w:val="28"/>
        </w:rPr>
        <w:t>;</w:t>
      </w:r>
      <w:r w:rsidRPr="00FB4172">
        <w:rPr>
          <w:rFonts w:eastAsia="Calibri" w:cs="Times New Roman"/>
          <w:szCs w:val="28"/>
        </w:rPr>
        <w:t xml:space="preserve"> </w:t>
      </w:r>
    </w:p>
    <w:p w:rsidR="00380ED3" w:rsidRPr="00380ED3" w:rsidRDefault="00380ED3" w:rsidP="00380ED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80ED3">
        <w:rPr>
          <w:rFonts w:eastAsia="Calibri" w:cs="Times New Roman"/>
          <w:szCs w:val="28"/>
        </w:rPr>
        <w:lastRenderedPageBreak/>
        <w:t>5) статью 3 приложения к решению дополнить частями 5, 6 следующего содержания:</w:t>
      </w:r>
    </w:p>
    <w:p w:rsidR="00380ED3" w:rsidRPr="00380ED3" w:rsidRDefault="00380ED3" w:rsidP="00380ED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80ED3">
        <w:rPr>
          <w:rFonts w:eastAsia="Calibri" w:cs="Times New Roman"/>
          <w:szCs w:val="28"/>
        </w:rPr>
        <w:t>«5. В течени</w:t>
      </w:r>
      <w:r w:rsidR="00AC04D8">
        <w:rPr>
          <w:rFonts w:eastAsia="Calibri" w:cs="Times New Roman"/>
          <w:szCs w:val="28"/>
        </w:rPr>
        <w:t xml:space="preserve">е </w:t>
      </w:r>
      <w:r w:rsidRPr="00380ED3">
        <w:rPr>
          <w:rFonts w:eastAsia="Calibri" w:cs="Times New Roman"/>
          <w:szCs w:val="28"/>
        </w:rPr>
        <w:t xml:space="preserve">пяти рабочих дней со дня получения от Главы города информации о результатах рассмотрения наказа избирателей, поступившего </w:t>
      </w:r>
      <w:r>
        <w:rPr>
          <w:rFonts w:eastAsia="Calibri" w:cs="Times New Roman"/>
          <w:szCs w:val="28"/>
        </w:rPr>
        <w:br/>
      </w:r>
      <w:r w:rsidRPr="00380ED3">
        <w:rPr>
          <w:rFonts w:eastAsia="Calibri" w:cs="Times New Roman"/>
          <w:szCs w:val="28"/>
        </w:rPr>
        <w:t xml:space="preserve">в соответствии с частью 9 статьи 2 настоящего Порядка, аппарат Думы города оформляет проект решения об отдельном наказе избирателей и направляет его на согласование в соответствии с Регламентом Думы города. </w:t>
      </w:r>
    </w:p>
    <w:p w:rsidR="00380ED3" w:rsidRPr="00380ED3" w:rsidRDefault="00380ED3" w:rsidP="00380ED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80ED3">
        <w:rPr>
          <w:rFonts w:eastAsia="Calibri" w:cs="Times New Roman"/>
          <w:szCs w:val="28"/>
        </w:rPr>
        <w:t>6. Наказ избирателей, поступивший в соответствии с частью 9 статьи 2 настоящего Порядка</w:t>
      </w:r>
      <w:r w:rsidR="00AC04D8">
        <w:rPr>
          <w:rFonts w:eastAsia="Calibri" w:cs="Times New Roman"/>
          <w:szCs w:val="28"/>
        </w:rPr>
        <w:t xml:space="preserve"> </w:t>
      </w:r>
      <w:r w:rsidRPr="00380ED3">
        <w:rPr>
          <w:rFonts w:eastAsia="Calibri" w:cs="Times New Roman"/>
          <w:szCs w:val="28"/>
        </w:rPr>
        <w:t>и</w:t>
      </w:r>
      <w:r w:rsidR="00AC04D8">
        <w:rPr>
          <w:rFonts w:eastAsia="Calibri" w:cs="Times New Roman"/>
          <w:szCs w:val="28"/>
        </w:rPr>
        <w:t xml:space="preserve"> </w:t>
      </w:r>
      <w:r w:rsidRPr="00380ED3">
        <w:rPr>
          <w:rFonts w:eastAsia="Calibri" w:cs="Times New Roman"/>
          <w:szCs w:val="28"/>
        </w:rPr>
        <w:t>рекомендованный Главой города в своей информации к реализации в очередном финансовом году, учитывается при подготовке перечня наказов на очередной финансовый год в соответствии с частями 1 – 3 настоящей статьи.»;</w:t>
      </w:r>
    </w:p>
    <w:p w:rsidR="00380ED3" w:rsidRPr="00380ED3" w:rsidRDefault="00380ED3" w:rsidP="00380ED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80ED3">
        <w:rPr>
          <w:rFonts w:eastAsia="Calibri" w:cs="Times New Roman"/>
          <w:szCs w:val="28"/>
        </w:rPr>
        <w:t>6) статью 4 приложения к решению дополнить частью 3 следующего содержания:</w:t>
      </w:r>
    </w:p>
    <w:p w:rsidR="00380ED3" w:rsidRDefault="00380ED3" w:rsidP="00380ED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80ED3">
        <w:rPr>
          <w:rFonts w:eastAsia="Calibri" w:cs="Times New Roman"/>
          <w:szCs w:val="28"/>
        </w:rPr>
        <w:t xml:space="preserve">«3. Наказ избирателей, поступивший в соответствии с частью 9 статьи 2 настоящего Порядка и рекомендованный к реализации в текущем финансовом году, реализуется за счёт средств резервного фонда, зарезервированных </w:t>
      </w:r>
      <w:r>
        <w:rPr>
          <w:rFonts w:eastAsia="Calibri" w:cs="Times New Roman"/>
          <w:szCs w:val="28"/>
        </w:rPr>
        <w:br/>
      </w:r>
      <w:r w:rsidRPr="00380ED3">
        <w:rPr>
          <w:rFonts w:eastAsia="Calibri" w:cs="Times New Roman"/>
          <w:szCs w:val="28"/>
        </w:rPr>
        <w:t xml:space="preserve">на финансовое обеспечение других непредвиденных расходов, в том числе </w:t>
      </w:r>
      <w:r>
        <w:rPr>
          <w:rFonts w:eastAsia="Calibri" w:cs="Times New Roman"/>
          <w:szCs w:val="28"/>
        </w:rPr>
        <w:br/>
      </w:r>
      <w:r w:rsidRPr="00380ED3">
        <w:rPr>
          <w:rFonts w:eastAsia="Calibri" w:cs="Times New Roman"/>
          <w:szCs w:val="28"/>
        </w:rPr>
        <w:t xml:space="preserve">на финансирование наказов избирателей депутатам Думы города, необходимость в которых возникла после принятия бюджета муниципального образования городской округ Сургут Ханты-Мансийского автономного </w:t>
      </w:r>
      <w:r>
        <w:rPr>
          <w:rFonts w:eastAsia="Calibri" w:cs="Times New Roman"/>
          <w:szCs w:val="28"/>
        </w:rPr>
        <w:br/>
      </w:r>
      <w:r w:rsidRPr="00380ED3">
        <w:rPr>
          <w:rFonts w:eastAsia="Calibri" w:cs="Times New Roman"/>
          <w:szCs w:val="28"/>
        </w:rPr>
        <w:t>округа – Югры на соответствующий финансовый год и плановый период</w:t>
      </w:r>
      <w:r w:rsidR="00B255FE">
        <w:rPr>
          <w:rFonts w:eastAsia="Calibri" w:cs="Times New Roman"/>
          <w:szCs w:val="28"/>
        </w:rPr>
        <w:t>.».</w:t>
      </w:r>
    </w:p>
    <w:p w:rsidR="006F6A63" w:rsidRDefault="00D3607A" w:rsidP="00380ED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2. </w:t>
      </w:r>
      <w:r w:rsidR="00380ED3" w:rsidRPr="00380ED3">
        <w:rPr>
          <w:rFonts w:eastAsia="Calibri" w:cs="Times New Roman"/>
          <w:szCs w:val="28"/>
        </w:rPr>
        <w:t>Администрации города привести свои муниципальные правовые акты в соответствие с настоящим решением</w:t>
      </w:r>
      <w:r w:rsidR="00380ED3">
        <w:rPr>
          <w:rFonts w:eastAsia="Calibri" w:cs="Times New Roman"/>
          <w:szCs w:val="28"/>
        </w:rPr>
        <w:t xml:space="preserve">. </w:t>
      </w:r>
    </w:p>
    <w:p w:rsidR="00FB4172" w:rsidRDefault="00FB417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79126D" w:rsidRDefault="0079126D" w:rsidP="0079126D">
      <w:pPr>
        <w:tabs>
          <w:tab w:val="left" w:pos="709"/>
        </w:tabs>
        <w:rPr>
          <w:rFonts w:eastAsia="Calibri" w:cs="Times New Roman"/>
          <w:szCs w:val="28"/>
        </w:rPr>
      </w:pPr>
    </w:p>
    <w:p w:rsidR="0079126D" w:rsidRDefault="0079126D" w:rsidP="0079126D">
      <w:pPr>
        <w:tabs>
          <w:tab w:val="left" w:pos="709"/>
        </w:tabs>
        <w:rPr>
          <w:rFonts w:eastAsia="Calibri" w:cs="Times New Roman"/>
          <w:szCs w:val="28"/>
        </w:rPr>
      </w:pPr>
    </w:p>
    <w:p w:rsidR="0079126D" w:rsidRPr="00B55A96" w:rsidRDefault="0079126D" w:rsidP="007912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79126D" w:rsidRPr="00B55A96" w:rsidRDefault="0079126D" w:rsidP="0079126D">
      <w:pPr>
        <w:rPr>
          <w:szCs w:val="28"/>
        </w:rPr>
      </w:pPr>
    </w:p>
    <w:p w:rsidR="0079126D" w:rsidRDefault="0079126D" w:rsidP="0079126D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F71ED2">
        <w:rPr>
          <w:rFonts w:eastAsia="Times New Roman" w:cs="Times New Roman"/>
          <w:szCs w:val="20"/>
          <w:lang w:eastAsia="ru-RU"/>
        </w:rPr>
        <w:t>«</w:t>
      </w:r>
      <w:r w:rsidR="00F71ED2">
        <w:rPr>
          <w:rFonts w:eastAsia="Times New Roman" w:cs="Times New Roman"/>
          <w:szCs w:val="20"/>
          <w:u w:val="single"/>
          <w:lang w:eastAsia="ru-RU"/>
        </w:rPr>
        <w:t>04</w:t>
      </w:r>
      <w:r w:rsidR="00F71ED2">
        <w:rPr>
          <w:rFonts w:eastAsia="Times New Roman" w:cs="Times New Roman"/>
          <w:szCs w:val="20"/>
          <w:lang w:eastAsia="ru-RU"/>
        </w:rPr>
        <w:t xml:space="preserve">» </w:t>
      </w:r>
      <w:r w:rsidR="00F71ED2">
        <w:rPr>
          <w:rFonts w:eastAsia="Times New Roman" w:cs="Times New Roman"/>
          <w:szCs w:val="20"/>
          <w:u w:val="single"/>
          <w:lang w:eastAsia="ru-RU"/>
        </w:rPr>
        <w:t>октября</w:t>
      </w:r>
      <w:bookmarkStart w:id="0" w:name="_GoBack"/>
      <w:bookmarkEnd w:id="0"/>
      <w:r>
        <w:rPr>
          <w:rFonts w:eastAsia="Times New Roman" w:cs="Times New Roman"/>
          <w:szCs w:val="20"/>
          <w:lang w:eastAsia="ru-RU"/>
        </w:rPr>
        <w:t xml:space="preserve"> 2022 г.</w:t>
      </w:r>
    </w:p>
    <w:p w:rsidR="0079126D" w:rsidRDefault="0079126D" w:rsidP="0079126D">
      <w:pPr>
        <w:jc w:val="right"/>
        <w:rPr>
          <w:rFonts w:eastAsia="Times New Roman" w:cs="Times New Roman"/>
          <w:szCs w:val="20"/>
          <w:lang w:eastAsia="ru-RU"/>
        </w:rPr>
      </w:pPr>
    </w:p>
    <w:p w:rsidR="00380ED3" w:rsidRDefault="00380ED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FB4172" w:rsidRDefault="00FB417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F0" w:rsidRDefault="009B2BF0" w:rsidP="006757BB">
      <w:r>
        <w:separator/>
      </w:r>
    </w:p>
  </w:endnote>
  <w:endnote w:type="continuationSeparator" w:id="0">
    <w:p w:rsidR="009B2BF0" w:rsidRDefault="009B2BF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F0" w:rsidRDefault="009B2BF0" w:rsidP="006757BB">
      <w:r>
        <w:separator/>
      </w:r>
    </w:p>
  </w:footnote>
  <w:footnote w:type="continuationSeparator" w:id="0">
    <w:p w:rsidR="009B2BF0" w:rsidRDefault="009B2BF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73562"/>
      <w:docPartObj>
        <w:docPartGallery w:val="Page Numbers (Top of Page)"/>
        <w:docPartUnique/>
      </w:docPartObj>
    </w:sdtPr>
    <w:sdtEndPr/>
    <w:sdtContent>
      <w:p w:rsidR="00FB4172" w:rsidRDefault="00FB4172">
        <w:pPr>
          <w:pStyle w:val="ad"/>
          <w:jc w:val="center"/>
        </w:pPr>
        <w:r w:rsidRPr="00FB4172">
          <w:rPr>
            <w:sz w:val="20"/>
            <w:szCs w:val="20"/>
          </w:rPr>
          <w:fldChar w:fldCharType="begin"/>
        </w:r>
        <w:r w:rsidRPr="00FB4172">
          <w:rPr>
            <w:sz w:val="20"/>
            <w:szCs w:val="20"/>
          </w:rPr>
          <w:instrText>PAGE   \* MERGEFORMAT</w:instrText>
        </w:r>
        <w:r w:rsidRPr="00FB4172">
          <w:rPr>
            <w:sz w:val="20"/>
            <w:szCs w:val="20"/>
          </w:rPr>
          <w:fldChar w:fldCharType="separate"/>
        </w:r>
        <w:r w:rsidR="00F71ED2">
          <w:rPr>
            <w:noProof/>
            <w:sz w:val="20"/>
            <w:szCs w:val="20"/>
          </w:rPr>
          <w:t>2</w:t>
        </w:r>
        <w:r w:rsidRPr="00FB417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95187"/>
    <w:multiLevelType w:val="hybridMultilevel"/>
    <w:tmpl w:val="74601DE4"/>
    <w:lvl w:ilvl="0" w:tplc="78524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B5AE6"/>
    <w:rsid w:val="000C14C3"/>
    <w:rsid w:val="000C5399"/>
    <w:rsid w:val="000E3F96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059A2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0ED3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51B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9126D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60DA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2BF0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6989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C04D8"/>
    <w:rsid w:val="00AD446C"/>
    <w:rsid w:val="00AE0D14"/>
    <w:rsid w:val="00AE14B2"/>
    <w:rsid w:val="00AF79E1"/>
    <w:rsid w:val="00B06787"/>
    <w:rsid w:val="00B072F2"/>
    <w:rsid w:val="00B149C5"/>
    <w:rsid w:val="00B14A95"/>
    <w:rsid w:val="00B255FE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3607A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91F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0A90"/>
    <w:rsid w:val="00F15209"/>
    <w:rsid w:val="00F35FCF"/>
    <w:rsid w:val="00F37993"/>
    <w:rsid w:val="00F41FE1"/>
    <w:rsid w:val="00F4205F"/>
    <w:rsid w:val="00F448E0"/>
    <w:rsid w:val="00F45F68"/>
    <w:rsid w:val="00F5631F"/>
    <w:rsid w:val="00F64DEF"/>
    <w:rsid w:val="00F71ED2"/>
    <w:rsid w:val="00F7430C"/>
    <w:rsid w:val="00F8051B"/>
    <w:rsid w:val="00FA1199"/>
    <w:rsid w:val="00FA4115"/>
    <w:rsid w:val="00FB4172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68BC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A7ED3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4C41DE"/>
    <w:rsid w:val="005929E3"/>
    <w:rsid w:val="005E63D4"/>
    <w:rsid w:val="005F5FBD"/>
    <w:rsid w:val="00627304"/>
    <w:rsid w:val="006333E3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A34C0"/>
    <w:rsid w:val="00C17ABD"/>
    <w:rsid w:val="00CC3629"/>
    <w:rsid w:val="00CD6F2A"/>
    <w:rsid w:val="00D1490D"/>
    <w:rsid w:val="00D5656C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1404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121</cp:revision>
  <cp:lastPrinted>2022-10-03T12:51:00Z</cp:lastPrinted>
  <dcterms:created xsi:type="dcterms:W3CDTF">2021-02-25T07:49:00Z</dcterms:created>
  <dcterms:modified xsi:type="dcterms:W3CDTF">2022-10-05T04:51:00Z</dcterms:modified>
</cp:coreProperties>
</file>