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720" w:rsidRDefault="008A272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A2720" w:rsidRDefault="008A2720">
      <w:pPr>
        <w:pStyle w:val="ConsPlusNormal"/>
        <w:outlineLvl w:val="0"/>
      </w:pPr>
    </w:p>
    <w:p w:rsidR="008A2720" w:rsidRDefault="008A2720">
      <w:pPr>
        <w:pStyle w:val="ConsPlusTitle"/>
        <w:jc w:val="center"/>
      </w:pPr>
      <w:r>
        <w:t>АДМИНИСТРАЦИЯ ГОРОДА СУРГУТА</w:t>
      </w:r>
    </w:p>
    <w:p w:rsidR="008A2720" w:rsidRDefault="008A2720">
      <w:pPr>
        <w:pStyle w:val="ConsPlusTitle"/>
        <w:jc w:val="center"/>
      </w:pPr>
    </w:p>
    <w:p w:rsidR="008A2720" w:rsidRDefault="008A2720">
      <w:pPr>
        <w:pStyle w:val="ConsPlusTitle"/>
        <w:jc w:val="center"/>
      </w:pPr>
      <w:r>
        <w:t>РАСПОРЯЖЕНИЕ</w:t>
      </w:r>
    </w:p>
    <w:p w:rsidR="008A2720" w:rsidRDefault="008A2720">
      <w:pPr>
        <w:pStyle w:val="ConsPlusTitle"/>
        <w:jc w:val="center"/>
      </w:pPr>
      <w:r>
        <w:t>от 24 июня 2022 г. N 1142</w:t>
      </w:r>
    </w:p>
    <w:p w:rsidR="008A2720" w:rsidRDefault="008A2720">
      <w:pPr>
        <w:pStyle w:val="ConsPlusTitle"/>
        <w:jc w:val="center"/>
      </w:pPr>
    </w:p>
    <w:p w:rsidR="008A2720" w:rsidRDefault="008A2720">
      <w:pPr>
        <w:pStyle w:val="ConsPlusTitle"/>
        <w:jc w:val="center"/>
      </w:pPr>
      <w:r>
        <w:t>О ВНЕСЕНИИ ИЗМЕНЕНИЙ В РАСПОРЯЖЕНИЕ АДМИНИСТРАЦИИ ГОРОДА</w:t>
      </w:r>
    </w:p>
    <w:p w:rsidR="008A2720" w:rsidRDefault="008A2720">
      <w:pPr>
        <w:pStyle w:val="ConsPlusTitle"/>
        <w:jc w:val="center"/>
      </w:pPr>
      <w:r>
        <w:t>ОТ 10.01.2020 N 15 "ОБ УТВЕРЖДЕНИИ ТИПОВЫХ ФОРМ ПРОЕКТОВ</w:t>
      </w:r>
    </w:p>
    <w:p w:rsidR="008A2720" w:rsidRDefault="008A2720">
      <w:pPr>
        <w:pStyle w:val="ConsPlusTitle"/>
        <w:jc w:val="center"/>
      </w:pPr>
      <w:r>
        <w:t>ДОГОВОРОВ АРЕНДЫ И БЕЗВОЗМЕЗДНОГО ПОЛЬЗОВАНИЯ МУНИЦИПАЛЬНЫМ</w:t>
      </w:r>
    </w:p>
    <w:p w:rsidR="008A2720" w:rsidRDefault="008A2720">
      <w:pPr>
        <w:pStyle w:val="ConsPlusTitle"/>
        <w:jc w:val="center"/>
      </w:pPr>
      <w:r>
        <w:t>ИМУЩЕСТВОМ, СОСТАВЛЯЮЩИМ КАЗНУ МУНИЦИПАЛЬНОГО ОБРАЗОВАНИЯ"</w:t>
      </w:r>
    </w:p>
    <w:p w:rsidR="008A2720" w:rsidRDefault="008A2720">
      <w:pPr>
        <w:pStyle w:val="ConsPlusNormal"/>
        <w:ind w:firstLine="540"/>
        <w:jc w:val="both"/>
      </w:pPr>
    </w:p>
    <w:p w:rsidR="008A2720" w:rsidRDefault="008A2720">
      <w:pPr>
        <w:pStyle w:val="ConsPlusNormal"/>
        <w:ind w:firstLine="540"/>
        <w:jc w:val="both"/>
      </w:pPr>
      <w:r>
        <w:t xml:space="preserve">В соответствии с Гражданским </w:t>
      </w:r>
      <w:hyperlink r:id="rId5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6">
        <w:r>
          <w:rPr>
            <w:color w:val="0000FF"/>
          </w:rPr>
          <w:t>пунктом 4 части 1 статьи 17.1</w:t>
        </w:r>
      </w:hyperlink>
      <w:r>
        <w:t xml:space="preserve"> Федерального закона от 26.07.2006 N 135-ФЗ "О защите конкуренции", </w:t>
      </w:r>
      <w:hyperlink r:id="rId7">
        <w:r>
          <w:rPr>
            <w:color w:val="0000FF"/>
          </w:rPr>
          <w:t>Положением</w:t>
        </w:r>
      </w:hyperlink>
      <w:r>
        <w:t xml:space="preserve"> о порядке управления и распоряжения имуществом, находящимся в муниципальной собственности, утвержденным решением Думы города от 07.10.2009 N 604-IV ДГ, </w:t>
      </w:r>
      <w:hyperlink r:id="rId8">
        <w:r>
          <w:rPr>
            <w:color w:val="0000FF"/>
          </w:rPr>
          <w:t>статьей 39</w:t>
        </w:r>
      </w:hyperlink>
      <w:r>
        <w:t xml:space="preserve"> Устава муниципального образования городской округ Сургут Ханты-Мансийского автономного округа - Югры, распоряжениями Администрации города от 30.12.2005 </w:t>
      </w:r>
      <w:hyperlink r:id="rId9">
        <w:r>
          <w:rPr>
            <w:color w:val="0000FF"/>
          </w:rPr>
          <w:t>N 3686</w:t>
        </w:r>
      </w:hyperlink>
      <w:r>
        <w:t xml:space="preserve"> "Об утверждении Регламента города", от 21.04.2021 </w:t>
      </w:r>
      <w:hyperlink r:id="rId10">
        <w:r>
          <w:rPr>
            <w:color w:val="0000FF"/>
          </w:rPr>
          <w:t>N 552</w:t>
        </w:r>
      </w:hyperlink>
      <w:r>
        <w:t xml:space="preserve"> "О распределении отдельных полномочий Главы города между высшими должностными лицами Администрации города":</w:t>
      </w:r>
    </w:p>
    <w:p w:rsidR="008A2720" w:rsidRDefault="008A2720">
      <w:pPr>
        <w:pStyle w:val="ConsPlusNormal"/>
        <w:spacing w:before="200"/>
        <w:ind w:firstLine="540"/>
        <w:jc w:val="both"/>
      </w:pPr>
      <w:r>
        <w:t xml:space="preserve">1. Внести в </w:t>
      </w:r>
      <w:hyperlink r:id="rId11">
        <w:r>
          <w:rPr>
            <w:color w:val="0000FF"/>
          </w:rPr>
          <w:t>распоряжение</w:t>
        </w:r>
      </w:hyperlink>
      <w:r>
        <w:t xml:space="preserve"> Администрации города от 10.01.2020 N 15 "Об утверждении типовых форм проектов договоров аренды и безвозмездного пользования муниципальным имуществом, составляющим казну муниципального образования" (с изменениями от 22.12.2020 N 2112, 23.08.2021 N 1369, 11.01.2022 N 17, 22.04.2022 N 717) следующие изменения:</w:t>
      </w:r>
    </w:p>
    <w:p w:rsidR="008A2720" w:rsidRDefault="008A2720">
      <w:pPr>
        <w:pStyle w:val="ConsPlusNormal"/>
        <w:spacing w:before="200"/>
        <w:ind w:firstLine="540"/>
        <w:jc w:val="both"/>
      </w:pPr>
      <w:r>
        <w:t xml:space="preserve">в </w:t>
      </w:r>
      <w:hyperlink r:id="rId12">
        <w:r>
          <w:rPr>
            <w:color w:val="0000FF"/>
          </w:rPr>
          <w:t>приложениях 1</w:t>
        </w:r>
      </w:hyperlink>
      <w:r>
        <w:t xml:space="preserve">, </w:t>
      </w:r>
      <w:hyperlink r:id="rId13">
        <w:r>
          <w:rPr>
            <w:color w:val="0000FF"/>
          </w:rPr>
          <w:t>2</w:t>
        </w:r>
      </w:hyperlink>
      <w:r>
        <w:t xml:space="preserve">, </w:t>
      </w:r>
      <w:hyperlink r:id="rId14">
        <w:r>
          <w:rPr>
            <w:color w:val="0000FF"/>
          </w:rPr>
          <w:t>3</w:t>
        </w:r>
      </w:hyperlink>
      <w:r>
        <w:t xml:space="preserve">, </w:t>
      </w:r>
      <w:hyperlink r:id="rId15">
        <w:r>
          <w:rPr>
            <w:color w:val="0000FF"/>
          </w:rPr>
          <w:t>4</w:t>
        </w:r>
      </w:hyperlink>
      <w:r>
        <w:t xml:space="preserve"> к распоряжению:</w:t>
      </w:r>
    </w:p>
    <w:p w:rsidR="008A2720" w:rsidRDefault="008A272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A272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720" w:rsidRDefault="008A272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720" w:rsidRDefault="008A272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2720" w:rsidRDefault="008A2720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пп. 1.1 п. 1 </w:t>
            </w:r>
            <w:hyperlink w:anchor="P32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01.10.2021.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720" w:rsidRDefault="008A2720">
            <w:pPr>
              <w:pStyle w:val="ConsPlusNormal"/>
            </w:pPr>
          </w:p>
        </w:tc>
      </w:tr>
    </w:tbl>
    <w:p w:rsidR="008A2720" w:rsidRDefault="008A2720">
      <w:pPr>
        <w:pStyle w:val="ConsPlusNormal"/>
        <w:spacing w:before="260"/>
        <w:ind w:firstLine="540"/>
        <w:jc w:val="both"/>
      </w:pPr>
      <w:bookmarkStart w:id="0" w:name="P15"/>
      <w:bookmarkEnd w:id="0"/>
      <w:r>
        <w:t>1.1. Слова "городской округ город Сургут" в соответствующем падеже заменить словами "городской округ Сургут" в соответствующем падеже.</w:t>
      </w:r>
    </w:p>
    <w:p w:rsidR="008A2720" w:rsidRDefault="008A272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A272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720" w:rsidRDefault="008A272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720" w:rsidRDefault="008A272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2720" w:rsidRDefault="008A2720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пп. 1.2 п. 1 </w:t>
            </w:r>
            <w:hyperlink w:anchor="P32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01.10.2021.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720" w:rsidRDefault="008A2720">
            <w:pPr>
              <w:pStyle w:val="ConsPlusNormal"/>
            </w:pPr>
          </w:p>
        </w:tc>
      </w:tr>
    </w:tbl>
    <w:p w:rsidR="008A2720" w:rsidRDefault="008A2720">
      <w:pPr>
        <w:pStyle w:val="ConsPlusNormal"/>
        <w:spacing w:before="260"/>
        <w:ind w:firstLine="540"/>
        <w:jc w:val="both"/>
      </w:pPr>
      <w:r>
        <w:t>1.2. Слова "комитет по управлению имуществом" в соответствующем падеже заменить словами "департамент имущественных и земельных отношений" в соответствующем падеже.</w:t>
      </w:r>
    </w:p>
    <w:p w:rsidR="008A2720" w:rsidRDefault="008A272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A272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720" w:rsidRDefault="008A272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720" w:rsidRDefault="008A272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2720" w:rsidRDefault="008A2720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пп. 1.3 п. 1 </w:t>
            </w:r>
            <w:hyperlink w:anchor="P32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01.10.2021.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720" w:rsidRDefault="008A2720">
            <w:pPr>
              <w:pStyle w:val="ConsPlusNormal"/>
            </w:pPr>
          </w:p>
        </w:tc>
      </w:tr>
    </w:tbl>
    <w:p w:rsidR="008A2720" w:rsidRDefault="008A2720">
      <w:pPr>
        <w:pStyle w:val="ConsPlusNormal"/>
        <w:spacing w:before="260"/>
        <w:ind w:firstLine="540"/>
        <w:jc w:val="both"/>
      </w:pPr>
      <w:bookmarkStart w:id="1" w:name="P19"/>
      <w:bookmarkEnd w:id="1"/>
      <w:r>
        <w:t>1.3. Слово "комитет" в соответствующем падеже заменить словом "департамент" в соответствующем падеже.</w:t>
      </w:r>
    </w:p>
    <w:p w:rsidR="008A2720" w:rsidRDefault="008A2720">
      <w:pPr>
        <w:pStyle w:val="ConsPlusNormal"/>
        <w:spacing w:before="200"/>
        <w:ind w:firstLine="540"/>
        <w:jc w:val="both"/>
      </w:pPr>
      <w:r>
        <w:t xml:space="preserve">1.4. Раздел 6 </w:t>
      </w:r>
      <w:hyperlink r:id="rId16">
        <w:r>
          <w:rPr>
            <w:color w:val="0000FF"/>
          </w:rPr>
          <w:t>приложений 1</w:t>
        </w:r>
      </w:hyperlink>
      <w:r>
        <w:t xml:space="preserve">, </w:t>
      </w:r>
      <w:hyperlink r:id="rId17">
        <w:r>
          <w:rPr>
            <w:color w:val="0000FF"/>
          </w:rPr>
          <w:t>2</w:t>
        </w:r>
      </w:hyperlink>
      <w:r>
        <w:t xml:space="preserve"> дополнить пунктом 6.7 следующего содержания:</w:t>
      </w:r>
    </w:p>
    <w:p w:rsidR="008A2720" w:rsidRDefault="008A2720">
      <w:pPr>
        <w:pStyle w:val="ConsPlusNormal"/>
        <w:spacing w:before="200"/>
        <w:ind w:firstLine="540"/>
        <w:jc w:val="both"/>
      </w:pPr>
      <w:r>
        <w:t>"6.7. Стороны договорились, что в процессе исполнения условий настоящего Договора будут осуществлять постоянную связь посредством обмена корреспонденцией (в том числе претензиями, уведомления, расчетами (перерасчетами) арендной платы), которая может направляться одним из нижеперечисленных способов:</w:t>
      </w:r>
    </w:p>
    <w:p w:rsidR="008A2720" w:rsidRDefault="008A2720">
      <w:pPr>
        <w:pStyle w:val="ConsPlusNormal"/>
        <w:spacing w:before="200"/>
        <w:ind w:firstLine="540"/>
        <w:jc w:val="both"/>
      </w:pPr>
      <w:r>
        <w:t>- направление на электронный почтовый ящик, указанный в разделе "Юридические (почтовые) адреса, банковские реквизиты сторон" Договора или указанный в отдельном (дополнительном) письме - при этом подтверждением направления является сохраненная отправившей стороной в ее электронном почтовом ящике скан-копия письма в формате PDF, JPEG, TIFF или PNG - такое письмо считается полученным адресатом через три часа после его отправки независимо от времени фактического прочтения;</w:t>
      </w:r>
    </w:p>
    <w:p w:rsidR="008A2720" w:rsidRDefault="008A2720">
      <w:pPr>
        <w:pStyle w:val="ConsPlusNormal"/>
        <w:spacing w:before="200"/>
        <w:ind w:firstLine="540"/>
        <w:jc w:val="both"/>
      </w:pPr>
      <w:r>
        <w:t>- направление почтовой связью по юридическому (почтовому) адресу Стороны;</w:t>
      </w:r>
    </w:p>
    <w:p w:rsidR="008A2720" w:rsidRDefault="008A2720">
      <w:pPr>
        <w:pStyle w:val="ConsPlusNormal"/>
        <w:spacing w:before="200"/>
        <w:ind w:firstLine="540"/>
        <w:jc w:val="both"/>
      </w:pPr>
      <w:r>
        <w:lastRenderedPageBreak/>
        <w:t>- передача лично Стороне или его уполномоченному представителю под подпись.</w:t>
      </w:r>
    </w:p>
    <w:p w:rsidR="008A2720" w:rsidRDefault="008A2720">
      <w:pPr>
        <w:pStyle w:val="ConsPlusNormal"/>
        <w:spacing w:before="200"/>
        <w:ind w:firstLine="540"/>
        <w:jc w:val="both"/>
      </w:pPr>
      <w:r>
        <w:t>Стороны обязуются ограничить доступ посторонних лиц к своим электронным почтовым ящикам.</w:t>
      </w:r>
    </w:p>
    <w:p w:rsidR="008A2720" w:rsidRDefault="008A2720">
      <w:pPr>
        <w:pStyle w:val="ConsPlusNormal"/>
        <w:spacing w:before="200"/>
        <w:ind w:firstLine="540"/>
        <w:jc w:val="both"/>
      </w:pPr>
      <w:r>
        <w:t>Стороны презюмируют, что именно Сторона, с чьего электронного почтового ящика направлено сообщение, его направила.</w:t>
      </w:r>
    </w:p>
    <w:p w:rsidR="008A2720" w:rsidRDefault="008A2720">
      <w:pPr>
        <w:pStyle w:val="ConsPlusNormal"/>
        <w:spacing w:before="200"/>
        <w:ind w:firstLine="540"/>
        <w:jc w:val="both"/>
      </w:pPr>
      <w:r>
        <w:t>Ответственность за получение сообщений и уведомлений посредством использования электронного почтового ящика лежит на получающей Стороне. Сторона, направившая сообщение, не несет ответственности за задержку доставки сообщения, если такая задержка явилась результатом неисправности систем связи, действия/бездействия провайдеров или иных форс-мажорных обстоятельств.".</w:t>
      </w:r>
    </w:p>
    <w:p w:rsidR="008A2720" w:rsidRDefault="008A2720">
      <w:pPr>
        <w:pStyle w:val="ConsPlusNormal"/>
        <w:spacing w:before="200"/>
        <w:ind w:firstLine="540"/>
        <w:jc w:val="both"/>
      </w:pPr>
      <w:r>
        <w:t>2. Признать утратившими силу распоряжения Администрации города:</w:t>
      </w:r>
    </w:p>
    <w:p w:rsidR="008A2720" w:rsidRDefault="008A2720">
      <w:pPr>
        <w:pStyle w:val="ConsPlusNormal"/>
        <w:spacing w:before="200"/>
        <w:ind w:firstLine="540"/>
        <w:jc w:val="both"/>
      </w:pPr>
      <w:r>
        <w:t xml:space="preserve">- от 11.01.2022 </w:t>
      </w:r>
      <w:hyperlink r:id="rId18">
        <w:r>
          <w:rPr>
            <w:color w:val="0000FF"/>
          </w:rPr>
          <w:t>N 17</w:t>
        </w:r>
      </w:hyperlink>
      <w:r>
        <w:t xml:space="preserve"> "О внесении изменений в распоряжение Администрации города от 10.01.2020 N 15 "Об утверждении типовых форм проектов договоров аренды и безвозмездного пользования муниципальным имуществом, составляющим казну муниципального образования";</w:t>
      </w:r>
    </w:p>
    <w:p w:rsidR="008A2720" w:rsidRDefault="008A2720">
      <w:pPr>
        <w:pStyle w:val="ConsPlusNormal"/>
        <w:spacing w:before="200"/>
        <w:ind w:firstLine="540"/>
        <w:jc w:val="both"/>
      </w:pPr>
      <w:r>
        <w:t xml:space="preserve">- от 22.04.2022 </w:t>
      </w:r>
      <w:hyperlink r:id="rId19">
        <w:r>
          <w:rPr>
            <w:color w:val="0000FF"/>
          </w:rPr>
          <w:t>N 717</w:t>
        </w:r>
      </w:hyperlink>
      <w:r>
        <w:t xml:space="preserve"> "О внесении изменений в распоряжение Администрации города от 10.01.2020 N 15 "Об утверждении типовых форм проектов договоров аренды и безвозмездного пользования муниципальным имуществом, составляющим казну муниципального образования".</w:t>
      </w:r>
    </w:p>
    <w:p w:rsidR="008A2720" w:rsidRDefault="008A2720">
      <w:pPr>
        <w:pStyle w:val="ConsPlusNormal"/>
        <w:spacing w:before="200"/>
        <w:ind w:firstLine="540"/>
        <w:jc w:val="both"/>
      </w:pPr>
      <w:r>
        <w:t>3. 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8A2720" w:rsidRDefault="008A2720">
      <w:pPr>
        <w:pStyle w:val="ConsPlusNormal"/>
        <w:spacing w:before="200"/>
        <w:ind w:firstLine="540"/>
        <w:jc w:val="both"/>
      </w:pPr>
      <w:bookmarkStart w:id="2" w:name="P32"/>
      <w:bookmarkEnd w:id="2"/>
      <w:r>
        <w:t xml:space="preserve">4. </w:t>
      </w:r>
      <w:hyperlink w:anchor="P15">
        <w:r>
          <w:rPr>
            <w:color w:val="0000FF"/>
          </w:rPr>
          <w:t>Подпункты 1.1</w:t>
        </w:r>
      </w:hyperlink>
      <w:r>
        <w:t xml:space="preserve"> - </w:t>
      </w:r>
      <w:hyperlink w:anchor="P19">
        <w:r>
          <w:rPr>
            <w:color w:val="0000FF"/>
          </w:rPr>
          <w:t>1.3 пункта 1</w:t>
        </w:r>
      </w:hyperlink>
      <w:r>
        <w:t xml:space="preserve"> настоящего распоряжения распространяются на правоотношения, возникшие с 01.10.2021.</w:t>
      </w:r>
    </w:p>
    <w:p w:rsidR="008A2720" w:rsidRDefault="008A2720">
      <w:pPr>
        <w:pStyle w:val="ConsPlusNormal"/>
        <w:spacing w:before="200"/>
        <w:ind w:firstLine="540"/>
        <w:jc w:val="both"/>
      </w:pPr>
      <w:r>
        <w:t>5. Настоящее распоряжение вступает в силу с момента его издания.</w:t>
      </w:r>
    </w:p>
    <w:p w:rsidR="008A2720" w:rsidRDefault="008A2720">
      <w:pPr>
        <w:pStyle w:val="ConsPlusNormal"/>
        <w:spacing w:before="200"/>
        <w:ind w:firstLine="540"/>
        <w:jc w:val="both"/>
      </w:pPr>
      <w:r>
        <w:t>6. Контроль за выполнением распоряжения оставляю за собой.</w:t>
      </w:r>
    </w:p>
    <w:p w:rsidR="008A2720" w:rsidRDefault="008A2720">
      <w:pPr>
        <w:pStyle w:val="ConsPlusNormal"/>
        <w:ind w:firstLine="540"/>
        <w:jc w:val="both"/>
      </w:pPr>
    </w:p>
    <w:p w:rsidR="008A2720" w:rsidRDefault="008A2720">
      <w:pPr>
        <w:pStyle w:val="ConsPlusNormal"/>
        <w:jc w:val="right"/>
      </w:pPr>
      <w:r>
        <w:t>Заместитель Главы города</w:t>
      </w:r>
    </w:p>
    <w:p w:rsidR="008A2720" w:rsidRDefault="008A2720">
      <w:pPr>
        <w:pStyle w:val="ConsPlusNormal"/>
        <w:jc w:val="right"/>
      </w:pPr>
      <w:r>
        <w:t>С.А.АГАФОНОВ</w:t>
      </w:r>
    </w:p>
    <w:p w:rsidR="008A2720" w:rsidRDefault="008A2720">
      <w:pPr>
        <w:pStyle w:val="ConsPlusNormal"/>
        <w:ind w:firstLine="540"/>
        <w:jc w:val="both"/>
      </w:pPr>
    </w:p>
    <w:p w:rsidR="008A2720" w:rsidRDefault="008A2720">
      <w:pPr>
        <w:pStyle w:val="ConsPlusNormal"/>
        <w:ind w:firstLine="540"/>
        <w:jc w:val="both"/>
      </w:pPr>
    </w:p>
    <w:p w:rsidR="008A2720" w:rsidRDefault="008A272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7EC1" w:rsidRDefault="008A2720">
      <w:bookmarkStart w:id="3" w:name="_GoBack"/>
      <w:bookmarkEnd w:id="3"/>
    </w:p>
    <w:sectPr w:rsidR="00FF7EC1" w:rsidSect="00F75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20"/>
    <w:rsid w:val="00750A62"/>
    <w:rsid w:val="00843F30"/>
    <w:rsid w:val="008A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0B6CC-AFF5-442C-B685-0321F079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72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A272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A27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500A8B917991DFC72C96522DAB1057C6190684CDB6AB860148615E2FE3AF30FA12297A99A1311AEFDC49550C41EF6BBC832653A91A7844BE2C8D061CBFF" TargetMode="External"/><Relationship Id="rId13" Type="http://schemas.openxmlformats.org/officeDocument/2006/relationships/hyperlink" Target="consultantplus://offline/ref=6DEF25AB8D5210A244A6600751DD29942EED8C04761287751B1E16013D5AAE751E8885A8ED7E94814792A9DF2C1B36D04B2DD3ED4605F147B8A165D12FB7F" TargetMode="External"/><Relationship Id="rId18" Type="http://schemas.openxmlformats.org/officeDocument/2006/relationships/hyperlink" Target="consultantplus://offline/ref=6DEF25AB8D5210A244A6600751DD29942EED8C0476108071161A16013D5AAE751E8885A8FF7ECC8D4795B6DF2E0E60810D27BA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A500A8B917991DFC72C96522DAB1057C6190684CDB6A88F0D40615E2FE3AF30FA12297A99A1311AEFDC4C510541EF6BBC832653A91A7844BE2C8D061CBFF" TargetMode="External"/><Relationship Id="rId12" Type="http://schemas.openxmlformats.org/officeDocument/2006/relationships/hyperlink" Target="consultantplus://offline/ref=6DEF25AB8D5210A244A6600751DD29942EED8C04761287751B1E16013D5AAE751E8885A8ED7E94814792A8DF2C1B36D04B2DD3ED4605F147B8A165D12FB7F" TargetMode="External"/><Relationship Id="rId17" Type="http://schemas.openxmlformats.org/officeDocument/2006/relationships/hyperlink" Target="consultantplus://offline/ref=6DEF25AB8D5210A244A6600751DD29942EED8C04761287751B1E16013D5AAE751E8885A8ED7E94814792A9D6281B36D04B2DD3ED4605F147B8A165D12FB7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DEF25AB8D5210A244A6600751DD29942EED8C04761287751B1E16013D5AAE751E8885A8ED7E94814792A8D62F1B36D04B2DD3ED4605F147B8A165D12FB7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500A8B917991DFC72C885F3BC74758C413518BCEBBA6D95514670970B3A965BA522F2CDEE6374FBE98195D0C4DA53BFAC82953AC10B6F" TargetMode="External"/><Relationship Id="rId11" Type="http://schemas.openxmlformats.org/officeDocument/2006/relationships/hyperlink" Target="consultantplus://offline/ref=6DEF25AB8D5210A244A6600751DD29942EED8C04761287751B1E16013D5AAE751E8885A8FF7ECC8D4795B6DF2E0E60810D27BAF" TargetMode="External"/><Relationship Id="rId5" Type="http://schemas.openxmlformats.org/officeDocument/2006/relationships/hyperlink" Target="consultantplus://offline/ref=2A500A8B917991DFC72C885F3BC74758C413588ACFB5A6D95514670970B3A965A8527723DAE2221AEDC24E500E14B8F" TargetMode="External"/><Relationship Id="rId15" Type="http://schemas.openxmlformats.org/officeDocument/2006/relationships/hyperlink" Target="consultantplus://offline/ref=6DEF25AB8D5210A244A6600751DD29942EED8C04761287751B1E16013D5AAE751E8885A8ED7E94814792AAD9251B36D04B2DD3ED4605F147B8A165D12FB7F" TargetMode="External"/><Relationship Id="rId10" Type="http://schemas.openxmlformats.org/officeDocument/2006/relationships/hyperlink" Target="consultantplus://offline/ref=2A500A8B917991DFC72C96522DAB1057C6190684CDB6AE8E0844615E2FE3AF30FA12297A8BA16916EFDB52510E54B93AFA1DB4F" TargetMode="External"/><Relationship Id="rId19" Type="http://schemas.openxmlformats.org/officeDocument/2006/relationships/hyperlink" Target="consultantplus://offline/ref=6DEF25AB8D5210A244A6600751DD29942EED8C04761183711B1616013D5AAE751E8885A8FF7ECC8D4795B6DF2E0E60810D27BA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A500A8B917991DFC72C96522DAB1057C6190684CDB6A9870D46615E2FE3AF30FA12297A8BA16916EFDB52510E54B93AFA1DB4F" TargetMode="External"/><Relationship Id="rId14" Type="http://schemas.openxmlformats.org/officeDocument/2006/relationships/hyperlink" Target="consultantplus://offline/ref=6DEF25AB8D5210A244A6600751DD29942EED8C04761287751B1E16013D5AAE751E8885A8ED7E94814792AADF2D1B36D04B2DD3ED4605F147B8A165D12FB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Чунарёва Екатерина Васильевна</dc:creator>
  <cp:keywords/>
  <dc:description/>
  <cp:lastModifiedBy>Чунарёва Екатерина Васильевна</cp:lastModifiedBy>
  <cp:revision>1</cp:revision>
  <dcterms:created xsi:type="dcterms:W3CDTF">2022-12-07T05:01:00Z</dcterms:created>
  <dcterms:modified xsi:type="dcterms:W3CDTF">2022-12-07T05:02:00Z</dcterms:modified>
</cp:coreProperties>
</file>