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AA" w:rsidRPr="00BA1C63" w:rsidRDefault="002A5116" w:rsidP="00945301">
      <w:pPr>
        <w:shd w:val="clear" w:color="auto" w:fill="FFFFFF"/>
        <w:autoSpaceDE w:val="0"/>
        <w:autoSpaceDN w:val="0"/>
        <w:spacing w:after="0" w:line="240" w:lineRule="auto"/>
        <w:ind w:right="-881"/>
        <w:jc w:val="center"/>
        <w:rPr>
          <w:rFonts w:ascii="Times New Roman" w:eastAsia="Calibri" w:hAnsi="Times New Roman" w:cs="Times New Roman"/>
          <w:b/>
          <w:sz w:val="24"/>
          <w:szCs w:val="24"/>
        </w:rPr>
      </w:pPr>
      <w:r w:rsidRPr="00BA1C63">
        <w:rPr>
          <w:rFonts w:ascii="Times New Roman" w:eastAsia="Calibri" w:hAnsi="Times New Roman" w:cs="Times New Roman"/>
          <w:b/>
          <w:sz w:val="24"/>
          <w:szCs w:val="24"/>
        </w:rPr>
        <w:t>Ответственность несовершеннолетних</w:t>
      </w:r>
      <w:r w:rsidR="0079105D" w:rsidRPr="00BA1C63">
        <w:rPr>
          <w:rFonts w:ascii="Times New Roman" w:eastAsia="Calibri" w:hAnsi="Times New Roman" w:cs="Times New Roman"/>
          <w:b/>
          <w:sz w:val="24"/>
          <w:szCs w:val="24"/>
        </w:rPr>
        <w:t xml:space="preserve">, </w:t>
      </w:r>
      <w:r w:rsidRPr="00BA1C63">
        <w:rPr>
          <w:rFonts w:ascii="Times New Roman" w:eastAsia="Calibri" w:hAnsi="Times New Roman" w:cs="Times New Roman"/>
          <w:b/>
          <w:sz w:val="24"/>
          <w:szCs w:val="24"/>
        </w:rPr>
        <w:t>их родителей (законных представителей)</w:t>
      </w:r>
      <w:r w:rsidR="0079105D" w:rsidRPr="00BA1C63">
        <w:rPr>
          <w:rFonts w:ascii="Times New Roman" w:eastAsia="Calibri" w:hAnsi="Times New Roman" w:cs="Times New Roman"/>
          <w:b/>
          <w:sz w:val="24"/>
          <w:szCs w:val="24"/>
        </w:rPr>
        <w:t>, иных граждан</w:t>
      </w:r>
      <w:r w:rsidR="005B6A20" w:rsidRPr="00BA1C63">
        <w:rPr>
          <w:rFonts w:ascii="Times New Roman" w:eastAsia="Calibri" w:hAnsi="Times New Roman" w:cs="Times New Roman"/>
          <w:b/>
          <w:sz w:val="24"/>
          <w:szCs w:val="24"/>
        </w:rPr>
        <w:t xml:space="preserve"> </w:t>
      </w:r>
      <w:r w:rsidRPr="00BA1C63">
        <w:rPr>
          <w:rFonts w:ascii="Times New Roman" w:eastAsia="Calibri" w:hAnsi="Times New Roman" w:cs="Times New Roman"/>
          <w:b/>
          <w:sz w:val="24"/>
          <w:szCs w:val="24"/>
        </w:rPr>
        <w:t xml:space="preserve">за правонарушения, связанные </w:t>
      </w:r>
      <w:r w:rsidR="00290F47" w:rsidRPr="00BA1C63">
        <w:rPr>
          <w:rFonts w:ascii="Times New Roman" w:eastAsia="Calibri" w:hAnsi="Times New Roman" w:cs="Times New Roman"/>
          <w:b/>
          <w:sz w:val="24"/>
          <w:szCs w:val="24"/>
        </w:rPr>
        <w:t xml:space="preserve">                                    </w:t>
      </w:r>
      <w:r w:rsidRPr="00BA1C63">
        <w:rPr>
          <w:rFonts w:ascii="Times New Roman" w:eastAsia="Calibri" w:hAnsi="Times New Roman" w:cs="Times New Roman"/>
          <w:b/>
          <w:sz w:val="24"/>
          <w:szCs w:val="24"/>
        </w:rPr>
        <w:t xml:space="preserve">с употреблением наркотических средств, психотропных веществ без назначения врача, новых потенциально опасных </w:t>
      </w:r>
      <w:r w:rsidR="00290F47" w:rsidRPr="00BA1C63">
        <w:rPr>
          <w:rFonts w:ascii="Times New Roman" w:eastAsia="Calibri" w:hAnsi="Times New Roman" w:cs="Times New Roman"/>
          <w:b/>
          <w:sz w:val="24"/>
          <w:szCs w:val="24"/>
        </w:rPr>
        <w:t xml:space="preserve">                                        </w:t>
      </w:r>
      <w:r w:rsidRPr="00BA1C63">
        <w:rPr>
          <w:rFonts w:ascii="Times New Roman" w:eastAsia="Calibri" w:hAnsi="Times New Roman" w:cs="Times New Roman"/>
          <w:b/>
          <w:sz w:val="24"/>
          <w:szCs w:val="24"/>
        </w:rPr>
        <w:t>психоактивных или одурманивающих веществ</w:t>
      </w:r>
    </w:p>
    <w:p w:rsidR="00735844" w:rsidRDefault="00790594" w:rsidP="00790594">
      <w:pPr>
        <w:pStyle w:val="a7"/>
        <w:shd w:val="clear" w:color="auto" w:fill="FFFFFF"/>
        <w:spacing w:before="0" w:beforeAutospacing="0" w:after="0" w:afterAutospacing="0"/>
        <w:jc w:val="center"/>
        <w:rPr>
          <w:rStyle w:val="a8"/>
          <w:color w:val="000000"/>
        </w:rPr>
      </w:pPr>
      <w:r w:rsidRPr="00790594">
        <w:rPr>
          <w:rStyle w:val="a8"/>
          <w:color w:val="000000"/>
        </w:rPr>
        <w:t>Согласно Кодексу Российской Федерации об Административных п</w:t>
      </w:r>
      <w:r w:rsidRPr="00790594">
        <w:rPr>
          <w:rStyle w:val="a8"/>
          <w:color w:val="000000"/>
        </w:rPr>
        <w:t>равонарушениях (далее – КоАП РФ,</w:t>
      </w:r>
      <w:r w:rsidRPr="00790594">
        <w:rPr>
          <w:rStyle w:val="a8"/>
          <w:color w:val="000000"/>
        </w:rPr>
        <w:t xml:space="preserve"> несовершеннолетние привлекаются </w:t>
      </w:r>
      <w:r>
        <w:rPr>
          <w:rStyle w:val="a8"/>
          <w:color w:val="000000"/>
        </w:rPr>
        <w:t xml:space="preserve">                     </w:t>
      </w:r>
      <w:r w:rsidRPr="00790594">
        <w:rPr>
          <w:rStyle w:val="a8"/>
          <w:color w:val="000000"/>
        </w:rPr>
        <w:t xml:space="preserve">к административной ответственности с 16 лет (ст. 2.3 КоАП РФ). </w:t>
      </w:r>
    </w:p>
    <w:p w:rsidR="00945301" w:rsidRPr="00BA1C63" w:rsidRDefault="00790594" w:rsidP="00790594">
      <w:pPr>
        <w:pStyle w:val="a7"/>
        <w:shd w:val="clear" w:color="auto" w:fill="FFFFFF"/>
        <w:spacing w:before="0" w:beforeAutospacing="0" w:after="0" w:afterAutospacing="0"/>
        <w:jc w:val="center"/>
        <w:rPr>
          <w:rFonts w:eastAsia="Calibri"/>
          <w:b/>
        </w:rPr>
      </w:pPr>
      <w:r w:rsidRPr="00790594">
        <w:rPr>
          <w:rStyle w:val="a8"/>
          <w:color w:val="000000"/>
        </w:rPr>
        <w:t xml:space="preserve">До 16 лет к ответственности </w:t>
      </w:r>
      <w:proofErr w:type="gramStart"/>
      <w:r w:rsidRPr="00790594">
        <w:rPr>
          <w:rStyle w:val="a8"/>
          <w:color w:val="000000"/>
        </w:rPr>
        <w:t xml:space="preserve">привлекаются </w:t>
      </w:r>
      <w:r>
        <w:rPr>
          <w:rStyle w:val="a8"/>
          <w:color w:val="000000"/>
        </w:rPr>
        <w:t xml:space="preserve"> их</w:t>
      </w:r>
      <w:proofErr w:type="gramEnd"/>
      <w:r>
        <w:rPr>
          <w:rStyle w:val="a8"/>
          <w:color w:val="000000"/>
        </w:rPr>
        <w:t xml:space="preserve"> </w:t>
      </w:r>
      <w:r w:rsidRPr="00790594">
        <w:rPr>
          <w:rStyle w:val="a8"/>
          <w:color w:val="000000"/>
        </w:rPr>
        <w:t>родители или иные законные представители</w:t>
      </w:r>
    </w:p>
    <w:tbl>
      <w:tblPr>
        <w:tblStyle w:val="a3"/>
        <w:tblW w:w="16121" w:type="dxa"/>
        <w:tblInd w:w="-714" w:type="dxa"/>
        <w:tblLook w:val="04A0" w:firstRow="1" w:lastRow="0" w:firstColumn="1" w:lastColumn="0" w:noHBand="0" w:noVBand="1"/>
      </w:tblPr>
      <w:tblGrid>
        <w:gridCol w:w="1985"/>
        <w:gridCol w:w="7049"/>
        <w:gridCol w:w="7087"/>
      </w:tblGrid>
      <w:tr w:rsidR="00B87CAA" w:rsidRPr="00BA1C63" w:rsidTr="001537FD">
        <w:tc>
          <w:tcPr>
            <w:tcW w:w="1985" w:type="dxa"/>
          </w:tcPr>
          <w:p w:rsidR="00E678A3" w:rsidRPr="00BA1C63" w:rsidRDefault="00290F47" w:rsidP="00290F47">
            <w:pPr>
              <w:autoSpaceDE w:val="0"/>
              <w:autoSpaceDN w:val="0"/>
              <w:jc w:val="center"/>
              <w:rPr>
                <w:rFonts w:ascii="Times New Roman" w:eastAsia="Calibri" w:hAnsi="Times New Roman" w:cs="Times New Roman"/>
                <w:b/>
                <w:spacing w:val="-1"/>
                <w:sz w:val="24"/>
                <w:szCs w:val="24"/>
              </w:rPr>
            </w:pPr>
            <w:r w:rsidRPr="00BA1C63">
              <w:rPr>
                <w:rFonts w:ascii="Times New Roman" w:eastAsia="Calibri" w:hAnsi="Times New Roman" w:cs="Times New Roman"/>
                <w:b/>
                <w:spacing w:val="-1"/>
                <w:sz w:val="24"/>
                <w:szCs w:val="24"/>
              </w:rPr>
              <w:t xml:space="preserve">Статьи </w:t>
            </w:r>
          </w:p>
          <w:p w:rsidR="00B87CAA" w:rsidRPr="00BA1C63" w:rsidRDefault="00B87CAA" w:rsidP="00290F47">
            <w:pPr>
              <w:autoSpaceDE w:val="0"/>
              <w:autoSpaceDN w:val="0"/>
              <w:jc w:val="center"/>
              <w:rPr>
                <w:rFonts w:ascii="Times New Roman" w:eastAsia="Calibri" w:hAnsi="Times New Roman" w:cs="Times New Roman"/>
                <w:b/>
                <w:spacing w:val="-1"/>
                <w:sz w:val="24"/>
                <w:szCs w:val="24"/>
              </w:rPr>
            </w:pPr>
            <w:r w:rsidRPr="00BA1C63">
              <w:rPr>
                <w:rFonts w:ascii="Times New Roman" w:eastAsia="Calibri" w:hAnsi="Times New Roman" w:cs="Times New Roman"/>
                <w:b/>
                <w:spacing w:val="-1"/>
                <w:sz w:val="24"/>
                <w:szCs w:val="24"/>
              </w:rPr>
              <w:t xml:space="preserve"> КоАП РФ </w:t>
            </w:r>
          </w:p>
        </w:tc>
        <w:tc>
          <w:tcPr>
            <w:tcW w:w="7049" w:type="dxa"/>
          </w:tcPr>
          <w:p w:rsidR="00B87CAA" w:rsidRPr="00BA1C63" w:rsidRDefault="00290F47" w:rsidP="0088365C">
            <w:pPr>
              <w:autoSpaceDE w:val="0"/>
              <w:autoSpaceDN w:val="0"/>
              <w:jc w:val="center"/>
              <w:rPr>
                <w:rFonts w:ascii="Times New Roman" w:eastAsia="Calibri" w:hAnsi="Times New Roman" w:cs="Times New Roman"/>
                <w:b/>
                <w:spacing w:val="-1"/>
                <w:sz w:val="24"/>
                <w:szCs w:val="24"/>
              </w:rPr>
            </w:pPr>
            <w:r w:rsidRPr="00BA1C63">
              <w:rPr>
                <w:rFonts w:ascii="Times New Roman" w:eastAsia="Calibri" w:hAnsi="Times New Roman" w:cs="Times New Roman"/>
                <w:b/>
                <w:spacing w:val="-1"/>
                <w:sz w:val="24"/>
                <w:szCs w:val="24"/>
              </w:rPr>
              <w:t>О</w:t>
            </w:r>
            <w:r w:rsidR="00B87CAA" w:rsidRPr="00BA1C63">
              <w:rPr>
                <w:rFonts w:ascii="Times New Roman" w:eastAsia="Calibri" w:hAnsi="Times New Roman" w:cs="Times New Roman"/>
                <w:b/>
                <w:spacing w:val="-1"/>
                <w:sz w:val="24"/>
                <w:szCs w:val="24"/>
              </w:rPr>
              <w:t>снование привлечения к ответственности</w:t>
            </w:r>
          </w:p>
        </w:tc>
        <w:tc>
          <w:tcPr>
            <w:tcW w:w="7087" w:type="dxa"/>
          </w:tcPr>
          <w:p w:rsidR="00B87CAA" w:rsidRPr="00BA1C63" w:rsidRDefault="00290F47" w:rsidP="002A5116">
            <w:pPr>
              <w:autoSpaceDE w:val="0"/>
              <w:autoSpaceDN w:val="0"/>
              <w:jc w:val="center"/>
              <w:rPr>
                <w:rFonts w:ascii="Times New Roman" w:eastAsia="Calibri" w:hAnsi="Times New Roman" w:cs="Times New Roman"/>
                <w:b/>
                <w:spacing w:val="-1"/>
                <w:sz w:val="24"/>
                <w:szCs w:val="24"/>
              </w:rPr>
            </w:pPr>
            <w:r w:rsidRPr="00BA1C63">
              <w:rPr>
                <w:rFonts w:ascii="Times New Roman" w:eastAsia="Calibri" w:hAnsi="Times New Roman" w:cs="Times New Roman"/>
                <w:b/>
                <w:spacing w:val="-1"/>
                <w:sz w:val="24"/>
                <w:szCs w:val="24"/>
              </w:rPr>
              <w:t>О</w:t>
            </w:r>
            <w:r w:rsidR="00B87CAA" w:rsidRPr="00BA1C63">
              <w:rPr>
                <w:rFonts w:ascii="Times New Roman" w:eastAsia="Calibri" w:hAnsi="Times New Roman" w:cs="Times New Roman"/>
                <w:b/>
                <w:spacing w:val="-1"/>
                <w:sz w:val="24"/>
                <w:szCs w:val="24"/>
              </w:rPr>
              <w:t>тветственность</w:t>
            </w:r>
          </w:p>
        </w:tc>
      </w:tr>
      <w:tr w:rsidR="0056798E" w:rsidRPr="00BA1C63" w:rsidTr="001F65D7">
        <w:tc>
          <w:tcPr>
            <w:tcW w:w="16121" w:type="dxa"/>
            <w:gridSpan w:val="3"/>
          </w:tcPr>
          <w:p w:rsidR="0056798E" w:rsidRPr="00BA1C63" w:rsidRDefault="0056798E" w:rsidP="0056798E">
            <w:pPr>
              <w:pStyle w:val="aligncenter"/>
              <w:shd w:val="clear" w:color="auto" w:fill="FFFFFF"/>
              <w:spacing w:before="0" w:beforeAutospacing="0" w:after="0" w:afterAutospacing="0"/>
              <w:jc w:val="center"/>
              <w:rPr>
                <w:rFonts w:eastAsia="Calibri"/>
                <w:b/>
                <w:spacing w:val="-1"/>
              </w:rPr>
            </w:pPr>
            <w:r w:rsidRPr="00BA1C63">
              <w:rPr>
                <w:b/>
                <w:bCs/>
                <w:color w:val="000000"/>
              </w:rPr>
              <w:t xml:space="preserve">Глава 6. </w:t>
            </w:r>
            <w:r w:rsidRPr="00BA1C63">
              <w:rPr>
                <w:b/>
                <w:bCs/>
                <w:color w:val="000000"/>
              </w:rPr>
              <w:t xml:space="preserve">Административные правонарушения, посягающие на здоровье, санитарно-эпидемиологическое благополучие населения </w:t>
            </w:r>
            <w:r w:rsidR="00555A96" w:rsidRPr="00BA1C63">
              <w:rPr>
                <w:b/>
                <w:bCs/>
                <w:color w:val="000000"/>
              </w:rPr>
              <w:t xml:space="preserve">                                     </w:t>
            </w:r>
            <w:r w:rsidRPr="00BA1C63">
              <w:rPr>
                <w:b/>
                <w:bCs/>
                <w:color w:val="000000"/>
              </w:rPr>
              <w:t>и общественную нравственность</w:t>
            </w:r>
          </w:p>
        </w:tc>
      </w:tr>
      <w:tr w:rsidR="00B87CAA" w:rsidRPr="00BA1C63" w:rsidTr="001537FD">
        <w:tc>
          <w:tcPr>
            <w:tcW w:w="1985" w:type="dxa"/>
          </w:tcPr>
          <w:p w:rsidR="003A7F74" w:rsidRPr="00BA1C63" w:rsidRDefault="008B46A3" w:rsidP="00767362">
            <w:pPr>
              <w:autoSpaceDE w:val="0"/>
              <w:autoSpaceDN w:val="0"/>
              <w:jc w:val="center"/>
              <w:rPr>
                <w:rFonts w:ascii="Times New Roman" w:eastAsia="Calibri" w:hAnsi="Times New Roman" w:cs="Times New Roman"/>
                <w:spacing w:val="-1"/>
                <w:sz w:val="24"/>
                <w:szCs w:val="24"/>
              </w:rPr>
            </w:pPr>
            <w:r w:rsidRPr="00BA1C63">
              <w:rPr>
                <w:rFonts w:ascii="Times New Roman" w:eastAsia="Calibri" w:hAnsi="Times New Roman" w:cs="Times New Roman"/>
                <w:spacing w:val="-1"/>
                <w:sz w:val="24"/>
                <w:szCs w:val="24"/>
              </w:rPr>
              <w:t xml:space="preserve">ч. 1 </w:t>
            </w:r>
            <w:r w:rsidR="00B87CAA" w:rsidRPr="00BA1C63">
              <w:rPr>
                <w:rFonts w:ascii="Times New Roman" w:eastAsia="Calibri" w:hAnsi="Times New Roman" w:cs="Times New Roman"/>
                <w:spacing w:val="-1"/>
                <w:sz w:val="24"/>
                <w:szCs w:val="24"/>
              </w:rPr>
              <w:t xml:space="preserve">ст. 6.8 </w:t>
            </w:r>
          </w:p>
          <w:p w:rsidR="00B87CAA" w:rsidRPr="00BA1C63" w:rsidRDefault="00B87CAA" w:rsidP="00767362">
            <w:pPr>
              <w:autoSpaceDE w:val="0"/>
              <w:autoSpaceDN w:val="0"/>
              <w:jc w:val="center"/>
              <w:rPr>
                <w:rFonts w:ascii="Times New Roman" w:eastAsia="Calibri" w:hAnsi="Times New Roman" w:cs="Times New Roman"/>
                <w:spacing w:val="-1"/>
                <w:sz w:val="24"/>
                <w:szCs w:val="24"/>
              </w:rPr>
            </w:pPr>
            <w:r w:rsidRPr="00BA1C63">
              <w:rPr>
                <w:rFonts w:ascii="Times New Roman" w:eastAsia="Calibri" w:hAnsi="Times New Roman" w:cs="Times New Roman"/>
                <w:spacing w:val="-1"/>
                <w:sz w:val="24"/>
                <w:szCs w:val="24"/>
              </w:rPr>
              <w:t>КоАП РФ</w:t>
            </w:r>
          </w:p>
        </w:tc>
        <w:tc>
          <w:tcPr>
            <w:tcW w:w="7049" w:type="dxa"/>
          </w:tcPr>
          <w:p w:rsidR="00B87CAA" w:rsidRPr="00BA1C63" w:rsidRDefault="00C35500" w:rsidP="00767362">
            <w:pPr>
              <w:autoSpaceDE w:val="0"/>
              <w:autoSpaceDN w:val="0"/>
              <w:jc w:val="center"/>
              <w:rPr>
                <w:rFonts w:ascii="Times New Roman" w:eastAsia="Calibri" w:hAnsi="Times New Roman" w:cs="Times New Roman"/>
                <w:spacing w:val="-1"/>
                <w:sz w:val="24"/>
                <w:szCs w:val="24"/>
              </w:rPr>
            </w:pPr>
            <w:r w:rsidRPr="00BA1C63">
              <w:rPr>
                <w:rFonts w:ascii="Times New Roman" w:eastAsia="Calibri" w:hAnsi="Times New Roman" w:cs="Times New Roman"/>
                <w:spacing w:val="-1"/>
                <w:sz w:val="24"/>
                <w:szCs w:val="24"/>
              </w:rPr>
              <w:t>Н</w:t>
            </w:r>
            <w:r w:rsidR="00B87CAA" w:rsidRPr="00BA1C63">
              <w:rPr>
                <w:rFonts w:ascii="Times New Roman" w:eastAsia="Calibri" w:hAnsi="Times New Roman" w:cs="Times New Roman"/>
                <w:spacing w:val="-1"/>
                <w:sz w:val="24"/>
                <w:szCs w:val="24"/>
              </w:rPr>
              <w:t xml:space="preserve">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перевозки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tc>
        <w:tc>
          <w:tcPr>
            <w:tcW w:w="7087" w:type="dxa"/>
          </w:tcPr>
          <w:p w:rsidR="008B46A3" w:rsidRPr="00BA1C63" w:rsidRDefault="00C35500" w:rsidP="008B46A3">
            <w:pPr>
              <w:autoSpaceDE w:val="0"/>
              <w:autoSpaceDN w:val="0"/>
              <w:jc w:val="center"/>
              <w:rPr>
                <w:rFonts w:ascii="Times New Roman" w:eastAsia="Calibri" w:hAnsi="Times New Roman" w:cs="Times New Roman"/>
                <w:spacing w:val="-1"/>
                <w:sz w:val="24"/>
                <w:szCs w:val="24"/>
              </w:rPr>
            </w:pPr>
            <w:r w:rsidRPr="00BA1C63">
              <w:rPr>
                <w:rFonts w:ascii="Times New Roman" w:eastAsia="Calibri" w:hAnsi="Times New Roman" w:cs="Times New Roman"/>
                <w:spacing w:val="-1"/>
                <w:sz w:val="24"/>
                <w:szCs w:val="24"/>
              </w:rPr>
              <w:t xml:space="preserve">Влечет наложение </w:t>
            </w:r>
            <w:r w:rsidR="008B46A3" w:rsidRPr="00BA1C63">
              <w:rPr>
                <w:rFonts w:ascii="Times New Roman" w:hAnsi="Times New Roman" w:cs="Times New Roman"/>
                <w:color w:val="000000"/>
                <w:sz w:val="24"/>
                <w:szCs w:val="24"/>
                <w:shd w:val="clear" w:color="auto" w:fill="FFFFFF"/>
              </w:rPr>
              <w:t xml:space="preserve">административного штрафа в размере от четырех тысяч до пяти тысяч рублей или административный арест </w:t>
            </w:r>
            <w:r w:rsidRPr="00BA1C63">
              <w:rPr>
                <w:rFonts w:ascii="Times New Roman" w:hAnsi="Times New Roman" w:cs="Times New Roman"/>
                <w:color w:val="000000"/>
                <w:sz w:val="24"/>
                <w:szCs w:val="24"/>
                <w:shd w:val="clear" w:color="auto" w:fill="FFFFFF"/>
              </w:rPr>
              <w:t xml:space="preserve">                                    </w:t>
            </w:r>
            <w:r w:rsidR="008B46A3" w:rsidRPr="00BA1C63">
              <w:rPr>
                <w:rFonts w:ascii="Times New Roman" w:hAnsi="Times New Roman" w:cs="Times New Roman"/>
                <w:color w:val="000000"/>
                <w:sz w:val="24"/>
                <w:szCs w:val="24"/>
                <w:shd w:val="clear" w:color="auto" w:fill="FFFFFF"/>
              </w:rPr>
              <w:t>на срок до пятнадцати суток</w:t>
            </w:r>
            <w:r w:rsidR="008B46A3" w:rsidRPr="00BA1C63">
              <w:rPr>
                <w:rFonts w:ascii="Times New Roman" w:hAnsi="Times New Roman" w:cs="Times New Roman"/>
                <w:color w:val="000000"/>
                <w:sz w:val="24"/>
                <w:szCs w:val="24"/>
                <w:shd w:val="clear" w:color="auto" w:fill="FFFFFF"/>
              </w:rPr>
              <w:t xml:space="preserve">. </w:t>
            </w:r>
          </w:p>
          <w:p w:rsidR="00B87CAA" w:rsidRPr="00BA1C63" w:rsidRDefault="0078236E" w:rsidP="00930311">
            <w:pPr>
              <w:autoSpaceDE w:val="0"/>
              <w:autoSpaceDN w:val="0"/>
              <w:jc w:val="center"/>
              <w:rPr>
                <w:rFonts w:ascii="Times New Roman" w:eastAsia="Calibri" w:hAnsi="Times New Roman" w:cs="Times New Roman"/>
                <w:i/>
                <w:spacing w:val="-1"/>
                <w:sz w:val="24"/>
                <w:szCs w:val="24"/>
              </w:rPr>
            </w:pPr>
            <w:r w:rsidRPr="00BA1C63">
              <w:rPr>
                <w:rFonts w:ascii="Times New Roman" w:hAnsi="Times New Roman" w:cs="Times New Roman"/>
                <w:i/>
                <w:color w:val="000000"/>
                <w:sz w:val="24"/>
                <w:szCs w:val="24"/>
                <w:shd w:val="clear" w:color="auto" w:fill="FFFFFF"/>
              </w:rPr>
              <w:t>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tc>
      </w:tr>
      <w:tr w:rsidR="00B87CAA" w:rsidRPr="00BA1C63" w:rsidTr="001537FD">
        <w:tc>
          <w:tcPr>
            <w:tcW w:w="1985" w:type="dxa"/>
          </w:tcPr>
          <w:p w:rsidR="003A7F74" w:rsidRPr="00BA1C63" w:rsidRDefault="0078236E" w:rsidP="00767362">
            <w:pPr>
              <w:autoSpaceDE w:val="0"/>
              <w:autoSpaceDN w:val="0"/>
              <w:jc w:val="center"/>
              <w:rPr>
                <w:rFonts w:ascii="Times New Roman" w:eastAsia="Calibri" w:hAnsi="Times New Roman" w:cs="Times New Roman"/>
                <w:spacing w:val="-1"/>
                <w:sz w:val="24"/>
                <w:szCs w:val="24"/>
              </w:rPr>
            </w:pPr>
            <w:r w:rsidRPr="00BA1C63">
              <w:rPr>
                <w:rFonts w:ascii="Times New Roman" w:eastAsia="Calibri" w:hAnsi="Times New Roman" w:cs="Times New Roman"/>
                <w:spacing w:val="-1"/>
                <w:sz w:val="24"/>
                <w:szCs w:val="24"/>
              </w:rPr>
              <w:t xml:space="preserve">ч. 1 </w:t>
            </w:r>
            <w:r w:rsidR="00B87CAA" w:rsidRPr="00BA1C63">
              <w:rPr>
                <w:rFonts w:ascii="Times New Roman" w:eastAsia="Calibri" w:hAnsi="Times New Roman" w:cs="Times New Roman"/>
                <w:spacing w:val="-1"/>
                <w:sz w:val="24"/>
                <w:szCs w:val="24"/>
              </w:rPr>
              <w:t xml:space="preserve">ст. 6.9 </w:t>
            </w:r>
          </w:p>
          <w:p w:rsidR="00B87CAA" w:rsidRPr="00BA1C63" w:rsidRDefault="00B87CAA" w:rsidP="00767362">
            <w:pPr>
              <w:autoSpaceDE w:val="0"/>
              <w:autoSpaceDN w:val="0"/>
              <w:jc w:val="center"/>
              <w:rPr>
                <w:rFonts w:ascii="Times New Roman" w:eastAsia="Calibri" w:hAnsi="Times New Roman" w:cs="Times New Roman"/>
                <w:spacing w:val="-1"/>
                <w:sz w:val="24"/>
                <w:szCs w:val="24"/>
              </w:rPr>
            </w:pPr>
            <w:r w:rsidRPr="00BA1C63">
              <w:rPr>
                <w:rFonts w:ascii="Times New Roman" w:eastAsia="Calibri" w:hAnsi="Times New Roman" w:cs="Times New Roman"/>
                <w:spacing w:val="-1"/>
                <w:sz w:val="24"/>
                <w:szCs w:val="24"/>
              </w:rPr>
              <w:t>КоАП РФ</w:t>
            </w:r>
          </w:p>
          <w:p w:rsidR="00B87CAA" w:rsidRPr="00BA1C63" w:rsidRDefault="00B87CAA" w:rsidP="00767362">
            <w:pPr>
              <w:autoSpaceDE w:val="0"/>
              <w:autoSpaceDN w:val="0"/>
              <w:jc w:val="center"/>
              <w:rPr>
                <w:rFonts w:ascii="Times New Roman" w:eastAsia="Calibri" w:hAnsi="Times New Roman" w:cs="Times New Roman"/>
                <w:spacing w:val="-1"/>
                <w:sz w:val="24"/>
                <w:szCs w:val="24"/>
              </w:rPr>
            </w:pPr>
          </w:p>
        </w:tc>
        <w:tc>
          <w:tcPr>
            <w:tcW w:w="7049" w:type="dxa"/>
          </w:tcPr>
          <w:p w:rsidR="00B87CAA" w:rsidRPr="00BA1C63" w:rsidRDefault="00F313D6" w:rsidP="00F313D6">
            <w:pPr>
              <w:autoSpaceDE w:val="0"/>
              <w:autoSpaceDN w:val="0"/>
              <w:jc w:val="center"/>
              <w:rPr>
                <w:rFonts w:ascii="Times New Roman" w:eastAsia="Calibri" w:hAnsi="Times New Roman" w:cs="Times New Roman"/>
                <w:spacing w:val="-1"/>
                <w:sz w:val="24"/>
                <w:szCs w:val="24"/>
              </w:rPr>
            </w:pPr>
            <w:r w:rsidRPr="00BA1C63">
              <w:rPr>
                <w:rFonts w:ascii="Times New Roman" w:hAnsi="Times New Roman" w:cs="Times New Roman"/>
                <w:color w:val="000000"/>
                <w:sz w:val="24"/>
                <w:szCs w:val="24"/>
                <w:shd w:val="clear" w:color="auto" w:fill="FFFFFF"/>
              </w:rPr>
              <w:t>Потребление наркотических средств или психотропных веществ без назначения врача либо новых потенциально опасных психоактивных веществ,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tc>
        <w:tc>
          <w:tcPr>
            <w:tcW w:w="7087" w:type="dxa"/>
          </w:tcPr>
          <w:p w:rsidR="00F313D6" w:rsidRPr="00BA1C63" w:rsidRDefault="00C35500" w:rsidP="00F313D6">
            <w:pPr>
              <w:autoSpaceDE w:val="0"/>
              <w:autoSpaceDN w:val="0"/>
              <w:jc w:val="center"/>
              <w:rPr>
                <w:rFonts w:ascii="Times New Roman" w:eastAsia="Calibri" w:hAnsi="Times New Roman" w:cs="Times New Roman"/>
                <w:spacing w:val="-1"/>
                <w:sz w:val="24"/>
                <w:szCs w:val="24"/>
              </w:rPr>
            </w:pPr>
            <w:r w:rsidRPr="00BA1C63">
              <w:rPr>
                <w:rFonts w:ascii="Times New Roman" w:hAnsi="Times New Roman" w:cs="Times New Roman"/>
                <w:color w:val="000000"/>
                <w:sz w:val="24"/>
                <w:szCs w:val="24"/>
                <w:shd w:val="clear" w:color="auto" w:fill="FFFFFF"/>
              </w:rPr>
              <w:t>В</w:t>
            </w:r>
            <w:r w:rsidR="00F313D6" w:rsidRPr="00BA1C63">
              <w:rPr>
                <w:rFonts w:ascii="Times New Roman" w:hAnsi="Times New Roman" w:cs="Times New Roman"/>
                <w:color w:val="000000"/>
                <w:sz w:val="24"/>
                <w:szCs w:val="24"/>
                <w:shd w:val="clear" w:color="auto" w:fill="FFFFFF"/>
              </w:rPr>
              <w:t xml:space="preserve">лечет наложение административного штрафа в размере от четырех тысяч до пяти тысяч рублей или административный арест </w:t>
            </w:r>
            <w:r w:rsidRPr="00BA1C63">
              <w:rPr>
                <w:rFonts w:ascii="Times New Roman" w:hAnsi="Times New Roman" w:cs="Times New Roman"/>
                <w:color w:val="000000"/>
                <w:sz w:val="24"/>
                <w:szCs w:val="24"/>
                <w:shd w:val="clear" w:color="auto" w:fill="FFFFFF"/>
              </w:rPr>
              <w:t xml:space="preserve">                                   </w:t>
            </w:r>
            <w:r w:rsidR="00F313D6" w:rsidRPr="00BA1C63">
              <w:rPr>
                <w:rFonts w:ascii="Times New Roman" w:hAnsi="Times New Roman" w:cs="Times New Roman"/>
                <w:color w:val="000000"/>
                <w:sz w:val="24"/>
                <w:szCs w:val="24"/>
                <w:shd w:val="clear" w:color="auto" w:fill="FFFFFF"/>
              </w:rPr>
              <w:t>на срок до пятнадцати суток</w:t>
            </w:r>
          </w:p>
          <w:p w:rsidR="00B87CAA" w:rsidRPr="00BA1C63" w:rsidRDefault="00DA39BE" w:rsidP="00767362">
            <w:pPr>
              <w:autoSpaceDE w:val="0"/>
              <w:autoSpaceDN w:val="0"/>
              <w:jc w:val="center"/>
              <w:rPr>
                <w:rFonts w:ascii="Times New Roman" w:eastAsia="Calibri" w:hAnsi="Times New Roman" w:cs="Times New Roman"/>
                <w:i/>
                <w:spacing w:val="-1"/>
                <w:sz w:val="24"/>
                <w:szCs w:val="24"/>
              </w:rPr>
            </w:pPr>
            <w:r w:rsidRPr="00BA1C63">
              <w:rPr>
                <w:rFonts w:ascii="Times New Roman" w:hAnsi="Times New Roman" w:cs="Times New Roman"/>
                <w:i/>
                <w:color w:val="000000"/>
                <w:sz w:val="24"/>
                <w:szCs w:val="24"/>
                <w:shd w:val="clear" w:color="auto" w:fill="FFFFFF"/>
              </w:rPr>
              <w:t>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4" w:anchor="dst100252" w:history="1">
              <w:r w:rsidRPr="00BA1C63">
                <w:rPr>
                  <w:rStyle w:val="a6"/>
                  <w:rFonts w:ascii="Times New Roman" w:hAnsi="Times New Roman" w:cs="Times New Roman"/>
                  <w:i/>
                  <w:color w:val="1A0DAB"/>
                  <w:sz w:val="24"/>
                  <w:szCs w:val="24"/>
                  <w:shd w:val="clear" w:color="auto" w:fill="FFFFFF"/>
                </w:rPr>
                <w:t>порядке</w:t>
              </w:r>
            </w:hyperlink>
            <w:r w:rsidRPr="00BA1C63">
              <w:rPr>
                <w:rFonts w:ascii="Times New Roman" w:hAnsi="Times New Roman" w:cs="Times New Roman"/>
                <w:i/>
                <w:color w:val="000000"/>
                <w:sz w:val="24"/>
                <w:szCs w:val="24"/>
                <w:shd w:val="clear" w:color="auto" w:fill="FFFFFF"/>
              </w:rP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w:t>
            </w:r>
            <w:r w:rsidRPr="00BA1C63">
              <w:rPr>
                <w:rFonts w:ascii="Times New Roman" w:hAnsi="Times New Roman" w:cs="Times New Roman"/>
                <w:i/>
                <w:color w:val="000000"/>
                <w:sz w:val="24"/>
                <w:szCs w:val="24"/>
                <w:shd w:val="clear" w:color="auto" w:fill="FFFFFF"/>
              </w:rPr>
              <w:t xml:space="preserve"> </w:t>
            </w:r>
            <w:r w:rsidRPr="00BA1C63">
              <w:rPr>
                <w:rFonts w:ascii="Times New Roman" w:hAnsi="Times New Roman" w:cs="Times New Roman"/>
                <w:i/>
                <w:color w:val="000000"/>
                <w:sz w:val="24"/>
                <w:szCs w:val="24"/>
                <w:shd w:val="clear" w:color="auto" w:fill="FFFFFF"/>
              </w:rPr>
              <w:t>веществ. </w:t>
            </w:r>
          </w:p>
        </w:tc>
      </w:tr>
      <w:tr w:rsidR="00B87CAA" w:rsidRPr="00BA1C63" w:rsidTr="001537FD">
        <w:tc>
          <w:tcPr>
            <w:tcW w:w="1985" w:type="dxa"/>
          </w:tcPr>
          <w:p w:rsidR="003A7F74" w:rsidRPr="00BA1C63" w:rsidRDefault="00B87CAA" w:rsidP="00767362">
            <w:pPr>
              <w:autoSpaceDE w:val="0"/>
              <w:autoSpaceDN w:val="0"/>
              <w:jc w:val="center"/>
              <w:rPr>
                <w:rFonts w:ascii="Times New Roman" w:eastAsia="Calibri" w:hAnsi="Times New Roman" w:cs="Times New Roman"/>
                <w:spacing w:val="-1"/>
                <w:sz w:val="24"/>
                <w:szCs w:val="24"/>
              </w:rPr>
            </w:pPr>
            <w:r w:rsidRPr="00BA1C63">
              <w:rPr>
                <w:rFonts w:ascii="Times New Roman" w:eastAsia="Calibri" w:hAnsi="Times New Roman" w:cs="Times New Roman"/>
                <w:spacing w:val="-1"/>
                <w:sz w:val="24"/>
                <w:szCs w:val="24"/>
              </w:rPr>
              <w:t xml:space="preserve">ст.6.9.1 </w:t>
            </w:r>
          </w:p>
          <w:p w:rsidR="00B87CAA" w:rsidRPr="00BA1C63" w:rsidRDefault="00B87CAA" w:rsidP="00767362">
            <w:pPr>
              <w:autoSpaceDE w:val="0"/>
              <w:autoSpaceDN w:val="0"/>
              <w:jc w:val="center"/>
              <w:rPr>
                <w:rFonts w:ascii="Times New Roman" w:eastAsia="Calibri" w:hAnsi="Times New Roman" w:cs="Times New Roman"/>
                <w:spacing w:val="-1"/>
                <w:sz w:val="24"/>
                <w:szCs w:val="24"/>
              </w:rPr>
            </w:pPr>
            <w:r w:rsidRPr="00BA1C63">
              <w:rPr>
                <w:rFonts w:ascii="Times New Roman" w:eastAsia="Calibri" w:hAnsi="Times New Roman" w:cs="Times New Roman"/>
                <w:spacing w:val="-1"/>
                <w:sz w:val="24"/>
                <w:szCs w:val="24"/>
              </w:rPr>
              <w:t>КоАП РФ</w:t>
            </w:r>
          </w:p>
        </w:tc>
        <w:tc>
          <w:tcPr>
            <w:tcW w:w="7049" w:type="dxa"/>
          </w:tcPr>
          <w:p w:rsidR="00B87CAA" w:rsidRPr="00BA1C63" w:rsidRDefault="00DA39BE" w:rsidP="00DA39BE">
            <w:pPr>
              <w:autoSpaceDE w:val="0"/>
              <w:autoSpaceDN w:val="0"/>
              <w:jc w:val="center"/>
              <w:rPr>
                <w:rFonts w:ascii="Times New Roman" w:eastAsia="Calibri" w:hAnsi="Times New Roman" w:cs="Times New Roman"/>
                <w:spacing w:val="-1"/>
                <w:sz w:val="24"/>
                <w:szCs w:val="24"/>
              </w:rPr>
            </w:pPr>
            <w:r w:rsidRPr="00BA1C63">
              <w:rPr>
                <w:rFonts w:ascii="Times New Roman" w:hAnsi="Times New Roman" w:cs="Times New Roman"/>
                <w:color w:val="000000"/>
                <w:sz w:val="24"/>
                <w:szCs w:val="24"/>
                <w:shd w:val="clear" w:color="auto" w:fill="FFFFFF"/>
              </w:rPr>
              <w:t>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r w:rsidR="00B87CAA" w:rsidRPr="00BA1C63">
              <w:rPr>
                <w:rFonts w:ascii="Times New Roman" w:eastAsia="Calibri" w:hAnsi="Times New Roman" w:cs="Times New Roman"/>
                <w:spacing w:val="-1"/>
                <w:sz w:val="24"/>
                <w:szCs w:val="24"/>
              </w:rPr>
              <w:t xml:space="preserve"> </w:t>
            </w:r>
          </w:p>
        </w:tc>
        <w:tc>
          <w:tcPr>
            <w:tcW w:w="7087" w:type="dxa"/>
          </w:tcPr>
          <w:p w:rsidR="00DA39BE" w:rsidRPr="00BA1C63" w:rsidRDefault="00DA39BE" w:rsidP="00DA39BE">
            <w:pPr>
              <w:autoSpaceDE w:val="0"/>
              <w:autoSpaceDN w:val="0"/>
              <w:jc w:val="center"/>
              <w:rPr>
                <w:rFonts w:ascii="Times New Roman" w:eastAsia="Calibri" w:hAnsi="Times New Roman" w:cs="Times New Roman"/>
                <w:spacing w:val="-1"/>
                <w:sz w:val="24"/>
                <w:szCs w:val="24"/>
              </w:rPr>
            </w:pPr>
            <w:r w:rsidRPr="00BA1C63">
              <w:rPr>
                <w:rFonts w:ascii="Times New Roman" w:hAnsi="Times New Roman" w:cs="Times New Roman"/>
                <w:color w:val="000000"/>
                <w:sz w:val="24"/>
                <w:szCs w:val="24"/>
                <w:shd w:val="clear" w:color="auto" w:fill="FFFFFF"/>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B87CAA" w:rsidRPr="00BA1C63" w:rsidRDefault="00545DB0" w:rsidP="003A7F74">
            <w:pPr>
              <w:autoSpaceDE w:val="0"/>
              <w:autoSpaceDN w:val="0"/>
              <w:jc w:val="center"/>
              <w:rPr>
                <w:rFonts w:ascii="Times New Roman" w:eastAsia="Calibri" w:hAnsi="Times New Roman" w:cs="Times New Roman"/>
                <w:i/>
                <w:spacing w:val="-1"/>
                <w:sz w:val="24"/>
                <w:szCs w:val="24"/>
              </w:rPr>
            </w:pPr>
            <w:r w:rsidRPr="00BA1C63">
              <w:rPr>
                <w:rFonts w:ascii="Times New Roman" w:hAnsi="Times New Roman" w:cs="Times New Roman"/>
                <w:i/>
                <w:color w:val="000000"/>
                <w:sz w:val="24"/>
                <w:szCs w:val="24"/>
                <w:shd w:val="clear" w:color="auto" w:fill="FFFFFF"/>
              </w:rP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tc>
      </w:tr>
      <w:tr w:rsidR="00B87CAA" w:rsidRPr="00BA1C63" w:rsidTr="001537FD">
        <w:tc>
          <w:tcPr>
            <w:tcW w:w="1985" w:type="dxa"/>
          </w:tcPr>
          <w:p w:rsidR="00B87CAA" w:rsidRPr="00BA1C63" w:rsidRDefault="00255192" w:rsidP="00767362">
            <w:pPr>
              <w:autoSpaceDE w:val="0"/>
              <w:autoSpaceDN w:val="0"/>
              <w:jc w:val="center"/>
              <w:rPr>
                <w:rFonts w:ascii="Times New Roman" w:eastAsia="Calibri" w:hAnsi="Times New Roman" w:cs="Times New Roman"/>
                <w:spacing w:val="-1"/>
                <w:sz w:val="24"/>
                <w:szCs w:val="24"/>
              </w:rPr>
            </w:pPr>
            <w:r w:rsidRPr="00BA1C63">
              <w:rPr>
                <w:rFonts w:ascii="Times New Roman" w:eastAsia="Calibri" w:hAnsi="Times New Roman" w:cs="Times New Roman"/>
                <w:spacing w:val="-1"/>
                <w:sz w:val="24"/>
                <w:szCs w:val="24"/>
              </w:rPr>
              <w:t xml:space="preserve">ч. 1 </w:t>
            </w:r>
            <w:r w:rsidR="00B87CAA" w:rsidRPr="00BA1C63">
              <w:rPr>
                <w:rFonts w:ascii="Times New Roman" w:eastAsia="Calibri" w:hAnsi="Times New Roman" w:cs="Times New Roman"/>
                <w:spacing w:val="-1"/>
                <w:sz w:val="24"/>
                <w:szCs w:val="24"/>
              </w:rPr>
              <w:t xml:space="preserve">ст.6.10 </w:t>
            </w:r>
          </w:p>
          <w:p w:rsidR="00B87CAA" w:rsidRPr="00BA1C63" w:rsidRDefault="00B87CAA" w:rsidP="00767362">
            <w:pPr>
              <w:autoSpaceDE w:val="0"/>
              <w:autoSpaceDN w:val="0"/>
              <w:jc w:val="center"/>
              <w:rPr>
                <w:rFonts w:ascii="Times New Roman" w:eastAsia="Calibri" w:hAnsi="Times New Roman" w:cs="Times New Roman"/>
                <w:spacing w:val="-1"/>
                <w:sz w:val="24"/>
                <w:szCs w:val="24"/>
              </w:rPr>
            </w:pPr>
            <w:r w:rsidRPr="00BA1C63">
              <w:rPr>
                <w:rFonts w:ascii="Times New Roman" w:eastAsia="Calibri" w:hAnsi="Times New Roman" w:cs="Times New Roman"/>
                <w:spacing w:val="-1"/>
                <w:sz w:val="24"/>
                <w:szCs w:val="24"/>
              </w:rPr>
              <w:t>КоАП РФ</w:t>
            </w:r>
          </w:p>
          <w:p w:rsidR="00255192" w:rsidRPr="00BA1C63" w:rsidRDefault="00255192" w:rsidP="00767362">
            <w:pPr>
              <w:autoSpaceDE w:val="0"/>
              <w:autoSpaceDN w:val="0"/>
              <w:jc w:val="center"/>
              <w:rPr>
                <w:rFonts w:ascii="Times New Roman" w:eastAsia="Calibri" w:hAnsi="Times New Roman" w:cs="Times New Roman"/>
                <w:spacing w:val="-1"/>
                <w:sz w:val="24"/>
                <w:szCs w:val="24"/>
              </w:rPr>
            </w:pPr>
          </w:p>
          <w:p w:rsidR="00255192" w:rsidRPr="00BA1C63" w:rsidRDefault="00255192" w:rsidP="00255192">
            <w:pPr>
              <w:autoSpaceDE w:val="0"/>
              <w:autoSpaceDN w:val="0"/>
              <w:jc w:val="center"/>
              <w:rPr>
                <w:rFonts w:ascii="Times New Roman" w:eastAsia="Calibri" w:hAnsi="Times New Roman" w:cs="Times New Roman"/>
                <w:spacing w:val="-1"/>
                <w:sz w:val="24"/>
                <w:szCs w:val="24"/>
              </w:rPr>
            </w:pPr>
            <w:r w:rsidRPr="00BA1C63">
              <w:rPr>
                <w:rFonts w:ascii="Times New Roman" w:eastAsia="Calibri" w:hAnsi="Times New Roman" w:cs="Times New Roman"/>
                <w:spacing w:val="-1"/>
                <w:sz w:val="24"/>
                <w:szCs w:val="24"/>
              </w:rPr>
              <w:t xml:space="preserve">ч. </w:t>
            </w:r>
            <w:r w:rsidRPr="00BA1C63">
              <w:rPr>
                <w:rFonts w:ascii="Times New Roman" w:eastAsia="Calibri" w:hAnsi="Times New Roman" w:cs="Times New Roman"/>
                <w:spacing w:val="-1"/>
                <w:sz w:val="24"/>
                <w:szCs w:val="24"/>
              </w:rPr>
              <w:t>2</w:t>
            </w:r>
            <w:r w:rsidRPr="00BA1C63">
              <w:rPr>
                <w:rFonts w:ascii="Times New Roman" w:eastAsia="Calibri" w:hAnsi="Times New Roman" w:cs="Times New Roman"/>
                <w:spacing w:val="-1"/>
                <w:sz w:val="24"/>
                <w:szCs w:val="24"/>
              </w:rPr>
              <w:t xml:space="preserve"> ст.6.10 </w:t>
            </w:r>
          </w:p>
          <w:p w:rsidR="00255192" w:rsidRPr="00BA1C63" w:rsidRDefault="00255192" w:rsidP="00255192">
            <w:pPr>
              <w:autoSpaceDE w:val="0"/>
              <w:autoSpaceDN w:val="0"/>
              <w:jc w:val="center"/>
              <w:rPr>
                <w:rFonts w:ascii="Times New Roman" w:eastAsia="Calibri" w:hAnsi="Times New Roman" w:cs="Times New Roman"/>
                <w:spacing w:val="-1"/>
                <w:sz w:val="24"/>
                <w:szCs w:val="24"/>
              </w:rPr>
            </w:pPr>
            <w:r w:rsidRPr="00BA1C63">
              <w:rPr>
                <w:rFonts w:ascii="Times New Roman" w:eastAsia="Calibri" w:hAnsi="Times New Roman" w:cs="Times New Roman"/>
                <w:spacing w:val="-1"/>
                <w:sz w:val="24"/>
                <w:szCs w:val="24"/>
              </w:rPr>
              <w:t>КоАП РФ</w:t>
            </w:r>
          </w:p>
          <w:p w:rsidR="00255192" w:rsidRPr="00BA1C63" w:rsidRDefault="00255192" w:rsidP="00767362">
            <w:pPr>
              <w:autoSpaceDE w:val="0"/>
              <w:autoSpaceDN w:val="0"/>
              <w:jc w:val="center"/>
              <w:rPr>
                <w:rFonts w:ascii="Times New Roman" w:eastAsia="Calibri" w:hAnsi="Times New Roman" w:cs="Times New Roman"/>
                <w:spacing w:val="-1"/>
                <w:sz w:val="24"/>
                <w:szCs w:val="24"/>
              </w:rPr>
            </w:pPr>
          </w:p>
        </w:tc>
        <w:tc>
          <w:tcPr>
            <w:tcW w:w="7049" w:type="dxa"/>
          </w:tcPr>
          <w:p w:rsidR="00255192" w:rsidRPr="00BA1C63" w:rsidRDefault="00B87CAA" w:rsidP="00767362">
            <w:pPr>
              <w:autoSpaceDE w:val="0"/>
              <w:autoSpaceDN w:val="0"/>
              <w:jc w:val="center"/>
              <w:rPr>
                <w:rFonts w:ascii="Times New Roman" w:hAnsi="Times New Roman" w:cs="Times New Roman"/>
                <w:bCs/>
                <w:color w:val="000000"/>
                <w:sz w:val="24"/>
                <w:szCs w:val="24"/>
                <w:shd w:val="clear" w:color="auto" w:fill="FFFFFF"/>
              </w:rPr>
            </w:pPr>
            <w:r w:rsidRPr="00BA1C63">
              <w:rPr>
                <w:rFonts w:ascii="Times New Roman" w:eastAsia="Calibri" w:hAnsi="Times New Roman" w:cs="Times New Roman"/>
                <w:spacing w:val="-1"/>
                <w:sz w:val="24"/>
                <w:szCs w:val="24"/>
              </w:rPr>
              <w:t xml:space="preserve"> </w:t>
            </w:r>
            <w:r w:rsidR="00255192" w:rsidRPr="00BA1C63">
              <w:rPr>
                <w:rFonts w:ascii="Times New Roman" w:hAnsi="Times New Roman" w:cs="Times New Roman"/>
                <w:bCs/>
                <w:color w:val="000000"/>
                <w:sz w:val="24"/>
                <w:szCs w:val="24"/>
                <w:shd w:val="clear" w:color="auto" w:fill="FFFFFF"/>
              </w:rPr>
              <w:t>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B87CAA" w:rsidRPr="00BA1C63" w:rsidRDefault="00255192" w:rsidP="00987365">
            <w:pPr>
              <w:autoSpaceDE w:val="0"/>
              <w:autoSpaceDN w:val="0"/>
              <w:jc w:val="center"/>
              <w:rPr>
                <w:rFonts w:ascii="Times New Roman" w:eastAsia="Calibri" w:hAnsi="Times New Roman" w:cs="Times New Roman"/>
                <w:spacing w:val="-1"/>
                <w:sz w:val="24"/>
                <w:szCs w:val="24"/>
              </w:rPr>
            </w:pPr>
            <w:r w:rsidRPr="00BA1C63">
              <w:rPr>
                <w:rFonts w:ascii="Times New Roman" w:hAnsi="Times New Roman" w:cs="Times New Roman"/>
                <w:color w:val="000000"/>
                <w:sz w:val="24"/>
                <w:szCs w:val="24"/>
                <w:shd w:val="clear" w:color="auto" w:fill="FFFFFF"/>
              </w:rPr>
              <w:t>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w:t>
            </w:r>
          </w:p>
        </w:tc>
        <w:tc>
          <w:tcPr>
            <w:tcW w:w="7087" w:type="dxa"/>
          </w:tcPr>
          <w:p w:rsidR="00255192" w:rsidRPr="00BA1C63" w:rsidRDefault="00DD6E1F" w:rsidP="00255192">
            <w:pPr>
              <w:autoSpaceDE w:val="0"/>
              <w:autoSpaceDN w:val="0"/>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w:t>
            </w:r>
            <w:r w:rsidR="00255192" w:rsidRPr="00BA1C63">
              <w:rPr>
                <w:rFonts w:ascii="Times New Roman" w:hAnsi="Times New Roman" w:cs="Times New Roman"/>
                <w:color w:val="000000"/>
                <w:sz w:val="24"/>
                <w:szCs w:val="24"/>
                <w:shd w:val="clear" w:color="auto" w:fill="FFFFFF"/>
              </w:rPr>
              <w:t>лечет наложение административного штрафа в размере от одной тысячи пятисот до трех тысяч рублей</w:t>
            </w:r>
          </w:p>
          <w:p w:rsidR="00255192" w:rsidRPr="00BA1C63" w:rsidRDefault="00255192" w:rsidP="00255192">
            <w:pPr>
              <w:autoSpaceDE w:val="0"/>
              <w:autoSpaceDN w:val="0"/>
              <w:jc w:val="center"/>
              <w:rPr>
                <w:rFonts w:ascii="Times New Roman" w:hAnsi="Times New Roman" w:cs="Times New Roman"/>
                <w:color w:val="000000"/>
                <w:shd w:val="clear" w:color="auto" w:fill="FFFFFF"/>
              </w:rPr>
            </w:pPr>
          </w:p>
          <w:p w:rsidR="00B87CAA" w:rsidRPr="00BA1C63" w:rsidRDefault="00DD6E1F" w:rsidP="00255192">
            <w:pPr>
              <w:autoSpaceDE w:val="0"/>
              <w:autoSpaceDN w:val="0"/>
              <w:jc w:val="center"/>
              <w:rPr>
                <w:rFonts w:ascii="Times New Roman" w:eastAsia="Calibri" w:hAnsi="Times New Roman" w:cs="Times New Roman"/>
                <w:spacing w:val="-1"/>
              </w:rPr>
            </w:pPr>
            <w:r>
              <w:rPr>
                <w:rFonts w:ascii="Times New Roman" w:hAnsi="Times New Roman" w:cs="Times New Roman"/>
                <w:color w:val="000000"/>
                <w:shd w:val="clear" w:color="auto" w:fill="FFFFFF"/>
              </w:rPr>
              <w:t>В</w:t>
            </w:r>
            <w:r w:rsidR="00255192" w:rsidRPr="00BA1C63">
              <w:rPr>
                <w:rFonts w:ascii="Times New Roman" w:hAnsi="Times New Roman" w:cs="Times New Roman"/>
                <w:color w:val="000000"/>
                <w:shd w:val="clear" w:color="auto" w:fill="FFFFFF"/>
              </w:rPr>
              <w:t>лекут наложение административного штрафа в размере от четырех тысяч до пяти тысяч рублей</w:t>
            </w:r>
          </w:p>
        </w:tc>
      </w:tr>
      <w:tr w:rsidR="0056798E" w:rsidRPr="00BA1C63" w:rsidTr="00F57789">
        <w:tc>
          <w:tcPr>
            <w:tcW w:w="16121" w:type="dxa"/>
            <w:gridSpan w:val="3"/>
          </w:tcPr>
          <w:p w:rsidR="0056798E" w:rsidRPr="00BA1C63" w:rsidRDefault="00BF5D84" w:rsidP="00BF5D84">
            <w:pPr>
              <w:pStyle w:val="aligncenter"/>
              <w:shd w:val="clear" w:color="auto" w:fill="FFFFFF"/>
              <w:spacing w:before="0" w:beforeAutospacing="0" w:after="0" w:afterAutospacing="0"/>
              <w:jc w:val="center"/>
              <w:rPr>
                <w:b/>
                <w:bCs/>
                <w:color w:val="000000"/>
              </w:rPr>
            </w:pPr>
            <w:r w:rsidRPr="00BA1C63">
              <w:rPr>
                <w:b/>
                <w:bCs/>
                <w:color w:val="000000"/>
              </w:rPr>
              <w:t xml:space="preserve">Глава 20. </w:t>
            </w:r>
            <w:r w:rsidRPr="00BA1C63">
              <w:rPr>
                <w:b/>
                <w:bCs/>
                <w:color w:val="000000"/>
              </w:rPr>
              <w:t xml:space="preserve">Административные правонарушения, посягающие на общественный порядок и общественную безопасность  </w:t>
            </w:r>
          </w:p>
          <w:p w:rsidR="00BF5D84" w:rsidRPr="00BA1C63" w:rsidRDefault="00BF5D84" w:rsidP="00BF5D84">
            <w:pPr>
              <w:pStyle w:val="aligncenter"/>
              <w:shd w:val="clear" w:color="auto" w:fill="FFFFFF"/>
              <w:spacing w:before="0" w:beforeAutospacing="0" w:after="0" w:afterAutospacing="0"/>
              <w:jc w:val="center"/>
              <w:rPr>
                <w:color w:val="000000"/>
                <w:shd w:val="clear" w:color="auto" w:fill="FFFFFF"/>
              </w:rPr>
            </w:pPr>
          </w:p>
        </w:tc>
      </w:tr>
      <w:tr w:rsidR="00B87CAA" w:rsidRPr="00BA1C63" w:rsidTr="001537FD">
        <w:tc>
          <w:tcPr>
            <w:tcW w:w="1985" w:type="dxa"/>
          </w:tcPr>
          <w:p w:rsidR="00B87CAA" w:rsidRPr="00BA1C63" w:rsidRDefault="00B87CAA" w:rsidP="000C448B">
            <w:pPr>
              <w:autoSpaceDE w:val="0"/>
              <w:autoSpaceDN w:val="0"/>
              <w:jc w:val="center"/>
              <w:rPr>
                <w:rFonts w:ascii="Times New Roman" w:eastAsia="Calibri" w:hAnsi="Times New Roman" w:cs="Times New Roman"/>
                <w:spacing w:val="-1"/>
                <w:sz w:val="24"/>
                <w:szCs w:val="24"/>
              </w:rPr>
            </w:pPr>
            <w:r w:rsidRPr="00BA1C63">
              <w:rPr>
                <w:rFonts w:ascii="Times New Roman" w:eastAsia="Calibri" w:hAnsi="Times New Roman" w:cs="Times New Roman"/>
                <w:spacing w:val="-1"/>
                <w:sz w:val="24"/>
                <w:szCs w:val="24"/>
              </w:rPr>
              <w:t>ч.2 ст. 20.20</w:t>
            </w:r>
          </w:p>
          <w:p w:rsidR="00B87CAA" w:rsidRPr="00BA1C63" w:rsidRDefault="00B87CAA" w:rsidP="00B70169">
            <w:pPr>
              <w:autoSpaceDE w:val="0"/>
              <w:autoSpaceDN w:val="0"/>
              <w:jc w:val="center"/>
              <w:rPr>
                <w:rFonts w:ascii="Times New Roman" w:eastAsia="Calibri" w:hAnsi="Times New Roman" w:cs="Times New Roman"/>
                <w:spacing w:val="-1"/>
                <w:sz w:val="24"/>
                <w:szCs w:val="24"/>
              </w:rPr>
            </w:pPr>
            <w:r w:rsidRPr="00BA1C63">
              <w:rPr>
                <w:rFonts w:ascii="Times New Roman" w:eastAsia="Calibri" w:hAnsi="Times New Roman" w:cs="Times New Roman"/>
                <w:spacing w:val="-1"/>
                <w:sz w:val="24"/>
                <w:szCs w:val="24"/>
              </w:rPr>
              <w:t xml:space="preserve"> КоАП РФ</w:t>
            </w:r>
          </w:p>
        </w:tc>
        <w:tc>
          <w:tcPr>
            <w:tcW w:w="7049" w:type="dxa"/>
          </w:tcPr>
          <w:p w:rsidR="00B87CAA" w:rsidRPr="00BA1C63" w:rsidRDefault="00CE3EFB" w:rsidP="00B87CAA">
            <w:pPr>
              <w:autoSpaceDE w:val="0"/>
              <w:autoSpaceDN w:val="0"/>
              <w:jc w:val="center"/>
              <w:rPr>
                <w:rFonts w:ascii="Times New Roman" w:eastAsia="Calibri" w:hAnsi="Times New Roman" w:cs="Times New Roman"/>
                <w:spacing w:val="-1"/>
                <w:sz w:val="24"/>
                <w:szCs w:val="24"/>
              </w:rPr>
            </w:pPr>
            <w:r w:rsidRPr="00BA1C63">
              <w:rPr>
                <w:rFonts w:ascii="Times New Roman" w:hAnsi="Times New Roman" w:cs="Times New Roman"/>
                <w:color w:val="000000"/>
                <w:sz w:val="24"/>
                <w:szCs w:val="24"/>
                <w:shd w:val="clear" w:color="auto" w:fill="FFFFFF"/>
              </w:rPr>
              <w:t>Потребление наркотических средств или психотропных веществ без назначения врача, новых потенциально опасных психоактивных веществ или </w:t>
            </w:r>
            <w:hyperlink r:id="rId5" w:anchor="dst100008" w:history="1">
              <w:r w:rsidRPr="00BA1C63">
                <w:rPr>
                  <w:rStyle w:val="a6"/>
                  <w:rFonts w:ascii="Times New Roman" w:hAnsi="Times New Roman" w:cs="Times New Roman"/>
                  <w:color w:val="1A0DAB"/>
                  <w:sz w:val="24"/>
                  <w:szCs w:val="24"/>
                  <w:shd w:val="clear" w:color="auto" w:fill="FFFFFF"/>
                </w:rPr>
                <w:t>одурманивающих веществ</w:t>
              </w:r>
            </w:hyperlink>
            <w:r w:rsidRPr="00BA1C63">
              <w:rPr>
                <w:rFonts w:ascii="Times New Roman" w:hAnsi="Times New Roman" w:cs="Times New Roman"/>
                <w:color w:val="000000"/>
                <w:sz w:val="24"/>
                <w:szCs w:val="24"/>
                <w:shd w:val="clear" w:color="auto" w:fill="FFFFFF"/>
              </w:rPr>
              <w:t>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w:t>
            </w:r>
          </w:p>
        </w:tc>
        <w:tc>
          <w:tcPr>
            <w:tcW w:w="7087" w:type="dxa"/>
          </w:tcPr>
          <w:p w:rsidR="00CE3EFB" w:rsidRPr="00BA1C63" w:rsidRDefault="00DD6E1F" w:rsidP="001C5035">
            <w:pPr>
              <w:autoSpaceDE w:val="0"/>
              <w:autoSpaceDN w:val="0"/>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w:t>
            </w:r>
            <w:r w:rsidR="00CE3EFB" w:rsidRPr="00BA1C63">
              <w:rPr>
                <w:rFonts w:ascii="Times New Roman" w:hAnsi="Times New Roman" w:cs="Times New Roman"/>
                <w:color w:val="000000"/>
                <w:sz w:val="24"/>
                <w:szCs w:val="24"/>
                <w:shd w:val="clear" w:color="auto" w:fill="FFFFFF"/>
              </w:rPr>
              <w:t xml:space="preserve">лечет наложение административного штрафа в размере </w:t>
            </w:r>
            <w:r w:rsidR="008B6FAE" w:rsidRPr="00BA1C63">
              <w:rPr>
                <w:rFonts w:ascii="Times New Roman" w:hAnsi="Times New Roman" w:cs="Times New Roman"/>
                <w:color w:val="000000"/>
                <w:sz w:val="24"/>
                <w:szCs w:val="24"/>
                <w:shd w:val="clear" w:color="auto" w:fill="FFFFFF"/>
              </w:rPr>
              <w:t xml:space="preserve">                       </w:t>
            </w:r>
            <w:r w:rsidR="00CE3EFB" w:rsidRPr="00BA1C63">
              <w:rPr>
                <w:rFonts w:ascii="Times New Roman" w:hAnsi="Times New Roman" w:cs="Times New Roman"/>
                <w:color w:val="000000"/>
                <w:sz w:val="24"/>
                <w:szCs w:val="24"/>
                <w:shd w:val="clear" w:color="auto" w:fill="FFFFFF"/>
              </w:rPr>
              <w:t>от четырех тысяч до пяти тысяч рублей или административный арест на срок до пятнадцати суток</w:t>
            </w:r>
          </w:p>
          <w:p w:rsidR="00CE3EFB" w:rsidRPr="00BA1C63" w:rsidRDefault="00CE3EFB" w:rsidP="001C5035">
            <w:pPr>
              <w:autoSpaceDE w:val="0"/>
              <w:autoSpaceDN w:val="0"/>
              <w:jc w:val="center"/>
              <w:rPr>
                <w:rFonts w:ascii="Times New Roman" w:hAnsi="Times New Roman" w:cs="Times New Roman"/>
                <w:color w:val="000000"/>
                <w:sz w:val="24"/>
                <w:szCs w:val="24"/>
                <w:shd w:val="clear" w:color="auto" w:fill="FFFFFF"/>
              </w:rPr>
            </w:pPr>
          </w:p>
          <w:p w:rsidR="00B87CAA" w:rsidRPr="00BA1C63" w:rsidRDefault="00B87CAA" w:rsidP="00CE3EFB">
            <w:pPr>
              <w:autoSpaceDE w:val="0"/>
              <w:autoSpaceDN w:val="0"/>
              <w:jc w:val="center"/>
              <w:rPr>
                <w:rFonts w:ascii="Times New Roman" w:eastAsia="Calibri" w:hAnsi="Times New Roman" w:cs="Times New Roman"/>
                <w:spacing w:val="-1"/>
                <w:sz w:val="24"/>
                <w:szCs w:val="24"/>
              </w:rPr>
            </w:pPr>
            <w:r w:rsidRPr="00BA1C63">
              <w:rPr>
                <w:rFonts w:ascii="Times New Roman" w:eastAsia="Calibri" w:hAnsi="Times New Roman" w:cs="Times New Roman"/>
                <w:i/>
                <w:spacing w:val="-1"/>
                <w:sz w:val="24"/>
                <w:szCs w:val="24"/>
              </w:rPr>
              <w:t xml:space="preserve">если потребителем является лицо, не достигшее 16 лет,  административной ответственности подлежат его родители  </w:t>
            </w:r>
            <w:r w:rsidR="00CE3EFB" w:rsidRPr="00BA1C63">
              <w:rPr>
                <w:rFonts w:ascii="Times New Roman" w:eastAsia="Calibri" w:hAnsi="Times New Roman" w:cs="Times New Roman"/>
                <w:i/>
                <w:spacing w:val="-1"/>
                <w:sz w:val="24"/>
                <w:szCs w:val="24"/>
              </w:rPr>
              <w:t>(</w:t>
            </w:r>
            <w:r w:rsidRPr="00BA1C63">
              <w:rPr>
                <w:rFonts w:ascii="Times New Roman" w:eastAsia="Calibri" w:hAnsi="Times New Roman" w:cs="Times New Roman"/>
                <w:i/>
                <w:spacing w:val="-1"/>
                <w:sz w:val="24"/>
                <w:szCs w:val="24"/>
              </w:rPr>
              <w:t>законные представители</w:t>
            </w:r>
            <w:r w:rsidR="00CE3EFB" w:rsidRPr="00BA1C63">
              <w:rPr>
                <w:rFonts w:ascii="Times New Roman" w:eastAsia="Calibri" w:hAnsi="Times New Roman" w:cs="Times New Roman"/>
                <w:i/>
                <w:spacing w:val="-1"/>
                <w:sz w:val="24"/>
                <w:szCs w:val="24"/>
              </w:rPr>
              <w:t>)</w:t>
            </w:r>
            <w:r w:rsidRPr="00BA1C63">
              <w:rPr>
                <w:rFonts w:ascii="Times New Roman" w:eastAsia="Calibri" w:hAnsi="Times New Roman" w:cs="Times New Roman"/>
                <w:spacing w:val="-1"/>
                <w:sz w:val="24"/>
                <w:szCs w:val="24"/>
              </w:rPr>
              <w:t>.</w:t>
            </w:r>
          </w:p>
        </w:tc>
      </w:tr>
      <w:tr w:rsidR="00B87CAA" w:rsidRPr="00BA1C63" w:rsidTr="001537FD">
        <w:tc>
          <w:tcPr>
            <w:tcW w:w="1985" w:type="dxa"/>
          </w:tcPr>
          <w:p w:rsidR="00B87CAA" w:rsidRPr="00BA1C63" w:rsidRDefault="00B87CAA" w:rsidP="00767362">
            <w:pPr>
              <w:autoSpaceDE w:val="0"/>
              <w:autoSpaceDN w:val="0"/>
              <w:jc w:val="center"/>
              <w:rPr>
                <w:rFonts w:ascii="Times New Roman" w:eastAsia="Calibri" w:hAnsi="Times New Roman" w:cs="Times New Roman"/>
                <w:spacing w:val="-1"/>
                <w:sz w:val="24"/>
                <w:szCs w:val="24"/>
              </w:rPr>
            </w:pPr>
            <w:r w:rsidRPr="00BA1C63">
              <w:rPr>
                <w:rFonts w:ascii="Times New Roman" w:eastAsia="Calibri" w:hAnsi="Times New Roman" w:cs="Times New Roman"/>
                <w:spacing w:val="-1"/>
                <w:sz w:val="24"/>
                <w:szCs w:val="24"/>
              </w:rPr>
              <w:t>ст. 20.22</w:t>
            </w:r>
          </w:p>
          <w:p w:rsidR="00B87CAA" w:rsidRPr="00BA1C63" w:rsidRDefault="00B87CAA" w:rsidP="00767362">
            <w:pPr>
              <w:autoSpaceDE w:val="0"/>
              <w:autoSpaceDN w:val="0"/>
              <w:jc w:val="center"/>
              <w:rPr>
                <w:rFonts w:ascii="Times New Roman" w:eastAsia="Calibri" w:hAnsi="Times New Roman" w:cs="Times New Roman"/>
                <w:spacing w:val="-1"/>
                <w:sz w:val="24"/>
                <w:szCs w:val="24"/>
              </w:rPr>
            </w:pPr>
            <w:r w:rsidRPr="00BA1C63">
              <w:rPr>
                <w:rFonts w:ascii="Times New Roman" w:eastAsia="Calibri" w:hAnsi="Times New Roman" w:cs="Times New Roman"/>
                <w:spacing w:val="-1"/>
                <w:sz w:val="24"/>
                <w:szCs w:val="24"/>
              </w:rPr>
              <w:t xml:space="preserve"> КоАП РФ</w:t>
            </w:r>
          </w:p>
        </w:tc>
        <w:tc>
          <w:tcPr>
            <w:tcW w:w="7049" w:type="dxa"/>
          </w:tcPr>
          <w:p w:rsidR="00B87CAA" w:rsidRPr="00BA1C63" w:rsidRDefault="008B6FAE" w:rsidP="008B6FAE">
            <w:pPr>
              <w:autoSpaceDE w:val="0"/>
              <w:autoSpaceDN w:val="0"/>
              <w:jc w:val="center"/>
              <w:rPr>
                <w:rFonts w:ascii="Times New Roman" w:eastAsia="Calibri" w:hAnsi="Times New Roman" w:cs="Times New Roman"/>
                <w:spacing w:val="-1"/>
                <w:sz w:val="24"/>
                <w:szCs w:val="24"/>
              </w:rPr>
            </w:pPr>
            <w:r w:rsidRPr="00BA1C63">
              <w:rPr>
                <w:rFonts w:ascii="Times New Roman" w:hAnsi="Times New Roman" w:cs="Times New Roman"/>
                <w:bCs/>
                <w:color w:val="000000"/>
                <w:sz w:val="24"/>
                <w:szCs w:val="24"/>
                <w:shd w:val="clear" w:color="auto" w:fill="FFFFFF"/>
              </w:rPr>
              <w:t>Нахождение в состоянии опьянения несовершеннолетних</w:t>
            </w:r>
            <w:r w:rsidRPr="00BA1C63">
              <w:rPr>
                <w:rFonts w:ascii="Times New Roman" w:eastAsia="Calibri" w:hAnsi="Times New Roman" w:cs="Times New Roman"/>
                <w:spacing w:val="-1"/>
                <w:sz w:val="24"/>
                <w:szCs w:val="24"/>
              </w:rPr>
              <w:t xml:space="preserve"> </w:t>
            </w:r>
            <w:r w:rsidRPr="00BA1C63">
              <w:rPr>
                <w:rFonts w:ascii="Times New Roman" w:eastAsia="Calibri" w:hAnsi="Times New Roman" w:cs="Times New Roman"/>
                <w:spacing w:val="-1"/>
                <w:sz w:val="24"/>
                <w:szCs w:val="24"/>
              </w:rPr>
              <w:t>возрасте до 16 лет</w:t>
            </w:r>
            <w:r w:rsidRPr="00BA1C63">
              <w:rPr>
                <w:rFonts w:ascii="Times New Roman" w:hAnsi="Times New Roman" w:cs="Times New Roman"/>
                <w:bCs/>
                <w:color w:val="000000"/>
                <w:sz w:val="24"/>
                <w:szCs w:val="24"/>
                <w:shd w:val="clear" w:color="auto" w:fill="FFFFFF"/>
              </w:rPr>
              <w:t>,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tc>
        <w:tc>
          <w:tcPr>
            <w:tcW w:w="7087" w:type="dxa"/>
          </w:tcPr>
          <w:p w:rsidR="008B6FAE" w:rsidRPr="00BA1C63" w:rsidRDefault="00DD6E1F" w:rsidP="008B6FAE">
            <w:pPr>
              <w:autoSpaceDE w:val="0"/>
              <w:autoSpaceDN w:val="0"/>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В</w:t>
            </w:r>
            <w:bookmarkStart w:id="0" w:name="_GoBack"/>
            <w:bookmarkEnd w:id="0"/>
            <w:r w:rsidR="00B87CAA" w:rsidRPr="00BA1C63">
              <w:rPr>
                <w:rFonts w:ascii="Times New Roman" w:eastAsia="Calibri" w:hAnsi="Times New Roman" w:cs="Times New Roman"/>
                <w:spacing w:val="-1"/>
                <w:sz w:val="24"/>
                <w:szCs w:val="24"/>
              </w:rPr>
              <w:t xml:space="preserve">лечет наложение административного штрафа на родителей или иных законных представителей несовершеннолетних в размере </w:t>
            </w:r>
          </w:p>
          <w:p w:rsidR="008B6FAE" w:rsidRPr="00BA1C63" w:rsidRDefault="008B6FAE" w:rsidP="008B6FAE">
            <w:pPr>
              <w:autoSpaceDE w:val="0"/>
              <w:autoSpaceDN w:val="0"/>
              <w:jc w:val="center"/>
              <w:rPr>
                <w:rFonts w:ascii="Times New Roman" w:hAnsi="Times New Roman" w:cs="Times New Roman"/>
                <w:color w:val="000000"/>
                <w:sz w:val="24"/>
                <w:szCs w:val="24"/>
              </w:rPr>
            </w:pPr>
            <w:r w:rsidRPr="00BA1C63">
              <w:rPr>
                <w:rFonts w:ascii="Times New Roman" w:hAnsi="Times New Roman" w:cs="Times New Roman"/>
                <w:color w:val="000000"/>
                <w:sz w:val="24"/>
                <w:szCs w:val="24"/>
              </w:rPr>
              <w:t>от одной тысячи пятисот до двух тысяч рублей</w:t>
            </w:r>
          </w:p>
          <w:p w:rsidR="00B87CAA" w:rsidRPr="00BA1C63" w:rsidRDefault="00B87CAA" w:rsidP="00CF575C">
            <w:pPr>
              <w:autoSpaceDE w:val="0"/>
              <w:autoSpaceDN w:val="0"/>
              <w:jc w:val="center"/>
              <w:rPr>
                <w:rFonts w:ascii="Times New Roman" w:eastAsia="Calibri" w:hAnsi="Times New Roman" w:cs="Times New Roman"/>
                <w:spacing w:val="-1"/>
                <w:sz w:val="24"/>
                <w:szCs w:val="24"/>
              </w:rPr>
            </w:pPr>
          </w:p>
        </w:tc>
      </w:tr>
    </w:tbl>
    <w:p w:rsidR="00446CA3" w:rsidRPr="00735844" w:rsidRDefault="00CA6537" w:rsidP="00CA6537">
      <w:pPr>
        <w:shd w:val="clear" w:color="auto" w:fill="FFFFFF" w:themeFill="background1"/>
        <w:ind w:left="-709" w:right="-569"/>
        <w:jc w:val="both"/>
        <w:rPr>
          <w:i/>
        </w:rPr>
      </w:pPr>
      <w:r w:rsidRPr="00735844">
        <w:rPr>
          <w:rFonts w:ascii="Times New Roman" w:eastAsia="Calibri" w:hAnsi="Times New Roman" w:cs="Times New Roman"/>
          <w:i/>
        </w:rPr>
        <w:t xml:space="preserve">       </w:t>
      </w:r>
      <w:r w:rsidR="003E4C82" w:rsidRPr="00735844">
        <w:rPr>
          <w:rFonts w:ascii="Times New Roman" w:eastAsia="Calibri" w:hAnsi="Times New Roman" w:cs="Times New Roman"/>
          <w:i/>
        </w:rPr>
        <w:t xml:space="preserve">В порядке </w:t>
      </w:r>
      <w:r w:rsidR="003E4C82" w:rsidRPr="00735844">
        <w:rPr>
          <w:rFonts w:ascii="Times New Roman" w:eastAsia="Calibri" w:hAnsi="Times New Roman" w:cs="Times New Roman"/>
          <w:i/>
          <w:color w:val="FF0000"/>
        </w:rPr>
        <w:t xml:space="preserve"> </w:t>
      </w:r>
      <w:r w:rsidR="003E4C82" w:rsidRPr="00735844">
        <w:rPr>
          <w:rFonts w:ascii="Times New Roman" w:hAnsi="Times New Roman" w:cs="Times New Roman"/>
          <w:bCs/>
          <w:i/>
          <w:color w:val="26282F"/>
        </w:rPr>
        <w:t xml:space="preserve">ч.2.1. ст.4.1. </w:t>
      </w:r>
      <w:r w:rsidR="003E4C82" w:rsidRPr="00735844">
        <w:rPr>
          <w:rFonts w:ascii="Times New Roman" w:eastAsia="Calibri" w:hAnsi="Times New Roman" w:cs="Times New Roman"/>
          <w:i/>
          <w:spacing w:val="-1"/>
        </w:rPr>
        <w:t>КоАП РФ</w:t>
      </w:r>
      <w:r w:rsidR="003E4C82" w:rsidRPr="00735844">
        <w:rPr>
          <w:rFonts w:ascii="Times New Roman" w:hAnsi="Times New Roman" w:cs="Times New Roman"/>
          <w:i/>
          <w:color w:val="000000"/>
          <w:shd w:val="clear" w:color="auto" w:fill="FFFFFF"/>
        </w:rPr>
        <w:t xml:space="preserve"> п</w:t>
      </w:r>
      <w:r w:rsidR="003E4C82" w:rsidRPr="00735844">
        <w:rPr>
          <w:rFonts w:ascii="Times New Roman" w:hAnsi="Times New Roman" w:cs="Times New Roman"/>
          <w:i/>
          <w:color w:val="000000"/>
          <w:shd w:val="clear" w:color="auto" w:fill="FFFFFF"/>
        </w:rPr>
        <w:t xml:space="preserve">ри назначении административного наказания за совершение административных правонарушений </w:t>
      </w:r>
      <w:r w:rsidRPr="00735844">
        <w:rPr>
          <w:rFonts w:ascii="Times New Roman" w:hAnsi="Times New Roman" w:cs="Times New Roman"/>
          <w:i/>
          <w:color w:val="000000"/>
          <w:shd w:val="clear" w:color="auto" w:fill="FFFFFF"/>
        </w:rPr>
        <w:t xml:space="preserve">  </w:t>
      </w:r>
      <w:r w:rsidR="003E4C82" w:rsidRPr="00735844">
        <w:rPr>
          <w:rFonts w:ascii="Times New Roman" w:hAnsi="Times New Roman" w:cs="Times New Roman"/>
          <w:i/>
          <w:color w:val="000000"/>
          <w:shd w:val="clear" w:color="auto" w:fill="FFFFFF"/>
        </w:rPr>
        <w:t>в области </w:t>
      </w:r>
      <w:hyperlink r:id="rId6" w:anchor="dst100039" w:history="1">
        <w:r w:rsidR="003E4C82" w:rsidRPr="00735844">
          <w:rPr>
            <w:rStyle w:val="a6"/>
            <w:rFonts w:ascii="Times New Roman" w:hAnsi="Times New Roman" w:cs="Times New Roman"/>
            <w:i/>
            <w:color w:val="auto"/>
            <w:u w:val="none"/>
            <w:shd w:val="clear" w:color="auto" w:fill="FFFFFF"/>
          </w:rPr>
          <w:t>законодательства</w:t>
        </w:r>
      </w:hyperlink>
      <w:r w:rsidR="003E4C82" w:rsidRPr="00735844">
        <w:rPr>
          <w:rFonts w:ascii="Times New Roman" w:hAnsi="Times New Roman" w:cs="Times New Roman"/>
          <w:i/>
          <w:shd w:val="clear" w:color="auto" w:fill="FFFFFF"/>
        </w:rPr>
        <w:t> </w:t>
      </w:r>
      <w:r w:rsidR="003E4C82" w:rsidRPr="00735844">
        <w:rPr>
          <w:rFonts w:ascii="Times New Roman" w:hAnsi="Times New Roman" w:cs="Times New Roman"/>
          <w:i/>
          <w:color w:val="000000"/>
          <w:shd w:val="clear" w:color="auto" w:fill="FFFFFF"/>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r w:rsidR="003E4C82" w:rsidRPr="00735844">
        <w:rPr>
          <w:rFonts w:ascii="Times New Roman" w:eastAsia="Calibri" w:hAnsi="Times New Roman" w:cs="Times New Roman"/>
          <w:i/>
        </w:rPr>
        <w:t xml:space="preserve"> </w:t>
      </w:r>
    </w:p>
    <w:sectPr w:rsidR="00446CA3" w:rsidRPr="00735844" w:rsidSect="0056798E">
      <w:pgSz w:w="16838" w:h="11906" w:orient="landscape"/>
      <w:pgMar w:top="397" w:right="96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A0"/>
    <w:rsid w:val="00073402"/>
    <w:rsid w:val="00080BEA"/>
    <w:rsid w:val="000C448B"/>
    <w:rsid w:val="001537FD"/>
    <w:rsid w:val="00176D4B"/>
    <w:rsid w:val="001C5035"/>
    <w:rsid w:val="002407CB"/>
    <w:rsid w:val="00255192"/>
    <w:rsid w:val="00290F47"/>
    <w:rsid w:val="002A5116"/>
    <w:rsid w:val="002D5829"/>
    <w:rsid w:val="003A7F74"/>
    <w:rsid w:val="003B1FED"/>
    <w:rsid w:val="003C1903"/>
    <w:rsid w:val="003E4C82"/>
    <w:rsid w:val="004077C7"/>
    <w:rsid w:val="00446CA3"/>
    <w:rsid w:val="004F6A3C"/>
    <w:rsid w:val="005373C4"/>
    <w:rsid w:val="00545DB0"/>
    <w:rsid w:val="00555A96"/>
    <w:rsid w:val="0056798E"/>
    <w:rsid w:val="005B6A20"/>
    <w:rsid w:val="006D2B26"/>
    <w:rsid w:val="006E529B"/>
    <w:rsid w:val="00735844"/>
    <w:rsid w:val="00752368"/>
    <w:rsid w:val="00767362"/>
    <w:rsid w:val="0078236E"/>
    <w:rsid w:val="00790594"/>
    <w:rsid w:val="0079105D"/>
    <w:rsid w:val="0088365C"/>
    <w:rsid w:val="008B46A3"/>
    <w:rsid w:val="008B6FAE"/>
    <w:rsid w:val="008D76A8"/>
    <w:rsid w:val="00930311"/>
    <w:rsid w:val="00945301"/>
    <w:rsid w:val="00987365"/>
    <w:rsid w:val="00A810E7"/>
    <w:rsid w:val="00A874A0"/>
    <w:rsid w:val="00B51033"/>
    <w:rsid w:val="00B70169"/>
    <w:rsid w:val="00B87CAA"/>
    <w:rsid w:val="00B97C02"/>
    <w:rsid w:val="00BA1C63"/>
    <w:rsid w:val="00BF5D84"/>
    <w:rsid w:val="00C254A3"/>
    <w:rsid w:val="00C35500"/>
    <w:rsid w:val="00C46FCC"/>
    <w:rsid w:val="00CA6537"/>
    <w:rsid w:val="00CE3EFB"/>
    <w:rsid w:val="00CF575C"/>
    <w:rsid w:val="00D647DC"/>
    <w:rsid w:val="00DA39BE"/>
    <w:rsid w:val="00DB2028"/>
    <w:rsid w:val="00DD6E1F"/>
    <w:rsid w:val="00E678A3"/>
    <w:rsid w:val="00E80AAE"/>
    <w:rsid w:val="00EC5D3E"/>
    <w:rsid w:val="00F2528F"/>
    <w:rsid w:val="00F313D6"/>
    <w:rsid w:val="00F51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CC593-08C7-4786-963F-0747329D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7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6FC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46FCC"/>
    <w:rPr>
      <w:rFonts w:ascii="Segoe UI" w:hAnsi="Segoe UI" w:cs="Segoe UI"/>
      <w:sz w:val="18"/>
      <w:szCs w:val="18"/>
    </w:rPr>
  </w:style>
  <w:style w:type="character" w:styleId="a6">
    <w:name w:val="Hyperlink"/>
    <w:basedOn w:val="a0"/>
    <w:uiPriority w:val="99"/>
    <w:semiHidden/>
    <w:unhideWhenUsed/>
    <w:rsid w:val="00F313D6"/>
    <w:rPr>
      <w:color w:val="0000FF"/>
      <w:u w:val="single"/>
    </w:rPr>
  </w:style>
  <w:style w:type="paragraph" w:styleId="a7">
    <w:name w:val="Normal (Web)"/>
    <w:basedOn w:val="a"/>
    <w:uiPriority w:val="99"/>
    <w:unhideWhenUsed/>
    <w:rsid w:val="008B6F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5679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7905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077595">
      <w:bodyDiv w:val="1"/>
      <w:marLeft w:val="0"/>
      <w:marRight w:val="0"/>
      <w:marTop w:val="0"/>
      <w:marBottom w:val="0"/>
      <w:divBdr>
        <w:top w:val="none" w:sz="0" w:space="0" w:color="auto"/>
        <w:left w:val="none" w:sz="0" w:space="0" w:color="auto"/>
        <w:bottom w:val="none" w:sz="0" w:space="0" w:color="auto"/>
        <w:right w:val="none" w:sz="0" w:space="0" w:color="auto"/>
      </w:divBdr>
    </w:div>
    <w:div w:id="1057120635">
      <w:bodyDiv w:val="1"/>
      <w:marLeft w:val="0"/>
      <w:marRight w:val="0"/>
      <w:marTop w:val="0"/>
      <w:marBottom w:val="0"/>
      <w:divBdr>
        <w:top w:val="none" w:sz="0" w:space="0" w:color="auto"/>
        <w:left w:val="none" w:sz="0" w:space="0" w:color="auto"/>
        <w:bottom w:val="none" w:sz="0" w:space="0" w:color="auto"/>
        <w:right w:val="none" w:sz="0" w:space="0" w:color="auto"/>
      </w:divBdr>
      <w:divsChild>
        <w:div w:id="556942593">
          <w:marLeft w:val="0"/>
          <w:marRight w:val="0"/>
          <w:marTop w:val="0"/>
          <w:marBottom w:val="360"/>
          <w:divBdr>
            <w:top w:val="none" w:sz="0" w:space="0" w:color="auto"/>
            <w:left w:val="none" w:sz="0" w:space="0" w:color="auto"/>
            <w:bottom w:val="none" w:sz="0" w:space="0" w:color="auto"/>
            <w:right w:val="none" w:sz="0" w:space="0" w:color="auto"/>
          </w:divBdr>
        </w:div>
      </w:divsChild>
    </w:div>
    <w:div w:id="1427270940">
      <w:bodyDiv w:val="1"/>
      <w:marLeft w:val="0"/>
      <w:marRight w:val="0"/>
      <w:marTop w:val="0"/>
      <w:marBottom w:val="0"/>
      <w:divBdr>
        <w:top w:val="none" w:sz="0" w:space="0" w:color="auto"/>
        <w:left w:val="none" w:sz="0" w:space="0" w:color="auto"/>
        <w:bottom w:val="none" w:sz="0" w:space="0" w:color="auto"/>
        <w:right w:val="none" w:sz="0" w:space="0" w:color="auto"/>
      </w:divBdr>
    </w:div>
    <w:div w:id="179275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70330/74b6efd40dd971085c65b658402f4f49e5e5ebb8/" TargetMode="External"/><Relationship Id="rId5" Type="http://schemas.openxmlformats.org/officeDocument/2006/relationships/hyperlink" Target="https://www.consultant.ru/document/cons_doc_LAW_391648/c248b15731f8447504c6431c98a5d3192e2dd60c/" TargetMode="External"/><Relationship Id="rId4" Type="http://schemas.openxmlformats.org/officeDocument/2006/relationships/hyperlink" Target="https://www.consultant.ru/document/cons_doc_LAW_370330/3c10a5560b652642b7952b61619edccb20952b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1158</Words>
  <Characters>6602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Моложон Елена Геннадьевна</dc:creator>
  <cp:keywords/>
  <dc:description/>
  <cp:lastModifiedBy>Танева Наталья Юрьевна</cp:lastModifiedBy>
  <cp:revision>35</cp:revision>
  <cp:lastPrinted>2022-02-16T14:32:00Z</cp:lastPrinted>
  <dcterms:created xsi:type="dcterms:W3CDTF">2022-02-16T05:44:00Z</dcterms:created>
  <dcterms:modified xsi:type="dcterms:W3CDTF">2022-02-16T14:33:00Z</dcterms:modified>
</cp:coreProperties>
</file>