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F129E8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711520"/>
                  <wp:effectExtent l="19050" t="19050" r="19050" b="222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22" cy="1731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DF64D5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F129E8">
        <w:rPr>
          <w:rFonts w:ascii="Arial" w:hAnsi="Arial" w:cs="Arial"/>
          <w:b/>
          <w:color w:val="1F3864" w:themeColor="accent5" w:themeShade="80"/>
          <w:sz w:val="28"/>
          <w:szCs w:val="28"/>
        </w:rPr>
        <w:t>9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F06C13" w:rsidRPr="00401268" w:rsidTr="00C2631D">
        <w:trPr>
          <w:trHeight w:val="1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EE" w:rsidRDefault="00F129E8" w:rsidP="00050A12">
            <w:pPr>
              <w:rPr>
                <w:b/>
              </w:rPr>
            </w:pPr>
            <w:r w:rsidRPr="006405EE">
              <w:rPr>
                <w:b/>
              </w:rPr>
              <w:t>«С 1 июля стартовал пилотный проект по информационному обмену сведениями о перемещении товаров, подлежащих прослеживаемости,</w:t>
            </w:r>
          </w:p>
          <w:p w:rsidR="00F06C13" w:rsidRPr="006405EE" w:rsidRDefault="00F129E8" w:rsidP="00050A12">
            <w:pPr>
              <w:rPr>
                <w:b/>
              </w:rPr>
            </w:pPr>
            <w:r w:rsidRPr="006405EE">
              <w:rPr>
                <w:b/>
              </w:rPr>
              <w:t>на территории ЕАЭС»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F129E8" w:rsidP="00C2631D">
            <w:pPr>
              <w:jc w:val="both"/>
              <w:rPr>
                <w:sz w:val="16"/>
                <w:szCs w:val="16"/>
              </w:rPr>
            </w:pPr>
            <w:r>
              <w:t xml:space="preserve">Заместитель руководителя ФНС России </w:t>
            </w:r>
            <w:r w:rsidRPr="00F129E8">
              <w:rPr>
                <w:b/>
              </w:rPr>
              <w:t>А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>В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 xml:space="preserve"> Егоричев</w:t>
            </w:r>
            <w:r>
              <w:t xml:space="preserve"> рассказал о применении нового заявительного порядка возмещения НДС, назвав самые распространенные причины для отказа в таком возмещении, о функционировании системы прослеживаемости в условиях параллельного импорта</w:t>
            </w:r>
            <w:r w:rsidR="006405EE">
              <w:t>.</w:t>
            </w:r>
            <w:bookmarkStart w:id="0" w:name="_GoBack"/>
            <w:bookmarkEnd w:id="0"/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EE" w:rsidRDefault="00F129E8" w:rsidP="00050A12">
            <w:pPr>
              <w:rPr>
                <w:b/>
              </w:rPr>
            </w:pPr>
            <w:r w:rsidRPr="006405EE">
              <w:rPr>
                <w:b/>
              </w:rPr>
              <w:t>«Мы стремимся к тому, чтобы минимизировать количество отказов при регистрации бизнеса</w:t>
            </w:r>
          </w:p>
          <w:p w:rsidR="00E0101C" w:rsidRPr="006405EE" w:rsidRDefault="00F129E8" w:rsidP="00050A12">
            <w:pPr>
              <w:rPr>
                <w:b/>
              </w:rPr>
            </w:pPr>
            <w:r w:rsidRPr="006405EE">
              <w:rPr>
                <w:b/>
              </w:rPr>
              <w:t>из-за формальных недочетов»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F129E8" w:rsidP="00C2631D">
            <w:pPr>
              <w:jc w:val="both"/>
              <w:rPr>
                <w:sz w:val="16"/>
                <w:szCs w:val="16"/>
              </w:rPr>
            </w:pPr>
            <w:r>
              <w:t xml:space="preserve">О том, какие изменения были внесены в Федеральный закон «О государственной регистрации юридических лиц и индивидуальных предпринимателей» и каких ожидать в будущем, о качестве и составе сведений, содержащихся в ЕГРЮЛ и ЕГРИП, а также о преимуществах электронной регистрации бизнеса рассказал начальник Управления регистрации и учета налогоплательщиков ФНС России </w:t>
            </w:r>
            <w:r w:rsidRPr="00F129E8">
              <w:rPr>
                <w:b/>
              </w:rPr>
              <w:t>Д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>Е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 xml:space="preserve"> Кузьмичёв.</w:t>
            </w:r>
          </w:p>
        </w:tc>
      </w:tr>
      <w:tr w:rsidR="00E0101C" w:rsidRPr="00401268" w:rsidTr="004F1B7D">
        <w:trPr>
          <w:trHeight w:val="1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6405EE" w:rsidRDefault="00F129E8" w:rsidP="00050A12">
            <w:pPr>
              <w:rPr>
                <w:b/>
              </w:rPr>
            </w:pPr>
            <w:r w:rsidRPr="006405EE">
              <w:rPr>
                <w:b/>
              </w:rPr>
              <w:t>Тенденции в налоговом администрировании крупнейших налогоплательщиков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F129E8" w:rsidP="00C2631D">
            <w:pPr>
              <w:jc w:val="both"/>
              <w:rPr>
                <w:sz w:val="16"/>
                <w:szCs w:val="16"/>
              </w:rPr>
            </w:pPr>
            <w:r>
              <w:t xml:space="preserve">Начальник Управления по крупнейшим налогоплательщикам ФНС России </w:t>
            </w:r>
            <w:r w:rsidRPr="00F129E8">
              <w:rPr>
                <w:b/>
              </w:rPr>
              <w:t>Е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>В</w:t>
            </w:r>
            <w:r w:rsidRPr="00F129E8">
              <w:rPr>
                <w:b/>
              </w:rPr>
              <w:t>.</w:t>
            </w:r>
            <w:r w:rsidRPr="00F129E8">
              <w:rPr>
                <w:b/>
              </w:rPr>
              <w:t xml:space="preserve"> Суворов</w:t>
            </w:r>
            <w:r w:rsidRPr="00F129E8">
              <w:rPr>
                <w:b/>
              </w:rPr>
              <w:t>а</w:t>
            </w:r>
            <w:r>
              <w:t xml:space="preserve"> рассказала об основных мерах поддержки крупнейших налогоплательщиков, о механизмах обратной связи в виде анкетирования, об оптимизации количества запрашиваемых документов в рамках встречных налоговых проверок, о знаковых судебных решениях.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6405EE" w:rsidRDefault="009B191F" w:rsidP="004F1B7D">
            <w:pPr>
              <w:rPr>
                <w:b/>
              </w:rPr>
            </w:pPr>
            <w:r w:rsidRPr="006405EE">
              <w:rPr>
                <w:b/>
              </w:rPr>
              <w:t>«Должнику важно как можно раньше заняться урегулированием задолженности для восстановления платежеспособности. В этом поможет “Площадка реструктуризации долга”»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9B191F" w:rsidP="004F1B7D">
            <w:pPr>
              <w:jc w:val="both"/>
              <w:rPr>
                <w:sz w:val="16"/>
                <w:szCs w:val="16"/>
              </w:rPr>
            </w:pPr>
            <w:r>
              <w:t xml:space="preserve">Постановлением Правительства РФ от 28.03.2022 № 497 введен мораторий на возбуждение дел о банкротстве по заявлениям, подаваемым кредиторами, в отношении юридических лиц и граждан, в том числе </w:t>
            </w:r>
            <w:r>
              <w:t>ИП</w:t>
            </w:r>
            <w:r>
              <w:t xml:space="preserve">. </w:t>
            </w:r>
            <w:r>
              <w:t>Н</w:t>
            </w:r>
            <w:r>
              <w:t xml:space="preserve">ачальник Управления обеспечения процедур банкротства ФНС России </w:t>
            </w:r>
            <w:r w:rsidRPr="009B191F">
              <w:rPr>
                <w:b/>
              </w:rPr>
              <w:t>В</w:t>
            </w:r>
            <w:r w:rsidRPr="009B191F">
              <w:rPr>
                <w:b/>
              </w:rPr>
              <w:t>.</w:t>
            </w:r>
            <w:r w:rsidRPr="009B191F">
              <w:rPr>
                <w:b/>
              </w:rPr>
              <w:t>Ю</w:t>
            </w:r>
            <w:r w:rsidRPr="009B191F">
              <w:rPr>
                <w:b/>
              </w:rPr>
              <w:t>.</w:t>
            </w:r>
            <w:r w:rsidRPr="009B191F">
              <w:rPr>
                <w:b/>
              </w:rPr>
              <w:t xml:space="preserve"> Солдатенков</w:t>
            </w:r>
            <w:r>
              <w:t xml:space="preserve"> разъяснил, в</w:t>
            </w:r>
            <w:r>
              <w:t xml:space="preserve"> чем суть такого инструмента, как мораторий</w:t>
            </w:r>
            <w:r>
              <w:t>; к</w:t>
            </w:r>
            <w:r>
              <w:t>акие преимущества он дает лицам, на которых распространяется, и какие ограничения на них накладывает</w:t>
            </w:r>
            <w:r>
              <w:t>.</w:t>
            </w:r>
          </w:p>
        </w:tc>
      </w:tr>
      <w:tr w:rsidR="006C7DF7" w:rsidRPr="00401268" w:rsidTr="00050A12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6405EE" w:rsidRDefault="006405EE" w:rsidP="00050A12">
            <w:pPr>
              <w:rPr>
                <w:b/>
              </w:rPr>
            </w:pPr>
            <w:r w:rsidRPr="006405EE">
              <w:rPr>
                <w:b/>
              </w:rPr>
              <w:t>Вопросы организации электронного документооборота с налоговыми органами и контрагентами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6405EE" w:rsidP="00050A12">
            <w:pPr>
              <w:jc w:val="both"/>
              <w:rPr>
                <w:sz w:val="16"/>
                <w:szCs w:val="16"/>
              </w:rPr>
            </w:pPr>
            <w:r>
              <w:t xml:space="preserve">На вопросы налогоплательщиков, касающиеся внедрения и развития электронного документооборота, а также применения отдельных положений Федерального закона от 06.04.2011 № 63-ФЗ «Об электронной подписи», ответил начальник Управления электронного документооборота ФНС России </w:t>
            </w:r>
            <w:r w:rsidRPr="006405EE">
              <w:rPr>
                <w:b/>
              </w:rPr>
              <w:t>Ф</w:t>
            </w:r>
            <w:r w:rsidRPr="006405EE">
              <w:rPr>
                <w:b/>
              </w:rPr>
              <w:t>.</w:t>
            </w:r>
            <w:r w:rsidRPr="006405EE">
              <w:rPr>
                <w:b/>
              </w:rPr>
              <w:t>В</w:t>
            </w:r>
            <w:r w:rsidRPr="006405EE">
              <w:rPr>
                <w:b/>
              </w:rPr>
              <w:t>.</w:t>
            </w:r>
            <w:r w:rsidRPr="006405EE">
              <w:rPr>
                <w:b/>
              </w:rPr>
              <w:t xml:space="preserve"> Новиков</w:t>
            </w:r>
            <w:r>
              <w:rPr>
                <w:b/>
              </w:rPr>
              <w:t>.</w:t>
            </w:r>
          </w:p>
        </w:tc>
      </w:tr>
    </w:tbl>
    <w:p w:rsidR="00401268" w:rsidRPr="00401268" w:rsidRDefault="00401268" w:rsidP="000762E4">
      <w:pPr>
        <w:jc w:val="both"/>
      </w:pPr>
    </w:p>
    <w:sectPr w:rsidR="00401268" w:rsidRPr="00401268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B7D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05682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964B-2C25-4CCA-B070-1B25DB9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23</cp:revision>
  <dcterms:created xsi:type="dcterms:W3CDTF">2021-11-17T09:09:00Z</dcterms:created>
  <dcterms:modified xsi:type="dcterms:W3CDTF">2022-08-18T12:22:00Z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