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E9" w:rsidRDefault="000E21E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E21E9" w:rsidRDefault="000E21E9" w:rsidP="00656C1A">
      <w:pPr>
        <w:spacing w:line="120" w:lineRule="atLeast"/>
        <w:jc w:val="center"/>
        <w:rPr>
          <w:sz w:val="24"/>
          <w:szCs w:val="24"/>
        </w:rPr>
      </w:pPr>
    </w:p>
    <w:p w:rsidR="000E21E9" w:rsidRPr="00852378" w:rsidRDefault="000E21E9" w:rsidP="00656C1A">
      <w:pPr>
        <w:spacing w:line="120" w:lineRule="atLeast"/>
        <w:jc w:val="center"/>
        <w:rPr>
          <w:sz w:val="10"/>
          <w:szCs w:val="10"/>
        </w:rPr>
      </w:pPr>
    </w:p>
    <w:p w:rsidR="000E21E9" w:rsidRDefault="000E21E9" w:rsidP="00656C1A">
      <w:pPr>
        <w:spacing w:line="120" w:lineRule="atLeast"/>
        <w:jc w:val="center"/>
        <w:rPr>
          <w:sz w:val="10"/>
          <w:szCs w:val="24"/>
        </w:rPr>
      </w:pPr>
    </w:p>
    <w:p w:rsidR="000E21E9" w:rsidRPr="005541F0" w:rsidRDefault="000E21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21E9" w:rsidRDefault="000E21E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21E9" w:rsidRPr="005541F0" w:rsidRDefault="000E21E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21E9" w:rsidRPr="005649E4" w:rsidRDefault="000E21E9" w:rsidP="00656C1A">
      <w:pPr>
        <w:spacing w:line="120" w:lineRule="atLeast"/>
        <w:jc w:val="center"/>
        <w:rPr>
          <w:sz w:val="18"/>
          <w:szCs w:val="24"/>
        </w:rPr>
      </w:pPr>
    </w:p>
    <w:p w:rsidR="000E21E9" w:rsidRPr="00656C1A" w:rsidRDefault="000E21E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21E9" w:rsidRPr="005541F0" w:rsidRDefault="000E21E9" w:rsidP="00656C1A">
      <w:pPr>
        <w:spacing w:line="120" w:lineRule="atLeast"/>
        <w:jc w:val="center"/>
        <w:rPr>
          <w:sz w:val="18"/>
          <w:szCs w:val="24"/>
        </w:rPr>
      </w:pPr>
    </w:p>
    <w:p w:rsidR="000E21E9" w:rsidRPr="005541F0" w:rsidRDefault="000E21E9" w:rsidP="00656C1A">
      <w:pPr>
        <w:spacing w:line="120" w:lineRule="atLeast"/>
        <w:jc w:val="center"/>
        <w:rPr>
          <w:sz w:val="20"/>
          <w:szCs w:val="24"/>
        </w:rPr>
      </w:pPr>
    </w:p>
    <w:p w:rsidR="000E21E9" w:rsidRPr="00656C1A" w:rsidRDefault="000E21E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21E9" w:rsidRDefault="000E21E9" w:rsidP="00656C1A">
      <w:pPr>
        <w:spacing w:line="120" w:lineRule="atLeast"/>
        <w:jc w:val="center"/>
        <w:rPr>
          <w:sz w:val="30"/>
          <w:szCs w:val="24"/>
        </w:rPr>
      </w:pPr>
    </w:p>
    <w:p w:rsidR="000E21E9" w:rsidRPr="00656C1A" w:rsidRDefault="000E21E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21E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21E9" w:rsidRPr="00F8214F" w:rsidRDefault="000E21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21E9" w:rsidRPr="00F8214F" w:rsidRDefault="00340B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21E9" w:rsidRPr="00F8214F" w:rsidRDefault="000E21E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21E9" w:rsidRPr="00F8214F" w:rsidRDefault="00340B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E21E9" w:rsidRPr="00A63FB0" w:rsidRDefault="000E21E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21E9" w:rsidRPr="00A3761A" w:rsidRDefault="00340B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E21E9" w:rsidRPr="00F8214F" w:rsidRDefault="000E21E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E21E9" w:rsidRPr="00F8214F" w:rsidRDefault="000E21E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21E9" w:rsidRPr="00AB4194" w:rsidRDefault="000E21E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21E9" w:rsidRPr="00F8214F" w:rsidRDefault="00340B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7406</w:t>
            </w:r>
          </w:p>
        </w:tc>
      </w:tr>
    </w:tbl>
    <w:p w:rsidR="000E21E9" w:rsidRPr="00C725A6" w:rsidRDefault="000E21E9" w:rsidP="00C725A6">
      <w:pPr>
        <w:rPr>
          <w:rFonts w:cs="Times New Roman"/>
          <w:szCs w:val="28"/>
        </w:rPr>
      </w:pPr>
    </w:p>
    <w:p w:rsidR="000E21E9" w:rsidRDefault="000E21E9" w:rsidP="000E21E9">
      <w:r>
        <w:t xml:space="preserve">О назначении </w:t>
      </w:r>
    </w:p>
    <w:p w:rsidR="000E21E9" w:rsidRDefault="000E21E9" w:rsidP="000E21E9">
      <w:r>
        <w:t>публичных слушаний</w:t>
      </w:r>
    </w:p>
    <w:p w:rsidR="000E21E9" w:rsidRDefault="000E21E9" w:rsidP="000E21E9"/>
    <w:p w:rsidR="000E21E9" w:rsidRDefault="000E21E9" w:rsidP="000E21E9"/>
    <w:p w:rsidR="000E21E9" w:rsidRDefault="000E21E9" w:rsidP="000E21E9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</w:t>
      </w:r>
      <w:r w:rsidRPr="00995C0A">
        <w:rPr>
          <w:rFonts w:eastAsia="Calibri" w:cs="Times New Roman"/>
          <w:szCs w:val="28"/>
        </w:rPr>
        <w:br/>
        <w:t>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</w:t>
      </w:r>
      <w:r w:rsidR="007C3457">
        <w:rPr>
          <w:rFonts w:eastAsia="Calibri" w:cs="Times New Roman"/>
          <w:szCs w:val="28"/>
        </w:rPr>
        <w:t xml:space="preserve">-Мансийского автономного округа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                 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>
        <w:rPr>
          <w:rFonts w:cs="Times New Roman"/>
          <w:szCs w:val="28"/>
        </w:rPr>
        <w:br/>
        <w:t>градостроительной деятельности в городе Сургуте»</w:t>
      </w:r>
      <w:r w:rsidRPr="00995C0A">
        <w:rPr>
          <w:rFonts w:eastAsia="Calibri" w:cs="Times New Roman"/>
          <w:szCs w:val="28"/>
        </w:rPr>
        <w:t xml:space="preserve">, </w:t>
      </w:r>
      <w:r>
        <w:rPr>
          <w:szCs w:val="28"/>
        </w:rPr>
        <w:t xml:space="preserve">распоряжениями </w:t>
      </w:r>
      <w:r w:rsidRPr="000E21E9">
        <w:rPr>
          <w:spacing w:val="-4"/>
          <w:szCs w:val="28"/>
        </w:rPr>
        <w:t>Администрации города от 30.12.2005 № 3686 «Об утверждении Регламента Администрации</w:t>
      </w:r>
      <w:r>
        <w:rPr>
          <w:spacing w:val="-6"/>
          <w:szCs w:val="28"/>
        </w:rPr>
        <w:t xml:space="preserve"> города», от 21.04.2021 № 552 «О распределении отдельных полномочий</w:t>
      </w:r>
      <w:r>
        <w:rPr>
          <w:szCs w:val="28"/>
        </w:rPr>
        <w:t xml:space="preserve"> Главы                     города между высшими должностными лицами Администрации города»,                                                     </w:t>
      </w:r>
      <w:r w:rsidRPr="00995C0A">
        <w:rPr>
          <w:rFonts w:eastAsia="Calibri" w:cs="Times New Roman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rFonts w:eastAsia="Calibri" w:cs="Times New Roman"/>
          <w:szCs w:val="28"/>
        </w:rPr>
        <w:t xml:space="preserve">-                     </w:t>
      </w:r>
      <w:r w:rsidRPr="00995C0A">
        <w:rPr>
          <w:rFonts w:eastAsia="Calibri" w:cs="Times New Roman"/>
          <w:szCs w:val="28"/>
        </w:rPr>
        <w:t xml:space="preserve">ванию», </w:t>
      </w:r>
      <w:r>
        <w:rPr>
          <w:rFonts w:eastAsia="Calibri" w:cs="Times New Roman"/>
          <w:szCs w:val="28"/>
        </w:rPr>
        <w:t xml:space="preserve">учитывая заявление </w:t>
      </w:r>
      <w:r>
        <w:rPr>
          <w:spacing w:val="-4"/>
          <w:szCs w:val="26"/>
        </w:rPr>
        <w:t>Юсифова Вусала Мустаджаб оглы</w:t>
      </w:r>
      <w:r>
        <w:rPr>
          <w:szCs w:val="28"/>
        </w:rPr>
        <w:t>:</w:t>
      </w:r>
    </w:p>
    <w:p w:rsidR="000E21E9" w:rsidRPr="00941DF3" w:rsidRDefault="000E21E9" w:rsidP="000E21E9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941DF3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2C1F80">
        <w:rPr>
          <w:rFonts w:eastAsia="Calibri" w:cs="Times New Roman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eastAsia="Calibri" w:cs="Times New Roman"/>
        </w:rPr>
        <w:br/>
      </w:r>
      <w:r w:rsidRPr="002C1F80">
        <w:rPr>
          <w:rFonts w:eastAsia="Calibri" w:cs="Times New Roman"/>
        </w:rPr>
        <w:t>с кадастровым номером 86:10:0101116:558, расположенного по адресу: город Сургут, СПК «Авиатор-34», улица №</w:t>
      </w:r>
      <w:r>
        <w:rPr>
          <w:rFonts w:eastAsia="Calibri" w:cs="Times New Roman"/>
        </w:rPr>
        <w:t xml:space="preserve"> </w:t>
      </w:r>
      <w:r w:rsidRPr="002C1F80">
        <w:rPr>
          <w:rFonts w:eastAsia="Calibri" w:cs="Times New Roman"/>
        </w:rPr>
        <w:t xml:space="preserve">4 (Озерная), участок № 1А, </w:t>
      </w:r>
      <w:r>
        <w:rPr>
          <w:rFonts w:eastAsia="Calibri" w:cs="Times New Roman"/>
        </w:rPr>
        <w:br/>
      </w:r>
      <w:r w:rsidRPr="002C1F80">
        <w:rPr>
          <w:rFonts w:eastAsia="Calibri" w:cs="Times New Roman"/>
        </w:rPr>
        <w:t xml:space="preserve">территориальная зона СХ.3 «Зона садоводства», условно разрешенный вид – </w:t>
      </w:r>
      <w:r>
        <w:rPr>
          <w:rFonts w:eastAsia="Calibri" w:cs="Times New Roman"/>
        </w:rPr>
        <w:br/>
      </w:r>
      <w:r w:rsidRPr="002C1F80">
        <w:rPr>
          <w:rFonts w:eastAsia="Calibri" w:cs="Times New Roman"/>
        </w:rPr>
        <w:t>магазины (код 4.4), для размещения магазина</w:t>
      </w:r>
      <w:r w:rsidRPr="00941DF3">
        <w:rPr>
          <w:rFonts w:cs="Times New Roman"/>
          <w:szCs w:val="28"/>
        </w:rPr>
        <w:t xml:space="preserve"> </w:t>
      </w:r>
      <w:r w:rsidRPr="00941DF3">
        <w:rPr>
          <w:rFonts w:eastAsia="Calibri" w:cs="Times New Roman"/>
          <w:szCs w:val="26"/>
        </w:rPr>
        <w:t>(далее – проект).</w:t>
      </w:r>
    </w:p>
    <w:p w:rsidR="000E21E9" w:rsidRPr="00995C0A" w:rsidRDefault="000E21E9" w:rsidP="000E21E9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11</w:t>
      </w:r>
      <w:r w:rsidRPr="00995C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</w:t>
      </w:r>
      <w:r w:rsidRPr="00995C0A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0E21E9" w:rsidRPr="00995C0A" w:rsidRDefault="000E21E9" w:rsidP="000E21E9">
      <w:pPr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0E21E9" w:rsidRPr="00995C0A" w:rsidRDefault="000E21E9" w:rsidP="000E21E9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t xml:space="preserve">4. </w:t>
      </w:r>
      <w:r w:rsidRPr="00995C0A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0E21E9" w:rsidRPr="00995C0A" w:rsidRDefault="000E21E9" w:rsidP="000E21E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zCs w:val="28"/>
        </w:rPr>
        <w:t>11</w:t>
      </w:r>
      <w:r w:rsidRPr="00995C0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10</w:t>
      </w:r>
      <w:r w:rsidRPr="00995C0A">
        <w:rPr>
          <w:rFonts w:eastAsia="Calibri" w:cs="Times New Roman"/>
          <w:szCs w:val="28"/>
        </w:rPr>
        <w:t>.2021 включительно.</w:t>
      </w:r>
    </w:p>
    <w:p w:rsidR="000E21E9" w:rsidRPr="00995C0A" w:rsidRDefault="000E21E9" w:rsidP="000E21E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0E21E9" w:rsidRPr="00995C0A" w:rsidRDefault="000E21E9" w:rsidP="000E21E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0E21E9" w:rsidRPr="00995C0A" w:rsidRDefault="000E21E9" w:rsidP="000E21E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t xml:space="preserve">                    </w:t>
      </w:r>
      <w:r w:rsidRPr="00995C0A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 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t xml:space="preserve">                      </w:t>
      </w:r>
      <w:r w:rsidRPr="00995C0A">
        <w:rPr>
          <w:rFonts w:eastAsia="Calibri" w:cs="Times New Roman"/>
          <w:szCs w:val="28"/>
        </w:rPr>
        <w:t>посредством телефонной и иной связи.</w:t>
      </w:r>
    </w:p>
    <w:p w:rsidR="000E21E9" w:rsidRPr="00B36AFB" w:rsidRDefault="000E21E9" w:rsidP="000E21E9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95C0A">
        <w:rPr>
          <w:rFonts w:eastAsia="Calibri" w:cs="Times New Roman"/>
          <w:szCs w:val="28"/>
        </w:rPr>
        <w:t>6. Установить, что у</w:t>
      </w:r>
      <w:r w:rsidRPr="00995C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>удостоверяющего личность</w:t>
      </w:r>
      <w:r w:rsidRPr="00995C0A">
        <w:rPr>
          <w:rFonts w:eastAsia="Calibri" w:cs="Times New Roman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указанному в пункте 1, </w:t>
      </w:r>
      <w:r w:rsidRPr="00995C0A">
        <w:rPr>
          <w:rFonts w:eastAsia="Calibri" w:cs="Times New Roman"/>
          <w:bCs/>
          <w:szCs w:val="28"/>
        </w:rPr>
        <w:t>возможно по</w:t>
      </w:r>
      <w:r w:rsidRPr="00995C0A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995C0A">
        <w:rPr>
          <w:rFonts w:eastAsia="Calibri" w:cs="Times New Roman"/>
          <w:szCs w:val="28"/>
        </w:rPr>
        <w:t xml:space="preserve"> </w:t>
      </w:r>
      <w:r w:rsidRPr="00995C0A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00, телефоны</w:t>
      </w:r>
      <w:r w:rsidRPr="00B36AFB">
        <w:rPr>
          <w:rFonts w:eastAsia="Calibri" w:cs="Times New Roman"/>
          <w:szCs w:val="28"/>
        </w:rPr>
        <w:t xml:space="preserve">: 8 (3462) 52-82-55, </w:t>
      </w:r>
      <w:r>
        <w:rPr>
          <w:rFonts w:eastAsia="Calibri" w:cs="Times New Roman"/>
          <w:szCs w:val="28"/>
        </w:rPr>
        <w:br/>
      </w:r>
      <w:r w:rsidRPr="00B36AFB">
        <w:rPr>
          <w:rFonts w:eastAsia="Calibri" w:cs="Times New Roman"/>
          <w:szCs w:val="28"/>
        </w:rPr>
        <w:t xml:space="preserve">52-82-66, или на официальном портале Администрации города: </w:t>
      </w:r>
      <w:hyperlink r:id="rId7" w:history="1">
        <w:r w:rsidRPr="00B36AFB">
          <w:rPr>
            <w:rFonts w:eastAsia="Calibri" w:cs="Times New Roman"/>
            <w:szCs w:val="28"/>
          </w:rPr>
          <w:t>www.admsurgut.ru</w:t>
        </w:r>
      </w:hyperlink>
      <w:r w:rsidRPr="00B36AFB">
        <w:rPr>
          <w:rFonts w:eastAsia="Calibri" w:cs="Times New Roman"/>
          <w:szCs w:val="28"/>
        </w:rPr>
        <w:t>.</w:t>
      </w:r>
    </w:p>
    <w:p w:rsidR="000E21E9" w:rsidRPr="00B36AFB" w:rsidRDefault="000E21E9" w:rsidP="000E21E9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36AFB">
        <w:rPr>
          <w:rFonts w:eastAsia="Calibri" w:cs="Calibri"/>
          <w:szCs w:val="28"/>
        </w:rPr>
        <w:br/>
        <w:t>и замечания, касающиеся проекта:</w:t>
      </w:r>
    </w:p>
    <w:p w:rsidR="000E21E9" w:rsidRPr="00B36AFB" w:rsidRDefault="000E21E9" w:rsidP="000E21E9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0E21E9" w:rsidRPr="00B36AFB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 w:rsidRPr="00B36AFB">
        <w:rPr>
          <w:rFonts w:eastAsia="Calibri" w:cs="Times New Roman"/>
          <w:szCs w:val="28"/>
        </w:rPr>
        <w:br/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0E21E9" w:rsidRPr="00B36AFB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B36AFB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9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0E21E9" w:rsidRPr="00B36AFB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B36AFB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0E21E9" w:rsidRPr="00995C0A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0E21E9" w:rsidRPr="00995C0A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95C0A">
        <w:rPr>
          <w:rFonts w:eastAsia="Calibri" w:cs="Times New Roman"/>
          <w:szCs w:val="28"/>
        </w:rPr>
        <w:br/>
        <w:t>в газете «Сургутские ведомости»:</w:t>
      </w:r>
    </w:p>
    <w:p w:rsidR="000E21E9" w:rsidRPr="00995C0A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0E21E9" w:rsidRPr="00995C0A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0E21E9" w:rsidRPr="00995C0A" w:rsidRDefault="000E21E9" w:rsidP="000E21E9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0E21E9" w:rsidRPr="00995C0A" w:rsidRDefault="000E21E9" w:rsidP="000E21E9">
      <w:pPr>
        <w:ind w:right="-1"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11.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995C0A">
        <w:rPr>
          <w:rFonts w:eastAsia="Calibri" w:cs="Times New Roman"/>
          <w:szCs w:val="28"/>
        </w:rPr>
        <w:t>.</w:t>
      </w:r>
    </w:p>
    <w:p w:rsidR="000E21E9" w:rsidRPr="00B36AFB" w:rsidRDefault="000E21E9" w:rsidP="000E21E9">
      <w:pPr>
        <w:jc w:val="both"/>
        <w:rPr>
          <w:rFonts w:eastAsia="Calibri" w:cs="Calibri"/>
          <w:sz w:val="27"/>
          <w:szCs w:val="27"/>
        </w:rPr>
      </w:pPr>
    </w:p>
    <w:p w:rsidR="000E21E9" w:rsidRPr="00B36AFB" w:rsidRDefault="000E21E9" w:rsidP="000E21E9">
      <w:pPr>
        <w:jc w:val="both"/>
        <w:rPr>
          <w:rFonts w:eastAsia="Calibri" w:cs="Calibri"/>
          <w:sz w:val="27"/>
          <w:szCs w:val="27"/>
        </w:rPr>
      </w:pPr>
    </w:p>
    <w:p w:rsidR="000E21E9" w:rsidRPr="00B36AFB" w:rsidRDefault="000E21E9" w:rsidP="000E21E9">
      <w:pPr>
        <w:jc w:val="both"/>
        <w:rPr>
          <w:rFonts w:eastAsia="Calibri" w:cs="Calibri"/>
          <w:sz w:val="27"/>
          <w:szCs w:val="27"/>
        </w:rPr>
      </w:pPr>
    </w:p>
    <w:p w:rsidR="000E21E9" w:rsidRDefault="000E21E9" w:rsidP="000E21E9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В.Б. Фомагин</w:t>
      </w:r>
    </w:p>
    <w:p w:rsidR="00226A5C" w:rsidRPr="000E21E9" w:rsidRDefault="00226A5C" w:rsidP="000E21E9"/>
    <w:sectPr w:rsidR="00226A5C" w:rsidRPr="000E21E9" w:rsidSect="000E2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07" w:rsidRDefault="00EF1F07" w:rsidP="006A432C">
      <w:r>
        <w:separator/>
      </w:r>
    </w:p>
  </w:endnote>
  <w:endnote w:type="continuationSeparator" w:id="0">
    <w:p w:rsidR="00EF1F07" w:rsidRDefault="00EF1F0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07" w:rsidRDefault="00EF1F07" w:rsidP="006A432C">
      <w:r>
        <w:separator/>
      </w:r>
    </w:p>
  </w:footnote>
  <w:footnote w:type="continuationSeparator" w:id="0">
    <w:p w:rsidR="00EF1F07" w:rsidRDefault="00EF1F0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9"/>
    <w:rsid w:val="000E21E9"/>
    <w:rsid w:val="001632B2"/>
    <w:rsid w:val="001B5DD4"/>
    <w:rsid w:val="00226A5C"/>
    <w:rsid w:val="00243839"/>
    <w:rsid w:val="00340BCE"/>
    <w:rsid w:val="005F10C4"/>
    <w:rsid w:val="006A432C"/>
    <w:rsid w:val="006A73EC"/>
    <w:rsid w:val="007C3457"/>
    <w:rsid w:val="00916605"/>
    <w:rsid w:val="00AE0A65"/>
    <w:rsid w:val="00E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E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0E21E9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0E21E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2021-08-25T10:27:00Z</dcterms:created>
  <dcterms:modified xsi:type="dcterms:W3CDTF">2021-08-25T10:27:00Z</dcterms:modified>
</cp:coreProperties>
</file>