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C9" w:rsidRDefault="00C504C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504C9" w:rsidRDefault="00C504C9" w:rsidP="00656C1A">
      <w:pPr>
        <w:spacing w:line="120" w:lineRule="atLeast"/>
        <w:jc w:val="center"/>
        <w:rPr>
          <w:sz w:val="24"/>
          <w:szCs w:val="24"/>
        </w:rPr>
      </w:pPr>
    </w:p>
    <w:p w:rsidR="00C504C9" w:rsidRPr="00852378" w:rsidRDefault="00C504C9" w:rsidP="00656C1A">
      <w:pPr>
        <w:spacing w:line="120" w:lineRule="atLeast"/>
        <w:jc w:val="center"/>
        <w:rPr>
          <w:sz w:val="10"/>
          <w:szCs w:val="10"/>
        </w:rPr>
      </w:pPr>
    </w:p>
    <w:p w:rsidR="00C504C9" w:rsidRDefault="00C504C9" w:rsidP="00656C1A">
      <w:pPr>
        <w:spacing w:line="120" w:lineRule="atLeast"/>
        <w:jc w:val="center"/>
        <w:rPr>
          <w:sz w:val="10"/>
          <w:szCs w:val="24"/>
        </w:rPr>
      </w:pPr>
    </w:p>
    <w:p w:rsidR="00C504C9" w:rsidRPr="005541F0" w:rsidRDefault="00C504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04C9" w:rsidRDefault="00C504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04C9" w:rsidRPr="005541F0" w:rsidRDefault="00C504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04C9" w:rsidRPr="005649E4" w:rsidRDefault="00C504C9" w:rsidP="00656C1A">
      <w:pPr>
        <w:spacing w:line="120" w:lineRule="atLeast"/>
        <w:jc w:val="center"/>
        <w:rPr>
          <w:sz w:val="18"/>
          <w:szCs w:val="24"/>
        </w:rPr>
      </w:pPr>
    </w:p>
    <w:p w:rsidR="00C504C9" w:rsidRPr="00656C1A" w:rsidRDefault="00C504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04C9" w:rsidRPr="005541F0" w:rsidRDefault="00C504C9" w:rsidP="00656C1A">
      <w:pPr>
        <w:spacing w:line="120" w:lineRule="atLeast"/>
        <w:jc w:val="center"/>
        <w:rPr>
          <w:sz w:val="18"/>
          <w:szCs w:val="24"/>
        </w:rPr>
      </w:pPr>
    </w:p>
    <w:p w:rsidR="00C504C9" w:rsidRPr="005541F0" w:rsidRDefault="00C504C9" w:rsidP="00656C1A">
      <w:pPr>
        <w:spacing w:line="120" w:lineRule="atLeast"/>
        <w:jc w:val="center"/>
        <w:rPr>
          <w:sz w:val="20"/>
          <w:szCs w:val="24"/>
        </w:rPr>
      </w:pPr>
    </w:p>
    <w:p w:rsidR="00C504C9" w:rsidRPr="00656C1A" w:rsidRDefault="00C504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04C9" w:rsidRDefault="00C504C9" w:rsidP="00656C1A">
      <w:pPr>
        <w:spacing w:line="120" w:lineRule="atLeast"/>
        <w:jc w:val="center"/>
        <w:rPr>
          <w:sz w:val="30"/>
          <w:szCs w:val="24"/>
        </w:rPr>
      </w:pPr>
    </w:p>
    <w:p w:rsidR="00C504C9" w:rsidRPr="00656C1A" w:rsidRDefault="00C504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04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04C9" w:rsidRPr="00F8214F" w:rsidRDefault="00C504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04C9" w:rsidRPr="00F8214F" w:rsidRDefault="00E242A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04C9" w:rsidRPr="00F8214F" w:rsidRDefault="00C504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04C9" w:rsidRPr="00F8214F" w:rsidRDefault="00E242A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504C9" w:rsidRPr="00A63FB0" w:rsidRDefault="00C504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04C9" w:rsidRPr="00A3761A" w:rsidRDefault="00E242A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504C9" w:rsidRPr="00F8214F" w:rsidRDefault="00C504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504C9" w:rsidRPr="00F8214F" w:rsidRDefault="00C504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04C9" w:rsidRPr="00AB4194" w:rsidRDefault="00C504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04C9" w:rsidRPr="00F8214F" w:rsidRDefault="00E242A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5501</w:t>
            </w:r>
          </w:p>
        </w:tc>
      </w:tr>
    </w:tbl>
    <w:p w:rsidR="00C504C9" w:rsidRPr="00C725A6" w:rsidRDefault="00C504C9" w:rsidP="00C725A6">
      <w:pPr>
        <w:rPr>
          <w:rFonts w:cs="Times New Roman"/>
          <w:szCs w:val="28"/>
        </w:rPr>
      </w:pPr>
    </w:p>
    <w:p w:rsidR="00C504C9" w:rsidRPr="00C504C9" w:rsidRDefault="00C504C9" w:rsidP="00C504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 xml:space="preserve">О внесении изменений </w:t>
      </w:r>
    </w:p>
    <w:p w:rsidR="00C504C9" w:rsidRPr="00C504C9" w:rsidRDefault="00C504C9" w:rsidP="00C504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>в постановление Администрации</w:t>
      </w:r>
    </w:p>
    <w:p w:rsidR="00C504C9" w:rsidRPr="00C504C9" w:rsidRDefault="00C504C9" w:rsidP="00C504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>города от 13.04.2020 № 2390</w:t>
      </w:r>
    </w:p>
    <w:p w:rsidR="00C504C9" w:rsidRPr="00C504C9" w:rsidRDefault="00C504C9" w:rsidP="00C504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 xml:space="preserve">«О реализации мер </w:t>
      </w:r>
    </w:p>
    <w:p w:rsidR="00C504C9" w:rsidRPr="00C504C9" w:rsidRDefault="00C504C9" w:rsidP="00C504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 xml:space="preserve">по предотвращению завоза </w:t>
      </w:r>
    </w:p>
    <w:p w:rsidR="00C504C9" w:rsidRPr="00C504C9" w:rsidRDefault="00C504C9" w:rsidP="00C504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>и распространения новой</w:t>
      </w:r>
    </w:p>
    <w:p w:rsidR="00C504C9" w:rsidRPr="00C504C9" w:rsidRDefault="00C504C9" w:rsidP="00C504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>коронавирусной инфекции,</w:t>
      </w:r>
    </w:p>
    <w:p w:rsidR="00C504C9" w:rsidRPr="00C504C9" w:rsidRDefault="00C504C9" w:rsidP="00C504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 xml:space="preserve">вызванной </w:t>
      </w:r>
      <w:r w:rsidRPr="00C504C9">
        <w:rPr>
          <w:rFonts w:eastAsia="Calibri" w:cs="Times New Roman"/>
          <w:szCs w:val="28"/>
          <w:lang w:val="en-US"/>
        </w:rPr>
        <w:t>COVID</w:t>
      </w:r>
      <w:r w:rsidRPr="00C504C9">
        <w:rPr>
          <w:rFonts w:eastAsia="Calibri" w:cs="Times New Roman"/>
          <w:szCs w:val="28"/>
        </w:rPr>
        <w:t xml:space="preserve">-19, </w:t>
      </w:r>
    </w:p>
    <w:p w:rsidR="00C504C9" w:rsidRPr="00C504C9" w:rsidRDefault="00C504C9" w:rsidP="00C504C9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C504C9">
        <w:rPr>
          <w:rFonts w:eastAsia="Calibri" w:cs="Times New Roman"/>
          <w:szCs w:val="28"/>
        </w:rPr>
        <w:t>на территории города»</w:t>
      </w:r>
    </w:p>
    <w:p w:rsidR="00C504C9" w:rsidRPr="00C504C9" w:rsidRDefault="00C504C9" w:rsidP="00C504C9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C504C9" w:rsidRPr="00C504C9" w:rsidRDefault="00C504C9" w:rsidP="00C504C9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C504C9" w:rsidRPr="00C504C9" w:rsidRDefault="00C504C9" w:rsidP="00C504C9">
      <w:pPr>
        <w:ind w:right="-1" w:firstLine="708"/>
        <w:jc w:val="both"/>
        <w:rPr>
          <w:rFonts w:eastAsia="Calibri" w:cs="Times New Roman"/>
          <w:szCs w:val="28"/>
          <w:lang w:bidi="en-US"/>
        </w:rPr>
      </w:pPr>
      <w:r w:rsidRPr="00C504C9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 w:rsidRPr="00C504C9">
        <w:rPr>
          <w:rFonts w:eastAsia="Calibri" w:cs="Times New Roman"/>
          <w:szCs w:val="28"/>
        </w:rPr>
        <w:br/>
        <w:t xml:space="preserve">автономного округа – Югры от 29.06.2021 № 88  «О дополнительных мерах </w:t>
      </w:r>
      <w:r>
        <w:rPr>
          <w:rFonts w:eastAsia="Calibri" w:cs="Times New Roman"/>
          <w:szCs w:val="28"/>
        </w:rPr>
        <w:t xml:space="preserve">                      </w:t>
      </w:r>
      <w:r w:rsidRPr="00C504C9">
        <w:rPr>
          <w:rFonts w:eastAsia="Calibri" w:cs="Times New Roman"/>
          <w:szCs w:val="28"/>
        </w:rPr>
        <w:t>по предотвращению завоза и распространения новой коронавирусной инфекции, вызванной COVID-19, в Ханты-Мансийском автономном округе – Югр</w:t>
      </w:r>
      <w:r w:rsidRPr="00C504C9">
        <w:rPr>
          <w:rFonts w:eastAsia="Calibri" w:cs="Times New Roman"/>
          <w:szCs w:val="28"/>
          <w:lang w:bidi="en-US"/>
        </w:rPr>
        <w:t>е»</w:t>
      </w:r>
      <w:r w:rsidRPr="00C504C9">
        <w:rPr>
          <w:rFonts w:eastAsia="Times New Roman" w:cs="Times New Roman"/>
          <w:szCs w:val="28"/>
          <w:lang w:bidi="en-US"/>
        </w:rPr>
        <w:t xml:space="preserve">, </w:t>
      </w:r>
      <w:r w:rsidRPr="00C504C9">
        <w:rPr>
          <w:rFonts w:eastAsia="Calibri"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504C9" w:rsidRPr="00C504C9" w:rsidRDefault="00C504C9" w:rsidP="00C504C9">
      <w:pPr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C504C9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C504C9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C504C9">
        <w:rPr>
          <w:rFonts w:eastAsia="Arial" w:cs="Times New Roman"/>
          <w:szCs w:val="28"/>
          <w:lang w:eastAsia="ar-SA"/>
        </w:rPr>
        <w:br/>
        <w:t>«</w:t>
      </w:r>
      <w:r w:rsidRPr="00C504C9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 w:rsidRPr="00C504C9">
        <w:rPr>
          <w:rFonts w:eastAsia="Calibri" w:cs="Times New Roman"/>
          <w:szCs w:val="28"/>
        </w:rPr>
        <w:br/>
        <w:t xml:space="preserve">коронавирусной инфекции, вызванной </w:t>
      </w:r>
      <w:r w:rsidRPr="00C504C9">
        <w:rPr>
          <w:rFonts w:eastAsia="Calibri" w:cs="Times New Roman"/>
          <w:szCs w:val="28"/>
          <w:lang w:val="en-US"/>
        </w:rPr>
        <w:t>COVID</w:t>
      </w:r>
      <w:r w:rsidRPr="00C504C9">
        <w:rPr>
          <w:rFonts w:eastAsia="Calibri" w:cs="Times New Roman"/>
          <w:szCs w:val="28"/>
        </w:rPr>
        <w:t>-19, на территории города</w:t>
      </w:r>
      <w:r w:rsidRPr="00C504C9">
        <w:rPr>
          <w:rFonts w:eastAsia="Arial" w:cs="Times New Roman"/>
          <w:szCs w:val="28"/>
          <w:lang w:eastAsia="ar-SA"/>
        </w:rPr>
        <w:t xml:space="preserve">» </w:t>
      </w:r>
      <w:r w:rsidRPr="00C504C9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C504C9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 w:rsidRPr="00C504C9"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 w:rsidRPr="00C504C9">
        <w:rPr>
          <w:rFonts w:eastAsia="Arial" w:cs="Times New Roman"/>
          <w:szCs w:val="28"/>
          <w:lang w:eastAsia="ar-SA"/>
        </w:rPr>
        <w:br/>
        <w:t xml:space="preserve">№ 8191, 18.11.2020 № 8374, 30.11.2020 № 8716, 08.12.2020 № 9147, 26.12.2020       № 9961, 01.02.2021 № 674, 26.02.2021 № 1376, 18.03.2021 № 1920, 29.03.2021        </w:t>
      </w:r>
      <w:r w:rsidRPr="00C504C9">
        <w:rPr>
          <w:rFonts w:eastAsia="Arial" w:cs="Times New Roman"/>
          <w:szCs w:val="28"/>
          <w:lang w:eastAsia="ar-SA"/>
        </w:rPr>
        <w:lastRenderedPageBreak/>
        <w:t>№ 2283, 06.04.2021 № 2559, 11.05.2021 № 3601, 17.05.2021 № 3740, 19.05.2021    № 3798, 04.06.2021 № 4611, 16.06.2021 № 4924)</w:t>
      </w:r>
      <w:r w:rsidRPr="00C504C9">
        <w:rPr>
          <w:rFonts w:eastAsia="Arial" w:cs="Times New Roman"/>
          <w:bCs/>
          <w:szCs w:val="28"/>
          <w:lang w:eastAsia="ar-SA"/>
        </w:rPr>
        <w:t xml:space="preserve"> следующие изменения:</w:t>
      </w:r>
    </w:p>
    <w:p w:rsidR="00C504C9" w:rsidRPr="00C504C9" w:rsidRDefault="00C504C9" w:rsidP="00C504C9">
      <w:pPr>
        <w:ind w:right="-1" w:firstLine="708"/>
        <w:jc w:val="both"/>
        <w:rPr>
          <w:rFonts w:eastAsia="Calibri" w:cs="Times New Roman"/>
          <w:szCs w:val="28"/>
        </w:rPr>
      </w:pPr>
      <w:r w:rsidRPr="00C504C9">
        <w:rPr>
          <w:rFonts w:eastAsia="Arial" w:cs="Times New Roman"/>
          <w:bCs/>
          <w:szCs w:val="28"/>
          <w:lang w:eastAsia="ar-SA"/>
        </w:rPr>
        <w:t>1.1.</w:t>
      </w:r>
      <w:r w:rsidRPr="00C504C9">
        <w:rPr>
          <w:rFonts w:eastAsia="Calibri" w:cs="Times New Roman"/>
          <w:szCs w:val="28"/>
          <w:shd w:val="clear" w:color="auto" w:fill="FFFFFF"/>
        </w:rPr>
        <w:t xml:space="preserve"> </w:t>
      </w:r>
      <w:r w:rsidRPr="00C504C9">
        <w:rPr>
          <w:rFonts w:eastAsia="Calibri" w:cs="Times New Roman"/>
          <w:szCs w:val="28"/>
        </w:rPr>
        <w:t>После пункта 1</w:t>
      </w:r>
      <w:r w:rsidRPr="00C504C9">
        <w:rPr>
          <w:rFonts w:eastAsia="Calibri" w:cs="Times New Roman"/>
          <w:szCs w:val="28"/>
          <w:vertAlign w:val="superscript"/>
        </w:rPr>
        <w:t>13</w:t>
      </w:r>
      <w:r w:rsidRPr="00C504C9">
        <w:rPr>
          <w:rFonts w:eastAsia="Calibri" w:cs="Times New Roman"/>
          <w:szCs w:val="28"/>
        </w:rPr>
        <w:t xml:space="preserve"> </w:t>
      </w:r>
      <w:r w:rsidRPr="00C504C9">
        <w:rPr>
          <w:rFonts w:eastAsia="Arial" w:cs="Times New Roman"/>
          <w:bCs/>
          <w:szCs w:val="28"/>
          <w:lang w:eastAsia="ar-SA"/>
        </w:rPr>
        <w:t xml:space="preserve">постановления </w:t>
      </w:r>
      <w:r w:rsidRPr="00C504C9">
        <w:rPr>
          <w:rFonts w:eastAsia="Calibri" w:cs="Times New Roman"/>
          <w:szCs w:val="28"/>
        </w:rPr>
        <w:t>дополнить пунктом 1</w:t>
      </w:r>
      <w:r w:rsidRPr="00C504C9">
        <w:rPr>
          <w:rFonts w:eastAsia="Calibri" w:cs="Times New Roman"/>
          <w:szCs w:val="28"/>
          <w:vertAlign w:val="superscript"/>
        </w:rPr>
        <w:t>14</w:t>
      </w:r>
      <w:r w:rsidRPr="00C504C9">
        <w:rPr>
          <w:rFonts w:eastAsia="Calibri" w:cs="Times New Roman"/>
          <w:szCs w:val="28"/>
        </w:rPr>
        <w:t xml:space="preserve"> следующего содержания:</w:t>
      </w:r>
    </w:p>
    <w:p w:rsidR="00C504C9" w:rsidRPr="00C504C9" w:rsidRDefault="00C504C9" w:rsidP="00C504C9">
      <w:pPr>
        <w:ind w:firstLine="708"/>
        <w:jc w:val="both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>«1</w:t>
      </w:r>
      <w:r w:rsidRPr="00C504C9">
        <w:rPr>
          <w:rFonts w:eastAsia="Calibri" w:cs="Times New Roman"/>
          <w:szCs w:val="28"/>
          <w:vertAlign w:val="superscript"/>
        </w:rPr>
        <w:t> 14</w:t>
      </w:r>
      <w:r w:rsidRPr="00C504C9">
        <w:rPr>
          <w:rFonts w:eastAsia="Calibri" w:cs="Times New Roman"/>
          <w:szCs w:val="28"/>
        </w:rPr>
        <w:t>. Управлению массовых коммуникаций Администрации города обеспечить посредством официального портала (www.admsurgut.ru) и через средства массовой информации информирование организаций, населения города Сургута:</w:t>
      </w:r>
    </w:p>
    <w:p w:rsidR="00C504C9" w:rsidRPr="00C504C9" w:rsidRDefault="00C504C9" w:rsidP="00C504C9">
      <w:pPr>
        <w:ind w:firstLine="709"/>
        <w:jc w:val="both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>1</w:t>
      </w:r>
      <w:r w:rsidRPr="00C504C9">
        <w:rPr>
          <w:rFonts w:eastAsia="Calibri" w:cs="Times New Roman"/>
          <w:szCs w:val="28"/>
          <w:vertAlign w:val="superscript"/>
        </w:rPr>
        <w:t> 14</w:t>
      </w:r>
      <w:r w:rsidRPr="00C504C9">
        <w:rPr>
          <w:rFonts w:eastAsia="Calibri" w:cs="Times New Roman"/>
          <w:szCs w:val="28"/>
        </w:rPr>
        <w:t>.1. О том, что мероприятия, направленные на реализацию избира</w:t>
      </w:r>
      <w:r>
        <w:rPr>
          <w:rFonts w:eastAsia="Calibri" w:cs="Times New Roman"/>
          <w:szCs w:val="28"/>
        </w:rPr>
        <w:t>-</w:t>
      </w:r>
      <w:r w:rsidRPr="00C504C9">
        <w:rPr>
          <w:rFonts w:eastAsia="Calibri" w:cs="Times New Roman"/>
          <w:szCs w:val="28"/>
        </w:rPr>
        <w:t xml:space="preserve">тельных прав граждан, закрепленных Конституцией Российской Федерации, федеральными законами, законами Ханты-Мансийского автономного </w:t>
      </w:r>
      <w:r>
        <w:rPr>
          <w:rFonts w:eastAsia="Calibri" w:cs="Times New Roman"/>
          <w:szCs w:val="28"/>
        </w:rPr>
        <w:t xml:space="preserve">                               </w:t>
      </w:r>
      <w:r w:rsidRPr="00C504C9">
        <w:rPr>
          <w:rFonts w:eastAsia="Calibri" w:cs="Times New Roman"/>
          <w:szCs w:val="28"/>
        </w:rPr>
        <w:t xml:space="preserve">округа – Югры, проводятся при условии соблюдения методических рекомендаций, утвержденных Федеральной службой по надзору в сфере защиты прав потребителей и благополучия человека, защитного протокола, утвержденного региональным оперативным штабом по предупреждению </w:t>
      </w:r>
      <w:r>
        <w:rPr>
          <w:rFonts w:eastAsia="Calibri" w:cs="Times New Roman"/>
          <w:szCs w:val="28"/>
        </w:rPr>
        <w:t xml:space="preserve">                    </w:t>
      </w:r>
      <w:r w:rsidRPr="00C504C9">
        <w:rPr>
          <w:rFonts w:eastAsia="Calibri" w:cs="Times New Roman"/>
          <w:szCs w:val="28"/>
        </w:rPr>
        <w:t>завоза и распространения коронавирусной инфекции на территории Ханты-Мансийского автономного округа – Югры.</w:t>
      </w:r>
    </w:p>
    <w:p w:rsidR="00C504C9" w:rsidRPr="00C504C9" w:rsidRDefault="00C504C9" w:rsidP="00C504C9">
      <w:pPr>
        <w:ind w:firstLine="709"/>
        <w:jc w:val="both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>1</w:t>
      </w:r>
      <w:r w:rsidRPr="00C504C9">
        <w:rPr>
          <w:rFonts w:eastAsia="Calibri" w:cs="Times New Roman"/>
          <w:szCs w:val="28"/>
          <w:vertAlign w:val="superscript"/>
        </w:rPr>
        <w:t> 14</w:t>
      </w:r>
      <w:r w:rsidRPr="00C504C9">
        <w:rPr>
          <w:rFonts w:eastAsia="Calibri" w:cs="Times New Roman"/>
          <w:szCs w:val="28"/>
        </w:rPr>
        <w:t>.2. О рекомендации работодателям:</w:t>
      </w:r>
    </w:p>
    <w:p w:rsidR="00C504C9" w:rsidRPr="00C504C9" w:rsidRDefault="00C504C9" w:rsidP="00C504C9">
      <w:pPr>
        <w:ind w:firstLine="709"/>
        <w:jc w:val="both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>- перевести не менее 50 % персонала на дистанционную работу;</w:t>
      </w:r>
    </w:p>
    <w:p w:rsidR="00C504C9" w:rsidRPr="00C504C9" w:rsidRDefault="00C504C9" w:rsidP="00C504C9">
      <w:pPr>
        <w:ind w:firstLine="709"/>
        <w:jc w:val="both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 xml:space="preserve">- обеспечить соблюдение масочного режима (смена масок каждые 2 часа), работы «утренних фильтров» для работников с измерением температуры тела, режима текущей дезинфекции помещений, оборудования, наличия кожных антисептиков и условий для мытья рук (мыло, бумажные полотенца), </w:t>
      </w:r>
      <w:r>
        <w:rPr>
          <w:rFonts w:eastAsia="Calibri" w:cs="Times New Roman"/>
          <w:szCs w:val="28"/>
        </w:rPr>
        <w:t xml:space="preserve">                                  </w:t>
      </w:r>
      <w:r w:rsidRPr="00C504C9">
        <w:rPr>
          <w:rFonts w:eastAsia="Calibri" w:cs="Times New Roman"/>
          <w:szCs w:val="28"/>
        </w:rPr>
        <w:t xml:space="preserve">а также требований методических рекомендаций МР 3.1/2.2.0172/5-20. 3.1. Профилактика инфекционных болезней 2.2. Гигиена труда рекомендации </w:t>
      </w:r>
      <w:r>
        <w:rPr>
          <w:rFonts w:eastAsia="Calibri" w:cs="Times New Roman"/>
          <w:szCs w:val="28"/>
        </w:rPr>
        <w:t xml:space="preserve">                      </w:t>
      </w:r>
      <w:r w:rsidRPr="00C504C9">
        <w:rPr>
          <w:rFonts w:eastAsia="Calibri" w:cs="Times New Roman"/>
          <w:szCs w:val="28"/>
        </w:rPr>
        <w:t>по организации работы предприятий в условиях сохранения рисков распространения COVID-19.».</w:t>
      </w:r>
    </w:p>
    <w:p w:rsidR="00C504C9" w:rsidRPr="00C504C9" w:rsidRDefault="00C504C9" w:rsidP="00C504C9">
      <w:pPr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C504C9">
        <w:rPr>
          <w:rFonts w:eastAsia="Arial" w:cs="Times New Roman"/>
          <w:bCs/>
          <w:szCs w:val="28"/>
          <w:lang w:eastAsia="ar-SA"/>
        </w:rPr>
        <w:t xml:space="preserve">1.2. В пункте 3 постановления </w:t>
      </w:r>
      <w:r w:rsidRPr="00C504C9">
        <w:rPr>
          <w:rFonts w:eastAsia="Calibri" w:cs="Times New Roman"/>
          <w:szCs w:val="28"/>
        </w:rPr>
        <w:t xml:space="preserve">слова «до 30 июня 2021 года включительно» заменить словами «до 31 июля 2021 года включительно». </w:t>
      </w:r>
    </w:p>
    <w:p w:rsidR="00C504C9" w:rsidRPr="00C504C9" w:rsidRDefault="00C504C9" w:rsidP="00C504C9">
      <w:pPr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C504C9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C504C9">
        <w:rPr>
          <w:rFonts w:eastAsia="Calibri" w:cs="Times New Roman"/>
          <w:szCs w:val="28"/>
        </w:rPr>
        <w:t xml:space="preserve">разместить настоящее </w:t>
      </w:r>
      <w:r w:rsidRPr="00C504C9">
        <w:rPr>
          <w:rFonts w:eastAsia="Calibri" w:cs="Times New Roman"/>
          <w:color w:val="000000"/>
          <w:szCs w:val="28"/>
        </w:rPr>
        <w:t>постанов</w:t>
      </w:r>
      <w:r>
        <w:rPr>
          <w:rFonts w:eastAsia="Calibri" w:cs="Times New Roman"/>
          <w:color w:val="000000"/>
          <w:szCs w:val="28"/>
        </w:rPr>
        <w:t>-</w:t>
      </w:r>
      <w:r w:rsidRPr="00C504C9">
        <w:rPr>
          <w:rFonts w:eastAsia="Calibri" w:cs="Times New Roman"/>
          <w:color w:val="000000"/>
          <w:szCs w:val="28"/>
        </w:rPr>
        <w:t xml:space="preserve">ление на официальном портале Администрации города: </w:t>
      </w:r>
      <w:r w:rsidRPr="00C504C9">
        <w:rPr>
          <w:rFonts w:eastAsia="Calibri" w:cs="Times New Roman"/>
          <w:szCs w:val="28"/>
        </w:rPr>
        <w:t>www.admsurgut.ru</w:t>
      </w:r>
      <w:r w:rsidRPr="00C504C9">
        <w:rPr>
          <w:rFonts w:eastAsia="Calibri" w:cs="Times New Roman"/>
          <w:color w:val="000000"/>
          <w:szCs w:val="28"/>
        </w:rPr>
        <w:t>.</w:t>
      </w:r>
    </w:p>
    <w:p w:rsidR="00C504C9" w:rsidRPr="00C504C9" w:rsidRDefault="00C504C9" w:rsidP="00C504C9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C504C9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C504C9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C504C9" w:rsidRPr="00C504C9" w:rsidRDefault="00C504C9" w:rsidP="00C504C9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C504C9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C504C9" w:rsidRPr="00C504C9" w:rsidRDefault="00C504C9" w:rsidP="00C504C9">
      <w:pPr>
        <w:ind w:firstLine="709"/>
        <w:jc w:val="both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социального сферу.</w:t>
      </w:r>
    </w:p>
    <w:p w:rsidR="00C504C9" w:rsidRDefault="00C504C9" w:rsidP="00C504C9">
      <w:pPr>
        <w:jc w:val="both"/>
        <w:rPr>
          <w:rFonts w:eastAsia="Calibri" w:cs="Times New Roman"/>
          <w:szCs w:val="28"/>
        </w:rPr>
      </w:pPr>
    </w:p>
    <w:p w:rsidR="00C504C9" w:rsidRPr="00C504C9" w:rsidRDefault="00C504C9" w:rsidP="00C504C9">
      <w:pPr>
        <w:jc w:val="both"/>
        <w:rPr>
          <w:rFonts w:eastAsia="Calibri" w:cs="Times New Roman"/>
          <w:szCs w:val="28"/>
        </w:rPr>
      </w:pPr>
    </w:p>
    <w:p w:rsidR="00C504C9" w:rsidRPr="00C504C9" w:rsidRDefault="00C504C9" w:rsidP="00C504C9">
      <w:pPr>
        <w:jc w:val="both"/>
        <w:rPr>
          <w:rFonts w:eastAsia="Calibri" w:cs="Times New Roman"/>
          <w:szCs w:val="28"/>
        </w:rPr>
      </w:pPr>
    </w:p>
    <w:p w:rsidR="00C504C9" w:rsidRPr="00C504C9" w:rsidRDefault="00C504C9" w:rsidP="00C504C9">
      <w:pPr>
        <w:jc w:val="both"/>
        <w:rPr>
          <w:rFonts w:eastAsia="Calibri" w:cs="Times New Roman"/>
          <w:szCs w:val="28"/>
        </w:rPr>
      </w:pPr>
      <w:r w:rsidRPr="00C504C9">
        <w:rPr>
          <w:rFonts w:eastAsia="Calibri" w:cs="Times New Roman"/>
          <w:szCs w:val="28"/>
        </w:rPr>
        <w:t xml:space="preserve">Заместитель Главы города                                  </w:t>
      </w:r>
      <w:r>
        <w:rPr>
          <w:rFonts w:eastAsia="Calibri" w:cs="Times New Roman"/>
          <w:szCs w:val="28"/>
        </w:rPr>
        <w:t xml:space="preserve">  </w:t>
      </w:r>
      <w:r w:rsidRPr="00C504C9">
        <w:rPr>
          <w:rFonts w:eastAsia="Calibri" w:cs="Times New Roman"/>
          <w:szCs w:val="28"/>
        </w:rPr>
        <w:t xml:space="preserve">                                 М.А. Гуменюк</w:t>
      </w:r>
    </w:p>
    <w:p w:rsidR="00EE2AB4" w:rsidRPr="00C504C9" w:rsidRDefault="00EE2AB4" w:rsidP="00C504C9"/>
    <w:sectPr w:rsidR="00EE2AB4" w:rsidRPr="00C504C9" w:rsidSect="00C50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FB" w:rsidRDefault="006C7BFB">
      <w:r>
        <w:separator/>
      </w:r>
    </w:p>
  </w:endnote>
  <w:endnote w:type="continuationSeparator" w:id="0">
    <w:p w:rsidR="006C7BFB" w:rsidRDefault="006C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42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42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42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FB" w:rsidRDefault="006C7BFB">
      <w:r>
        <w:separator/>
      </w:r>
    </w:p>
  </w:footnote>
  <w:footnote w:type="continuationSeparator" w:id="0">
    <w:p w:rsidR="006C7BFB" w:rsidRDefault="006C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42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C37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154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242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42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9"/>
    <w:rsid w:val="00120061"/>
    <w:rsid w:val="002622DB"/>
    <w:rsid w:val="005D3688"/>
    <w:rsid w:val="0060034C"/>
    <w:rsid w:val="006C7BFB"/>
    <w:rsid w:val="0086154E"/>
    <w:rsid w:val="00897472"/>
    <w:rsid w:val="00C504C9"/>
    <w:rsid w:val="00CE6421"/>
    <w:rsid w:val="00DC3715"/>
    <w:rsid w:val="00E242A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5336-F689-477A-AF59-3BED8945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0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04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0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4C9"/>
    <w:rPr>
      <w:rFonts w:ascii="Times New Roman" w:hAnsi="Times New Roman"/>
      <w:sz w:val="28"/>
    </w:rPr>
  </w:style>
  <w:style w:type="character" w:styleId="a8">
    <w:name w:val="page number"/>
    <w:basedOn w:val="a0"/>
    <w:rsid w:val="00C5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B6A7-8445-4CD0-813E-EB3B077B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2021-07-02T06:30:00Z</cp:lastPrinted>
  <dcterms:created xsi:type="dcterms:W3CDTF">2021-07-15T11:13:00Z</dcterms:created>
  <dcterms:modified xsi:type="dcterms:W3CDTF">2021-07-15T11:13:00Z</dcterms:modified>
</cp:coreProperties>
</file>