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18" w:rsidRDefault="0085061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0618" w:rsidRDefault="00850618" w:rsidP="00656C1A">
      <w:pPr>
        <w:spacing w:line="120" w:lineRule="atLeast"/>
        <w:jc w:val="center"/>
        <w:rPr>
          <w:sz w:val="24"/>
          <w:szCs w:val="24"/>
        </w:rPr>
      </w:pPr>
    </w:p>
    <w:p w:rsidR="00850618" w:rsidRPr="00852378" w:rsidRDefault="00850618" w:rsidP="00656C1A">
      <w:pPr>
        <w:spacing w:line="120" w:lineRule="atLeast"/>
        <w:jc w:val="center"/>
        <w:rPr>
          <w:sz w:val="10"/>
          <w:szCs w:val="10"/>
        </w:rPr>
      </w:pPr>
    </w:p>
    <w:p w:rsidR="00850618" w:rsidRDefault="00850618" w:rsidP="00656C1A">
      <w:pPr>
        <w:spacing w:line="120" w:lineRule="atLeast"/>
        <w:jc w:val="center"/>
        <w:rPr>
          <w:sz w:val="10"/>
          <w:szCs w:val="24"/>
        </w:rPr>
      </w:pPr>
    </w:p>
    <w:p w:rsidR="00850618" w:rsidRPr="005541F0" w:rsidRDefault="008506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0618" w:rsidRDefault="008506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50618" w:rsidRPr="005541F0" w:rsidRDefault="008506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50618" w:rsidRPr="005649E4" w:rsidRDefault="00850618" w:rsidP="00656C1A">
      <w:pPr>
        <w:spacing w:line="120" w:lineRule="atLeast"/>
        <w:jc w:val="center"/>
        <w:rPr>
          <w:sz w:val="18"/>
          <w:szCs w:val="24"/>
        </w:rPr>
      </w:pPr>
    </w:p>
    <w:p w:rsidR="00850618" w:rsidRPr="00656C1A" w:rsidRDefault="008506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0618" w:rsidRPr="005541F0" w:rsidRDefault="00850618" w:rsidP="00656C1A">
      <w:pPr>
        <w:spacing w:line="120" w:lineRule="atLeast"/>
        <w:jc w:val="center"/>
        <w:rPr>
          <w:sz w:val="18"/>
          <w:szCs w:val="24"/>
        </w:rPr>
      </w:pPr>
    </w:p>
    <w:p w:rsidR="00850618" w:rsidRPr="005541F0" w:rsidRDefault="00850618" w:rsidP="00656C1A">
      <w:pPr>
        <w:spacing w:line="120" w:lineRule="atLeast"/>
        <w:jc w:val="center"/>
        <w:rPr>
          <w:sz w:val="20"/>
          <w:szCs w:val="24"/>
        </w:rPr>
      </w:pPr>
    </w:p>
    <w:p w:rsidR="00850618" w:rsidRPr="00656C1A" w:rsidRDefault="008506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0618" w:rsidRDefault="00850618" w:rsidP="00656C1A">
      <w:pPr>
        <w:spacing w:line="120" w:lineRule="atLeast"/>
        <w:jc w:val="center"/>
        <w:rPr>
          <w:sz w:val="30"/>
          <w:szCs w:val="24"/>
        </w:rPr>
      </w:pPr>
    </w:p>
    <w:p w:rsidR="00850618" w:rsidRPr="00656C1A" w:rsidRDefault="008506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06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0618" w:rsidRPr="00F8214F" w:rsidRDefault="008506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0618" w:rsidRPr="00F8214F" w:rsidRDefault="007335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0618" w:rsidRPr="00F8214F" w:rsidRDefault="008506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0618" w:rsidRPr="00F8214F" w:rsidRDefault="007335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50618" w:rsidRPr="00A63FB0" w:rsidRDefault="008506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0618" w:rsidRPr="00A3761A" w:rsidRDefault="007335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50618" w:rsidRPr="00F8214F" w:rsidRDefault="008506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50618" w:rsidRPr="00F8214F" w:rsidRDefault="008506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0618" w:rsidRPr="00AB4194" w:rsidRDefault="008506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0618" w:rsidRPr="00F8214F" w:rsidRDefault="007335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1376</w:t>
            </w:r>
          </w:p>
        </w:tc>
      </w:tr>
    </w:tbl>
    <w:p w:rsidR="00850618" w:rsidRPr="00C725A6" w:rsidRDefault="00850618" w:rsidP="00C725A6">
      <w:pPr>
        <w:rPr>
          <w:rFonts w:cs="Times New Roman"/>
          <w:szCs w:val="28"/>
        </w:rPr>
      </w:pP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реализации мер 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предотвращению завоза 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распространения новой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коронавирусной инфекции,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вызванной </w:t>
      </w:r>
      <w:r>
        <w:rPr>
          <w:rFonts w:eastAsia="Calibri" w:cs="Times New Roman"/>
          <w:szCs w:val="28"/>
          <w:lang w:val="en-US"/>
        </w:rPr>
        <w:t>COVID</w:t>
      </w:r>
      <w:r>
        <w:rPr>
          <w:rFonts w:eastAsia="Calibri" w:cs="Times New Roman"/>
          <w:szCs w:val="28"/>
        </w:rPr>
        <w:t xml:space="preserve">-19, 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>на территории города»</w:t>
      </w: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850618" w:rsidRDefault="00850618" w:rsidP="00850618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850618" w:rsidRDefault="00850618" w:rsidP="0085061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24.02.2021 № 20 «О продлении режима </w:t>
      </w:r>
      <w:r>
        <w:rPr>
          <w:rFonts w:eastAsia="Calibri" w:cs="Times New Roman"/>
          <w:szCs w:val="28"/>
        </w:rPr>
        <w:br/>
        <w:t xml:space="preserve">обязательной самоизоляции для отдельных категорий граждан, возобновлении концертной деятельности в Ханты-Мансийском автономном округе – Югре, </w:t>
      </w:r>
      <w:r>
        <w:rPr>
          <w:rFonts w:eastAsia="Calibri" w:cs="Times New Roman"/>
          <w:szCs w:val="28"/>
        </w:rPr>
        <w:br/>
        <w:t xml:space="preserve">внесении изменений в постановление Губернатора Ханты-Мансийского </w:t>
      </w:r>
      <w:r>
        <w:rPr>
          <w:rFonts w:eastAsia="Calibri" w:cs="Times New Roman"/>
          <w:szCs w:val="28"/>
        </w:rPr>
        <w:br/>
        <w:t>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Югре», Уставом муниципального образования городской округ Сургут Ханты-Мансийского автономного округа – Югры, решением Думы города от 10.12.2020 № 675-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ДГ </w:t>
      </w:r>
      <w:r>
        <w:rPr>
          <w:rFonts w:eastAsia="Calibri" w:cs="Times New Roman"/>
          <w:szCs w:val="28"/>
        </w:rPr>
        <w:br/>
        <w:t>«О назначении исполняющего обязанности Главы города Сургута», распоря-</w:t>
      </w:r>
      <w:r>
        <w:rPr>
          <w:rFonts w:eastAsia="Calibri" w:cs="Times New Roman"/>
          <w:szCs w:val="28"/>
        </w:rPr>
        <w:br/>
        <w:t xml:space="preserve">жением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  <w:t>Регламента Администрации города»:</w:t>
      </w:r>
    </w:p>
    <w:p w:rsidR="00850618" w:rsidRDefault="00850618" w:rsidP="00850618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 xml:space="preserve">1. Внести в постановление Администрации города от 13.04.2020 № 2390       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 xml:space="preserve">«О реализации мер по предотвращению завоза и распространения новой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 xml:space="preserve">коронавирусной инфекции, вызванной COVID-19, на территории города»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№ 6791, 01.10.2020 № 6902, 21.10.2020 № 7439, 03.11.2020 № 7890, 13.11.2020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br/>
        <w:t>№ 8191, 18.11.2020 № 8374, 30.11.2020 № 8716, 08.12.2020 № 9147, 26.12.2020    № 9961, 01.02.2021 № 674</w:t>
      </w:r>
      <w:r w:rsidRPr="0085061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850618" w:rsidRDefault="00850618" w:rsidP="0085061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1.1. В подпункте 1.1 пункта 1 постановления слова «до 28 февраля </w:t>
      </w:r>
      <w:r>
        <w:rPr>
          <w:rFonts w:eastAsia="Calibri" w:cs="Times New Roman"/>
          <w:szCs w:val="28"/>
          <w:shd w:val="clear" w:color="auto" w:fill="FFFFFF"/>
        </w:rPr>
        <w:br/>
        <w:t>2021 года включительно» заменить словами «</w:t>
      </w:r>
      <w:r>
        <w:rPr>
          <w:rFonts w:eastAsia="Calibri" w:cs="Times New Roman"/>
          <w:szCs w:val="28"/>
        </w:rPr>
        <w:t xml:space="preserve">до 31 марта 2021 года </w:t>
      </w:r>
      <w:r>
        <w:rPr>
          <w:rFonts w:eastAsia="Calibri" w:cs="Times New Roman"/>
          <w:szCs w:val="28"/>
        </w:rPr>
        <w:br/>
        <w:t>вк</w:t>
      </w:r>
      <w:r>
        <w:rPr>
          <w:rFonts w:eastAsia="Calibri" w:cs="Times New Roman"/>
          <w:szCs w:val="28"/>
          <w:shd w:val="clear" w:color="auto" w:fill="FFFFFF"/>
        </w:rPr>
        <w:t>лючительно».</w:t>
      </w:r>
    </w:p>
    <w:p w:rsidR="00850618" w:rsidRDefault="00850618" w:rsidP="0085061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Arial" w:cs="Times New Roman"/>
          <w:szCs w:val="28"/>
          <w:lang w:eastAsia="ru-RU"/>
        </w:rPr>
        <w:t>1</w:t>
      </w:r>
      <w:r>
        <w:rPr>
          <w:rFonts w:eastAsia="Arial" w:cs="Times New Roman"/>
          <w:szCs w:val="28"/>
          <w:vertAlign w:val="superscript"/>
          <w:lang w:eastAsia="ru-RU"/>
        </w:rPr>
        <w:t xml:space="preserve">1 </w:t>
      </w:r>
      <w:r>
        <w:rPr>
          <w:rFonts w:eastAsia="Times New Roman" w:cs="Times New Roman"/>
          <w:szCs w:val="28"/>
          <w:lang w:eastAsia="ru-RU"/>
        </w:rPr>
        <w:t>постановления после слов «</w:t>
      </w:r>
      <w:r>
        <w:rPr>
          <w:rFonts w:cs="Times New Roman"/>
          <w:szCs w:val="28"/>
          <w:shd w:val="clear" w:color="auto" w:fill="FFFFFF"/>
        </w:rPr>
        <w:t xml:space="preserve">с 15 февраля 2021 года </w:t>
      </w:r>
      <w:r>
        <w:rPr>
          <w:rFonts w:cs="Times New Roman"/>
          <w:szCs w:val="28"/>
          <w:shd w:val="clear" w:color="auto" w:fill="FFFFFF"/>
        </w:rPr>
        <w:br/>
        <w:t>по 28 февраля 2021 года,</w:t>
      </w:r>
      <w:r>
        <w:rPr>
          <w:rFonts w:eastAsia="Times New Roman" w:cs="Times New Roman"/>
          <w:spacing w:val="4"/>
          <w:szCs w:val="28"/>
          <w:lang w:eastAsia="ru-RU" w:bidi="en-US"/>
        </w:rPr>
        <w:t>» дополнить словами «</w:t>
      </w:r>
      <w:r>
        <w:rPr>
          <w:rFonts w:cs="Times New Roman"/>
          <w:szCs w:val="28"/>
          <w:shd w:val="clear" w:color="auto" w:fill="FFFFFF"/>
        </w:rPr>
        <w:t xml:space="preserve">с </w:t>
      </w:r>
      <w:r w:rsidR="000B45B9">
        <w:rPr>
          <w:rFonts w:cs="Times New Roman"/>
          <w:szCs w:val="28"/>
          <w:shd w:val="clear" w:color="auto" w:fill="FFFFFF"/>
        </w:rPr>
        <w:t>0</w:t>
      </w:r>
      <w:r>
        <w:rPr>
          <w:rFonts w:cs="Times New Roman"/>
          <w:szCs w:val="28"/>
          <w:shd w:val="clear" w:color="auto" w:fill="FFFFFF"/>
        </w:rPr>
        <w:t xml:space="preserve">1 марта 2021 года по 31 марта </w:t>
      </w:r>
      <w:r>
        <w:rPr>
          <w:rFonts w:cs="Times New Roman"/>
          <w:szCs w:val="28"/>
          <w:shd w:val="clear" w:color="auto" w:fill="FFFFFF"/>
        </w:rPr>
        <w:br/>
        <w:t>2021 года,».</w:t>
      </w:r>
    </w:p>
    <w:p w:rsidR="00850618" w:rsidRPr="006D0FF2" w:rsidRDefault="00850618" w:rsidP="00850618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6D0FF2">
        <w:rPr>
          <w:rFonts w:eastAsia="Times New Roman" w:cs="Times New Roman"/>
          <w:szCs w:val="28"/>
          <w:lang w:eastAsia="ru-RU"/>
        </w:rPr>
        <w:t xml:space="preserve">1.3. </w:t>
      </w:r>
      <w:r w:rsidRPr="006D0FF2">
        <w:rPr>
          <w:rFonts w:cs="Times New Roman"/>
          <w:szCs w:val="28"/>
        </w:rPr>
        <w:t xml:space="preserve">После </w:t>
      </w:r>
      <w:r w:rsidRPr="006D0FF2">
        <w:rPr>
          <w:rStyle w:val="a9"/>
          <w:rFonts w:cs="Times New Roman"/>
          <w:color w:val="auto"/>
          <w:szCs w:val="28"/>
        </w:rPr>
        <w:t>пункта 1</w:t>
      </w:r>
      <w:hyperlink r:id="rId6" w:history="1">
        <w:r w:rsidRPr="006D0FF2">
          <w:rPr>
            <w:rStyle w:val="a9"/>
            <w:rFonts w:cs="Times New Roman"/>
            <w:color w:val="auto"/>
            <w:szCs w:val="28"/>
            <w:vertAlign w:val="superscript"/>
          </w:rPr>
          <w:t>10</w:t>
        </w:r>
      </w:hyperlink>
      <w:r w:rsidRPr="006D0FF2">
        <w:rPr>
          <w:rFonts w:cs="Times New Roman"/>
          <w:szCs w:val="28"/>
        </w:rPr>
        <w:t xml:space="preserve"> дополнить </w:t>
      </w:r>
      <w:r w:rsidRPr="006D0FF2">
        <w:rPr>
          <w:rStyle w:val="a9"/>
          <w:rFonts w:cs="Times New Roman"/>
          <w:color w:val="auto"/>
          <w:szCs w:val="28"/>
        </w:rPr>
        <w:t>пунктом 1</w:t>
      </w:r>
      <w:hyperlink r:id="rId7" w:history="1">
        <w:r w:rsidRPr="006D0FF2">
          <w:rPr>
            <w:rStyle w:val="a9"/>
            <w:rFonts w:cs="Times New Roman"/>
            <w:color w:val="auto"/>
            <w:szCs w:val="28"/>
            <w:vertAlign w:val="superscript"/>
          </w:rPr>
          <w:t>11</w:t>
        </w:r>
      </w:hyperlink>
      <w:r w:rsidRPr="006D0FF2">
        <w:rPr>
          <w:rFonts w:cs="Times New Roman"/>
          <w:szCs w:val="28"/>
        </w:rPr>
        <w:t xml:space="preserve"> следующего содержания:</w:t>
      </w:r>
    </w:p>
    <w:p w:rsidR="00850618" w:rsidRPr="006D0FF2" w:rsidRDefault="00850618" w:rsidP="006D0FF2">
      <w:pPr>
        <w:shd w:val="clear" w:color="auto" w:fill="FFFFFF"/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  <w:lang w:eastAsia="ru-RU"/>
        </w:rPr>
      </w:pPr>
      <w:r w:rsidRPr="006D0FF2">
        <w:rPr>
          <w:rFonts w:eastAsia="Calibri" w:cs="Times New Roman"/>
          <w:szCs w:val="28"/>
          <w:shd w:val="clear" w:color="auto" w:fill="FFFFFF"/>
          <w:lang w:eastAsia="ru-RU"/>
        </w:rPr>
        <w:t>«1</w:t>
      </w:r>
      <w:r w:rsidRPr="006D0FF2">
        <w:rPr>
          <w:rFonts w:eastAsia="Calibri" w:cs="Times New Roman"/>
          <w:szCs w:val="28"/>
          <w:shd w:val="clear" w:color="auto" w:fill="FFFFFF"/>
          <w:vertAlign w:val="superscript"/>
          <w:lang w:eastAsia="ru-RU"/>
        </w:rPr>
        <w:t>11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. </w:t>
      </w:r>
      <w:r w:rsidRPr="006D0FF2">
        <w:rPr>
          <w:rFonts w:eastAsia="Calibri" w:cs="Times New Roman"/>
          <w:szCs w:val="28"/>
          <w:shd w:val="clear" w:color="auto" w:fill="FFFFFF"/>
          <w:lang w:eastAsia="ru-RU"/>
        </w:rPr>
        <w:t>Управлению массовых ком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муникаций Администрации 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города </w:t>
      </w:r>
      <w:r w:rsidRPr="006D0FF2">
        <w:rPr>
          <w:rFonts w:eastAsia="Calibri" w:cs="Times New Roman"/>
          <w:szCs w:val="28"/>
          <w:shd w:val="clear" w:color="auto" w:fill="FFFFFF"/>
          <w:lang w:eastAsia="ru-RU"/>
        </w:rPr>
        <w:t>обеспечить посредством официально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го портала Администрации 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города </w:t>
      </w:r>
      <w:r w:rsidRP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(www.admsurgut.ru) информирование организаций независимо </w:t>
      </w:r>
      <w:r w:rsidR="006D0FF2" w:rsidRPr="006D0FF2">
        <w:rPr>
          <w:rFonts w:eastAsia="Calibri" w:cs="Times New Roman"/>
          <w:szCs w:val="28"/>
          <w:shd w:val="clear" w:color="auto" w:fill="FFFFFF"/>
          <w:lang w:eastAsia="ru-RU"/>
        </w:rPr>
        <w:br/>
      </w:r>
      <w:r>
        <w:rPr>
          <w:rFonts w:eastAsia="Calibri" w:cs="Times New Roman"/>
          <w:szCs w:val="28"/>
          <w:shd w:val="clear" w:color="auto" w:fill="FFFFFF"/>
          <w:lang w:eastAsia="ru-RU"/>
        </w:rPr>
        <w:t>от организационно-правовой формы и формы собственн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ости, населения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города Сургута </w:t>
      </w:r>
      <w:r>
        <w:rPr>
          <w:rFonts w:eastAsia="Calibri" w:cs="Times New Roman"/>
          <w:szCs w:val="28"/>
          <w:shd w:val="clear" w:color="auto" w:fill="FFFFFF"/>
          <w:lang w:eastAsia="ru-RU"/>
        </w:rPr>
        <w:t>о возобновлении с 01 марта 2021 года п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роведения концертов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в закрытых </w:t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концертных залах, в том числе филармониях, органных залах,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с учетом заполняемости не более 50% от общей вместимости помещений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для посетителей </w:t>
      </w:r>
      <w:r>
        <w:rPr>
          <w:rFonts w:eastAsia="Calibri" w:cs="Times New Roman"/>
          <w:szCs w:val="28"/>
          <w:shd w:val="clear" w:color="auto" w:fill="FFFFFF"/>
          <w:lang w:eastAsia="ru-RU"/>
        </w:rPr>
        <w:t>с соблюдением методических рекомендаций MP 3.1/2.1.0202-20 «Рекомендации по проведению профилактических мероприятий по преду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t>-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преждению распространения новой коронавирусной инфекции (COVID-19)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  <w:t xml:space="preserve">при осуществлении </w:t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деятельности театров и концертных организаций»,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br/>
      </w:r>
      <w:r>
        <w:rPr>
          <w:rFonts w:eastAsia="Calibri" w:cs="Times New Roman"/>
          <w:szCs w:val="28"/>
          <w:shd w:val="clear" w:color="auto" w:fill="FFFFFF"/>
          <w:lang w:eastAsia="ru-RU"/>
        </w:rPr>
        <w:t>утвержде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t>нных руководи</w:t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телем Федеральной службы по надзору в </w:t>
      </w:r>
      <w:r w:rsidR="006D0FF2">
        <w:rPr>
          <w:rFonts w:eastAsia="Calibri" w:cs="Times New Roman"/>
          <w:szCs w:val="28"/>
          <w:shd w:val="clear" w:color="auto" w:fill="FFFFFF"/>
          <w:lang w:eastAsia="ru-RU"/>
        </w:rPr>
        <w:t xml:space="preserve">сфере защиты прав потребителей </w:t>
      </w:r>
      <w:r>
        <w:rPr>
          <w:rFonts w:eastAsia="Calibri" w:cs="Times New Roman"/>
          <w:szCs w:val="28"/>
          <w:shd w:val="clear" w:color="auto" w:fill="FFFFFF"/>
          <w:lang w:eastAsia="ru-RU"/>
        </w:rPr>
        <w:t>и благополучия человека, Главным государственным</w:t>
      </w:r>
      <w:r w:rsidR="006D0FF2">
        <w:rPr>
          <w:rFonts w:eastAsia="Times New Roman" w:cs="Times New Roman"/>
          <w:szCs w:val="28"/>
          <w:lang w:eastAsia="ru-RU"/>
        </w:rPr>
        <w:t xml:space="preserve"> </w:t>
      </w:r>
      <w:r w:rsidR="006D0FF2">
        <w:rPr>
          <w:rFonts w:eastAsia="Times New Roman" w:cs="Times New Roman"/>
          <w:szCs w:val="28"/>
          <w:lang w:eastAsia="ru-RU"/>
        </w:rPr>
        <w:br/>
        <w:t xml:space="preserve">санитарным врачом </w:t>
      </w:r>
      <w:r>
        <w:rPr>
          <w:rFonts w:eastAsia="Times New Roman" w:cs="Times New Roman"/>
          <w:szCs w:val="28"/>
          <w:lang w:eastAsia="ru-RU"/>
        </w:rPr>
        <w:t>Российской Федерации 21 июля 2020 года».</w:t>
      </w:r>
    </w:p>
    <w:p w:rsidR="00850618" w:rsidRDefault="00850618" w:rsidP="00850618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  <w:lang w:eastAsia="ru-RU"/>
        </w:rPr>
      </w:pPr>
      <w:r>
        <w:rPr>
          <w:rFonts w:eastAsia="Calibri" w:cs="Times New Roman"/>
          <w:szCs w:val="28"/>
          <w:shd w:val="clear" w:color="auto" w:fill="FFFFFF"/>
          <w:lang w:eastAsia="ru-RU"/>
        </w:rPr>
        <w:t>1.4. В абзаце первом пункта 2 слова «до завершения периода эпидемиологического неблагополучия, связанного с распространением COVID-19» заменить словами «</w:t>
      </w:r>
      <w:r>
        <w:rPr>
          <w:rFonts w:eastAsia="Times New Roman" w:cs="Times New Roman"/>
          <w:spacing w:val="4"/>
          <w:szCs w:val="28"/>
          <w:lang w:eastAsia="ru-RU" w:bidi="en-US"/>
        </w:rPr>
        <w:t>до отмены режима повышенной готовности, введенного в авто-</w:t>
      </w:r>
      <w:r>
        <w:rPr>
          <w:rFonts w:eastAsia="Times New Roman" w:cs="Times New Roman"/>
          <w:spacing w:val="4"/>
          <w:szCs w:val="28"/>
          <w:lang w:eastAsia="ru-RU" w:bidi="en-US"/>
        </w:rPr>
        <w:br/>
        <w:t>номном округе в связи с распространением COVID-19».</w:t>
      </w:r>
      <w:r>
        <w:rPr>
          <w:rFonts w:eastAsia="Calibri" w:cs="Times New Roman"/>
          <w:szCs w:val="28"/>
          <w:shd w:val="clear" w:color="auto" w:fill="FFFFFF"/>
          <w:lang w:eastAsia="ru-RU"/>
        </w:rPr>
        <w:t xml:space="preserve"> </w:t>
      </w:r>
    </w:p>
    <w:p w:rsidR="00850618" w:rsidRDefault="00850618" w:rsidP="00850618">
      <w:pPr>
        <w:shd w:val="clear" w:color="auto" w:fill="FFFFFF"/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1.5. В пункте </w:t>
      </w:r>
      <w:r>
        <w:rPr>
          <w:rFonts w:eastAsia="Calibri" w:cs="Times New Roman"/>
          <w:szCs w:val="28"/>
          <w:lang w:eastAsia="ru-RU"/>
        </w:rPr>
        <w:t xml:space="preserve">3 постановления </w:t>
      </w:r>
      <w:r>
        <w:rPr>
          <w:rFonts w:eastAsia="Calibri" w:cs="Times New Roman"/>
          <w:szCs w:val="28"/>
          <w:shd w:val="clear" w:color="auto" w:fill="FFFFFF"/>
          <w:lang w:eastAsia="ru-RU"/>
        </w:rPr>
        <w:t>слова «до 28 февраля 2021 года включительно» заменить словами «до 31 марта 2021 года включительно».</w:t>
      </w:r>
    </w:p>
    <w:p w:rsidR="00850618" w:rsidRDefault="00850618" w:rsidP="00850618">
      <w:pPr>
        <w:spacing w:line="240" w:lineRule="auto"/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>
        <w:rPr>
          <w:rFonts w:eastAsia="Calibri" w:cs="Times New Roman"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850618" w:rsidRDefault="00850618" w:rsidP="00850618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850618" w:rsidRDefault="00850618" w:rsidP="00850618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850618" w:rsidRDefault="00850618" w:rsidP="00850618">
      <w:pPr>
        <w:spacing w:line="240" w:lineRule="auto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850618" w:rsidRDefault="00850618" w:rsidP="00850618">
      <w:pPr>
        <w:spacing w:line="240" w:lineRule="auto"/>
        <w:rPr>
          <w:rFonts w:eastAsia="Calibri" w:cs="Times New Roman"/>
          <w:szCs w:val="28"/>
        </w:rPr>
      </w:pPr>
    </w:p>
    <w:p w:rsidR="00850618" w:rsidRDefault="00850618" w:rsidP="00850618">
      <w:pPr>
        <w:spacing w:line="240" w:lineRule="auto"/>
        <w:rPr>
          <w:rFonts w:eastAsia="Calibri" w:cs="Times New Roman"/>
          <w:szCs w:val="28"/>
        </w:rPr>
      </w:pPr>
    </w:p>
    <w:p w:rsidR="00850618" w:rsidRDefault="00850618" w:rsidP="00850618">
      <w:pPr>
        <w:spacing w:line="240" w:lineRule="auto"/>
        <w:rPr>
          <w:rFonts w:eastAsia="Calibri" w:cs="Times New Roman"/>
          <w:szCs w:val="28"/>
        </w:rPr>
      </w:pPr>
    </w:p>
    <w:p w:rsidR="00850618" w:rsidRDefault="00850618" w:rsidP="00850618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p w:rsidR="00236616" w:rsidRPr="00850618" w:rsidRDefault="00236616" w:rsidP="00850618"/>
    <w:sectPr w:rsidR="00236616" w:rsidRPr="00850618" w:rsidSect="00850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2C" w:rsidRDefault="007B662C">
      <w:pPr>
        <w:spacing w:line="240" w:lineRule="auto"/>
      </w:pPr>
      <w:r>
        <w:separator/>
      </w:r>
    </w:p>
  </w:endnote>
  <w:endnote w:type="continuationSeparator" w:id="0">
    <w:p w:rsidR="007B662C" w:rsidRDefault="007B66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5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2C" w:rsidRDefault="007B662C">
      <w:pPr>
        <w:spacing w:line="240" w:lineRule="auto"/>
      </w:pPr>
      <w:r>
        <w:separator/>
      </w:r>
    </w:p>
  </w:footnote>
  <w:footnote w:type="continuationSeparator" w:id="0">
    <w:p w:rsidR="007B662C" w:rsidRDefault="007B66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539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35A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33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335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8"/>
    <w:rsid w:val="000B45B9"/>
    <w:rsid w:val="00236616"/>
    <w:rsid w:val="00530B75"/>
    <w:rsid w:val="006D0FF2"/>
    <w:rsid w:val="007335A8"/>
    <w:rsid w:val="007B662C"/>
    <w:rsid w:val="00850618"/>
    <w:rsid w:val="008B47D1"/>
    <w:rsid w:val="00AD27A3"/>
    <w:rsid w:val="00B02C20"/>
    <w:rsid w:val="00B96EC1"/>
    <w:rsid w:val="00E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DC90-C364-46CB-A76B-DBD78D9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06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06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506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506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618"/>
    <w:rPr>
      <w:rFonts w:ascii="Times New Roman" w:hAnsi="Times New Roman"/>
      <w:sz w:val="28"/>
    </w:rPr>
  </w:style>
  <w:style w:type="character" w:styleId="a8">
    <w:name w:val="page number"/>
    <w:basedOn w:val="a0"/>
    <w:rsid w:val="00850618"/>
  </w:style>
  <w:style w:type="character" w:customStyle="1" w:styleId="10">
    <w:name w:val="Заголовок 1 Знак"/>
    <w:basedOn w:val="a0"/>
    <w:link w:val="1"/>
    <w:uiPriority w:val="99"/>
    <w:rsid w:val="00850618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85061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73800150.1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3800150.10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2021-02-26T08:58:00Z</cp:lastPrinted>
  <dcterms:created xsi:type="dcterms:W3CDTF">2021-03-02T06:15:00Z</dcterms:created>
  <dcterms:modified xsi:type="dcterms:W3CDTF">2021-03-02T06:15:00Z</dcterms:modified>
</cp:coreProperties>
</file>