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33" w:rsidRDefault="001F4133" w:rsidP="00656C1A">
      <w:pPr>
        <w:spacing w:line="120" w:lineRule="atLeast"/>
        <w:jc w:val="center"/>
        <w:rPr>
          <w:sz w:val="24"/>
          <w:szCs w:val="24"/>
        </w:rPr>
      </w:pPr>
    </w:p>
    <w:p w:rsidR="001F4133" w:rsidRDefault="001F4133" w:rsidP="00656C1A">
      <w:pPr>
        <w:spacing w:line="120" w:lineRule="atLeast"/>
        <w:jc w:val="center"/>
        <w:rPr>
          <w:sz w:val="24"/>
          <w:szCs w:val="24"/>
        </w:rPr>
      </w:pPr>
    </w:p>
    <w:p w:rsidR="001F4133" w:rsidRPr="00852378" w:rsidRDefault="001F4133" w:rsidP="00656C1A">
      <w:pPr>
        <w:spacing w:line="120" w:lineRule="atLeast"/>
        <w:jc w:val="center"/>
        <w:rPr>
          <w:sz w:val="10"/>
          <w:szCs w:val="10"/>
        </w:rPr>
      </w:pPr>
    </w:p>
    <w:p w:rsidR="001F4133" w:rsidRDefault="001F4133" w:rsidP="00656C1A">
      <w:pPr>
        <w:spacing w:line="120" w:lineRule="atLeast"/>
        <w:jc w:val="center"/>
        <w:rPr>
          <w:sz w:val="10"/>
          <w:szCs w:val="24"/>
        </w:rPr>
      </w:pPr>
    </w:p>
    <w:p w:rsidR="001F4133" w:rsidRPr="005541F0" w:rsidRDefault="001F41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4133" w:rsidRDefault="001F41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4133" w:rsidRPr="005541F0" w:rsidRDefault="001F41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4133" w:rsidRPr="005649E4" w:rsidRDefault="001F4133" w:rsidP="00656C1A">
      <w:pPr>
        <w:spacing w:line="120" w:lineRule="atLeast"/>
        <w:jc w:val="center"/>
        <w:rPr>
          <w:sz w:val="18"/>
          <w:szCs w:val="24"/>
        </w:rPr>
      </w:pPr>
    </w:p>
    <w:p w:rsidR="001F4133" w:rsidRPr="00656C1A" w:rsidRDefault="001F41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4133" w:rsidRPr="005541F0" w:rsidRDefault="001F4133" w:rsidP="00656C1A">
      <w:pPr>
        <w:spacing w:line="120" w:lineRule="atLeast"/>
        <w:jc w:val="center"/>
        <w:rPr>
          <w:sz w:val="18"/>
          <w:szCs w:val="24"/>
        </w:rPr>
      </w:pPr>
    </w:p>
    <w:p w:rsidR="001F4133" w:rsidRPr="005541F0" w:rsidRDefault="001F4133" w:rsidP="00656C1A">
      <w:pPr>
        <w:spacing w:line="120" w:lineRule="atLeast"/>
        <w:jc w:val="center"/>
        <w:rPr>
          <w:sz w:val="20"/>
          <w:szCs w:val="24"/>
        </w:rPr>
      </w:pPr>
    </w:p>
    <w:p w:rsidR="001F4133" w:rsidRPr="00656C1A" w:rsidRDefault="001F41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4133" w:rsidRDefault="001F4133" w:rsidP="00656C1A">
      <w:pPr>
        <w:spacing w:line="120" w:lineRule="atLeast"/>
        <w:jc w:val="center"/>
        <w:rPr>
          <w:sz w:val="30"/>
          <w:szCs w:val="24"/>
        </w:rPr>
      </w:pPr>
    </w:p>
    <w:p w:rsidR="001F4133" w:rsidRPr="00656C1A" w:rsidRDefault="001F41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41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4133" w:rsidRPr="00F8214F" w:rsidRDefault="001F41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4133" w:rsidRPr="00F8214F" w:rsidRDefault="007364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4133" w:rsidRPr="00F8214F" w:rsidRDefault="001F41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4133" w:rsidRPr="00F8214F" w:rsidRDefault="000A07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F4133" w:rsidRPr="00A63FB0" w:rsidRDefault="001F41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4133" w:rsidRPr="00A3761A" w:rsidRDefault="000A07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F4133" w:rsidRPr="00F8214F" w:rsidRDefault="001F41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F4133" w:rsidRPr="00F8214F" w:rsidRDefault="001F41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4133" w:rsidRPr="00AB4194" w:rsidRDefault="001F41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4133" w:rsidRPr="00F8214F" w:rsidRDefault="000A0795" w:rsidP="0073646F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5</w:t>
            </w:r>
            <w:r w:rsidR="0073646F">
              <w:rPr>
                <w:sz w:val="24"/>
                <w:szCs w:val="24"/>
              </w:rPr>
              <w:t>800</w:t>
            </w:r>
          </w:p>
        </w:tc>
      </w:tr>
    </w:tbl>
    <w:p w:rsidR="001F4133" w:rsidRPr="00C725A6" w:rsidRDefault="001F4133" w:rsidP="00C725A6">
      <w:pPr>
        <w:rPr>
          <w:rFonts w:cs="Times New Roman"/>
          <w:szCs w:val="28"/>
        </w:rPr>
      </w:pPr>
    </w:p>
    <w:p w:rsidR="0073646F" w:rsidRDefault="0073646F" w:rsidP="001F4133">
      <w:r>
        <w:t>О</w:t>
      </w:r>
      <w:r>
        <w:t xml:space="preserve"> внесении изменений </w:t>
      </w:r>
    </w:p>
    <w:p w:rsidR="0073646F" w:rsidRDefault="0073646F" w:rsidP="001F4133">
      <w:r>
        <w:t>в постановление</w:t>
      </w:r>
      <w:r>
        <w:t xml:space="preserve"> </w:t>
      </w:r>
      <w:r>
        <w:t>Администрации</w:t>
      </w:r>
    </w:p>
    <w:p w:rsidR="0073646F" w:rsidRDefault="0073646F" w:rsidP="001F4133">
      <w:r>
        <w:t>города от 28.04.2017</w:t>
      </w:r>
      <w:r>
        <w:t xml:space="preserve"> </w:t>
      </w:r>
      <w:r>
        <w:t>№ 3500</w:t>
      </w:r>
    </w:p>
    <w:p w:rsidR="0073646F" w:rsidRDefault="0073646F" w:rsidP="001F4133">
      <w:r>
        <w:t>«О реализации решения Думы</w:t>
      </w:r>
      <w:r>
        <w:t xml:space="preserve"> </w:t>
      </w:r>
      <w:r>
        <w:t>города</w:t>
      </w:r>
    </w:p>
    <w:p w:rsidR="0073646F" w:rsidRDefault="0073646F" w:rsidP="001F4133">
      <w:r>
        <w:t>от 27.02.2009 № 509-</w:t>
      </w:r>
      <w:r>
        <w:rPr>
          <w:lang w:val="en-US"/>
        </w:rPr>
        <w:t>IV</w:t>
      </w:r>
      <w:r>
        <w:t xml:space="preserve"> ДГ</w:t>
      </w:r>
    </w:p>
    <w:p w:rsidR="0073646F" w:rsidRDefault="0073646F" w:rsidP="001F4133">
      <w:r>
        <w:t xml:space="preserve">«О Порядке предоставления </w:t>
      </w:r>
    </w:p>
    <w:p w:rsidR="0073646F" w:rsidRDefault="0073646F" w:rsidP="001F4133">
      <w:r>
        <w:t xml:space="preserve">муниципальных гарантий </w:t>
      </w:r>
    </w:p>
    <w:p w:rsidR="001F4133" w:rsidRDefault="0073646F" w:rsidP="001F4133">
      <w:pPr>
        <w:rPr>
          <w:szCs w:val="28"/>
        </w:rPr>
      </w:pPr>
      <w:r>
        <w:t>городского округа город Сургут»</w:t>
      </w:r>
    </w:p>
    <w:p w:rsidR="001F4133" w:rsidRDefault="001F4133" w:rsidP="001F4133">
      <w:pPr>
        <w:rPr>
          <w:szCs w:val="28"/>
        </w:rPr>
      </w:pP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>В соответствии со статьей 115 Бюджетного кодекса Российской Федерации, Уставом городского округа город Сургут Ханты-Мансийского автономного округа – Югры, решением Думы города от 27.02.2009 № 509-</w:t>
      </w:r>
      <w:r w:rsidRPr="0073646F">
        <w:rPr>
          <w:szCs w:val="28"/>
          <w:lang w:val="en-US"/>
        </w:rPr>
        <w:t>IV</w:t>
      </w:r>
      <w:r w:rsidRPr="0073646F">
        <w:rPr>
          <w:szCs w:val="28"/>
        </w:rPr>
        <w:t xml:space="preserve">               </w:t>
      </w:r>
      <w:proofErr w:type="gramStart"/>
      <w:r w:rsidRPr="0073646F">
        <w:rPr>
          <w:szCs w:val="28"/>
        </w:rPr>
        <w:t xml:space="preserve">   «</w:t>
      </w:r>
      <w:proofErr w:type="gramEnd"/>
      <w:r w:rsidRPr="0073646F">
        <w:rPr>
          <w:szCs w:val="28"/>
        </w:rPr>
        <w:t>О Порядке предоставления муниципальных гарантий городского округа город Сургут», распоряжением Администрации города от 30.12.2005 № 3686                          «Об утверждении Регламента Администрации города»: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 Внести в постановление Администрации города от 28.04.2017 № 3500 «О реализации решения Думы города от 27.02.2009 № 509-IV ДГ «О Порядке предоставления муниципальных гарантий городского округа город </w:t>
      </w:r>
      <w:proofErr w:type="gramStart"/>
      <w:r w:rsidRPr="0073646F">
        <w:rPr>
          <w:szCs w:val="28"/>
        </w:rPr>
        <w:t xml:space="preserve">Сургут»   </w:t>
      </w:r>
      <w:proofErr w:type="gramEnd"/>
      <w:r w:rsidRPr="0073646F">
        <w:rPr>
          <w:szCs w:val="28"/>
        </w:rPr>
        <w:t xml:space="preserve">                    (с изменениями от 13.06.2017 № 4901, 22.09.2017 № 8248, 13.03.2018 № 1633, 20.02.2019 № 1190, 23.04.2020 № 2606) следующие изменения: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1.1. Подпункт 1.3 пункта 1 раздела </w:t>
      </w:r>
      <w:r w:rsidRPr="0073646F">
        <w:rPr>
          <w:szCs w:val="28"/>
          <w:lang w:val="en-US"/>
        </w:rPr>
        <w:t>III</w:t>
      </w:r>
      <w:r w:rsidRPr="0073646F">
        <w:rPr>
          <w:szCs w:val="28"/>
        </w:rPr>
        <w:t xml:space="preserve"> приложения 4 к постановлению изложить в следующей редакции: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>«1.3.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кредита».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1.2. Абзац шестой пункта 6 раздела </w:t>
      </w:r>
      <w:r w:rsidRPr="0073646F">
        <w:rPr>
          <w:szCs w:val="28"/>
          <w:lang w:val="en-US"/>
        </w:rPr>
        <w:t>IV</w:t>
      </w:r>
      <w:r w:rsidRPr="0073646F">
        <w:rPr>
          <w:szCs w:val="28"/>
        </w:rPr>
        <w:t xml:space="preserve"> приложения 4 к постановлению признать утратившим силу.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1.3. Подпункт 1.3 пункта 1 раздела </w:t>
      </w:r>
      <w:r w:rsidRPr="0073646F">
        <w:rPr>
          <w:szCs w:val="28"/>
          <w:lang w:val="en-US"/>
        </w:rPr>
        <w:t>VII</w:t>
      </w:r>
      <w:r w:rsidRPr="0073646F">
        <w:rPr>
          <w:szCs w:val="28"/>
        </w:rPr>
        <w:t xml:space="preserve"> приложения 5 к постановлению изложить в следующей редакции: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lastRenderedPageBreak/>
        <w:t>«1.3.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кредита».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1.4. Абзац шестой пункта 11 раздела </w:t>
      </w:r>
      <w:r w:rsidRPr="0073646F">
        <w:rPr>
          <w:szCs w:val="28"/>
          <w:lang w:val="en-US"/>
        </w:rPr>
        <w:t>VIII</w:t>
      </w:r>
      <w:r w:rsidRPr="0073646F">
        <w:rPr>
          <w:szCs w:val="28"/>
        </w:rPr>
        <w:t xml:space="preserve"> приложения 5 к постановлению признать утратившим силу.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1.5. Пункт 4 раздела </w:t>
      </w:r>
      <w:r w:rsidRPr="0073646F">
        <w:rPr>
          <w:szCs w:val="28"/>
          <w:lang w:val="en-US"/>
        </w:rPr>
        <w:t>I</w:t>
      </w:r>
      <w:r w:rsidRPr="0073646F">
        <w:rPr>
          <w:szCs w:val="28"/>
        </w:rPr>
        <w:t xml:space="preserve"> приложения 6 к постановлению признать утратившим силу.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1.6. Подпункт 1.3 пункта 1 раздела </w:t>
      </w:r>
      <w:r w:rsidRPr="0073646F">
        <w:rPr>
          <w:szCs w:val="28"/>
          <w:lang w:val="en-US"/>
        </w:rPr>
        <w:t>III</w:t>
      </w:r>
      <w:r w:rsidRPr="0073646F">
        <w:rPr>
          <w:szCs w:val="28"/>
        </w:rPr>
        <w:t xml:space="preserve"> приложения 6 к постановлению признать утратившим силу.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1.7. Пункт 4 раздела </w:t>
      </w:r>
      <w:r w:rsidRPr="0073646F">
        <w:rPr>
          <w:szCs w:val="28"/>
          <w:lang w:val="en-US"/>
        </w:rPr>
        <w:t>I</w:t>
      </w:r>
      <w:r w:rsidRPr="0073646F">
        <w:rPr>
          <w:szCs w:val="28"/>
        </w:rPr>
        <w:t xml:space="preserve"> приложения 7 к постановлению признать утратившим силу.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1.8. Подпункт 2.7 пункта 2 раздела </w:t>
      </w:r>
      <w:r w:rsidRPr="0073646F">
        <w:rPr>
          <w:szCs w:val="28"/>
          <w:lang w:val="en-US"/>
        </w:rPr>
        <w:t>III</w:t>
      </w:r>
      <w:r w:rsidRPr="0073646F">
        <w:rPr>
          <w:szCs w:val="28"/>
        </w:rPr>
        <w:t xml:space="preserve"> приложения 7 к постановлению признать утратившим силу.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1.9. Абзац четвертый пункта 1 раздела </w:t>
      </w:r>
      <w:r w:rsidRPr="0073646F">
        <w:rPr>
          <w:szCs w:val="28"/>
          <w:lang w:val="en-US"/>
        </w:rPr>
        <w:t>VII</w:t>
      </w:r>
      <w:r w:rsidRPr="0073646F">
        <w:rPr>
          <w:szCs w:val="28"/>
        </w:rPr>
        <w:t xml:space="preserve"> приложения 7 к постановлению признать утратившим силу.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</w:t>
      </w:r>
      <w:proofErr w:type="gramStart"/>
      <w:r w:rsidRPr="0073646F">
        <w:rPr>
          <w:szCs w:val="28"/>
        </w:rPr>
        <w:t xml:space="preserve">города:   </w:t>
      </w:r>
      <w:proofErr w:type="gramEnd"/>
      <w:r w:rsidRPr="0073646F">
        <w:rPr>
          <w:szCs w:val="28"/>
        </w:rPr>
        <w:t xml:space="preserve">                          </w:t>
      </w:r>
      <w:r w:rsidRPr="0073646F">
        <w:rPr>
          <w:szCs w:val="28"/>
          <w:lang w:val="en-US"/>
        </w:rPr>
        <w:t>www</w:t>
      </w:r>
      <w:r w:rsidRPr="0073646F">
        <w:rPr>
          <w:szCs w:val="28"/>
        </w:rPr>
        <w:t xml:space="preserve">. </w:t>
      </w:r>
      <w:r w:rsidRPr="0073646F">
        <w:rPr>
          <w:szCs w:val="28"/>
          <w:lang w:val="en-US"/>
        </w:rPr>
        <w:t>admsurgut</w:t>
      </w:r>
      <w:r w:rsidRPr="0073646F">
        <w:rPr>
          <w:szCs w:val="28"/>
        </w:rPr>
        <w:t>.</w:t>
      </w:r>
      <w:proofErr w:type="spellStart"/>
      <w:r w:rsidRPr="0073646F">
        <w:rPr>
          <w:szCs w:val="28"/>
          <w:lang w:val="en-US"/>
        </w:rPr>
        <w:t>ru</w:t>
      </w:r>
      <w:proofErr w:type="spellEnd"/>
      <w:r w:rsidRPr="0073646F">
        <w:rPr>
          <w:szCs w:val="28"/>
        </w:rPr>
        <w:t>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</w:t>
      </w:r>
      <w:bookmarkStart w:id="4" w:name="_GoBack"/>
      <w:bookmarkEnd w:id="4"/>
      <w:r w:rsidRPr="0073646F">
        <w:rPr>
          <w:szCs w:val="28"/>
        </w:rPr>
        <w:t>.</w:t>
      </w:r>
    </w:p>
    <w:p w:rsidR="0073646F" w:rsidRPr="0073646F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>4. Настоящее постановление вступает в силу после его официального опубликования.</w:t>
      </w:r>
    </w:p>
    <w:p w:rsidR="001F4133" w:rsidRDefault="0073646F" w:rsidP="0073646F">
      <w:pPr>
        <w:ind w:firstLine="709"/>
        <w:jc w:val="both"/>
        <w:rPr>
          <w:szCs w:val="28"/>
        </w:rPr>
      </w:pPr>
      <w:r w:rsidRPr="0073646F">
        <w:rPr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</w:t>
      </w:r>
      <w:r>
        <w:rPr>
          <w:szCs w:val="28"/>
        </w:rPr>
        <w:t>.</w:t>
      </w:r>
    </w:p>
    <w:p w:rsidR="001F4133" w:rsidRDefault="001F4133" w:rsidP="001F4133">
      <w:pPr>
        <w:pStyle w:val="2"/>
        <w:ind w:firstLine="0"/>
        <w:jc w:val="both"/>
        <w:rPr>
          <w:sz w:val="28"/>
          <w:szCs w:val="28"/>
        </w:rPr>
      </w:pPr>
    </w:p>
    <w:p w:rsidR="001F4133" w:rsidRDefault="001F4133" w:rsidP="001F4133">
      <w:pPr>
        <w:jc w:val="both"/>
        <w:rPr>
          <w:szCs w:val="28"/>
        </w:rPr>
      </w:pPr>
    </w:p>
    <w:p w:rsidR="001F4133" w:rsidRDefault="001F4133" w:rsidP="001F4133">
      <w:pPr>
        <w:jc w:val="both"/>
        <w:rPr>
          <w:szCs w:val="28"/>
        </w:rPr>
      </w:pPr>
    </w:p>
    <w:p w:rsidR="001F4133" w:rsidRDefault="001F4133" w:rsidP="001F4133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37309B" w:rsidRPr="001F4133" w:rsidRDefault="0037309B" w:rsidP="001F4133"/>
    <w:sectPr w:rsidR="0037309B" w:rsidRPr="001F4133" w:rsidSect="001F4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A6" w:rsidRDefault="005274A6">
      <w:r>
        <w:separator/>
      </w:r>
    </w:p>
  </w:endnote>
  <w:endnote w:type="continuationSeparator" w:id="0">
    <w:p w:rsidR="005274A6" w:rsidRDefault="005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4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4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4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A6" w:rsidRDefault="005274A6">
      <w:r>
        <w:separator/>
      </w:r>
    </w:p>
  </w:footnote>
  <w:footnote w:type="continuationSeparator" w:id="0">
    <w:p w:rsidR="005274A6" w:rsidRDefault="0052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2B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646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74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33"/>
    <w:rsid w:val="000A0795"/>
    <w:rsid w:val="000C3927"/>
    <w:rsid w:val="001F4133"/>
    <w:rsid w:val="0037309B"/>
    <w:rsid w:val="005274A6"/>
    <w:rsid w:val="00552B2A"/>
    <w:rsid w:val="0073646F"/>
    <w:rsid w:val="00776B80"/>
    <w:rsid w:val="00A90915"/>
    <w:rsid w:val="00AC7F05"/>
    <w:rsid w:val="00BE7995"/>
    <w:rsid w:val="00CA03D6"/>
    <w:rsid w:val="00D11DC4"/>
    <w:rsid w:val="00D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23B0"/>
  <w15:chartTrackingRefBased/>
  <w15:docId w15:val="{E49F26A4-F778-4797-BF7C-69869852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4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1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4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133"/>
    <w:rPr>
      <w:rFonts w:ascii="Times New Roman" w:hAnsi="Times New Roman"/>
      <w:sz w:val="28"/>
    </w:rPr>
  </w:style>
  <w:style w:type="character" w:styleId="a8">
    <w:name w:val="page number"/>
    <w:basedOn w:val="a0"/>
    <w:rsid w:val="001F4133"/>
  </w:style>
  <w:style w:type="paragraph" w:styleId="2">
    <w:name w:val="Body Text Indent 2"/>
    <w:basedOn w:val="a"/>
    <w:link w:val="20"/>
    <w:semiHidden/>
    <w:unhideWhenUsed/>
    <w:rsid w:val="001F4133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F4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Щипило Любовь Борисовна</cp:lastModifiedBy>
  <cp:revision>2</cp:revision>
  <cp:lastPrinted>2020-08-10T09:09:00Z</cp:lastPrinted>
  <dcterms:created xsi:type="dcterms:W3CDTF">2020-08-27T05:09:00Z</dcterms:created>
  <dcterms:modified xsi:type="dcterms:W3CDTF">2020-08-27T05:09:00Z</dcterms:modified>
</cp:coreProperties>
</file>