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9" w:rsidRDefault="009F7A2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F7A29" w:rsidRPr="00852378" w:rsidRDefault="009F7A29" w:rsidP="00656C1A">
      <w:pPr>
        <w:spacing w:line="120" w:lineRule="atLeast"/>
        <w:jc w:val="center"/>
        <w:rPr>
          <w:sz w:val="10"/>
          <w:szCs w:val="10"/>
        </w:rPr>
      </w:pPr>
    </w:p>
    <w:p w:rsidR="009F7A29" w:rsidRDefault="009F7A29" w:rsidP="00656C1A">
      <w:pPr>
        <w:spacing w:line="120" w:lineRule="atLeast"/>
        <w:jc w:val="center"/>
        <w:rPr>
          <w:sz w:val="10"/>
          <w:szCs w:val="24"/>
        </w:rPr>
      </w:pPr>
    </w:p>
    <w:p w:rsidR="009F7A29" w:rsidRPr="005541F0" w:rsidRDefault="009F7A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7A29" w:rsidRDefault="009F7A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7A29" w:rsidRPr="005541F0" w:rsidRDefault="009F7A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F7A29" w:rsidRPr="005649E4" w:rsidRDefault="009F7A29" w:rsidP="00656C1A">
      <w:pPr>
        <w:spacing w:line="120" w:lineRule="atLeast"/>
        <w:jc w:val="center"/>
        <w:rPr>
          <w:sz w:val="18"/>
          <w:szCs w:val="24"/>
        </w:rPr>
      </w:pPr>
    </w:p>
    <w:p w:rsidR="009F7A29" w:rsidRPr="00656C1A" w:rsidRDefault="009F7A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7A29" w:rsidRPr="005541F0" w:rsidRDefault="009F7A29" w:rsidP="00656C1A">
      <w:pPr>
        <w:spacing w:line="120" w:lineRule="atLeast"/>
        <w:jc w:val="center"/>
        <w:rPr>
          <w:sz w:val="18"/>
          <w:szCs w:val="24"/>
        </w:rPr>
      </w:pPr>
    </w:p>
    <w:p w:rsidR="009F7A29" w:rsidRPr="005541F0" w:rsidRDefault="009F7A29" w:rsidP="00656C1A">
      <w:pPr>
        <w:spacing w:line="120" w:lineRule="atLeast"/>
        <w:jc w:val="center"/>
        <w:rPr>
          <w:sz w:val="20"/>
          <w:szCs w:val="24"/>
        </w:rPr>
      </w:pPr>
    </w:p>
    <w:p w:rsidR="009F7A29" w:rsidRPr="00656C1A" w:rsidRDefault="009F7A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7A29" w:rsidRDefault="009F7A29" w:rsidP="00656C1A">
      <w:pPr>
        <w:spacing w:line="120" w:lineRule="atLeast"/>
        <w:jc w:val="center"/>
        <w:rPr>
          <w:sz w:val="30"/>
          <w:szCs w:val="24"/>
        </w:rPr>
      </w:pPr>
    </w:p>
    <w:p w:rsidR="009F7A29" w:rsidRPr="00656C1A" w:rsidRDefault="009F7A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7A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7A29" w:rsidRPr="00F8214F" w:rsidRDefault="009F7A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7A29" w:rsidRPr="00F8214F" w:rsidRDefault="001F0B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7A29" w:rsidRPr="00F8214F" w:rsidRDefault="009F7A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7A29" w:rsidRPr="00F8214F" w:rsidRDefault="001F0B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F7A29" w:rsidRPr="00A63FB0" w:rsidRDefault="009F7A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7A29" w:rsidRPr="00A3761A" w:rsidRDefault="001F0B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F7A29" w:rsidRPr="00F8214F" w:rsidRDefault="009F7A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F7A29" w:rsidRPr="00F8214F" w:rsidRDefault="009F7A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7A29" w:rsidRPr="00AB4194" w:rsidRDefault="009F7A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7A29" w:rsidRPr="00F8214F" w:rsidRDefault="001F0B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2099</w:t>
            </w:r>
          </w:p>
        </w:tc>
      </w:tr>
    </w:tbl>
    <w:p w:rsidR="009F7A29" w:rsidRPr="00C725A6" w:rsidRDefault="009F7A29" w:rsidP="00C725A6">
      <w:pPr>
        <w:rPr>
          <w:rFonts w:cs="Times New Roman"/>
          <w:szCs w:val="28"/>
        </w:rPr>
      </w:pPr>
    </w:p>
    <w:p w:rsidR="009F7A29" w:rsidRDefault="009F7A29" w:rsidP="009F7A2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9F7A29" w:rsidRDefault="009F7A29" w:rsidP="009F7A2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9F7A29" w:rsidRDefault="009F7A29" w:rsidP="009F7A2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11.09.2015 № 6361 </w:t>
      </w:r>
    </w:p>
    <w:p w:rsidR="009F7A29" w:rsidRDefault="009F7A29" w:rsidP="009F7A2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реестра </w:t>
      </w:r>
    </w:p>
    <w:p w:rsidR="009F7A29" w:rsidRDefault="009F7A29" w:rsidP="009F7A29">
      <w:pPr>
        <w:rPr>
          <w:rFonts w:cs="Times New Roman"/>
          <w:szCs w:val="28"/>
        </w:rPr>
      </w:pPr>
      <w:r>
        <w:rPr>
          <w:rFonts w:cs="Times New Roman"/>
          <w:szCs w:val="28"/>
        </w:rPr>
        <w:t>земельных участков»</w:t>
      </w:r>
    </w:p>
    <w:p w:rsidR="009F7A29" w:rsidRDefault="009F7A29" w:rsidP="009F7A29">
      <w:pPr>
        <w:rPr>
          <w:rFonts w:cs="Times New Roman"/>
          <w:szCs w:val="28"/>
        </w:rPr>
      </w:pPr>
    </w:p>
    <w:p w:rsidR="009F7A29" w:rsidRDefault="009F7A29" w:rsidP="009F7A29">
      <w:pPr>
        <w:rPr>
          <w:rFonts w:cs="Times New Roman"/>
          <w:szCs w:val="28"/>
        </w:rPr>
      </w:pPr>
    </w:p>
    <w:p w:rsidR="009F7A29" w:rsidRDefault="009F7A29" w:rsidP="009F7A29">
      <w:pPr>
        <w:ind w:firstLine="709"/>
        <w:jc w:val="both"/>
      </w:pPr>
      <w:r>
        <w:t xml:space="preserve">В соответствии с </w:t>
      </w:r>
      <w:r w:rsidR="00CD15DF">
        <w:t>п</w:t>
      </w:r>
      <w:r>
        <w:t xml:space="preserve">остановление Правительства Ханты-Мансийского </w:t>
      </w:r>
      <w:r>
        <w:br/>
        <w:t xml:space="preserve">автономного округа – Югры от 14.08.2015 № 270-п «О предоставлении в Ханты-Мансийском автономном округе – Югре земельных участков, находящихся </w:t>
      </w:r>
      <w:r>
        <w:br/>
        <w:t xml:space="preserve">в государственной или муниципальной собственности, юридическим лицам </w:t>
      </w:r>
      <w:r>
        <w:br/>
        <w:t>в аренду без проведения торгов для размещения объектов социально-</w:t>
      </w:r>
      <w:r>
        <w:br/>
        <w:t xml:space="preserve">культурного и коммунально-бытового назначения, реализации масштабных </w:t>
      </w:r>
      <w:r>
        <w:br/>
        <w:t xml:space="preserve">инвестиционных проектов, в том числе с целью обеспечения прав граждан – участников долевого строительства, пострадавших от действий (бездействия) </w:t>
      </w:r>
      <w:r>
        <w:br/>
        <w:t xml:space="preserve">застройщиков», распоряжениями Администрации города от 30.12.2005 № 3686 «Об утверждении Регламента Администрации города», от 10.01.2017 № 01 </w:t>
      </w:r>
      <w:r>
        <w:br/>
        <w:t>«О передаче некоторых полномочий высшим должностным лицам Админи-</w:t>
      </w:r>
      <w:r>
        <w:br/>
        <w:t>страции города»:</w:t>
      </w:r>
    </w:p>
    <w:p w:rsidR="009F7A29" w:rsidRDefault="009F7A29" w:rsidP="009F7A29">
      <w:pPr>
        <w:ind w:firstLine="709"/>
        <w:jc w:val="both"/>
      </w:pPr>
    </w:p>
    <w:p w:rsidR="009F7A29" w:rsidRDefault="009F7A29" w:rsidP="009F7A29">
      <w:pPr>
        <w:ind w:firstLine="709"/>
        <w:jc w:val="both"/>
      </w:pPr>
      <w:r w:rsidRPr="009F7A29">
        <w:t>1. Внести в постановление Администрации города от 11.09.2015 № 6361 «Об утверждении реестра земельных участков» (с изменениями от 15.01.2016 № 172, 24.06.2016 № 4707, 22.12.2016 № 9361, 22.09.2017 № 8251, 05.12.2017 № 10604, 03.04.2018 № 2156, 25.05.2</w:t>
      </w:r>
      <w:r>
        <w:t xml:space="preserve">018 № 3862) изменение, изложив </w:t>
      </w:r>
      <w:r>
        <w:br/>
      </w:r>
      <w:r w:rsidRPr="009F7A29">
        <w:t>приложение к постановлению в новой редакции согласно при</w:t>
      </w:r>
      <w:r>
        <w:t xml:space="preserve">ложению </w:t>
      </w:r>
      <w:r>
        <w:br/>
      </w:r>
      <w:r w:rsidRPr="009F7A29">
        <w:t>к настоящему постановлению.</w:t>
      </w:r>
    </w:p>
    <w:p w:rsidR="009F7A29" w:rsidRPr="009F7A29" w:rsidRDefault="009F7A29" w:rsidP="009F7A29">
      <w:pPr>
        <w:ind w:firstLine="709"/>
        <w:jc w:val="both"/>
      </w:pPr>
    </w:p>
    <w:p w:rsidR="009F7A29" w:rsidRDefault="009F7A29" w:rsidP="009F7A2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 w:rsidRPr="009F7A29">
        <w:rPr>
          <w:rFonts w:cs="Times New Roman"/>
          <w:szCs w:val="28"/>
          <w:lang w:val="en-US"/>
        </w:rPr>
        <w:t>www</w:t>
      </w:r>
      <w:r w:rsidRPr="009F7A29">
        <w:rPr>
          <w:rFonts w:cs="Times New Roman"/>
          <w:szCs w:val="28"/>
        </w:rPr>
        <w:t>.</w:t>
      </w:r>
      <w:r w:rsidRPr="009F7A29">
        <w:rPr>
          <w:rFonts w:cs="Times New Roman"/>
          <w:szCs w:val="28"/>
          <w:lang w:val="en-US"/>
        </w:rPr>
        <w:t>admsurgut</w:t>
      </w:r>
      <w:r w:rsidRPr="009F7A29">
        <w:rPr>
          <w:rFonts w:cs="Times New Roman"/>
          <w:szCs w:val="28"/>
        </w:rPr>
        <w:t>.</w:t>
      </w:r>
      <w:r w:rsidRPr="009F7A29">
        <w:rPr>
          <w:rFonts w:cs="Times New Roman"/>
          <w:szCs w:val="28"/>
          <w:lang w:val="en-US"/>
        </w:rPr>
        <w:t>ru</w:t>
      </w:r>
      <w:r w:rsidRPr="009F7A29">
        <w:rPr>
          <w:rFonts w:cs="Times New Roman"/>
          <w:szCs w:val="28"/>
        </w:rPr>
        <w:t>.</w:t>
      </w:r>
    </w:p>
    <w:p w:rsidR="009F7A29" w:rsidRPr="009F7A29" w:rsidRDefault="009F7A29" w:rsidP="009F7A29">
      <w:pPr>
        <w:ind w:firstLine="709"/>
        <w:jc w:val="both"/>
        <w:rPr>
          <w:rFonts w:cs="Times New Roman"/>
          <w:szCs w:val="28"/>
        </w:rPr>
      </w:pPr>
    </w:p>
    <w:p w:rsidR="009F7A29" w:rsidRDefault="009F7A29" w:rsidP="009F7A2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                     настоящее постановление в средствах массовой информации.</w:t>
      </w:r>
    </w:p>
    <w:p w:rsidR="009F7A29" w:rsidRDefault="009F7A29" w:rsidP="009F7A29">
      <w:pPr>
        <w:ind w:firstLine="709"/>
        <w:jc w:val="both"/>
        <w:rPr>
          <w:rFonts w:cs="Times New Roman"/>
          <w:szCs w:val="28"/>
        </w:rPr>
      </w:pPr>
    </w:p>
    <w:p w:rsidR="009F7A29" w:rsidRDefault="009F7A29" w:rsidP="009F7A2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возложить на заместителя Главы города Шмидта В.Э.</w:t>
      </w:r>
    </w:p>
    <w:p w:rsidR="009F7A29" w:rsidRDefault="009F7A29" w:rsidP="009F7A29">
      <w:pPr>
        <w:jc w:val="both"/>
        <w:rPr>
          <w:rFonts w:cs="Times New Roman"/>
          <w:szCs w:val="28"/>
        </w:rPr>
      </w:pPr>
    </w:p>
    <w:p w:rsidR="009F7A29" w:rsidRDefault="009F7A29" w:rsidP="009F7A29">
      <w:pPr>
        <w:jc w:val="both"/>
        <w:rPr>
          <w:rFonts w:cs="Times New Roman"/>
          <w:szCs w:val="28"/>
        </w:rPr>
      </w:pPr>
    </w:p>
    <w:p w:rsidR="009F7A29" w:rsidRDefault="009F7A29" w:rsidP="009F7A29">
      <w:pPr>
        <w:jc w:val="both"/>
        <w:rPr>
          <w:rFonts w:cs="Times New Roman"/>
          <w:szCs w:val="28"/>
        </w:rPr>
      </w:pPr>
    </w:p>
    <w:p w:rsidR="009F7A29" w:rsidRDefault="009F7A29" w:rsidP="009F7A2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города </w:t>
      </w:r>
      <w:r>
        <w:rPr>
          <w:rFonts w:cs="Times New Roman"/>
          <w:szCs w:val="28"/>
        </w:rPr>
        <w:tab/>
        <w:t xml:space="preserve">                                                               Н.Н. Кривцов</w:t>
      </w:r>
    </w:p>
    <w:p w:rsidR="009F7A29" w:rsidRDefault="009F7A29" w:rsidP="009F7A2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F7A29" w:rsidRPr="009F7A29" w:rsidRDefault="009F7A29" w:rsidP="009F7A29">
      <w:pPr>
        <w:ind w:left="5312" w:firstLine="642"/>
        <w:jc w:val="both"/>
        <w:rPr>
          <w:szCs w:val="28"/>
        </w:rPr>
      </w:pPr>
      <w:r w:rsidRPr="009F7A29">
        <w:rPr>
          <w:szCs w:val="28"/>
        </w:rPr>
        <w:lastRenderedPageBreak/>
        <w:t xml:space="preserve">Приложение </w:t>
      </w:r>
    </w:p>
    <w:p w:rsidR="009F7A29" w:rsidRPr="009F7A29" w:rsidRDefault="009F7A29" w:rsidP="009F7A29">
      <w:pPr>
        <w:ind w:left="5954" w:firstLine="6"/>
        <w:rPr>
          <w:szCs w:val="28"/>
        </w:rPr>
      </w:pPr>
      <w:r w:rsidRPr="009F7A29">
        <w:rPr>
          <w:szCs w:val="28"/>
        </w:rPr>
        <w:t xml:space="preserve">к постановлению </w:t>
      </w:r>
    </w:p>
    <w:p w:rsidR="009F7A29" w:rsidRPr="009F7A29" w:rsidRDefault="009F7A29" w:rsidP="009F7A29">
      <w:pPr>
        <w:ind w:left="5954" w:firstLine="6"/>
        <w:rPr>
          <w:szCs w:val="28"/>
        </w:rPr>
      </w:pPr>
      <w:r w:rsidRPr="009F7A29">
        <w:rPr>
          <w:szCs w:val="28"/>
        </w:rPr>
        <w:t xml:space="preserve">Администрации города </w:t>
      </w:r>
    </w:p>
    <w:p w:rsidR="009F7A29" w:rsidRPr="009F7A29" w:rsidRDefault="009F7A29" w:rsidP="009F7A29">
      <w:pPr>
        <w:ind w:left="5954" w:firstLine="6"/>
        <w:rPr>
          <w:szCs w:val="28"/>
        </w:rPr>
      </w:pPr>
      <w:r>
        <w:rPr>
          <w:szCs w:val="28"/>
        </w:rPr>
        <w:t>от ____________ № _______</w:t>
      </w:r>
    </w:p>
    <w:p w:rsidR="009F7A29" w:rsidRDefault="009F7A29" w:rsidP="009F7A29">
      <w:pPr>
        <w:pStyle w:val="4"/>
        <w:shd w:val="clear" w:color="auto" w:fill="FFFFFF" w:themeFill="background1"/>
        <w:rPr>
          <w:rFonts w:ascii="Times New Roman" w:hAnsi="Times New Roman" w:cs="Times New Roman"/>
          <w:i w:val="0"/>
          <w:color w:val="auto"/>
          <w:szCs w:val="28"/>
        </w:rPr>
      </w:pPr>
    </w:p>
    <w:p w:rsidR="009F7A29" w:rsidRPr="009F7A29" w:rsidRDefault="009F7A29" w:rsidP="009F7A29"/>
    <w:p w:rsidR="009F7A29" w:rsidRDefault="009F7A29" w:rsidP="009F7A29">
      <w:pPr>
        <w:ind w:right="-1" w:firstLine="708"/>
        <w:jc w:val="center"/>
        <w:rPr>
          <w:bCs/>
        </w:rPr>
      </w:pPr>
      <w:r>
        <w:rPr>
          <w:bCs/>
        </w:rPr>
        <w:t xml:space="preserve">Реестр </w:t>
      </w:r>
    </w:p>
    <w:p w:rsidR="009F7A29" w:rsidRDefault="009F7A29" w:rsidP="009F7A29">
      <w:pPr>
        <w:ind w:right="-1" w:firstLine="708"/>
        <w:jc w:val="center"/>
      </w:pPr>
      <w:r>
        <w:rPr>
          <w:bCs/>
        </w:rPr>
        <w:t xml:space="preserve">земельных участков, </w:t>
      </w:r>
      <w:r>
        <w:t xml:space="preserve">находящихся в государственной </w:t>
      </w:r>
    </w:p>
    <w:p w:rsidR="009F7A29" w:rsidRDefault="009F7A29" w:rsidP="009F7A29">
      <w:pPr>
        <w:ind w:right="-1" w:firstLine="708"/>
        <w:jc w:val="center"/>
      </w:pPr>
      <w:r>
        <w:t xml:space="preserve">или муниципальной собственности, которые могут быть предоставлены юридическим лицам в аренду без проведения торгов для размещения </w:t>
      </w:r>
    </w:p>
    <w:p w:rsidR="009F7A29" w:rsidRDefault="009F7A29" w:rsidP="009F7A29">
      <w:pPr>
        <w:ind w:right="-1" w:firstLine="708"/>
        <w:jc w:val="center"/>
      </w:pPr>
      <w:r>
        <w:t xml:space="preserve">объектов социально-культурного и коммунально-бытового назначения, реализации масштабных инвестиционных проектов, в том числе </w:t>
      </w:r>
    </w:p>
    <w:p w:rsidR="009F7A29" w:rsidRDefault="009F7A29" w:rsidP="009F7A29">
      <w:pPr>
        <w:ind w:right="-1" w:firstLine="708"/>
        <w:jc w:val="center"/>
        <w:rPr>
          <w:rFonts w:cs="Times New Roman"/>
          <w:sz w:val="24"/>
          <w:szCs w:val="24"/>
        </w:rPr>
      </w:pPr>
      <w:r>
        <w:t>с целью обеспечения прав граждан – участников долевого строительства, пострадавших от действий (бездействия) застройщиков</w:t>
      </w:r>
    </w:p>
    <w:p w:rsidR="009F7A29" w:rsidRPr="009F7A29" w:rsidRDefault="009F7A29" w:rsidP="009F7A29">
      <w:pPr>
        <w:rPr>
          <w:rFonts w:eastAsia="Times New Roman"/>
          <w:bCs/>
          <w:szCs w:val="28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1277"/>
        <w:gridCol w:w="2014"/>
        <w:gridCol w:w="2127"/>
      </w:tblGrid>
      <w:tr w:rsidR="009F7A29" w:rsidTr="009F7A29">
        <w:trPr>
          <w:trHeight w:val="146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объектов, местоположение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Ориентировочная площадь земельного участка, кв.м.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Ориентировочный срок предостав-</w:t>
            </w:r>
            <w:r>
              <w:rPr>
                <w:sz w:val="22"/>
              </w:rPr>
              <w:br/>
              <w:t>ления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7A29" w:rsidTr="009F7A29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9F7A29">
              <w:rPr>
                <w:sz w:val="22"/>
              </w:rPr>
              <w:t xml:space="preserve">Жилищное строительство с целью обеспечения прав граждан-участников долевого </w:t>
            </w:r>
          </w:p>
          <w:p w:rsidR="009F7A29" w:rsidRDefault="009F7A29" w:rsidP="009F7A29">
            <w:pPr>
              <w:spacing w:line="256" w:lineRule="auto"/>
              <w:rPr>
                <w:sz w:val="22"/>
              </w:rPr>
            </w:pPr>
            <w:r w:rsidRPr="009F7A29">
              <w:rPr>
                <w:sz w:val="22"/>
              </w:rPr>
              <w:t>строительства, пострадавших от действий (б</w:t>
            </w:r>
            <w:r>
              <w:rPr>
                <w:sz w:val="22"/>
              </w:rPr>
              <w:t xml:space="preserve">ездействия) застройщиков в Ханты-Мансийском </w:t>
            </w:r>
          </w:p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автономном округе – </w:t>
            </w:r>
            <w:r w:rsidRPr="009F7A29">
              <w:rPr>
                <w:sz w:val="22"/>
              </w:rPr>
              <w:t>Югре</w:t>
            </w:r>
          </w:p>
          <w:p w:rsidR="009F7A29" w:rsidRPr="009F7A29" w:rsidRDefault="009F7A29" w:rsidP="009F7A29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F7A29" w:rsidTr="009F7A2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1.1. Многоэтажная жилая застройка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(высотная застройка).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2.6, микрорайон 30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41 828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86:10:0101246:1456</w:t>
            </w:r>
          </w:p>
        </w:tc>
      </w:tr>
      <w:tr w:rsidR="009F7A29" w:rsidTr="009F7A2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1.2. Многоэтажная жилая застройка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(высотная застройка).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2.6,микрорайон 30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16 976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86:10:0101246:11</w:t>
            </w:r>
          </w:p>
        </w:tc>
      </w:tr>
      <w:tr w:rsidR="009F7A29" w:rsidTr="009F7A2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1.3.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11 340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86:10:0101009:50</w:t>
            </w:r>
          </w:p>
        </w:tc>
      </w:tr>
      <w:tr w:rsidR="009F7A29" w:rsidTr="009F7A2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1.4.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6 165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86:10:0101009:58</w:t>
            </w:r>
          </w:p>
        </w:tc>
      </w:tr>
      <w:tr w:rsidR="009F7A29" w:rsidTr="009F7A2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1.5.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12 507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86:10:0101009:59</w:t>
            </w:r>
          </w:p>
        </w:tc>
      </w:tr>
      <w:tr w:rsidR="009F7A29" w:rsidTr="009F7A2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1.6.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10 925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86:10:0101009:60</w:t>
            </w:r>
          </w:p>
        </w:tc>
      </w:tr>
    </w:tbl>
    <w:p w:rsidR="009F7A29" w:rsidRDefault="009F7A29">
      <w:r>
        <w:br w:type="page"/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49"/>
        <w:gridCol w:w="2014"/>
        <w:gridCol w:w="2127"/>
      </w:tblGrid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1.7.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10 887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  <w:r>
              <w:rPr>
                <w:sz w:val="22"/>
              </w:rPr>
              <w:br/>
              <w:t>номером  86:10:0101009:67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1.8.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11 289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86:10:0101009:68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1.9.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15 294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86:10:0101009:69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1.10.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16 026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86:10:0101009:70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1.11.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10 457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86:10:0101009:71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1.12.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7 390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86:10:0101009:72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1.13.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10 397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86:10:0101009:73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1.14.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14 940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86:10:0101009:74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1.15. Многоквартирный жилой дом,</w:t>
            </w:r>
          </w:p>
          <w:p w:rsidR="009F7A29" w:rsidRDefault="009F7A29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микрорайон 35 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16 703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86:10:0101009:75</w:t>
            </w:r>
          </w:p>
        </w:tc>
      </w:tr>
      <w:tr w:rsidR="009F7A29" w:rsidTr="009F7A29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9F7A29">
              <w:rPr>
                <w:sz w:val="22"/>
              </w:rPr>
              <w:t>Объекты торгово-досугового назначения</w:t>
            </w:r>
          </w:p>
          <w:p w:rsidR="009F7A29" w:rsidRPr="009F7A29" w:rsidRDefault="009F7A29" w:rsidP="009F7A29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2.1. Объекты делового, общественного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назначения, Восточный планировочный район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226 784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2.2. Объекты торговли (торгово-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развлекательные центры.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4.2 (участок № 1)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10 563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2.3. Объекты торговли (торгово-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развлекательные центры.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4.2 (участок № 2)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21 191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2.4. Объекты торговли.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Код 4.2, улица Никольская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47 453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9" w:rsidRDefault="009F7A29" w:rsidP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 w:rsidP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86:10:0101038:6656</w:t>
            </w:r>
          </w:p>
          <w:p w:rsidR="009F7A29" w:rsidRDefault="009F7A29" w:rsidP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целью обеспе-</w:t>
            </w:r>
            <w:r>
              <w:rPr>
                <w:sz w:val="22"/>
              </w:rPr>
              <w:br/>
              <w:t xml:space="preserve">чения прав </w:t>
            </w:r>
          </w:p>
          <w:p w:rsidR="009F7A29" w:rsidRDefault="009F7A29" w:rsidP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граждан-участ-</w:t>
            </w:r>
            <w:r>
              <w:rPr>
                <w:sz w:val="22"/>
              </w:rPr>
              <w:br/>
              <w:t xml:space="preserve">ников долевого строительства, </w:t>
            </w:r>
          </w:p>
          <w:p w:rsidR="009F7A29" w:rsidRDefault="009F7A29" w:rsidP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пострадавших </w:t>
            </w:r>
            <w:r>
              <w:rPr>
                <w:sz w:val="22"/>
              </w:rPr>
              <w:br/>
              <w:t xml:space="preserve">от действий </w:t>
            </w:r>
          </w:p>
          <w:p w:rsidR="009F7A29" w:rsidRDefault="009F7A29" w:rsidP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(бездействия) </w:t>
            </w:r>
          </w:p>
          <w:p w:rsidR="009F7A29" w:rsidRDefault="009F7A29" w:rsidP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застройщиков </w:t>
            </w:r>
            <w:r>
              <w:rPr>
                <w:sz w:val="22"/>
              </w:rPr>
              <w:br/>
              <w:t>в Ханты-Мансийском автономном округе – Югре</w:t>
            </w:r>
          </w:p>
        </w:tc>
      </w:tr>
      <w:tr w:rsidR="009F7A29" w:rsidTr="009F7A29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9F7A29">
              <w:rPr>
                <w:sz w:val="22"/>
              </w:rPr>
              <w:t>Административно-деловые объекты</w:t>
            </w:r>
          </w:p>
          <w:p w:rsidR="009F7A29" w:rsidRPr="009F7A29" w:rsidRDefault="009F7A29" w:rsidP="009F7A29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3.1. Легкая промышленность.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Код 6.3. Строительная промышленность.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Код 6.6, Склады. Код 6.9, улица Базовая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16 097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с кадастровым </w:t>
            </w:r>
          </w:p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номером  86:10:0101211:219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3.2. Деловое управление.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4.1 (участок № 4)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5773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3.3. Деловое управление.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4.1 (участок № 8)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10 700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3.4. Деловое управление.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4.1 (участок № 9)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13 350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3.5. Деловое управление.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4.1 (участок № 10)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6790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3.6. Гостиничное обслуживание.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4.7 (участок № 11)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2565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9F7A29">
              <w:rPr>
                <w:sz w:val="22"/>
              </w:rPr>
              <w:t>Отдых (рекреация)</w:t>
            </w:r>
          </w:p>
          <w:p w:rsidR="009F7A29" w:rsidRPr="009F7A29" w:rsidRDefault="009F7A29" w:rsidP="009F7A29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Туристическое обслуживание.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 w:rsidRPr="009F7A29">
              <w:rPr>
                <w:sz w:val="22"/>
              </w:rPr>
              <w:t>Код 5.2.1, район восточной объездной дороги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9F7A29">
              <w:rPr>
                <w:sz w:val="22"/>
              </w:rPr>
              <w:t>Социально-культурные учреждения</w:t>
            </w:r>
          </w:p>
          <w:p w:rsidR="009F7A29" w:rsidRPr="009F7A29" w:rsidRDefault="009F7A29" w:rsidP="009F7A29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5.1. Культурное развитие.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3.6 (участок № 13)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14 932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rPr>
          <w:trHeight w:val="4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5.2. Культурное развитие.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Код 3.6 (участок № 15) в Ядре центра города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8 755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F7A29" w:rsidTr="009F7A29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9F7A29">
              <w:rPr>
                <w:sz w:val="22"/>
              </w:rPr>
              <w:t>Объекты сельскохозяйственного назначения</w:t>
            </w:r>
          </w:p>
          <w:p w:rsidR="009F7A29" w:rsidRPr="009F7A29" w:rsidRDefault="009F7A29" w:rsidP="009F7A29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Крестьянское фермерское хозяйство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в районе СТ «Виктория», СТ «Подводник»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179 845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9F7A29">
              <w:rPr>
                <w:sz w:val="22"/>
              </w:rPr>
              <w:t>Объекты производственного и коммунально-складского назначения</w:t>
            </w:r>
          </w:p>
          <w:p w:rsidR="009F7A29" w:rsidRPr="009F7A29" w:rsidRDefault="009F7A29" w:rsidP="009F7A29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F7A29" w:rsidTr="009F7A29">
        <w:trPr>
          <w:trHeight w:val="4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Газонаполнительная компрессорная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станция по Нефтеюганскому шоссе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23 692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7A29" w:rsidTr="009F7A29">
        <w:trPr>
          <w:trHeight w:val="18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 w:rsidP="009F7A29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Pr="009F7A29">
              <w:rPr>
                <w:sz w:val="22"/>
              </w:rPr>
              <w:t>Специальная деятельность</w:t>
            </w:r>
          </w:p>
          <w:p w:rsidR="009F7A29" w:rsidRPr="009F7A29" w:rsidRDefault="009F7A29" w:rsidP="009F7A29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F7A29" w:rsidTr="009F7A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rPr>
                <w:sz w:val="22"/>
              </w:rPr>
            </w:pPr>
            <w:r w:rsidRPr="009F7A29">
              <w:rPr>
                <w:sz w:val="22"/>
              </w:rPr>
              <w:t xml:space="preserve">Специальная деятельность. </w:t>
            </w:r>
          </w:p>
          <w:p w:rsidR="009F7A29" w:rsidRDefault="009F7A29">
            <w:pPr>
              <w:spacing w:line="256" w:lineRule="auto"/>
              <w:rPr>
                <w:sz w:val="22"/>
              </w:rPr>
            </w:pPr>
            <w:r w:rsidRPr="009F7A29">
              <w:rPr>
                <w:sz w:val="22"/>
              </w:rPr>
              <w:t>Код 12.2, район восточной объездной дороги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310 123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9" w:rsidRDefault="009F7A2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F7A29" w:rsidRDefault="009F7A29" w:rsidP="009F7A29">
      <w:pPr>
        <w:jc w:val="both"/>
        <w:rPr>
          <w:rFonts w:cs="Times New Roman"/>
          <w:szCs w:val="28"/>
        </w:rPr>
      </w:pPr>
    </w:p>
    <w:sectPr w:rsidR="009F7A29" w:rsidSect="009F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DF" w:rsidRDefault="007231DF">
      <w:r>
        <w:separator/>
      </w:r>
    </w:p>
  </w:endnote>
  <w:endnote w:type="continuationSeparator" w:id="0">
    <w:p w:rsidR="007231DF" w:rsidRDefault="0072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B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B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B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DF" w:rsidRDefault="007231DF">
      <w:r>
        <w:separator/>
      </w:r>
    </w:p>
  </w:footnote>
  <w:footnote w:type="continuationSeparator" w:id="0">
    <w:p w:rsidR="007231DF" w:rsidRDefault="0072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B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48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0BE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472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472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4727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0B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338"/>
    <w:multiLevelType w:val="hybridMultilevel"/>
    <w:tmpl w:val="26A600C8"/>
    <w:lvl w:ilvl="0" w:tplc="B16AE5B0">
      <w:start w:val="1"/>
      <w:numFmt w:val="decimal"/>
      <w:lvlText w:val="%1."/>
      <w:lvlJc w:val="left"/>
      <w:pPr>
        <w:ind w:left="673" w:hanging="360"/>
      </w:p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lowerRoman"/>
      <w:lvlText w:val="%3."/>
      <w:lvlJc w:val="right"/>
      <w:pPr>
        <w:ind w:left="2113" w:hanging="180"/>
      </w:pPr>
    </w:lvl>
    <w:lvl w:ilvl="3" w:tplc="0419000F">
      <w:start w:val="1"/>
      <w:numFmt w:val="decimal"/>
      <w:lvlText w:val="%4."/>
      <w:lvlJc w:val="left"/>
      <w:pPr>
        <w:ind w:left="2833" w:hanging="360"/>
      </w:pPr>
    </w:lvl>
    <w:lvl w:ilvl="4" w:tplc="04190019">
      <w:start w:val="1"/>
      <w:numFmt w:val="lowerLetter"/>
      <w:lvlText w:val="%5."/>
      <w:lvlJc w:val="left"/>
      <w:pPr>
        <w:ind w:left="3553" w:hanging="360"/>
      </w:pPr>
    </w:lvl>
    <w:lvl w:ilvl="5" w:tplc="0419001B">
      <w:start w:val="1"/>
      <w:numFmt w:val="lowerRoman"/>
      <w:lvlText w:val="%6."/>
      <w:lvlJc w:val="right"/>
      <w:pPr>
        <w:ind w:left="4273" w:hanging="180"/>
      </w:pPr>
    </w:lvl>
    <w:lvl w:ilvl="6" w:tplc="0419000F">
      <w:start w:val="1"/>
      <w:numFmt w:val="decimal"/>
      <w:lvlText w:val="%7."/>
      <w:lvlJc w:val="left"/>
      <w:pPr>
        <w:ind w:left="4993" w:hanging="360"/>
      </w:pPr>
    </w:lvl>
    <w:lvl w:ilvl="7" w:tplc="04190019">
      <w:start w:val="1"/>
      <w:numFmt w:val="lowerLetter"/>
      <w:lvlText w:val="%8."/>
      <w:lvlJc w:val="left"/>
      <w:pPr>
        <w:ind w:left="5713" w:hanging="360"/>
      </w:pPr>
    </w:lvl>
    <w:lvl w:ilvl="8" w:tplc="0419001B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9"/>
    <w:rsid w:val="001F0BE4"/>
    <w:rsid w:val="003E4727"/>
    <w:rsid w:val="007231DF"/>
    <w:rsid w:val="00924E1E"/>
    <w:rsid w:val="009F7A29"/>
    <w:rsid w:val="00AD480C"/>
    <w:rsid w:val="00C060F6"/>
    <w:rsid w:val="00CD15DF"/>
    <w:rsid w:val="00EE2AB4"/>
    <w:rsid w:val="00F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6095-D9AC-4F52-B2FE-4BE920CC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F7A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7A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7A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F7A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A29"/>
    <w:rPr>
      <w:rFonts w:ascii="Times New Roman" w:hAnsi="Times New Roman"/>
      <w:sz w:val="28"/>
    </w:rPr>
  </w:style>
  <w:style w:type="character" w:styleId="a8">
    <w:name w:val="page number"/>
    <w:basedOn w:val="a0"/>
    <w:rsid w:val="009F7A29"/>
  </w:style>
  <w:style w:type="character" w:customStyle="1" w:styleId="10">
    <w:name w:val="Заголовок 1 Знак"/>
    <w:basedOn w:val="a0"/>
    <w:link w:val="1"/>
    <w:rsid w:val="009F7A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9F7A29"/>
    <w:rPr>
      <w:color w:val="106BBE"/>
    </w:rPr>
  </w:style>
  <w:style w:type="character" w:styleId="aa">
    <w:name w:val="Hyperlink"/>
    <w:basedOn w:val="a0"/>
    <w:uiPriority w:val="99"/>
    <w:unhideWhenUsed/>
    <w:rsid w:val="009F7A2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F7A2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F7A2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2020-04-01T10:14:00Z</cp:lastPrinted>
  <dcterms:created xsi:type="dcterms:W3CDTF">2020-04-02T04:44:00Z</dcterms:created>
  <dcterms:modified xsi:type="dcterms:W3CDTF">2020-04-02T04:44:00Z</dcterms:modified>
</cp:coreProperties>
</file>