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FF7" w:rsidRDefault="00EC1FF7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EC1FF7" w:rsidRDefault="00EC1FF7" w:rsidP="00656C1A">
      <w:pPr>
        <w:spacing w:line="120" w:lineRule="atLeast"/>
        <w:jc w:val="center"/>
        <w:rPr>
          <w:sz w:val="24"/>
          <w:szCs w:val="24"/>
        </w:rPr>
      </w:pPr>
    </w:p>
    <w:p w:rsidR="00EC1FF7" w:rsidRPr="00852378" w:rsidRDefault="00EC1FF7" w:rsidP="00656C1A">
      <w:pPr>
        <w:spacing w:line="120" w:lineRule="atLeast"/>
        <w:jc w:val="center"/>
        <w:rPr>
          <w:sz w:val="10"/>
          <w:szCs w:val="10"/>
        </w:rPr>
      </w:pPr>
    </w:p>
    <w:p w:rsidR="00EC1FF7" w:rsidRDefault="00EC1FF7" w:rsidP="00656C1A">
      <w:pPr>
        <w:spacing w:line="120" w:lineRule="atLeast"/>
        <w:jc w:val="center"/>
        <w:rPr>
          <w:sz w:val="10"/>
          <w:szCs w:val="24"/>
        </w:rPr>
      </w:pPr>
    </w:p>
    <w:p w:rsidR="00EC1FF7" w:rsidRPr="005541F0" w:rsidRDefault="00EC1FF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EC1FF7" w:rsidRPr="005541F0" w:rsidRDefault="00EC1FF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EC1FF7" w:rsidRPr="005649E4" w:rsidRDefault="00EC1FF7" w:rsidP="00656C1A">
      <w:pPr>
        <w:spacing w:line="120" w:lineRule="atLeast"/>
        <w:jc w:val="center"/>
        <w:rPr>
          <w:sz w:val="18"/>
          <w:szCs w:val="24"/>
        </w:rPr>
      </w:pPr>
    </w:p>
    <w:p w:rsidR="00EC1FF7" w:rsidRPr="00656C1A" w:rsidRDefault="00EC1FF7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EC1FF7" w:rsidRPr="005541F0" w:rsidRDefault="00EC1FF7" w:rsidP="00656C1A">
      <w:pPr>
        <w:spacing w:line="120" w:lineRule="atLeast"/>
        <w:jc w:val="center"/>
        <w:rPr>
          <w:sz w:val="18"/>
          <w:szCs w:val="24"/>
        </w:rPr>
      </w:pPr>
    </w:p>
    <w:p w:rsidR="00EC1FF7" w:rsidRPr="005541F0" w:rsidRDefault="00EC1FF7" w:rsidP="00656C1A">
      <w:pPr>
        <w:spacing w:line="120" w:lineRule="atLeast"/>
        <w:jc w:val="center"/>
        <w:rPr>
          <w:sz w:val="20"/>
          <w:szCs w:val="24"/>
        </w:rPr>
      </w:pPr>
    </w:p>
    <w:p w:rsidR="00EC1FF7" w:rsidRPr="00656C1A" w:rsidRDefault="00EC1FF7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EC1FF7" w:rsidRDefault="00EC1FF7" w:rsidP="00656C1A">
      <w:pPr>
        <w:spacing w:line="120" w:lineRule="atLeast"/>
        <w:jc w:val="center"/>
        <w:rPr>
          <w:sz w:val="30"/>
          <w:szCs w:val="24"/>
        </w:rPr>
      </w:pPr>
    </w:p>
    <w:p w:rsidR="00EC1FF7" w:rsidRPr="00656C1A" w:rsidRDefault="00EC1FF7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EC1FF7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EC1FF7" w:rsidRPr="00F8214F" w:rsidRDefault="00EC1FF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EC1FF7" w:rsidRPr="00F8214F" w:rsidRDefault="0012526B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30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EC1FF7" w:rsidRPr="00F8214F" w:rsidRDefault="00EC1FF7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EC1FF7" w:rsidRPr="00F8214F" w:rsidRDefault="0012526B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12</w:t>
            </w:r>
          </w:p>
        </w:tc>
        <w:tc>
          <w:tcPr>
            <w:tcW w:w="285" w:type="dxa"/>
            <w:noWrap/>
          </w:tcPr>
          <w:p w:rsidR="00EC1FF7" w:rsidRPr="00A63FB0" w:rsidRDefault="00EC1FF7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EC1FF7" w:rsidRPr="00A3761A" w:rsidRDefault="0012526B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EC1FF7" w:rsidRPr="00F8214F" w:rsidRDefault="00EC1FF7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EC1FF7" w:rsidRPr="00F8214F" w:rsidRDefault="00EC1FF7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EC1FF7" w:rsidRPr="00AB4194" w:rsidRDefault="00EC1FF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EC1FF7" w:rsidRPr="00F8214F" w:rsidRDefault="0012526B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9873</w:t>
            </w:r>
          </w:p>
        </w:tc>
      </w:tr>
    </w:tbl>
    <w:p w:rsidR="00EC1FF7" w:rsidRPr="00C725A6" w:rsidRDefault="00EC1FF7" w:rsidP="00C725A6">
      <w:pPr>
        <w:rPr>
          <w:rFonts w:cs="Times New Roman"/>
          <w:szCs w:val="28"/>
        </w:rPr>
      </w:pPr>
    </w:p>
    <w:p w:rsidR="00EC1FF7" w:rsidRDefault="00EC1FF7" w:rsidP="00EC1FF7">
      <w:pPr>
        <w:jc w:val="both"/>
        <w:rPr>
          <w:szCs w:val="28"/>
        </w:rPr>
      </w:pPr>
      <w:r w:rsidRPr="00F5608A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EC1FF7" w:rsidRDefault="00EC1FF7" w:rsidP="00EC1FF7">
      <w:pPr>
        <w:jc w:val="both"/>
        <w:rPr>
          <w:szCs w:val="28"/>
        </w:rPr>
      </w:pPr>
      <w:r w:rsidRPr="00F5608A">
        <w:rPr>
          <w:szCs w:val="28"/>
        </w:rPr>
        <w:t xml:space="preserve">в постановление Администрации </w:t>
      </w:r>
    </w:p>
    <w:p w:rsidR="00EC1FF7" w:rsidRDefault="00EC1FF7" w:rsidP="00EC1FF7">
      <w:pPr>
        <w:jc w:val="both"/>
        <w:rPr>
          <w:szCs w:val="28"/>
        </w:rPr>
      </w:pPr>
      <w:r w:rsidRPr="00F5608A">
        <w:rPr>
          <w:szCs w:val="28"/>
        </w:rPr>
        <w:t>города от 2</w:t>
      </w:r>
      <w:r>
        <w:rPr>
          <w:szCs w:val="28"/>
        </w:rPr>
        <w:t>3</w:t>
      </w:r>
      <w:r w:rsidRPr="00F5608A">
        <w:rPr>
          <w:szCs w:val="28"/>
        </w:rPr>
        <w:t>.0</w:t>
      </w:r>
      <w:r>
        <w:rPr>
          <w:szCs w:val="28"/>
        </w:rPr>
        <w:t>1</w:t>
      </w:r>
      <w:r w:rsidRPr="00F5608A">
        <w:rPr>
          <w:szCs w:val="28"/>
        </w:rPr>
        <w:t xml:space="preserve">.2014 № </w:t>
      </w:r>
      <w:r>
        <w:rPr>
          <w:szCs w:val="28"/>
        </w:rPr>
        <w:t>451</w:t>
      </w:r>
      <w:r w:rsidRPr="00F5608A">
        <w:rPr>
          <w:szCs w:val="28"/>
        </w:rPr>
        <w:t xml:space="preserve"> </w:t>
      </w:r>
    </w:p>
    <w:p w:rsidR="00EC1FF7" w:rsidRDefault="00EC1FF7" w:rsidP="00EC1FF7">
      <w:pPr>
        <w:jc w:val="both"/>
        <w:rPr>
          <w:szCs w:val="28"/>
        </w:rPr>
      </w:pPr>
      <w:r>
        <w:rPr>
          <w:szCs w:val="28"/>
        </w:rPr>
        <w:t>«</w:t>
      </w:r>
      <w:r w:rsidRPr="00F5608A">
        <w:rPr>
          <w:szCs w:val="28"/>
        </w:rPr>
        <w:t xml:space="preserve">Об утверждении границ </w:t>
      </w:r>
    </w:p>
    <w:p w:rsidR="00EC1FF7" w:rsidRDefault="00EC1FF7" w:rsidP="00EC1FF7">
      <w:pPr>
        <w:jc w:val="both"/>
        <w:rPr>
          <w:szCs w:val="28"/>
        </w:rPr>
      </w:pPr>
      <w:r w:rsidRPr="00F5608A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EC1FF7" w:rsidRDefault="00EC1FF7" w:rsidP="00EC1FF7">
      <w:pPr>
        <w:jc w:val="both"/>
        <w:rPr>
          <w:szCs w:val="28"/>
        </w:rPr>
      </w:pPr>
      <w:r w:rsidRPr="00F5608A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EC1FF7" w:rsidRDefault="00EC1FF7" w:rsidP="00EC1FF7">
      <w:pPr>
        <w:jc w:val="both"/>
        <w:rPr>
          <w:szCs w:val="28"/>
        </w:rPr>
      </w:pPr>
      <w:r w:rsidRPr="00F5608A">
        <w:rPr>
          <w:szCs w:val="28"/>
        </w:rPr>
        <w:t xml:space="preserve">на которых не допускается </w:t>
      </w:r>
    </w:p>
    <w:p w:rsidR="00EC1FF7" w:rsidRDefault="00EC1FF7" w:rsidP="00EC1FF7">
      <w:pPr>
        <w:jc w:val="both"/>
        <w:rPr>
          <w:szCs w:val="28"/>
        </w:rPr>
      </w:pPr>
      <w:r w:rsidRPr="00F5608A">
        <w:rPr>
          <w:szCs w:val="28"/>
        </w:rPr>
        <w:t xml:space="preserve">розничная продажа </w:t>
      </w:r>
    </w:p>
    <w:p w:rsidR="00EC1FF7" w:rsidRDefault="00EC1FF7" w:rsidP="00EC1FF7">
      <w:pPr>
        <w:jc w:val="both"/>
        <w:rPr>
          <w:szCs w:val="28"/>
        </w:rPr>
      </w:pPr>
      <w:r w:rsidRPr="00F5608A">
        <w:rPr>
          <w:szCs w:val="28"/>
        </w:rPr>
        <w:t>алкогольной продукции»</w:t>
      </w:r>
    </w:p>
    <w:p w:rsidR="00EC1FF7" w:rsidRDefault="00EC1FF7" w:rsidP="00EC1FF7">
      <w:pPr>
        <w:ind w:firstLine="709"/>
        <w:jc w:val="both"/>
        <w:rPr>
          <w:szCs w:val="28"/>
        </w:rPr>
      </w:pPr>
    </w:p>
    <w:p w:rsidR="00EC1FF7" w:rsidRDefault="00EC1FF7" w:rsidP="00EC1FF7">
      <w:pPr>
        <w:ind w:firstLine="709"/>
        <w:jc w:val="both"/>
        <w:rPr>
          <w:szCs w:val="28"/>
        </w:rPr>
      </w:pPr>
    </w:p>
    <w:p w:rsidR="00EC1FF7" w:rsidRPr="00F764FB" w:rsidRDefault="00EC1FF7" w:rsidP="00EC1FF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</w:t>
      </w:r>
      <w:r>
        <w:rPr>
          <w:color w:val="000000"/>
          <w:szCs w:val="28"/>
        </w:rPr>
        <w:br/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>
        <w:rPr>
          <w:szCs w:val="28"/>
        </w:rPr>
        <w:br/>
      </w:r>
      <w:r w:rsidRPr="00F764FB">
        <w:rPr>
          <w:szCs w:val="28"/>
        </w:rPr>
        <w:t xml:space="preserve">Российской Федерации от 27.12.2012 № 1425 «Об определении органами </w:t>
      </w:r>
      <w:r>
        <w:rPr>
          <w:szCs w:val="28"/>
        </w:rPr>
        <w:br/>
      </w:r>
      <w:r w:rsidRPr="00F764FB">
        <w:rPr>
          <w:szCs w:val="28"/>
        </w:rPr>
        <w:t xml:space="preserve">государственной власти субъектов Российской Федерации мест массового </w:t>
      </w:r>
      <w:r>
        <w:rPr>
          <w:szCs w:val="28"/>
        </w:rPr>
        <w:br/>
      </w:r>
      <w:r w:rsidRPr="00F764FB">
        <w:rPr>
          <w:szCs w:val="28"/>
        </w:rPr>
        <w:t>скопления граждан и мест нахождения источников п</w:t>
      </w:r>
      <w:r>
        <w:rPr>
          <w:szCs w:val="28"/>
        </w:rPr>
        <w:t xml:space="preserve">овышенной опасности, </w:t>
      </w:r>
      <w:r>
        <w:rPr>
          <w:szCs w:val="28"/>
        </w:rPr>
        <w:br/>
        <w:t xml:space="preserve">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</w:t>
      </w:r>
      <w:r>
        <w:rPr>
          <w:szCs w:val="28"/>
        </w:rPr>
        <w:t>-</w:t>
      </w:r>
      <w:r w:rsidRPr="00F764FB">
        <w:rPr>
          <w:szCs w:val="28"/>
        </w:rPr>
        <w:t xml:space="preserve">торым организациям и объектам территорий, на которых не допускается </w:t>
      </w:r>
      <w:r>
        <w:rPr>
          <w:szCs w:val="28"/>
        </w:rPr>
        <w:br/>
      </w:r>
      <w:r w:rsidRPr="00F764FB">
        <w:rPr>
          <w:szCs w:val="28"/>
        </w:rPr>
        <w:t>розничная продажа алкогольной продукции», реше</w:t>
      </w:r>
      <w:r>
        <w:rPr>
          <w:szCs w:val="28"/>
        </w:rPr>
        <w:t xml:space="preserve">нием Думы города </w:t>
      </w:r>
      <w:r>
        <w:rPr>
          <w:szCs w:val="28"/>
        </w:rPr>
        <w:br/>
        <w:t xml:space="preserve">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</w:t>
      </w:r>
      <w:r>
        <w:rPr>
          <w:szCs w:val="28"/>
        </w:rPr>
        <w:br/>
      </w:r>
      <w:r w:rsidRPr="00F764FB">
        <w:rPr>
          <w:szCs w:val="28"/>
        </w:rPr>
        <w:t>от некоторых организаций и (или) объектов до грани</w:t>
      </w:r>
      <w:r>
        <w:rPr>
          <w:szCs w:val="28"/>
        </w:rPr>
        <w:t xml:space="preserve">ц прилегающих </w:t>
      </w:r>
      <w:r>
        <w:rPr>
          <w:szCs w:val="28"/>
        </w:rPr>
        <w:br/>
        <w:t xml:space="preserve">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</w:t>
      </w:r>
      <w:r>
        <w:rPr>
          <w:szCs w:val="28"/>
        </w:rPr>
        <w:br/>
      </w:r>
      <w:r w:rsidRPr="00F764FB">
        <w:rPr>
          <w:szCs w:val="28"/>
        </w:rPr>
        <w:t>«Об утверждении Регламента Администрации города»:</w:t>
      </w:r>
    </w:p>
    <w:p w:rsidR="00EC1FF7" w:rsidRPr="00040EA8" w:rsidRDefault="00EC1FF7" w:rsidP="00EC1FF7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23.01.2014 № 451</w:t>
      </w:r>
      <w:r w:rsidRPr="0071471B">
        <w:rPr>
          <w:spacing w:val="-6"/>
          <w:szCs w:val="28"/>
        </w:rPr>
        <w:t xml:space="preserve">                    </w:t>
      </w:r>
      <w:r>
        <w:rPr>
          <w:spacing w:val="-6"/>
          <w:szCs w:val="28"/>
        </w:rPr>
        <w:t xml:space="preserve">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(с изменениями от 22.02.2017 № 1110)</w:t>
      </w:r>
      <w:r w:rsidRPr="00040EA8">
        <w:rPr>
          <w:spacing w:val="-6"/>
          <w:szCs w:val="28"/>
        </w:rPr>
        <w:t xml:space="preserve"> следующие изменения:</w:t>
      </w:r>
    </w:p>
    <w:p w:rsidR="00EC1FF7" w:rsidRDefault="00EC1FF7" w:rsidP="00EC1FF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t>1.1.</w:t>
      </w:r>
      <w:r w:rsidRPr="00582B73">
        <w:rPr>
          <w:szCs w:val="28"/>
        </w:rPr>
        <w:t xml:space="preserve"> </w:t>
      </w:r>
      <w:r w:rsidRPr="00480AE9">
        <w:rPr>
          <w:szCs w:val="28"/>
        </w:rPr>
        <w:t xml:space="preserve">В абзаце </w:t>
      </w:r>
      <w:r>
        <w:rPr>
          <w:szCs w:val="28"/>
        </w:rPr>
        <w:t xml:space="preserve">шестом пункта 1 постановления слова «№ 11 «Машенька» </w:t>
      </w:r>
      <w:r>
        <w:rPr>
          <w:szCs w:val="28"/>
        </w:rPr>
        <w:br/>
        <w:t>заменить словами «№ 56 «Искорка».</w:t>
      </w:r>
    </w:p>
    <w:p w:rsidR="00EC1FF7" w:rsidRDefault="00EC1FF7" w:rsidP="00EC1FF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1</w:t>
      </w:r>
      <w:r w:rsidRPr="00582B73">
        <w:rPr>
          <w:szCs w:val="28"/>
        </w:rPr>
        <w:t xml:space="preserve">.2. Приложение </w:t>
      </w:r>
      <w:r>
        <w:rPr>
          <w:szCs w:val="28"/>
        </w:rPr>
        <w:t>5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изложить в новой редакции согласно приложению к настоящему постановлению.</w:t>
      </w:r>
    </w:p>
    <w:p w:rsidR="00EC1FF7" w:rsidRPr="00B95C83" w:rsidRDefault="00EC1FF7" w:rsidP="00EC1FF7">
      <w:pPr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br/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EC1FF7" w:rsidRPr="00DA55B3" w:rsidRDefault="00EC1FF7" w:rsidP="00EC1FF7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EC1FF7" w:rsidRDefault="00EC1FF7" w:rsidP="00EC1FF7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EC1FF7" w:rsidRDefault="00EC1FF7" w:rsidP="00EC1FF7">
      <w:pPr>
        <w:ind w:firstLine="709"/>
        <w:jc w:val="both"/>
        <w:rPr>
          <w:szCs w:val="28"/>
        </w:rPr>
      </w:pPr>
    </w:p>
    <w:p w:rsidR="00EC1FF7" w:rsidRDefault="00EC1FF7" w:rsidP="00EC1FF7">
      <w:pPr>
        <w:ind w:firstLine="709"/>
        <w:jc w:val="both"/>
        <w:rPr>
          <w:szCs w:val="28"/>
        </w:rPr>
      </w:pPr>
    </w:p>
    <w:p w:rsidR="00EC1FF7" w:rsidRDefault="00EC1FF7" w:rsidP="00EC1FF7">
      <w:pPr>
        <w:ind w:firstLine="709"/>
        <w:jc w:val="both"/>
        <w:rPr>
          <w:szCs w:val="28"/>
        </w:rPr>
      </w:pPr>
    </w:p>
    <w:p w:rsidR="00EC1FF7" w:rsidRDefault="00EC1FF7" w:rsidP="00EC1FF7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В.Н. Шувалов</w:t>
      </w: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jc w:val="center"/>
        <w:rPr>
          <w:szCs w:val="28"/>
        </w:rPr>
      </w:pPr>
    </w:p>
    <w:p w:rsidR="00EC1FF7" w:rsidRDefault="00EC1FF7" w:rsidP="00EC1FF7">
      <w:pPr>
        <w:rPr>
          <w:szCs w:val="28"/>
        </w:rPr>
      </w:pPr>
    </w:p>
    <w:p w:rsidR="00EC1FF7" w:rsidRPr="00726A85" w:rsidRDefault="00EC1FF7" w:rsidP="00EC1FF7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EC1FF7" w:rsidRPr="00726A85" w:rsidRDefault="00EC1FF7" w:rsidP="00EC1FF7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EC1FF7" w:rsidRPr="00726A85" w:rsidRDefault="00EC1FF7" w:rsidP="00EC1FF7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EC1FF7" w:rsidRPr="00726A85" w:rsidRDefault="00EC1FF7" w:rsidP="00EC1FF7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EC1FF7" w:rsidRDefault="00EC1FF7" w:rsidP="00EC1FF7">
      <w:pPr>
        <w:spacing w:line="276" w:lineRule="auto"/>
        <w:jc w:val="center"/>
        <w:rPr>
          <w:rFonts w:eastAsia="Calibri"/>
          <w:szCs w:val="28"/>
        </w:rPr>
      </w:pPr>
    </w:p>
    <w:p w:rsidR="00EC1FF7" w:rsidRDefault="00EC1FF7" w:rsidP="00EC1FF7">
      <w:pPr>
        <w:spacing w:line="276" w:lineRule="auto"/>
        <w:jc w:val="center"/>
        <w:rPr>
          <w:rFonts w:eastAsia="Calibri"/>
          <w:szCs w:val="28"/>
        </w:rPr>
      </w:pPr>
    </w:p>
    <w:p w:rsidR="00EC1FF7" w:rsidRPr="00F659D9" w:rsidRDefault="00EC1FF7" w:rsidP="00EC1FF7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EC1FF7" w:rsidRDefault="00EC1FF7" w:rsidP="00EC1FF7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зданию </w:t>
      </w:r>
      <w:r w:rsidRPr="00480AE9">
        <w:rPr>
          <w:rFonts w:eastAsia="Calibri"/>
          <w:szCs w:val="28"/>
        </w:rPr>
        <w:t xml:space="preserve">муниципального бюджетного </w:t>
      </w:r>
    </w:p>
    <w:p w:rsidR="00EC1FF7" w:rsidRDefault="00EC1FF7" w:rsidP="00EC1FF7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дошкольного </w:t>
      </w:r>
      <w:r w:rsidRPr="002E6171">
        <w:rPr>
          <w:rFonts w:eastAsia="Calibri"/>
          <w:szCs w:val="28"/>
        </w:rPr>
        <w:t xml:space="preserve">образовательного учреждения </w:t>
      </w:r>
      <w:r>
        <w:rPr>
          <w:rFonts w:eastAsia="Calibri"/>
          <w:szCs w:val="28"/>
        </w:rPr>
        <w:t>детского сада № 56 «Искорка»</w:t>
      </w:r>
      <w:r w:rsidRPr="00480AE9">
        <w:rPr>
          <w:rFonts w:eastAsia="Calibri"/>
          <w:szCs w:val="28"/>
        </w:rPr>
        <w:t xml:space="preserve">, </w:t>
      </w:r>
    </w:p>
    <w:p w:rsidR="00EC1FF7" w:rsidRDefault="00EC1FF7" w:rsidP="00EC1FF7">
      <w:pPr>
        <w:jc w:val="center"/>
        <w:rPr>
          <w:szCs w:val="28"/>
        </w:rPr>
      </w:pPr>
      <w:r w:rsidRPr="00480AE9">
        <w:rPr>
          <w:rFonts w:eastAsia="Calibri"/>
          <w:szCs w:val="28"/>
        </w:rPr>
        <w:t>расположенного по адресу: город</w:t>
      </w:r>
      <w:r>
        <w:rPr>
          <w:rFonts w:eastAsia="Calibri"/>
          <w:szCs w:val="28"/>
        </w:rPr>
        <w:t xml:space="preserve"> Сургут, улица Профсоюзов, дом 40/1,                             </w:t>
      </w:r>
      <w:r>
        <w:rPr>
          <w:szCs w:val="28"/>
        </w:rPr>
        <w:t>на которой не допускается розничная продажа алкогольной продукции</w:t>
      </w:r>
    </w:p>
    <w:p w:rsidR="00EC1FF7" w:rsidRPr="00F659D9" w:rsidRDefault="00EC1FF7" w:rsidP="00EC1FF7">
      <w:pPr>
        <w:jc w:val="center"/>
        <w:rPr>
          <w:rFonts w:eastAsia="Calibri"/>
          <w:szCs w:val="28"/>
        </w:rPr>
      </w:pPr>
    </w:p>
    <w:p w:rsidR="00EC1FF7" w:rsidRDefault="00EC1FF7" w:rsidP="00EC1FF7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>
            <wp:extent cx="5520690" cy="48691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86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FF7" w:rsidRDefault="00EC1FF7" w:rsidP="00EC1FF7">
      <w:pPr>
        <w:rPr>
          <w:rFonts w:eastAsia="Calibri"/>
          <w:noProof/>
          <w:szCs w:val="28"/>
        </w:rPr>
      </w:pPr>
    </w:p>
    <w:p w:rsidR="00EC1FF7" w:rsidRDefault="00EC1FF7" w:rsidP="00EC1FF7">
      <w:pPr>
        <w:ind w:firstLine="709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EC1FF7" w:rsidRPr="00EC1FF7" w:rsidRDefault="00EC1FF7" w:rsidP="00EC1FF7">
      <w:pPr>
        <w:rPr>
          <w:rFonts w:eastAsia="Calibri"/>
          <w:noProof/>
          <w:sz w:val="10"/>
          <w:szCs w:val="10"/>
        </w:rPr>
      </w:pPr>
    </w:p>
    <w:p w:rsidR="00EC1FF7" w:rsidRDefault="00EC1FF7" w:rsidP="00EC1FF7">
      <w:pPr>
        <w:tabs>
          <w:tab w:val="left" w:pos="1134"/>
          <w:tab w:val="left" w:pos="1701"/>
          <w:tab w:val="left" w:pos="1843"/>
        </w:tabs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459022</wp:posOffset>
                </wp:positionH>
                <wp:positionV relativeFrom="paragraph">
                  <wp:posOffset>15516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35FAF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6.15pt;margin-top:1.2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CfaSsTaAAAABgEAAA8AAAAA&#10;AAAAAAAAAAAA0AQAAGRycy9kb3ducmV2LnhtbFBLBQYAAAAABAAEAPMAAADXBQAAAAA=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обособленную территорию </w:t>
      </w:r>
      <w:r w:rsidRPr="003E5AEA">
        <w:rPr>
          <w:rFonts w:eastAsia="Calibri"/>
          <w:noProof/>
          <w:szCs w:val="28"/>
        </w:rPr>
        <w:t xml:space="preserve">муниципального бюджетного дошкольного образовательного учреждения детского сада </w:t>
      </w:r>
      <w:r w:rsidRPr="00C77554">
        <w:rPr>
          <w:rFonts w:eastAsia="Calibri"/>
          <w:noProof/>
          <w:szCs w:val="28"/>
        </w:rPr>
        <w:t>№ 56 «Искорка</w:t>
      </w:r>
      <w:r w:rsidRPr="003E5AEA">
        <w:rPr>
          <w:rFonts w:eastAsia="Calibri"/>
          <w:noProof/>
          <w:szCs w:val="28"/>
        </w:rPr>
        <w:t>»</w:t>
      </w:r>
      <w:r>
        <w:rPr>
          <w:rFonts w:eastAsia="Calibri"/>
          <w:noProof/>
          <w:szCs w:val="28"/>
        </w:rPr>
        <w:t>;</w:t>
      </w:r>
    </w:p>
    <w:p w:rsidR="00EC1FF7" w:rsidRDefault="00EC1FF7" w:rsidP="00EC1FF7">
      <w:pPr>
        <w:tabs>
          <w:tab w:val="left" w:pos="709"/>
        </w:tabs>
        <w:spacing w:after="120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824727</wp:posOffset>
                </wp:positionH>
                <wp:positionV relativeFrom="paragraph">
                  <wp:posOffset>18415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C1FF7" w:rsidRDefault="00EC1FF7" w:rsidP="00EC1FF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7" type="#_x0000_t120" style="position:absolute;margin-left:64.95pt;margin-top:1.4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FxSwIAAGMEAAAOAAAAZHJzL2Uyb0RvYy54bWysVMFu1DAQvSPxD5bvbZLtlkLUbFVtKUIq&#10;UKnwAd7E2Vg4HjP2brbcEOID+BMuCIkiviH9I8bOdrs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" strokecolor="red" strokeweight="1pt">
                <v:textbox>
                  <w:txbxContent>
                    <w:p w:rsidR="00EC1FF7" w:rsidRDefault="00EC1FF7" w:rsidP="00EC1FF7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color w:val="0070C0"/>
          <w:szCs w:val="28"/>
        </w:rPr>
        <w:t xml:space="preserve">          </w: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0CA40F02" wp14:editId="0CE06F29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  </w:t>
      </w:r>
      <w:r>
        <w:rPr>
          <w:rFonts w:eastAsia="Calibri"/>
          <w:szCs w:val="28"/>
        </w:rPr>
        <w:t>–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EE2AB4" w:rsidRPr="00EC1FF7" w:rsidRDefault="00EC1FF7" w:rsidP="00EC1FF7">
      <w:pPr>
        <w:tabs>
          <w:tab w:val="left" w:pos="709"/>
          <w:tab w:val="left" w:pos="1701"/>
        </w:tabs>
        <w:ind w:firstLine="851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margin">
                  <wp:posOffset>454659</wp:posOffset>
                </wp:positionH>
                <wp:positionV relativeFrom="paragraph">
                  <wp:posOffset>100965</wp:posOffset>
                </wp:positionV>
                <wp:extent cx="470700" cy="8283"/>
                <wp:effectExtent l="0" t="0" r="24765" b="2984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70700" cy="82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5D74D" id="Прямая соединительная линия 5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page" from="35.8pt,7.95pt" to="72.8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" strokecolor="green" strokeweight="1pt">
                <v:stroke dashstyle="longDash"/>
                <o:lock v:ext="edit" shapetype="f"/>
                <w10:wrap anchorx="margin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sectPr w:rsidR="00EE2AB4" w:rsidRPr="00EC1FF7" w:rsidSect="00EC1FF7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B3F" w:rsidRDefault="00BB2B3F">
      <w:r>
        <w:separator/>
      </w:r>
    </w:p>
  </w:endnote>
  <w:endnote w:type="continuationSeparator" w:id="0">
    <w:p w:rsidR="00BB2B3F" w:rsidRDefault="00BB2B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B3F" w:rsidRDefault="00BB2B3F">
      <w:r>
        <w:separator/>
      </w:r>
    </w:p>
  </w:footnote>
  <w:footnote w:type="continuationSeparator" w:id="0">
    <w:p w:rsidR="00BB2B3F" w:rsidRDefault="00BB2B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AB5AD3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2526B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87D68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87D68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A87D68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2526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FF7"/>
    <w:rsid w:val="000D28B4"/>
    <w:rsid w:val="0012526B"/>
    <w:rsid w:val="00A87D68"/>
    <w:rsid w:val="00AB5AD3"/>
    <w:rsid w:val="00BB2B3F"/>
    <w:rsid w:val="00C060F6"/>
    <w:rsid w:val="00EC1FF7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E7065-3305-413B-A310-70A8C2F5C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1F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EC1F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EC1FF7"/>
    <w:rPr>
      <w:rFonts w:ascii="Times New Roman" w:hAnsi="Times New Roman"/>
      <w:sz w:val="28"/>
    </w:rPr>
  </w:style>
  <w:style w:type="character" w:styleId="a6">
    <w:name w:val="page number"/>
    <w:basedOn w:val="a0"/>
    <w:rsid w:val="00EC1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477</Words>
  <Characters>2724</Characters>
  <Application>Microsoft Office Word</Application>
  <DocSecurity>0</DocSecurity>
  <Lines>22</Lines>
  <Paragraphs>6</Paragraphs>
  <ScaleCrop>false</ScaleCrop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Тертышникова Екатерина Геннадьевна</cp:lastModifiedBy>
  <cp:revision>2</cp:revision>
  <cp:lastPrinted>2019-12-27T05:35:00Z</cp:lastPrinted>
  <dcterms:created xsi:type="dcterms:W3CDTF">2020-01-13T08:21:00Z</dcterms:created>
  <dcterms:modified xsi:type="dcterms:W3CDTF">2020-01-13T08:21:00Z</dcterms:modified>
</cp:coreProperties>
</file>