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8F0841">
        <w:rPr>
          <w:rFonts w:cs="Times New Roman"/>
          <w:bCs/>
          <w:i/>
          <w:szCs w:val="28"/>
          <w:u w:val="single"/>
        </w:rPr>
        <w:t xml:space="preserve"> </w:t>
      </w:r>
      <w:r w:rsidR="007E2DD8" w:rsidRPr="007E2DD8">
        <w:rPr>
          <w:rFonts w:cs="Times New Roman"/>
          <w:i/>
          <w:szCs w:val="28"/>
          <w:u w:val="single"/>
        </w:rPr>
        <w:t>11.05.2018 № 3351</w:t>
      </w:r>
      <w:r w:rsidR="007E2DD8">
        <w:rPr>
          <w:rFonts w:cs="Times New Roman"/>
          <w:i/>
          <w:szCs w:val="28"/>
          <w:u w:val="single"/>
        </w:rPr>
        <w:t xml:space="preserve"> </w:t>
      </w:r>
      <w:r w:rsidR="007E2DD8" w:rsidRPr="007E2DD8">
        <w:rPr>
          <w:rFonts w:cs="Times New Roman"/>
          <w:i/>
          <w:szCs w:val="28"/>
          <w:u w:val="single"/>
        </w:rPr>
        <w:t>«Об утверждении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7E2DD8">
        <w:rPr>
          <w:rFonts w:cs="Times New Roman"/>
          <w:i/>
          <w:szCs w:val="28"/>
          <w:u w:val="single"/>
        </w:rPr>
        <w:t xml:space="preserve">департаментом архитектуры и градостроительства </w:t>
      </w:r>
      <w:r w:rsidR="0081254B" w:rsidRPr="008F0841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8F0841" w:rsidRPr="008F0841">
        <w:rPr>
          <w:rFonts w:cs="Times New Roman"/>
          <w:szCs w:val="28"/>
          <w:u w:val="single"/>
        </w:rPr>
        <w:t>впервые.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с «0</w:t>
      </w:r>
      <w:r w:rsidR="00C42BC9">
        <w:rPr>
          <w:rFonts w:cs="Times New Roman"/>
          <w:i/>
          <w:szCs w:val="28"/>
          <w:u w:val="single"/>
        </w:rPr>
        <w:t>4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</w:t>
      </w:r>
      <w:r w:rsidR="00C42BC9">
        <w:rPr>
          <w:rFonts w:cs="Times New Roman"/>
          <w:i/>
          <w:szCs w:val="28"/>
          <w:u w:val="single"/>
        </w:rPr>
        <w:t>7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201</w:t>
      </w:r>
      <w:r w:rsidR="00C42BC9">
        <w:rPr>
          <w:rFonts w:cs="Times New Roman"/>
          <w:i/>
          <w:szCs w:val="28"/>
          <w:u w:val="single"/>
        </w:rPr>
        <w:t>8</w:t>
      </w:r>
      <w:r w:rsidRPr="00471EC5">
        <w:rPr>
          <w:rFonts w:cs="Times New Roman"/>
          <w:i/>
          <w:szCs w:val="28"/>
          <w:u w:val="single"/>
        </w:rPr>
        <w:t xml:space="preserve"> года</w:t>
      </w:r>
      <w:r w:rsidR="007E2DD8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24620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C24620">
        <w:rPr>
          <w:szCs w:val="28"/>
          <w:lang w:eastAsia="ru-RU"/>
        </w:rPr>
        <w:t xml:space="preserve">ью </w:t>
      </w:r>
      <w:r w:rsidRPr="00471EC5">
        <w:rPr>
          <w:szCs w:val="28"/>
          <w:lang w:eastAsia="ru-RU"/>
        </w:rPr>
        <w:t xml:space="preserve">правового регулирования </w:t>
      </w:r>
      <w:r w:rsidR="004E3EC4" w:rsidRPr="00471EC5">
        <w:rPr>
          <w:szCs w:val="28"/>
          <w:lang w:eastAsia="ru-RU"/>
        </w:rPr>
        <w:t>явля</w:t>
      </w:r>
      <w:r w:rsidR="00C24620">
        <w:rPr>
          <w:szCs w:val="28"/>
          <w:lang w:eastAsia="ru-RU"/>
        </w:rPr>
        <w:t>ется у</w:t>
      </w:r>
      <w:r w:rsidR="00C24620" w:rsidRPr="00CD0338">
        <w:rPr>
          <w:rFonts w:cs="Times New Roman"/>
          <w:iCs/>
          <w:szCs w:val="28"/>
        </w:rPr>
        <w:t>становление единого</w:t>
      </w:r>
      <w:r w:rsidR="00C24620">
        <w:rPr>
          <w:rFonts w:cs="Times New Roman"/>
          <w:iCs/>
          <w:szCs w:val="28"/>
        </w:rPr>
        <w:t xml:space="preserve"> </w:t>
      </w:r>
      <w:r w:rsidR="00C24620" w:rsidRPr="00CD0338">
        <w:rPr>
          <w:rFonts w:cs="Times New Roman"/>
          <w:iCs/>
          <w:szCs w:val="28"/>
        </w:rPr>
        <w:t>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C24620">
        <w:rPr>
          <w:rFonts w:cs="Times New Roman"/>
          <w:iCs/>
          <w:szCs w:val="28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0D2339" w:rsidRDefault="004316FA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</w:t>
      </w:r>
      <w:r w:rsidR="00C24620">
        <w:rPr>
          <w:rFonts w:cs="Times New Roman"/>
          <w:szCs w:val="28"/>
        </w:rPr>
        <w:t>ю</w:t>
      </w:r>
      <w:r w:rsidR="00C24620" w:rsidRPr="00C24620">
        <w:rPr>
          <w:rFonts w:cs="Times New Roman"/>
          <w:iCs/>
          <w:szCs w:val="28"/>
        </w:rPr>
        <w:t>ридические лица или</w:t>
      </w:r>
      <w:r w:rsidR="00C24620">
        <w:rPr>
          <w:rFonts w:cs="Times New Roman"/>
          <w:iCs/>
          <w:szCs w:val="28"/>
        </w:rPr>
        <w:t xml:space="preserve"> </w:t>
      </w:r>
      <w:r w:rsidR="00C24620" w:rsidRPr="00C24620">
        <w:rPr>
          <w:rFonts w:cs="Times New Roman"/>
          <w:iCs/>
          <w:szCs w:val="28"/>
        </w:rPr>
        <w:t>индивидуальные предприниматели - заказчики, застройщики объектов, владельцы объектов, проектировщики (проектные организации), либо их законные представители</w:t>
      </w:r>
      <w:r w:rsidR="000D2339">
        <w:rPr>
          <w:rFonts w:cs="Times New Roman"/>
          <w:iCs/>
          <w:szCs w:val="28"/>
        </w:rPr>
        <w:t xml:space="preserve"> - </w:t>
      </w:r>
      <w:r w:rsidR="00C24620">
        <w:rPr>
          <w:rFonts w:cs="Times New Roman"/>
          <w:bCs/>
          <w:szCs w:val="28"/>
        </w:rPr>
        <w:t>102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C24620">
        <w:rPr>
          <w:rFonts w:cs="Times New Roman"/>
          <w:bCs/>
          <w:szCs w:val="28"/>
        </w:rPr>
        <w:t>а.</w:t>
      </w:r>
      <w:r w:rsidR="00571A2C" w:rsidRPr="0011064C">
        <w:rPr>
          <w:rFonts w:cs="Times New Roman"/>
          <w:szCs w:val="28"/>
        </w:rPr>
        <w:t xml:space="preserve"> </w:t>
      </w:r>
    </w:p>
    <w:p w:rsidR="00124F61" w:rsidRPr="000D2339" w:rsidRDefault="00571A2C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07382C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C24620">
        <w:rPr>
          <w:rFonts w:cs="Times New Roman"/>
          <w:szCs w:val="28"/>
        </w:rPr>
        <w:t>не изменилось</w:t>
      </w:r>
      <w:r w:rsidR="00903A28" w:rsidRPr="0007382C">
        <w:rPr>
          <w:rFonts w:cs="Times New Roman"/>
          <w:szCs w:val="28"/>
        </w:rPr>
        <w:t xml:space="preserve">, что </w:t>
      </w:r>
      <w:r w:rsidR="00C24620">
        <w:rPr>
          <w:rFonts w:cs="Times New Roman"/>
          <w:szCs w:val="28"/>
        </w:rPr>
        <w:t>свидетельствует об отсутствии отрицательных последствий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C24620" w:rsidRPr="00D425F0" w:rsidRDefault="00C24620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425F0">
        <w:rPr>
          <w:rFonts w:eastAsia="Calibri" w:cs="Times New Roman"/>
          <w:szCs w:val="28"/>
          <w:lang w:eastAsia="ru-RU"/>
        </w:rPr>
        <w:t>1) Информационные издержки:</w:t>
      </w:r>
    </w:p>
    <w:p w:rsidR="004316FA" w:rsidRPr="00D425F0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lastRenderedPageBreak/>
        <w:t>- расходы на оплату труда</w:t>
      </w:r>
      <w:r w:rsidR="008B459D" w:rsidRPr="00D425F0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D425F0">
        <w:rPr>
          <w:rFonts w:eastAsia="Times New Roman" w:cs="Times New Roman"/>
          <w:szCs w:val="28"/>
          <w:lang w:eastAsia="ru-RU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–  </w:t>
      </w:r>
      <w:r w:rsidR="00C24620" w:rsidRPr="00D425F0">
        <w:rPr>
          <w:rFonts w:eastAsia="Calibri" w:cs="Times New Roman"/>
          <w:bCs/>
          <w:szCs w:val="28"/>
        </w:rPr>
        <w:t>15 855,36</w:t>
      </w:r>
      <w:r w:rsidR="008B459D" w:rsidRPr="00D425F0">
        <w:rPr>
          <w:rFonts w:eastAsia="Calibri" w:cs="Times New Roman"/>
          <w:bCs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 (</w:t>
      </w:r>
      <w:r w:rsidR="00C24620" w:rsidRPr="00D425F0">
        <w:rPr>
          <w:rFonts w:eastAsia="Times New Roman" w:cs="Times New Roman"/>
          <w:szCs w:val="28"/>
          <w:lang w:eastAsia="ru-RU"/>
        </w:rPr>
        <w:t>24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</w:t>
      </w:r>
      <w:r w:rsidR="008B459D" w:rsidRPr="00D425F0">
        <w:rPr>
          <w:rFonts w:eastAsia="Times New Roman" w:cs="Times New Roman"/>
          <w:szCs w:val="28"/>
          <w:lang w:eastAsia="ru-RU"/>
        </w:rPr>
        <w:t>час</w:t>
      </w:r>
      <w:r w:rsidR="00C24620" w:rsidRPr="00D425F0">
        <w:rPr>
          <w:rFonts w:eastAsia="Times New Roman" w:cs="Times New Roman"/>
          <w:szCs w:val="28"/>
          <w:lang w:eastAsia="ru-RU"/>
        </w:rPr>
        <w:t>а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* </w:t>
      </w:r>
      <w:r w:rsidR="00C24620" w:rsidRPr="00D425F0">
        <w:rPr>
          <w:rFonts w:eastAsia="Times New Roman" w:cs="Times New Roman"/>
          <w:szCs w:val="28"/>
          <w:lang w:eastAsia="ru-RU"/>
        </w:rPr>
        <w:t>660,64</w:t>
      </w:r>
      <w:r w:rsidR="008B459D" w:rsidRPr="00D425F0">
        <w:rPr>
          <w:rFonts w:cs="Times New Roman"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руб.);</w:t>
      </w:r>
    </w:p>
    <w:p w:rsidR="004316FA" w:rsidRPr="00D425F0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</w:t>
      </w:r>
      <w:r w:rsidR="00D67732" w:rsidRPr="00D425F0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D425F0">
        <w:rPr>
          <w:rFonts w:eastAsia="Times New Roman" w:cs="Times New Roman"/>
          <w:szCs w:val="28"/>
          <w:lang w:eastAsia="ru-RU"/>
        </w:rPr>
        <w:t>расходны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D425F0">
        <w:rPr>
          <w:rFonts w:eastAsia="Times New Roman" w:cs="Times New Roman"/>
          <w:szCs w:val="28"/>
          <w:lang w:eastAsia="ru-RU"/>
        </w:rPr>
        <w:t>ов</w:t>
      </w:r>
      <w:r w:rsidRPr="00D425F0">
        <w:rPr>
          <w:rFonts w:eastAsia="Times New Roman" w:cs="Times New Roman"/>
          <w:szCs w:val="28"/>
          <w:lang w:eastAsia="ru-RU"/>
        </w:rPr>
        <w:t>, необходимы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C24620" w:rsidRPr="00D425F0">
        <w:rPr>
          <w:rFonts w:eastAsia="Times New Roman" w:cs="Times New Roman"/>
          <w:szCs w:val="28"/>
          <w:lang w:eastAsia="ru-RU"/>
        </w:rPr>
        <w:t>1 239</w:t>
      </w:r>
      <w:r w:rsidR="0011064C" w:rsidRPr="00D425F0">
        <w:rPr>
          <w:rFonts w:eastAsia="Times New Roman" w:cs="Times New Roman"/>
          <w:szCs w:val="28"/>
          <w:lang w:eastAsia="ru-RU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C24620" w:rsidRPr="00D425F0">
        <w:rPr>
          <w:rFonts w:eastAsia="Times New Roman" w:cs="Times New Roman"/>
          <w:szCs w:val="28"/>
          <w:lang w:eastAsia="ru-RU"/>
        </w:rPr>
        <w:t>1</w:t>
      </w:r>
      <w:r w:rsidR="0011064C" w:rsidRPr="00D425F0">
        <w:rPr>
          <w:rFonts w:eastAsia="Times New Roman" w:cs="Times New Roman"/>
          <w:szCs w:val="28"/>
          <w:lang w:eastAsia="ru-RU"/>
        </w:rPr>
        <w:t>000</w:t>
      </w:r>
      <w:r w:rsidRPr="00D425F0">
        <w:rPr>
          <w:rFonts w:eastAsia="Times New Roman" w:cs="Times New Roman"/>
          <w:szCs w:val="28"/>
          <w:lang w:eastAsia="ru-RU"/>
        </w:rPr>
        <w:t xml:space="preserve"> руб.; бумага А4 –</w:t>
      </w:r>
      <w:r w:rsidR="00703BFC" w:rsidRPr="00D425F0">
        <w:rPr>
          <w:rFonts w:eastAsia="Times New Roman" w:cs="Times New Roman"/>
          <w:szCs w:val="28"/>
          <w:lang w:eastAsia="ru-RU"/>
        </w:rPr>
        <w:t xml:space="preserve"> </w:t>
      </w:r>
      <w:r w:rsidR="0011064C" w:rsidRPr="00D425F0">
        <w:rPr>
          <w:rFonts w:eastAsia="Times New Roman" w:cs="Times New Roman"/>
          <w:szCs w:val="28"/>
          <w:lang w:eastAsia="ru-RU"/>
        </w:rPr>
        <w:t>2</w:t>
      </w:r>
      <w:r w:rsidR="00C24620" w:rsidRPr="00D425F0">
        <w:rPr>
          <w:rFonts w:eastAsia="Times New Roman" w:cs="Times New Roman"/>
          <w:szCs w:val="28"/>
          <w:lang w:eastAsia="ru-RU"/>
        </w:rPr>
        <w:t>39</w:t>
      </w:r>
      <w:r w:rsidRPr="00D425F0">
        <w:rPr>
          <w:rFonts w:eastAsia="Times New Roman" w:cs="Times New Roman"/>
          <w:szCs w:val="28"/>
          <w:lang w:eastAsia="ru-RU"/>
        </w:rPr>
        <w:t xml:space="preserve"> руб.)</w:t>
      </w:r>
      <w:r w:rsidR="00071193" w:rsidRPr="00D425F0">
        <w:rPr>
          <w:rFonts w:eastAsia="Times New Roman" w:cs="Times New Roman"/>
          <w:szCs w:val="28"/>
          <w:lang w:eastAsia="ru-RU"/>
        </w:rPr>
        <w:t>;</w:t>
      </w:r>
    </w:p>
    <w:p w:rsidR="00071193" w:rsidRPr="00D425F0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C24620" w:rsidRPr="00D425F0">
        <w:rPr>
          <w:rFonts w:eastAsia="Times New Roman" w:cs="Times New Roman"/>
          <w:szCs w:val="28"/>
          <w:lang w:eastAsia="ru-RU"/>
        </w:rPr>
        <w:t>100</w:t>
      </w:r>
      <w:r w:rsidRPr="00D425F0">
        <w:rPr>
          <w:rFonts w:eastAsia="Times New Roman" w:cs="Times New Roman"/>
          <w:szCs w:val="28"/>
          <w:lang w:eastAsia="ru-RU"/>
        </w:rPr>
        <w:t xml:space="preserve"> руб. (2</w:t>
      </w:r>
      <w:r w:rsidR="00C24620" w:rsidRPr="00D425F0">
        <w:rPr>
          <w:rFonts w:eastAsia="Times New Roman" w:cs="Times New Roman"/>
          <w:szCs w:val="28"/>
          <w:lang w:eastAsia="ru-RU"/>
        </w:rPr>
        <w:t>5</w:t>
      </w:r>
      <w:r w:rsidRPr="00D425F0">
        <w:rPr>
          <w:rFonts w:eastAsia="Times New Roman" w:cs="Times New Roman"/>
          <w:szCs w:val="28"/>
          <w:lang w:eastAsia="ru-RU"/>
        </w:rPr>
        <w:t xml:space="preserve"> руб. * </w:t>
      </w:r>
      <w:r w:rsidR="00C24620" w:rsidRPr="00D425F0">
        <w:rPr>
          <w:rFonts w:eastAsia="Times New Roman" w:cs="Times New Roman"/>
          <w:szCs w:val="28"/>
          <w:lang w:eastAsia="ru-RU"/>
        </w:rPr>
        <w:t>4</w:t>
      </w:r>
      <w:r w:rsidRPr="00D425F0">
        <w:rPr>
          <w:rFonts w:eastAsia="Times New Roman" w:cs="Times New Roman"/>
          <w:szCs w:val="28"/>
          <w:lang w:eastAsia="ru-RU"/>
        </w:rPr>
        <w:t xml:space="preserve"> поезд</w:t>
      </w:r>
      <w:r w:rsidR="00C24620" w:rsidRPr="00D425F0">
        <w:rPr>
          <w:rFonts w:eastAsia="Times New Roman" w:cs="Times New Roman"/>
          <w:szCs w:val="28"/>
          <w:lang w:eastAsia="ru-RU"/>
        </w:rPr>
        <w:t>ки</w:t>
      </w:r>
      <w:r w:rsidRPr="00D425F0">
        <w:rPr>
          <w:rFonts w:eastAsia="Times New Roman" w:cs="Times New Roman"/>
          <w:szCs w:val="28"/>
          <w:lang w:eastAsia="ru-RU"/>
        </w:rPr>
        <w:t>).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Итого </w:t>
      </w:r>
      <w:r w:rsidR="00045599">
        <w:rPr>
          <w:rFonts w:eastAsia="Times New Roman" w:cs="Times New Roman"/>
          <w:szCs w:val="28"/>
          <w:lang w:eastAsia="ru-RU"/>
        </w:rPr>
        <w:t>информационные</w:t>
      </w:r>
      <w:r w:rsidRPr="00D425F0">
        <w:rPr>
          <w:rFonts w:eastAsia="Times New Roman" w:cs="Times New Roman"/>
          <w:szCs w:val="28"/>
          <w:lang w:eastAsia="ru-RU"/>
        </w:rPr>
        <w:t xml:space="preserve"> издержки составили 17 19</w:t>
      </w:r>
      <w:r w:rsidR="00D425F0" w:rsidRPr="00D425F0">
        <w:rPr>
          <w:rFonts w:eastAsia="Times New Roman" w:cs="Times New Roman"/>
          <w:szCs w:val="28"/>
          <w:lang w:eastAsia="ru-RU"/>
        </w:rPr>
        <w:t>4</w:t>
      </w:r>
      <w:r w:rsidRPr="00D425F0">
        <w:rPr>
          <w:rFonts w:eastAsia="Times New Roman" w:cs="Times New Roman"/>
          <w:szCs w:val="28"/>
          <w:lang w:eastAsia="ru-RU"/>
        </w:rPr>
        <w:t>,36 рублей в год.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2) Содержательные издержки – услуги специализированных проектных организаций на разработку </w:t>
      </w:r>
      <w:r w:rsidR="000D2339">
        <w:rPr>
          <w:rFonts w:eastAsia="Times New Roman" w:cs="Times New Roman"/>
          <w:szCs w:val="28"/>
          <w:lang w:eastAsia="ru-RU"/>
        </w:rPr>
        <w:t xml:space="preserve">(изготовление) </w:t>
      </w:r>
      <w:r w:rsidRPr="00D425F0">
        <w:rPr>
          <w:rFonts w:eastAsia="Times New Roman" w:cs="Times New Roman"/>
          <w:szCs w:val="28"/>
          <w:lang w:eastAsia="ru-RU"/>
        </w:rPr>
        <w:t xml:space="preserve">проекта </w:t>
      </w:r>
      <w:r w:rsidRPr="00D425F0">
        <w:rPr>
          <w:rFonts w:eastAsia="Calibri" w:cs="Times New Roman"/>
          <w:szCs w:val="28"/>
          <w:lang w:eastAsia="ru-RU"/>
        </w:rPr>
        <w:t>архитектурно-художественного освещения и праздничной подсветки фасадов</w:t>
      </w:r>
      <w:r w:rsidRPr="00D425F0">
        <w:rPr>
          <w:rFonts w:eastAsia="Times New Roman" w:cs="Times New Roman"/>
          <w:szCs w:val="28"/>
          <w:lang w:eastAsia="ru-RU"/>
        </w:rPr>
        <w:t xml:space="preserve"> – 100 000 руб.</w:t>
      </w:r>
    </w:p>
    <w:p w:rsidR="007E30F6" w:rsidRPr="00D425F0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Общая сумма </w:t>
      </w:r>
      <w:r w:rsidR="00D425F0">
        <w:rPr>
          <w:rFonts w:eastAsia="Times New Roman" w:cs="Times New Roman"/>
          <w:szCs w:val="28"/>
          <w:lang w:eastAsia="ru-RU"/>
        </w:rPr>
        <w:t>расходов</w:t>
      </w:r>
      <w:r w:rsidRPr="00D425F0">
        <w:rPr>
          <w:rFonts w:eastAsia="Times New Roman" w:cs="Times New Roman"/>
          <w:szCs w:val="28"/>
          <w:lang w:eastAsia="ru-RU"/>
        </w:rPr>
        <w:t xml:space="preserve"> одного субъекта состави</w:t>
      </w:r>
      <w:r w:rsidR="00703BFC" w:rsidRPr="00D425F0">
        <w:rPr>
          <w:rFonts w:eastAsia="Times New Roman" w:cs="Times New Roman"/>
          <w:szCs w:val="28"/>
          <w:lang w:eastAsia="ru-RU"/>
        </w:rPr>
        <w:t>ла</w:t>
      </w:r>
      <w:r w:rsidR="00C24620" w:rsidRPr="00D425F0">
        <w:rPr>
          <w:rFonts w:eastAsia="Times New Roman" w:cs="Times New Roman"/>
          <w:szCs w:val="28"/>
          <w:lang w:eastAsia="ru-RU"/>
        </w:rPr>
        <w:t xml:space="preserve"> </w:t>
      </w:r>
      <w:r w:rsidR="00C24620" w:rsidRPr="00D425F0">
        <w:rPr>
          <w:rFonts w:eastAsia="Calibri" w:cs="Times New Roman"/>
          <w:bCs/>
          <w:szCs w:val="28"/>
        </w:rPr>
        <w:t>117 19</w:t>
      </w:r>
      <w:r w:rsidR="00D425F0" w:rsidRPr="00D425F0">
        <w:rPr>
          <w:rFonts w:eastAsia="Calibri" w:cs="Times New Roman"/>
          <w:bCs/>
          <w:szCs w:val="28"/>
        </w:rPr>
        <w:t>4</w:t>
      </w:r>
      <w:r w:rsidR="00C24620" w:rsidRPr="00D425F0">
        <w:rPr>
          <w:rFonts w:eastAsia="Calibri" w:cs="Times New Roman"/>
          <w:bCs/>
          <w:szCs w:val="28"/>
        </w:rPr>
        <w:t>,36</w:t>
      </w:r>
      <w:r w:rsidR="007E30F6" w:rsidRPr="00D425F0">
        <w:rPr>
          <w:rFonts w:eastAsia="Calibri" w:cs="Times New Roman"/>
          <w:bCs/>
          <w:szCs w:val="28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>рублей</w:t>
      </w:r>
      <w:r w:rsidR="007E30F6" w:rsidRPr="00D425F0">
        <w:rPr>
          <w:rFonts w:cs="Times New Roman"/>
          <w:szCs w:val="28"/>
        </w:rPr>
        <w:t xml:space="preserve"> в год.</w:t>
      </w:r>
    </w:p>
    <w:p w:rsidR="0011064C" w:rsidRPr="00D425F0" w:rsidRDefault="0011064C" w:rsidP="0011064C">
      <w:pPr>
        <w:ind w:firstLine="567"/>
        <w:jc w:val="both"/>
        <w:rPr>
          <w:rFonts w:eastAsia="Calibri" w:cs="Times New Roman"/>
          <w:szCs w:val="28"/>
        </w:rPr>
      </w:pPr>
      <w:r w:rsidRPr="00D425F0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D425F0">
        <w:rPr>
          <w:rFonts w:cs="Times New Roman"/>
          <w:szCs w:val="28"/>
          <w:u w:val="single"/>
        </w:rPr>
        <w:t>«</w:t>
      </w:r>
      <w:r w:rsidR="00D425F0" w:rsidRPr="00D425F0">
        <w:rPr>
          <w:rFonts w:cs="Times New Roman"/>
          <w:szCs w:val="28"/>
          <w:u w:val="single"/>
        </w:rPr>
        <w:t>05</w:t>
      </w:r>
      <w:r w:rsidRPr="00D425F0">
        <w:rPr>
          <w:rFonts w:cs="Times New Roman"/>
          <w:szCs w:val="28"/>
          <w:u w:val="single"/>
        </w:rPr>
        <w:t xml:space="preserve">» </w:t>
      </w:r>
      <w:r w:rsidR="00D425F0" w:rsidRPr="00D425F0">
        <w:rPr>
          <w:rFonts w:cs="Times New Roman"/>
          <w:szCs w:val="28"/>
          <w:u w:val="single"/>
        </w:rPr>
        <w:t>августа</w:t>
      </w:r>
      <w:r w:rsidR="00BC3C71" w:rsidRPr="0010143D">
        <w:rPr>
          <w:rFonts w:cs="Times New Roman"/>
          <w:szCs w:val="28"/>
          <w:u w:val="single"/>
        </w:rPr>
        <w:t xml:space="preserve">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D425F0">
        <w:rPr>
          <w:rFonts w:eastAsia="Times New Roman" w:cs="Times New Roman"/>
          <w:szCs w:val="28"/>
          <w:u w:val="single"/>
          <w:lang w:eastAsia="ru-RU"/>
        </w:rPr>
        <w:t>05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D425F0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D425F0">
        <w:rPr>
          <w:rFonts w:eastAsia="Times New Roman" w:cs="Times New Roman"/>
          <w:szCs w:val="28"/>
          <w:u w:val="single"/>
          <w:lang w:eastAsia="ru-RU"/>
        </w:rPr>
        <w:t>16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D425F0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 xml:space="preserve">Уполномоченному по защите прав предпринимателей в Ханты-Мансийском автономном округе; 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Союзу «Сургутска</w:t>
      </w:r>
      <w:r>
        <w:rPr>
          <w:rFonts w:cs="Times New Roman"/>
          <w:szCs w:val="28"/>
        </w:rPr>
        <w:t>я торгово-промышленная палата»</w:t>
      </w:r>
      <w:r w:rsidRPr="00D425F0">
        <w:rPr>
          <w:rFonts w:cs="Times New Roman"/>
          <w:szCs w:val="28"/>
        </w:rPr>
        <w:t>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Ассоциации Строительных Организаций города Сургута и Сургутского района;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Некоммерческому партнерству «</w:t>
      </w:r>
      <w:proofErr w:type="spellStart"/>
      <w:r w:rsidRPr="00D425F0">
        <w:rPr>
          <w:rFonts w:cs="Times New Roman"/>
          <w:szCs w:val="28"/>
        </w:rPr>
        <w:t>Энергоэффективность</w:t>
      </w:r>
      <w:proofErr w:type="spellEnd"/>
      <w:r w:rsidRPr="00D425F0">
        <w:rPr>
          <w:rFonts w:cs="Times New Roman"/>
          <w:szCs w:val="28"/>
        </w:rPr>
        <w:t>,</w:t>
      </w:r>
      <w:r w:rsidR="00D92680">
        <w:rPr>
          <w:rFonts w:cs="Times New Roman"/>
          <w:szCs w:val="28"/>
        </w:rPr>
        <w:t xml:space="preserve"> </w:t>
      </w:r>
      <w:proofErr w:type="spellStart"/>
      <w:proofErr w:type="gramStart"/>
      <w:r w:rsidRPr="00D425F0">
        <w:rPr>
          <w:rFonts w:cs="Times New Roman"/>
          <w:szCs w:val="28"/>
        </w:rPr>
        <w:t>Энергосбере</w:t>
      </w:r>
      <w:r w:rsidR="000D2339">
        <w:rPr>
          <w:rFonts w:cs="Times New Roman"/>
          <w:szCs w:val="28"/>
        </w:rPr>
        <w:t>-</w:t>
      </w:r>
      <w:r w:rsidRPr="00D425F0">
        <w:rPr>
          <w:rFonts w:cs="Times New Roman"/>
          <w:szCs w:val="28"/>
        </w:rPr>
        <w:t>жение</w:t>
      </w:r>
      <w:proofErr w:type="spellEnd"/>
      <w:proofErr w:type="gramEnd"/>
      <w:r w:rsidRPr="00D425F0">
        <w:rPr>
          <w:rFonts w:cs="Times New Roman"/>
          <w:szCs w:val="28"/>
        </w:rPr>
        <w:t xml:space="preserve">, </w:t>
      </w:r>
      <w:proofErr w:type="spellStart"/>
      <w:r w:rsidRPr="00D425F0">
        <w:rPr>
          <w:rFonts w:cs="Times New Roman"/>
          <w:szCs w:val="28"/>
        </w:rPr>
        <w:t>Энергобезопасность</w:t>
      </w:r>
      <w:proofErr w:type="spellEnd"/>
      <w:r w:rsidRPr="00D425F0">
        <w:rPr>
          <w:rFonts w:cs="Times New Roman"/>
          <w:szCs w:val="28"/>
        </w:rPr>
        <w:t>» города Сургута;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Региональному отделению Общероссийской Общественной Организации малого и среднего предпринимательства «Опора России»;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proofErr w:type="spellStart"/>
      <w:r w:rsidRPr="00D425F0">
        <w:rPr>
          <w:rFonts w:cs="Times New Roman"/>
          <w:szCs w:val="28"/>
        </w:rPr>
        <w:t>Cургутскому</w:t>
      </w:r>
      <w:proofErr w:type="spellEnd"/>
      <w:r w:rsidRPr="00D425F0">
        <w:rPr>
          <w:rFonts w:cs="Times New Roman"/>
          <w:szCs w:val="28"/>
        </w:rPr>
        <w:t xml:space="preserve"> городскому муниципальному унитарному энергетическому предприятию «</w:t>
      </w:r>
      <w:proofErr w:type="spellStart"/>
      <w:r w:rsidRPr="00D425F0">
        <w:rPr>
          <w:rFonts w:cs="Times New Roman"/>
          <w:szCs w:val="28"/>
        </w:rPr>
        <w:t>Горсвет</w:t>
      </w:r>
      <w:proofErr w:type="spellEnd"/>
      <w:r w:rsidRPr="00D425F0">
        <w:rPr>
          <w:rFonts w:cs="Times New Roman"/>
          <w:szCs w:val="28"/>
        </w:rPr>
        <w:t>» (далее – СГМУЭП «</w:t>
      </w:r>
      <w:proofErr w:type="spellStart"/>
      <w:r w:rsidRPr="00D425F0">
        <w:rPr>
          <w:rFonts w:cs="Times New Roman"/>
          <w:szCs w:val="28"/>
        </w:rPr>
        <w:t>Горсвет</w:t>
      </w:r>
      <w:proofErr w:type="spellEnd"/>
      <w:r w:rsidRPr="00D425F0">
        <w:rPr>
          <w:rFonts w:cs="Times New Roman"/>
          <w:szCs w:val="28"/>
        </w:rPr>
        <w:t>»);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«СТХ</w:t>
      </w:r>
      <w:r>
        <w:rPr>
          <w:rFonts w:cs="Times New Roman"/>
          <w:szCs w:val="28"/>
        </w:rPr>
        <w:t>»</w:t>
      </w:r>
      <w:r w:rsidRPr="00D425F0">
        <w:rPr>
          <w:rFonts w:cs="Times New Roman"/>
          <w:szCs w:val="28"/>
        </w:rPr>
        <w:t>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Еврострой</w:t>
      </w:r>
      <w:proofErr w:type="spellEnd"/>
      <w:r w:rsidRPr="00D425F0">
        <w:rPr>
          <w:rFonts w:cs="Times New Roman"/>
          <w:szCs w:val="28"/>
        </w:rPr>
        <w:t>-С»;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Сургутстройцентр</w:t>
      </w:r>
      <w:proofErr w:type="spellEnd"/>
      <w:r w:rsidRPr="00D425F0">
        <w:rPr>
          <w:rFonts w:cs="Times New Roman"/>
          <w:szCs w:val="28"/>
        </w:rPr>
        <w:t>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Северстрой</w:t>
      </w:r>
      <w:proofErr w:type="spellEnd"/>
      <w:r w:rsidRPr="00D425F0">
        <w:rPr>
          <w:rFonts w:cs="Times New Roman"/>
          <w:szCs w:val="28"/>
        </w:rPr>
        <w:t>».</w:t>
      </w:r>
    </w:p>
    <w:p w:rsidR="00BC3C71" w:rsidRPr="008B41EB" w:rsidRDefault="00BC3C71" w:rsidP="00BC3C71">
      <w:pPr>
        <w:ind w:firstLine="567"/>
        <w:rPr>
          <w:rFonts w:cs="Times New Roman"/>
          <w:color w:val="FF0000"/>
        </w:rPr>
      </w:pPr>
    </w:p>
    <w:p w:rsidR="00D425F0" w:rsidRPr="00D92680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BC3C71" w:rsidRPr="00D92680">
        <w:rPr>
          <w:rFonts w:ascii="Times New Roman" w:hAnsi="Times New Roman" w:cs="Times New Roman"/>
          <w:sz w:val="28"/>
          <w:szCs w:val="28"/>
        </w:rPr>
        <w:t>2</w:t>
      </w:r>
      <w:r w:rsidRPr="00D92680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D425F0" w:rsidRPr="00D92680">
        <w:rPr>
          <w:rFonts w:ascii="Times New Roman" w:hAnsi="Times New Roman" w:cs="Times New Roman"/>
          <w:sz w:val="28"/>
          <w:szCs w:val="28"/>
        </w:rPr>
        <w:t xml:space="preserve"> (от Уполномоченного по защите прав предпринимателей в Ханты-Мансийском автономном округе, СГМУЭП «</w:t>
      </w:r>
      <w:proofErr w:type="spellStart"/>
      <w:r w:rsidR="00D425F0" w:rsidRPr="00D92680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D425F0" w:rsidRPr="00D92680">
        <w:rPr>
          <w:rFonts w:ascii="Times New Roman" w:hAnsi="Times New Roman" w:cs="Times New Roman"/>
          <w:sz w:val="28"/>
          <w:szCs w:val="28"/>
        </w:rPr>
        <w:t>»)</w:t>
      </w:r>
      <w:r w:rsidR="00045599">
        <w:rPr>
          <w:rFonts w:ascii="Times New Roman" w:hAnsi="Times New Roman" w:cs="Times New Roman"/>
          <w:sz w:val="28"/>
          <w:szCs w:val="28"/>
        </w:rPr>
        <w:t>,</w:t>
      </w:r>
      <w:r w:rsidR="00D425F0" w:rsidRPr="00D92680">
        <w:rPr>
          <w:rFonts w:ascii="Times New Roman" w:hAnsi="Times New Roman" w:cs="Times New Roman"/>
          <w:sz w:val="28"/>
          <w:szCs w:val="28"/>
        </w:rPr>
        <w:t xml:space="preserve"> в которых отсутствовали замечания и </w:t>
      </w:r>
      <w:r w:rsidR="00D425F0" w:rsidRPr="00D92680">
        <w:rPr>
          <w:rFonts w:ascii="Times New Roman" w:hAnsi="Times New Roman" w:cs="Times New Roman"/>
          <w:sz w:val="28"/>
          <w:szCs w:val="28"/>
        </w:rPr>
        <w:lastRenderedPageBreak/>
        <w:t>(или) предложения</w:t>
      </w:r>
      <w:r w:rsidR="00045599">
        <w:rPr>
          <w:rFonts w:ascii="Times New Roman" w:hAnsi="Times New Roman" w:cs="Times New Roman"/>
          <w:sz w:val="28"/>
          <w:szCs w:val="28"/>
        </w:rPr>
        <w:t xml:space="preserve"> к действующему муниципальному нормативному правовому акту.</w:t>
      </w:r>
    </w:p>
    <w:p w:rsidR="00664779" w:rsidRPr="00D92680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680">
        <w:rPr>
          <w:rFonts w:eastAsia="Times New Roman" w:cs="Times New Roman"/>
          <w:szCs w:val="28"/>
          <w:lang w:eastAsia="ru-RU"/>
        </w:rPr>
        <w:t xml:space="preserve">В связи </w:t>
      </w:r>
      <w:r w:rsidR="00D92680" w:rsidRPr="00D92680">
        <w:rPr>
          <w:rFonts w:eastAsia="Times New Roman" w:cs="Times New Roman"/>
          <w:szCs w:val="28"/>
          <w:lang w:eastAsia="ru-RU"/>
        </w:rPr>
        <w:t>с получением отзывов в поддержку действующего правового регулирования, письма-уведомления о приня</w:t>
      </w:r>
      <w:r w:rsidR="00D92680">
        <w:rPr>
          <w:rFonts w:eastAsia="Times New Roman" w:cs="Times New Roman"/>
          <w:szCs w:val="28"/>
          <w:lang w:eastAsia="ru-RU"/>
        </w:rPr>
        <w:t>тии/</w:t>
      </w:r>
      <w:r w:rsidR="00D92680" w:rsidRPr="00D92680">
        <w:rPr>
          <w:rFonts w:eastAsia="Times New Roman" w:cs="Times New Roman"/>
          <w:szCs w:val="28"/>
          <w:lang w:eastAsia="ru-RU"/>
        </w:rPr>
        <w:t>отклонении замечаний и (или) предложений не направлялись,</w:t>
      </w:r>
      <w:r w:rsidRPr="00D92680">
        <w:rPr>
          <w:rFonts w:eastAsia="Times New Roman" w:cs="Times New Roman"/>
          <w:szCs w:val="28"/>
          <w:lang w:eastAsia="ru-RU"/>
        </w:rPr>
        <w:t xml:space="preserve"> процедуры урегулирования разногласий с участниками публичных консультаций не проводились.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045599" w:rsidRDefault="00664779" w:rsidP="00664779">
      <w:pPr>
        <w:ind w:firstLine="567"/>
        <w:jc w:val="both"/>
        <w:rPr>
          <w:rFonts w:cs="Times New Roman"/>
          <w:szCs w:val="28"/>
        </w:rPr>
      </w:pPr>
      <w:r w:rsidRPr="00045599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045599" w:rsidRDefault="00664779" w:rsidP="00664779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045599">
        <w:rPr>
          <w:rFonts w:cs="Times New Roman"/>
          <w:szCs w:val="28"/>
        </w:rPr>
        <w:t xml:space="preserve">1. Процедуры ОФВ, предусмотренные порядком, </w:t>
      </w:r>
      <w:r w:rsidRPr="00045599">
        <w:rPr>
          <w:rFonts w:cs="Times New Roman"/>
          <w:i/>
          <w:szCs w:val="28"/>
          <w:u w:val="single"/>
        </w:rPr>
        <w:t>соблюдены.</w:t>
      </w:r>
    </w:p>
    <w:p w:rsidR="00664779" w:rsidRPr="00045599" w:rsidRDefault="00664779" w:rsidP="00664779">
      <w:pPr>
        <w:ind w:firstLine="567"/>
        <w:jc w:val="both"/>
        <w:rPr>
          <w:szCs w:val="28"/>
        </w:rPr>
      </w:pPr>
      <w:r w:rsidRPr="00045599">
        <w:rPr>
          <w:rFonts w:cs="Times New Roman"/>
          <w:szCs w:val="28"/>
        </w:rPr>
        <w:t>2. С</w:t>
      </w:r>
      <w:r w:rsidRPr="00045599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45599">
        <w:rPr>
          <w:szCs w:val="28"/>
        </w:rPr>
        <w:t xml:space="preserve">2.1. Форма отчета </w:t>
      </w:r>
      <w:r w:rsidRPr="00045599">
        <w:rPr>
          <w:i/>
          <w:szCs w:val="28"/>
          <w:u w:val="single"/>
        </w:rPr>
        <w:t>соответствует</w:t>
      </w:r>
      <w:r w:rsidRPr="00045599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44216" w:rsidRDefault="006E62DB" w:rsidP="006E62DB">
      <w:pPr>
        <w:ind w:firstLine="567"/>
        <w:jc w:val="both"/>
        <w:rPr>
          <w:szCs w:val="28"/>
        </w:rPr>
      </w:pPr>
      <w:r w:rsidRPr="00044216">
        <w:rPr>
          <w:spacing w:val="-6"/>
          <w:szCs w:val="28"/>
        </w:rPr>
        <w:t xml:space="preserve">2.2. Информация, содержащаяся в отчете об ОФВ, </w:t>
      </w:r>
      <w:r w:rsidRPr="00044216">
        <w:rPr>
          <w:i/>
          <w:szCs w:val="28"/>
          <w:u w:val="single"/>
        </w:rPr>
        <w:t>недостаточна.</w:t>
      </w:r>
    </w:p>
    <w:p w:rsidR="00244EEC" w:rsidRDefault="006E62DB" w:rsidP="006E62DB">
      <w:pPr>
        <w:ind w:firstLine="567"/>
        <w:jc w:val="both"/>
        <w:rPr>
          <w:rFonts w:cs="Times New Roman"/>
          <w:szCs w:val="28"/>
        </w:rPr>
      </w:pPr>
      <w:r w:rsidRPr="00044216">
        <w:rPr>
          <w:rFonts w:cs="Times New Roman"/>
          <w:szCs w:val="28"/>
        </w:rPr>
        <w:t xml:space="preserve">2.2.1. </w:t>
      </w:r>
      <w:r w:rsidR="00244EEC" w:rsidRPr="00044216">
        <w:rPr>
          <w:rFonts w:cs="Times New Roman"/>
          <w:szCs w:val="28"/>
        </w:rPr>
        <w:t xml:space="preserve">В пункте 1.5, 1.6 </w:t>
      </w:r>
      <w:r w:rsidR="00044216" w:rsidRPr="00044216">
        <w:rPr>
          <w:rFonts w:cs="Times New Roman"/>
          <w:szCs w:val="28"/>
        </w:rPr>
        <w:t>отчета не заполнена</w:t>
      </w:r>
      <w:r w:rsidR="00244EEC" w:rsidRPr="00044216">
        <w:rPr>
          <w:rFonts w:cs="Times New Roman"/>
          <w:szCs w:val="28"/>
        </w:rPr>
        <w:t xml:space="preserve"> информация</w:t>
      </w:r>
      <w:r w:rsidR="00044216" w:rsidRPr="00044216">
        <w:rPr>
          <w:rFonts w:cs="Times New Roman"/>
          <w:szCs w:val="28"/>
        </w:rPr>
        <w:t xml:space="preserve"> по результатам проведения публичных консультаций.</w:t>
      </w:r>
      <w:r w:rsidR="00244EEC" w:rsidRPr="00044216">
        <w:rPr>
          <w:rFonts w:cs="Times New Roman"/>
          <w:szCs w:val="28"/>
        </w:rPr>
        <w:t xml:space="preserve">  </w:t>
      </w:r>
    </w:p>
    <w:p w:rsidR="00DF1487" w:rsidRDefault="00DF1487" w:rsidP="006E62D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связи с получением отзывов в поддержку действующего правового регулирования, пункт 1.6 дополнить абзацем в следующей редакции:</w:t>
      </w:r>
    </w:p>
    <w:p w:rsidR="00DF1487" w:rsidRPr="00044216" w:rsidRDefault="00DF1487" w:rsidP="006E62D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«Получено 2 отзыва от участников публичных консультаций, в которых замечания и (или) предложения отсутствуют».</w:t>
      </w:r>
    </w:p>
    <w:p w:rsidR="00044216" w:rsidRPr="00044216" w:rsidRDefault="00044216" w:rsidP="00044216">
      <w:pPr>
        <w:ind w:firstLine="567"/>
        <w:jc w:val="both"/>
        <w:rPr>
          <w:rFonts w:cs="Times New Roman"/>
          <w:szCs w:val="28"/>
        </w:rPr>
      </w:pPr>
      <w:r w:rsidRPr="00044216">
        <w:rPr>
          <w:rFonts w:cs="Times New Roman"/>
          <w:szCs w:val="28"/>
        </w:rPr>
        <w:t>2.2.2. В пункте 2.2 отчета, наименование целевого показателя не соответствует наименованию, указанному в отчете об оценке регулирующего воздействия, проведенной в 2018 году (слова «</w:t>
      </w:r>
      <w:r w:rsidRPr="00044216">
        <w:rPr>
          <w:rFonts w:cs="Times New Roman"/>
          <w:iCs/>
          <w:szCs w:val="28"/>
        </w:rPr>
        <w:t>проектной документации, в части</w:t>
      </w:r>
      <w:r w:rsidRPr="00044216">
        <w:rPr>
          <w:rFonts w:cs="Times New Roman"/>
          <w:szCs w:val="28"/>
        </w:rPr>
        <w:t>» заменить словами «проекта»).</w:t>
      </w:r>
    </w:p>
    <w:p w:rsidR="00AE7A4E" w:rsidRPr="001065AA" w:rsidRDefault="00044216" w:rsidP="00FA540C">
      <w:pPr>
        <w:ind w:firstLine="567"/>
        <w:jc w:val="both"/>
        <w:rPr>
          <w:rFonts w:cs="Times New Roman"/>
          <w:szCs w:val="28"/>
        </w:rPr>
      </w:pPr>
      <w:r w:rsidRPr="001065AA">
        <w:rPr>
          <w:rFonts w:cs="Times New Roman"/>
          <w:szCs w:val="28"/>
        </w:rPr>
        <w:t xml:space="preserve">2.2.3. В пункте </w:t>
      </w:r>
      <w:r w:rsidR="00D15F67" w:rsidRPr="001065AA">
        <w:rPr>
          <w:rFonts w:cs="Times New Roman"/>
          <w:szCs w:val="28"/>
        </w:rPr>
        <w:t>4.1</w:t>
      </w:r>
      <w:r w:rsidRPr="001065AA">
        <w:rPr>
          <w:rFonts w:cs="Times New Roman"/>
          <w:szCs w:val="28"/>
        </w:rPr>
        <w:t xml:space="preserve"> отчета </w:t>
      </w:r>
      <w:r w:rsidR="00AE7A4E" w:rsidRPr="001065AA">
        <w:rPr>
          <w:rFonts w:cs="Times New Roman"/>
          <w:szCs w:val="28"/>
        </w:rPr>
        <w:t>функции (полномочия/обязанности/права) не соответствуют функ</w:t>
      </w:r>
      <w:r w:rsidR="001065AA" w:rsidRPr="001065AA">
        <w:rPr>
          <w:rFonts w:cs="Times New Roman"/>
          <w:szCs w:val="28"/>
        </w:rPr>
        <w:t>циям, предусмотренным порядком</w:t>
      </w:r>
      <w:r w:rsidR="003C0FAF">
        <w:rPr>
          <w:rFonts w:cs="Times New Roman"/>
          <w:szCs w:val="28"/>
        </w:rPr>
        <w:t xml:space="preserve"> (пункт 7 раздела </w:t>
      </w:r>
      <w:r w:rsidR="003C0FAF">
        <w:rPr>
          <w:rFonts w:cs="Times New Roman"/>
          <w:szCs w:val="28"/>
          <w:lang w:val="en-US"/>
        </w:rPr>
        <w:t>I</w:t>
      </w:r>
      <w:r w:rsidR="003C0FAF" w:rsidRPr="003C0FAF">
        <w:rPr>
          <w:rFonts w:cs="Times New Roman"/>
          <w:szCs w:val="28"/>
        </w:rPr>
        <w:t xml:space="preserve"> </w:t>
      </w:r>
      <w:r w:rsidR="003C0FAF">
        <w:rPr>
          <w:rFonts w:cs="Times New Roman"/>
          <w:szCs w:val="28"/>
        </w:rPr>
        <w:t>порядка</w:t>
      </w:r>
      <w:r w:rsidR="003C0FAF" w:rsidRPr="003C0FAF">
        <w:rPr>
          <w:rFonts w:cs="Times New Roman"/>
          <w:szCs w:val="28"/>
        </w:rPr>
        <w:t>)</w:t>
      </w:r>
      <w:r w:rsidR="001065AA" w:rsidRPr="001065AA">
        <w:rPr>
          <w:rFonts w:cs="Times New Roman"/>
          <w:szCs w:val="28"/>
        </w:rPr>
        <w:t>.</w:t>
      </w:r>
    </w:p>
    <w:p w:rsidR="003C0FAF" w:rsidRPr="00DF1487" w:rsidRDefault="00A20C9D" w:rsidP="00A20C9D">
      <w:pPr>
        <w:keepNext/>
        <w:ind w:firstLine="567"/>
        <w:jc w:val="both"/>
        <w:outlineLvl w:val="1"/>
        <w:rPr>
          <w:rFonts w:cs="Times New Roman"/>
          <w:szCs w:val="28"/>
        </w:rPr>
      </w:pPr>
      <w:r w:rsidRPr="00DF1487">
        <w:rPr>
          <w:rFonts w:cs="Times New Roman"/>
          <w:szCs w:val="28"/>
        </w:rPr>
        <w:t xml:space="preserve">2.2.4. </w:t>
      </w:r>
      <w:r w:rsidR="00AB0F2F" w:rsidRPr="00DF1487">
        <w:rPr>
          <w:rFonts w:cs="Times New Roman"/>
          <w:szCs w:val="28"/>
        </w:rPr>
        <w:t xml:space="preserve">В </w:t>
      </w:r>
      <w:r w:rsidRPr="00DF1487">
        <w:rPr>
          <w:rFonts w:cs="Times New Roman"/>
          <w:szCs w:val="28"/>
        </w:rPr>
        <w:t xml:space="preserve">пункте 5.1 </w:t>
      </w:r>
      <w:r w:rsidR="003C0FAF" w:rsidRPr="00DF1487">
        <w:rPr>
          <w:rFonts w:cs="Times New Roman"/>
          <w:szCs w:val="28"/>
        </w:rPr>
        <w:t>некорректно указана ссылка на положения порядка (обязанности субъектов предпринимательской и инвестиционной деятельности</w:t>
      </w:r>
      <w:r w:rsidR="00AB0F2F" w:rsidRPr="00DF1487">
        <w:rPr>
          <w:rFonts w:cs="Times New Roman"/>
          <w:szCs w:val="28"/>
        </w:rPr>
        <w:t xml:space="preserve"> по предоставлению пакета документов для согласования,</w:t>
      </w:r>
      <w:r w:rsidR="003C0FAF" w:rsidRPr="00DF1487">
        <w:rPr>
          <w:rFonts w:cs="Times New Roman"/>
          <w:szCs w:val="28"/>
        </w:rPr>
        <w:t xml:space="preserve"> предусмотрены пунктом 1 раздела </w:t>
      </w:r>
      <w:r w:rsidR="003C0FAF" w:rsidRPr="00DF1487">
        <w:rPr>
          <w:rFonts w:cs="Times New Roman"/>
          <w:szCs w:val="28"/>
          <w:lang w:val="en-US"/>
        </w:rPr>
        <w:t>II</w:t>
      </w:r>
      <w:r w:rsidR="003C0FAF" w:rsidRPr="00DF1487">
        <w:rPr>
          <w:rFonts w:cs="Times New Roman"/>
          <w:szCs w:val="28"/>
        </w:rPr>
        <w:t xml:space="preserve"> порядка)</w:t>
      </w:r>
      <w:r w:rsidR="00AB0F2F" w:rsidRPr="00DF1487">
        <w:rPr>
          <w:rFonts w:cs="Times New Roman"/>
          <w:szCs w:val="28"/>
        </w:rPr>
        <w:t>.</w:t>
      </w:r>
    </w:p>
    <w:p w:rsidR="006E62DB" w:rsidRPr="00DF1487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DF1487">
        <w:rPr>
          <w:rFonts w:cs="Times New Roman"/>
          <w:szCs w:val="28"/>
        </w:rPr>
        <w:t>2.2.</w:t>
      </w:r>
      <w:r w:rsidR="00DF1487">
        <w:rPr>
          <w:rFonts w:cs="Times New Roman"/>
          <w:szCs w:val="28"/>
        </w:rPr>
        <w:t>5</w:t>
      </w:r>
      <w:r w:rsidRPr="00DF1487">
        <w:rPr>
          <w:rFonts w:cs="Times New Roman"/>
          <w:szCs w:val="28"/>
        </w:rPr>
        <w:t xml:space="preserve">. В приложении к отчету осуществлен расчет </w:t>
      </w:r>
      <w:r w:rsidRPr="00DF1487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DF1487">
        <w:rPr>
          <w:rFonts w:cs="Times New Roman"/>
          <w:szCs w:val="28"/>
        </w:rPr>
        <w:t xml:space="preserve">с применением методики </w:t>
      </w:r>
      <w:r w:rsidRPr="00DF1487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DF1487">
        <w:rPr>
          <w:rFonts w:cs="Times New Roman"/>
          <w:szCs w:val="28"/>
        </w:rPr>
        <w:t xml:space="preserve">30.09.2013 № 155 </w:t>
      </w:r>
      <w:r w:rsidRPr="00DF1487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DF1487" w:rsidRPr="004E1309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309">
        <w:rPr>
          <w:rFonts w:eastAsia="Times New Roman" w:cs="Times New Roman"/>
          <w:szCs w:val="28"/>
          <w:lang w:eastAsia="ru-RU"/>
        </w:rPr>
        <w:t>При этом</w:t>
      </w:r>
      <w:r w:rsidR="00DF1487" w:rsidRPr="004E1309">
        <w:rPr>
          <w:rFonts w:eastAsia="Times New Roman" w:cs="Times New Roman"/>
          <w:szCs w:val="28"/>
          <w:lang w:eastAsia="ru-RU"/>
        </w:rPr>
        <w:t>:</w:t>
      </w:r>
    </w:p>
    <w:p w:rsidR="001930A3" w:rsidRPr="004E1309" w:rsidRDefault="0072138D" w:rsidP="007213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309">
        <w:rPr>
          <w:rFonts w:eastAsia="Times New Roman" w:cs="Times New Roman"/>
          <w:szCs w:val="28"/>
          <w:lang w:eastAsia="ru-RU"/>
        </w:rPr>
        <w:t>1) на 1 этапе расчета:</w:t>
      </w:r>
    </w:p>
    <w:p w:rsidR="001930A3" w:rsidRPr="004E1309" w:rsidRDefault="001930A3" w:rsidP="0072138D">
      <w:pPr>
        <w:ind w:firstLine="567"/>
        <w:jc w:val="both"/>
        <w:rPr>
          <w:rFonts w:cs="Times New Roman"/>
          <w:szCs w:val="28"/>
        </w:rPr>
      </w:pPr>
      <w:r w:rsidRPr="004E1309">
        <w:rPr>
          <w:rFonts w:eastAsia="Times New Roman" w:cs="Times New Roman"/>
          <w:szCs w:val="28"/>
          <w:lang w:eastAsia="ru-RU"/>
        </w:rPr>
        <w:t>-</w:t>
      </w:r>
      <w:r w:rsidR="0072138D" w:rsidRPr="004E1309">
        <w:rPr>
          <w:rFonts w:eastAsia="Times New Roman" w:cs="Times New Roman"/>
          <w:szCs w:val="28"/>
          <w:lang w:eastAsia="ru-RU"/>
        </w:rPr>
        <w:t xml:space="preserve"> </w:t>
      </w:r>
      <w:r w:rsidR="005E192F">
        <w:rPr>
          <w:rFonts w:eastAsia="Times New Roman" w:cs="Times New Roman"/>
          <w:szCs w:val="28"/>
          <w:lang w:eastAsia="ru-RU"/>
        </w:rPr>
        <w:t xml:space="preserve">по аналогии с замечанием пункта 2.2.4 Заключения, </w:t>
      </w:r>
      <w:r w:rsidR="0072138D" w:rsidRPr="004E1309">
        <w:rPr>
          <w:rFonts w:cs="Times New Roman"/>
          <w:szCs w:val="28"/>
        </w:rPr>
        <w:t>некорректно указана ссылка на положения порядка</w:t>
      </w:r>
      <w:r w:rsidRPr="004E1309">
        <w:rPr>
          <w:rFonts w:cs="Times New Roman"/>
          <w:szCs w:val="28"/>
        </w:rPr>
        <w:t xml:space="preserve"> (обязанности субъектов предпринимательской и инвестиционной деятельности по предоставлению пакета документов для согласования, предусмотрены пунктом 1 раздела </w:t>
      </w:r>
      <w:r w:rsidRPr="004E1309">
        <w:rPr>
          <w:rFonts w:cs="Times New Roman"/>
          <w:szCs w:val="28"/>
          <w:lang w:val="en-US"/>
        </w:rPr>
        <w:t>II</w:t>
      </w:r>
      <w:r w:rsidRPr="004E1309">
        <w:rPr>
          <w:rFonts w:cs="Times New Roman"/>
          <w:szCs w:val="28"/>
        </w:rPr>
        <w:t xml:space="preserve"> порядка);</w:t>
      </w:r>
    </w:p>
    <w:p w:rsidR="0072138D" w:rsidRPr="004E1309" w:rsidRDefault="001930A3" w:rsidP="0072138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309">
        <w:rPr>
          <w:rFonts w:cs="Times New Roman"/>
          <w:szCs w:val="28"/>
        </w:rPr>
        <w:t xml:space="preserve">- некорректно указано наименование </w:t>
      </w:r>
      <w:r w:rsidR="00041D17">
        <w:rPr>
          <w:rFonts w:cs="Times New Roman"/>
          <w:szCs w:val="28"/>
        </w:rPr>
        <w:t xml:space="preserve">действующего муниципального </w:t>
      </w:r>
      <w:r w:rsidRPr="004E1309">
        <w:rPr>
          <w:rFonts w:cs="Times New Roman"/>
          <w:szCs w:val="28"/>
        </w:rPr>
        <w:t xml:space="preserve">правового акта (указан проект). </w:t>
      </w:r>
    </w:p>
    <w:p w:rsidR="006E62DB" w:rsidRPr="004E1309" w:rsidRDefault="001930A3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309">
        <w:rPr>
          <w:rFonts w:eastAsia="Times New Roman" w:cs="Times New Roman"/>
          <w:szCs w:val="28"/>
          <w:lang w:eastAsia="ru-RU"/>
        </w:rPr>
        <w:t>2</w:t>
      </w:r>
      <w:r w:rsidR="00DF1487" w:rsidRPr="004E1309">
        <w:rPr>
          <w:rFonts w:eastAsia="Times New Roman" w:cs="Times New Roman"/>
          <w:szCs w:val="28"/>
          <w:lang w:eastAsia="ru-RU"/>
        </w:rPr>
        <w:t>)</w:t>
      </w:r>
      <w:r w:rsidR="007E6445" w:rsidRPr="004E1309">
        <w:rPr>
          <w:rFonts w:eastAsia="Times New Roman" w:cs="Times New Roman"/>
          <w:szCs w:val="28"/>
          <w:lang w:eastAsia="ru-RU"/>
        </w:rPr>
        <w:t xml:space="preserve"> </w:t>
      </w:r>
      <w:r w:rsidR="009234C2" w:rsidRPr="004E1309">
        <w:rPr>
          <w:rFonts w:eastAsia="Times New Roman" w:cs="Times New Roman"/>
          <w:szCs w:val="28"/>
          <w:lang w:eastAsia="ru-RU"/>
        </w:rPr>
        <w:t>на 1, 2, 4, 5</w:t>
      </w:r>
      <w:r w:rsidR="0036058D" w:rsidRPr="004E1309">
        <w:rPr>
          <w:rFonts w:eastAsia="Times New Roman" w:cs="Times New Roman"/>
          <w:szCs w:val="28"/>
          <w:lang w:eastAsia="ru-RU"/>
        </w:rPr>
        <w:t>, 6</w:t>
      </w:r>
      <w:r w:rsidR="009234C2" w:rsidRPr="004E1309">
        <w:rPr>
          <w:rFonts w:eastAsia="Times New Roman" w:cs="Times New Roman"/>
          <w:szCs w:val="28"/>
          <w:lang w:eastAsia="ru-RU"/>
        </w:rPr>
        <w:t xml:space="preserve"> этапах расчета </w:t>
      </w:r>
      <w:r w:rsidR="006E62DB" w:rsidRPr="004E1309">
        <w:rPr>
          <w:rFonts w:eastAsia="Times New Roman" w:cs="Times New Roman"/>
          <w:szCs w:val="28"/>
          <w:lang w:eastAsia="ru-RU"/>
        </w:rPr>
        <w:t xml:space="preserve">не учтены обязанности, </w:t>
      </w:r>
      <w:r w:rsidR="00BA65E1" w:rsidRPr="004E1309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7E6445" w:rsidRPr="004E1309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BA65E1" w:rsidRPr="004E1309">
        <w:rPr>
          <w:rFonts w:eastAsia="Times New Roman" w:cs="Times New Roman"/>
          <w:szCs w:val="28"/>
          <w:lang w:eastAsia="ru-RU"/>
        </w:rPr>
        <w:t xml:space="preserve">издержки </w:t>
      </w:r>
      <w:r w:rsidR="004E1309" w:rsidRPr="004E1309">
        <w:rPr>
          <w:rFonts w:eastAsia="Times New Roman" w:cs="Times New Roman"/>
          <w:szCs w:val="28"/>
          <w:lang w:eastAsia="ru-RU"/>
        </w:rPr>
        <w:t xml:space="preserve">субъектов предпринимательской и инвестиционной </w:t>
      </w:r>
      <w:r w:rsidR="004E1309" w:rsidRPr="004E1309">
        <w:rPr>
          <w:rFonts w:eastAsia="Times New Roman" w:cs="Times New Roman"/>
          <w:szCs w:val="28"/>
          <w:lang w:eastAsia="ru-RU"/>
        </w:rPr>
        <w:lastRenderedPageBreak/>
        <w:t>деятельности</w:t>
      </w:r>
      <w:r w:rsidR="00BA65E1" w:rsidRPr="004E1309">
        <w:rPr>
          <w:rFonts w:eastAsia="Times New Roman" w:cs="Times New Roman"/>
          <w:szCs w:val="28"/>
          <w:lang w:eastAsia="ru-RU"/>
        </w:rPr>
        <w:t xml:space="preserve">, </w:t>
      </w:r>
      <w:r w:rsidR="006E62DB" w:rsidRPr="004E1309">
        <w:rPr>
          <w:rFonts w:eastAsia="Times New Roman" w:cs="Times New Roman"/>
          <w:szCs w:val="28"/>
          <w:lang w:eastAsia="ru-RU"/>
        </w:rPr>
        <w:t>предусмотренные</w:t>
      </w:r>
      <w:r w:rsidR="00AB0F2F" w:rsidRPr="004E1309">
        <w:rPr>
          <w:rFonts w:eastAsia="Times New Roman" w:cs="Times New Roman"/>
          <w:szCs w:val="28"/>
          <w:lang w:eastAsia="ru-RU"/>
        </w:rPr>
        <w:t xml:space="preserve"> </w:t>
      </w:r>
      <w:r w:rsidRPr="004E1309">
        <w:rPr>
          <w:rFonts w:eastAsia="Times New Roman" w:cs="Times New Roman"/>
          <w:szCs w:val="28"/>
          <w:lang w:eastAsia="ru-RU"/>
        </w:rPr>
        <w:t>пунктом 5</w:t>
      </w:r>
      <w:r w:rsidR="00BA65E1" w:rsidRPr="004E1309">
        <w:rPr>
          <w:rFonts w:eastAsia="Times New Roman" w:cs="Times New Roman"/>
          <w:szCs w:val="28"/>
          <w:lang w:eastAsia="ru-RU"/>
        </w:rPr>
        <w:t xml:space="preserve"> раздела </w:t>
      </w:r>
      <w:r w:rsidR="00BA65E1" w:rsidRPr="004E1309">
        <w:rPr>
          <w:rFonts w:eastAsia="Times New Roman" w:cs="Times New Roman"/>
          <w:szCs w:val="28"/>
          <w:lang w:val="en-US" w:eastAsia="ru-RU"/>
        </w:rPr>
        <w:t>II</w:t>
      </w:r>
      <w:r w:rsidR="006E62DB" w:rsidRPr="004E1309">
        <w:rPr>
          <w:rFonts w:eastAsia="Times New Roman" w:cs="Times New Roman"/>
          <w:szCs w:val="28"/>
          <w:lang w:eastAsia="ru-RU"/>
        </w:rPr>
        <w:t xml:space="preserve"> (</w:t>
      </w:r>
      <w:r w:rsidR="00BA65E1" w:rsidRPr="004E1309">
        <w:rPr>
          <w:rFonts w:eastAsia="Times New Roman" w:cs="Times New Roman"/>
          <w:szCs w:val="28"/>
          <w:lang w:eastAsia="ru-RU"/>
        </w:rPr>
        <w:t xml:space="preserve">повторное </w:t>
      </w:r>
      <w:r w:rsidRPr="004E1309">
        <w:rPr>
          <w:rFonts w:eastAsia="Times New Roman" w:cs="Times New Roman"/>
          <w:szCs w:val="28"/>
          <w:lang w:eastAsia="ru-RU"/>
        </w:rPr>
        <w:t>предоставление проекта</w:t>
      </w:r>
      <w:r w:rsidR="00BA65E1" w:rsidRPr="004E1309">
        <w:rPr>
          <w:rFonts w:eastAsia="Times New Roman" w:cs="Times New Roman"/>
          <w:szCs w:val="28"/>
          <w:lang w:eastAsia="ru-RU"/>
        </w:rPr>
        <w:t xml:space="preserve"> в случае получения мотивированного отказа в </w:t>
      </w:r>
      <w:r w:rsidR="00AB0F2F" w:rsidRPr="004E1309">
        <w:rPr>
          <w:rFonts w:eastAsia="Times New Roman" w:cs="Times New Roman"/>
          <w:szCs w:val="28"/>
          <w:lang w:eastAsia="ru-RU"/>
        </w:rPr>
        <w:t>согласовании</w:t>
      </w:r>
      <w:r w:rsidR="00BA65E1" w:rsidRPr="004E1309">
        <w:rPr>
          <w:rFonts w:eastAsia="Times New Roman" w:cs="Times New Roman"/>
          <w:szCs w:val="28"/>
          <w:lang w:eastAsia="ru-RU"/>
        </w:rPr>
        <w:t>)</w:t>
      </w:r>
      <w:r w:rsidRPr="004E1309">
        <w:rPr>
          <w:rFonts w:eastAsia="Times New Roman" w:cs="Times New Roman"/>
          <w:szCs w:val="28"/>
          <w:lang w:eastAsia="ru-RU"/>
        </w:rPr>
        <w:t>;</w:t>
      </w:r>
    </w:p>
    <w:p w:rsidR="001930A3" w:rsidRPr="004E1309" w:rsidRDefault="001930A3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1309">
        <w:rPr>
          <w:rFonts w:eastAsia="Times New Roman" w:cs="Times New Roman"/>
          <w:szCs w:val="28"/>
          <w:lang w:eastAsia="ru-RU"/>
        </w:rPr>
        <w:t xml:space="preserve">3) </w:t>
      </w:r>
      <w:r w:rsidR="004E1309" w:rsidRPr="004E1309">
        <w:rPr>
          <w:rFonts w:eastAsia="Times New Roman" w:cs="Times New Roman"/>
          <w:szCs w:val="28"/>
          <w:lang w:eastAsia="ru-RU"/>
        </w:rPr>
        <w:t>на 5 этапе расчета, использованы прогнозные данные по средней заработной плате в городе Сургуте за 2019 год. При проведении оценки фактического воздействия необходимо использовать фактические данные, на последнюю отчетную дату по разделу «Строительство» (итоги СЭР за 1 полугодие 2019 года, либо паспорт МО за 1 квартал 2019).</w:t>
      </w:r>
    </w:p>
    <w:p w:rsidR="006E62DB" w:rsidRPr="00DF1487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F1487">
        <w:rPr>
          <w:rFonts w:eastAsia="Times New Roman" w:cs="Times New Roman"/>
          <w:szCs w:val="28"/>
          <w:lang w:eastAsia="ru-RU"/>
        </w:rPr>
        <w:t>2.2.</w:t>
      </w:r>
      <w:r w:rsidR="00DF1487">
        <w:rPr>
          <w:rFonts w:eastAsia="Times New Roman" w:cs="Times New Roman"/>
          <w:szCs w:val="28"/>
          <w:lang w:eastAsia="ru-RU"/>
        </w:rPr>
        <w:t>6</w:t>
      </w:r>
      <w:r w:rsidRPr="00DF1487">
        <w:rPr>
          <w:rFonts w:eastAsia="Times New Roman" w:cs="Times New Roman"/>
          <w:szCs w:val="28"/>
          <w:lang w:eastAsia="ru-RU"/>
        </w:rPr>
        <w:t xml:space="preserve">. Скорректировать раздел 5 отчета с учетом пересчета расходов субъектов предпринимательской </w:t>
      </w:r>
      <w:r w:rsidR="00AB0F2F" w:rsidRPr="00DF1487">
        <w:rPr>
          <w:rFonts w:eastAsia="Times New Roman" w:cs="Times New Roman"/>
          <w:szCs w:val="28"/>
          <w:lang w:eastAsia="ru-RU"/>
        </w:rPr>
        <w:t>и инвестиционной деятельности</w:t>
      </w:r>
      <w:r w:rsidRPr="00DF1487">
        <w:rPr>
          <w:rFonts w:eastAsia="Times New Roman" w:cs="Times New Roman"/>
          <w:szCs w:val="28"/>
          <w:lang w:eastAsia="ru-RU"/>
        </w:rPr>
        <w:t>, связанных с необходимостью соблюдения установленных нормативным правовым актом обязанностей, отраженных в пункте 2.2.</w:t>
      </w:r>
      <w:r w:rsidR="00DF1487" w:rsidRPr="00DF1487">
        <w:rPr>
          <w:rFonts w:eastAsia="Times New Roman" w:cs="Times New Roman"/>
          <w:szCs w:val="28"/>
          <w:lang w:eastAsia="ru-RU"/>
        </w:rPr>
        <w:t>5</w:t>
      </w:r>
      <w:r w:rsidRPr="00DF1487">
        <w:rPr>
          <w:rFonts w:eastAsia="Times New Roman" w:cs="Times New Roman"/>
          <w:szCs w:val="28"/>
          <w:lang w:eastAsia="ru-RU"/>
        </w:rPr>
        <w:t xml:space="preserve"> Заключения</w:t>
      </w:r>
      <w:r w:rsidR="004E1309">
        <w:rPr>
          <w:rFonts w:eastAsia="Times New Roman" w:cs="Times New Roman"/>
          <w:szCs w:val="28"/>
          <w:lang w:eastAsia="ru-RU"/>
        </w:rPr>
        <w:t>, включая корректировку источников данных для расчета</w:t>
      </w:r>
      <w:r w:rsidR="00A8310F">
        <w:rPr>
          <w:rFonts w:eastAsia="Times New Roman" w:cs="Times New Roman"/>
          <w:szCs w:val="28"/>
          <w:lang w:eastAsia="ru-RU"/>
        </w:rPr>
        <w:t xml:space="preserve"> по </w:t>
      </w:r>
      <w:r w:rsidR="00A8310F" w:rsidRPr="004E1309">
        <w:rPr>
          <w:rFonts w:eastAsia="Times New Roman" w:cs="Times New Roman"/>
          <w:szCs w:val="28"/>
          <w:lang w:eastAsia="ru-RU"/>
        </w:rPr>
        <w:t>средней заработной плате</w:t>
      </w:r>
      <w:r w:rsidRPr="00DF1487">
        <w:rPr>
          <w:rFonts w:eastAsia="Times New Roman" w:cs="Times New Roman"/>
          <w:szCs w:val="28"/>
          <w:lang w:eastAsia="ru-RU"/>
        </w:rPr>
        <w:t>.</w:t>
      </w:r>
    </w:p>
    <w:p w:rsidR="006E62DB" w:rsidRPr="00DF1487" w:rsidRDefault="006E62DB" w:rsidP="006E62DB">
      <w:pPr>
        <w:ind w:firstLine="567"/>
        <w:jc w:val="both"/>
        <w:rPr>
          <w:rFonts w:cs="Times New Roman"/>
          <w:szCs w:val="28"/>
        </w:rPr>
      </w:pPr>
      <w:r w:rsidRPr="00DF1487">
        <w:rPr>
          <w:rFonts w:cs="Times New Roman"/>
          <w:szCs w:val="28"/>
        </w:rPr>
        <w:t>2.2.</w:t>
      </w:r>
      <w:r w:rsidR="00DF1487">
        <w:rPr>
          <w:rFonts w:cs="Times New Roman"/>
          <w:szCs w:val="28"/>
        </w:rPr>
        <w:t>7</w:t>
      </w:r>
      <w:r w:rsidRPr="00DF1487">
        <w:rPr>
          <w:rFonts w:cs="Times New Roman"/>
          <w:szCs w:val="28"/>
        </w:rPr>
        <w:t>. Устранить выявленные недочеты:</w:t>
      </w:r>
    </w:p>
    <w:p w:rsidR="006E62DB" w:rsidRDefault="002D5E56" w:rsidP="006E62DB">
      <w:pPr>
        <w:ind w:firstLine="567"/>
        <w:jc w:val="both"/>
        <w:rPr>
          <w:rFonts w:cs="Times New Roman"/>
          <w:szCs w:val="28"/>
        </w:rPr>
      </w:pPr>
      <w:r w:rsidRPr="0075048A">
        <w:rPr>
          <w:rFonts w:cs="Times New Roman"/>
          <w:szCs w:val="28"/>
        </w:rPr>
        <w:t>1</w:t>
      </w:r>
      <w:r w:rsidR="006E62DB" w:rsidRPr="0075048A">
        <w:rPr>
          <w:rFonts w:cs="Times New Roman"/>
          <w:szCs w:val="28"/>
        </w:rPr>
        <w:t>) исключить примечание к отчету и знаки «*» в пунктах 1.5, 1.6;</w:t>
      </w:r>
    </w:p>
    <w:p w:rsidR="001930A3" w:rsidRPr="0075048A" w:rsidRDefault="001930A3" w:rsidP="006E62DB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4E1309">
        <w:rPr>
          <w:rFonts w:cs="Times New Roman"/>
          <w:szCs w:val="28"/>
        </w:rPr>
        <w:t xml:space="preserve">перенести расчет транспортных расходов </w:t>
      </w:r>
      <w:r w:rsidR="00041D17">
        <w:rPr>
          <w:rFonts w:cs="Times New Roman"/>
          <w:szCs w:val="28"/>
        </w:rPr>
        <w:t xml:space="preserve">из 5-го </w:t>
      </w:r>
      <w:r w:rsidR="004E1309">
        <w:rPr>
          <w:rFonts w:cs="Times New Roman"/>
          <w:szCs w:val="28"/>
        </w:rPr>
        <w:t>в 6 этап расчета;</w:t>
      </w:r>
    </w:p>
    <w:p w:rsidR="006E62DB" w:rsidRPr="00244EEC" w:rsidRDefault="001930A3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E62DB" w:rsidRPr="00244EEC">
        <w:rPr>
          <w:rFonts w:eastAsia="Times New Roman" w:cs="Times New Roman"/>
          <w:szCs w:val="28"/>
          <w:lang w:eastAsia="ru-RU"/>
        </w:rPr>
        <w:t>) в своде предложений о результатах проведения публичных консультаций:</w:t>
      </w:r>
    </w:p>
    <w:p w:rsidR="00244EEC" w:rsidRPr="00244EEC" w:rsidRDefault="00244EEC" w:rsidP="00244EE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4EEC">
        <w:rPr>
          <w:rFonts w:eastAsia="Times New Roman" w:cs="Times New Roman"/>
          <w:szCs w:val="28"/>
          <w:lang w:eastAsia="ru-RU"/>
        </w:rPr>
        <w:t xml:space="preserve">- из перечня субъектов предпринимательской и инвестиционной деятельности, которым были направлены уведомления для участия в публичных консультациях, исключить </w:t>
      </w:r>
      <w:r w:rsidR="0061551B" w:rsidRPr="00244EEC">
        <w:rPr>
          <w:rFonts w:eastAsia="Times New Roman" w:cs="Times New Roman"/>
          <w:szCs w:val="28"/>
          <w:lang w:eastAsia="ru-RU"/>
        </w:rPr>
        <w:t>слова,</w:t>
      </w:r>
      <w:r w:rsidRPr="00244EEC">
        <w:rPr>
          <w:rFonts w:eastAsia="Times New Roman" w:cs="Times New Roman"/>
          <w:szCs w:val="28"/>
          <w:lang w:eastAsia="ru-RU"/>
        </w:rPr>
        <w:t xml:space="preserve"> указанные в скобках, за исключением слов «</w:t>
      </w:r>
      <w:r w:rsidRPr="00244EEC">
        <w:rPr>
          <w:rFonts w:cs="Times New Roman"/>
          <w:szCs w:val="28"/>
        </w:rPr>
        <w:t>(далее – СГМУЭП «</w:t>
      </w:r>
      <w:proofErr w:type="spellStart"/>
      <w:r w:rsidRPr="00244EEC">
        <w:rPr>
          <w:rFonts w:cs="Times New Roman"/>
          <w:szCs w:val="28"/>
        </w:rPr>
        <w:t>Горсвет</w:t>
      </w:r>
      <w:proofErr w:type="spellEnd"/>
      <w:r w:rsidRPr="00244EEC">
        <w:rPr>
          <w:rFonts w:cs="Times New Roman"/>
          <w:szCs w:val="28"/>
        </w:rPr>
        <w:t>»)», поскольку далее по тексту свода предложений иная аббревиатура не используются</w:t>
      </w:r>
      <w:r>
        <w:rPr>
          <w:rFonts w:cs="Times New Roman"/>
          <w:szCs w:val="28"/>
        </w:rPr>
        <w:t>;</w:t>
      </w:r>
    </w:p>
    <w:p w:rsidR="006E62DB" w:rsidRPr="00244EEC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44EEC">
        <w:rPr>
          <w:rFonts w:eastAsia="Times New Roman" w:cs="Times New Roman"/>
          <w:szCs w:val="28"/>
          <w:lang w:eastAsia="ru-RU"/>
        </w:rPr>
        <w:t xml:space="preserve">- указать перечень </w:t>
      </w:r>
      <w:r w:rsidR="0075048A" w:rsidRPr="00244EEC">
        <w:rPr>
          <w:rFonts w:eastAsia="Times New Roman" w:cs="Times New Roman"/>
          <w:szCs w:val="28"/>
          <w:lang w:eastAsia="ru-RU"/>
        </w:rPr>
        <w:t xml:space="preserve">участников публичных консультаций, от которых </w:t>
      </w:r>
      <w:r w:rsidRPr="00244EEC">
        <w:rPr>
          <w:rFonts w:eastAsia="Times New Roman" w:cs="Times New Roman"/>
          <w:szCs w:val="28"/>
          <w:lang w:eastAsia="ru-RU"/>
        </w:rPr>
        <w:t xml:space="preserve">были </w:t>
      </w:r>
      <w:r w:rsidR="0075048A" w:rsidRPr="00244EEC">
        <w:rPr>
          <w:rFonts w:eastAsia="Times New Roman" w:cs="Times New Roman"/>
          <w:szCs w:val="28"/>
          <w:lang w:eastAsia="ru-RU"/>
        </w:rPr>
        <w:t>получены отзывы</w:t>
      </w:r>
      <w:r w:rsidRPr="00244EEC">
        <w:rPr>
          <w:rFonts w:eastAsia="Times New Roman" w:cs="Times New Roman"/>
          <w:szCs w:val="28"/>
          <w:lang w:eastAsia="ru-RU"/>
        </w:rPr>
        <w:t xml:space="preserve">, в </w:t>
      </w:r>
      <w:r w:rsidR="0075048A" w:rsidRPr="00244EEC">
        <w:rPr>
          <w:rFonts w:eastAsia="Times New Roman" w:cs="Times New Roman"/>
          <w:szCs w:val="28"/>
          <w:lang w:eastAsia="ru-RU"/>
        </w:rPr>
        <w:t>родительном</w:t>
      </w:r>
      <w:r w:rsidRPr="00244EEC">
        <w:rPr>
          <w:rFonts w:eastAsia="Times New Roman" w:cs="Times New Roman"/>
          <w:szCs w:val="28"/>
          <w:lang w:eastAsia="ru-RU"/>
        </w:rPr>
        <w:t xml:space="preserve"> падеже</w:t>
      </w:r>
      <w:r w:rsidR="00244EEC">
        <w:rPr>
          <w:rFonts w:eastAsia="Times New Roman" w:cs="Times New Roman"/>
          <w:szCs w:val="28"/>
          <w:lang w:eastAsia="ru-RU"/>
        </w:rPr>
        <w:t>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4E1309" w:rsidRDefault="00664779" w:rsidP="00664779">
      <w:pPr>
        <w:ind w:firstLine="567"/>
        <w:jc w:val="both"/>
        <w:rPr>
          <w:rFonts w:cs="Times New Roman"/>
          <w:szCs w:val="28"/>
        </w:rPr>
      </w:pPr>
      <w:r w:rsidRPr="004E1309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4E1309">
        <w:rPr>
          <w:rFonts w:cs="Times New Roman"/>
          <w:i/>
          <w:szCs w:val="28"/>
          <w:u w:val="single"/>
        </w:rPr>
        <w:t>выявлены</w:t>
      </w:r>
      <w:r w:rsidRPr="004E1309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4E1309">
        <w:rPr>
          <w:rFonts w:cs="Times New Roman"/>
          <w:szCs w:val="28"/>
        </w:rPr>
        <w:t xml:space="preserve"> </w:t>
      </w:r>
      <w:r w:rsidRPr="004E1309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4E1309">
        <w:rPr>
          <w:rFonts w:cs="Times New Roman"/>
          <w:szCs w:val="28"/>
        </w:rPr>
        <w:t>.</w:t>
      </w:r>
    </w:p>
    <w:p w:rsidR="009C2D6C" w:rsidRPr="00E1563A" w:rsidRDefault="008C6C63" w:rsidP="008C6C63">
      <w:pPr>
        <w:ind w:firstLine="567"/>
        <w:jc w:val="both"/>
        <w:rPr>
          <w:rFonts w:cs="Times New Roman"/>
          <w:szCs w:val="28"/>
        </w:rPr>
      </w:pPr>
      <w:r w:rsidRPr="00E1563A">
        <w:rPr>
          <w:rFonts w:cs="Times New Roman"/>
          <w:szCs w:val="28"/>
        </w:rPr>
        <w:t xml:space="preserve">В порядке </w:t>
      </w:r>
      <w:r w:rsidR="00E1563A" w:rsidRPr="00E1563A">
        <w:rPr>
          <w:rFonts w:cs="Times New Roman"/>
          <w:szCs w:val="28"/>
        </w:rPr>
        <w:t>согласования проекта архитектурно-художественного освещения и праздничной подсветки фасадов на территории города Сургута</w:t>
      </w:r>
      <w:r w:rsidR="003815DC">
        <w:rPr>
          <w:rFonts w:cs="Times New Roman"/>
          <w:szCs w:val="28"/>
        </w:rPr>
        <w:t xml:space="preserve"> (далее -порядок)</w:t>
      </w:r>
      <w:r w:rsidRPr="00E1563A">
        <w:rPr>
          <w:rFonts w:cs="Times New Roman"/>
          <w:szCs w:val="28"/>
        </w:rPr>
        <w:t>:</w:t>
      </w:r>
    </w:p>
    <w:p w:rsidR="003226B4" w:rsidRPr="002874D3" w:rsidRDefault="008C6C63" w:rsidP="00AB2529">
      <w:pPr>
        <w:ind w:firstLine="567"/>
        <w:jc w:val="both"/>
      </w:pPr>
      <w:r w:rsidRPr="002874D3">
        <w:rPr>
          <w:rFonts w:cs="Times New Roman"/>
          <w:szCs w:val="28"/>
        </w:rPr>
        <w:t xml:space="preserve">5.1. </w:t>
      </w:r>
      <w:r w:rsidR="003226B4" w:rsidRPr="002874D3">
        <w:t>Пункт</w:t>
      </w:r>
      <w:r w:rsidR="003815DC" w:rsidRPr="002874D3">
        <w:t>ом</w:t>
      </w:r>
      <w:r w:rsidR="003226B4" w:rsidRPr="002874D3">
        <w:t xml:space="preserve"> </w:t>
      </w:r>
      <w:r w:rsidR="003226B4" w:rsidRPr="002874D3">
        <w:t>4</w:t>
      </w:r>
      <w:r w:rsidR="003226B4" w:rsidRPr="002874D3">
        <w:t xml:space="preserve"> раздела </w:t>
      </w:r>
      <w:r w:rsidR="003226B4" w:rsidRPr="002874D3">
        <w:rPr>
          <w:lang w:val="en-US"/>
        </w:rPr>
        <w:t>I</w:t>
      </w:r>
      <w:r w:rsidR="003815DC" w:rsidRPr="002874D3">
        <w:t xml:space="preserve"> порядка предусмотрено, что д</w:t>
      </w:r>
      <w:r w:rsidR="003226B4" w:rsidRPr="002874D3">
        <w:t xml:space="preserve">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фасадов, </w:t>
      </w:r>
      <w:r w:rsidR="003226B4" w:rsidRPr="002874D3">
        <w:rPr>
          <w:u w:val="single"/>
        </w:rPr>
        <w:t xml:space="preserve">разрабатывают соответствующий проект (согласно </w:t>
      </w:r>
      <w:r w:rsidR="003226B4" w:rsidRPr="002874D3">
        <w:rPr>
          <w:rStyle w:val="a9"/>
          <w:b w:val="0"/>
          <w:color w:val="auto"/>
          <w:u w:val="single"/>
        </w:rPr>
        <w:t>приложению</w:t>
      </w:r>
      <w:r w:rsidR="003226B4" w:rsidRPr="002874D3">
        <w:rPr>
          <w:u w:val="single"/>
        </w:rPr>
        <w:t xml:space="preserve">) </w:t>
      </w:r>
      <w:r w:rsidR="003226B4" w:rsidRPr="002874D3">
        <w:t xml:space="preserve">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 соответствии с </w:t>
      </w:r>
      <w:r w:rsidR="003226B4" w:rsidRPr="002874D3">
        <w:rPr>
          <w:rStyle w:val="a9"/>
          <w:b w:val="0"/>
          <w:color w:val="auto"/>
        </w:rPr>
        <w:t>Жилищным кодексом</w:t>
      </w:r>
      <w:r w:rsidR="003226B4" w:rsidRPr="002874D3">
        <w:t xml:space="preserve"> Российской Федерации).</w:t>
      </w:r>
    </w:p>
    <w:p w:rsidR="003226B4" w:rsidRPr="002874D3" w:rsidRDefault="00AB2529" w:rsidP="00886E08">
      <w:pPr>
        <w:ind w:firstLine="567"/>
        <w:jc w:val="both"/>
      </w:pPr>
      <w:r w:rsidRPr="002874D3">
        <w:tab/>
        <w:t>Кроме того, подп</w:t>
      </w:r>
      <w:r w:rsidR="003226B4" w:rsidRPr="002874D3">
        <w:t>ункт</w:t>
      </w:r>
      <w:r w:rsidRPr="002874D3">
        <w:t>ом</w:t>
      </w:r>
      <w:r w:rsidR="003226B4" w:rsidRPr="002874D3">
        <w:t xml:space="preserve"> 1.2</w:t>
      </w:r>
      <w:r w:rsidRPr="002874D3">
        <w:t xml:space="preserve"> пункта 1</w:t>
      </w:r>
      <w:r w:rsidR="003226B4" w:rsidRPr="002874D3">
        <w:t xml:space="preserve"> раздела </w:t>
      </w:r>
      <w:r w:rsidR="003226B4" w:rsidRPr="002874D3">
        <w:rPr>
          <w:lang w:val="en-US"/>
        </w:rPr>
        <w:t>II</w:t>
      </w:r>
      <w:r w:rsidRPr="002874D3">
        <w:t xml:space="preserve"> установлено, что для согласования заявитель </w:t>
      </w:r>
      <w:r w:rsidRPr="002874D3">
        <w:rPr>
          <w:u w:val="single"/>
        </w:rPr>
        <w:t>представляет п</w:t>
      </w:r>
      <w:r w:rsidR="003226B4" w:rsidRPr="002874D3">
        <w:rPr>
          <w:u w:val="single"/>
        </w:rPr>
        <w:t xml:space="preserve">роект архитектурно-художественного освещения и праздничной подсветки фасадов (выполненный согласно </w:t>
      </w:r>
      <w:r w:rsidR="003226B4" w:rsidRPr="002874D3">
        <w:rPr>
          <w:rStyle w:val="a9"/>
          <w:b w:val="0"/>
          <w:color w:val="auto"/>
          <w:u w:val="single"/>
        </w:rPr>
        <w:lastRenderedPageBreak/>
        <w:t>приложению</w:t>
      </w:r>
      <w:r w:rsidR="003226B4" w:rsidRPr="002874D3">
        <w:t xml:space="preserve">), совместно или в дополнение к другим материалам согласования архитектурно-градостроительного облика объекта, отражающим архитектурное и колористическое (цветовое) решение всех фасадов данного объекта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</w:t>
      </w:r>
      <w:hyperlink w:anchor="sub_223" w:history="1">
        <w:r w:rsidR="003226B4" w:rsidRPr="002874D3">
          <w:rPr>
            <w:rStyle w:val="a9"/>
            <w:b w:val="0"/>
            <w:color w:val="auto"/>
          </w:rPr>
          <w:t>пункте 2.3 раздела II</w:t>
        </w:r>
      </w:hyperlink>
      <w:r w:rsidR="003226B4" w:rsidRPr="002874D3">
        <w:t xml:space="preserve"> настоящего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видеороликом.</w:t>
      </w:r>
    </w:p>
    <w:p w:rsidR="003226B4" w:rsidRPr="002874D3" w:rsidRDefault="00AB2529" w:rsidP="00886E08">
      <w:pPr>
        <w:ind w:firstLine="567"/>
        <w:jc w:val="both"/>
      </w:pPr>
      <w:r w:rsidRPr="002874D3">
        <w:t>При этом, приложением</w:t>
      </w:r>
      <w:r w:rsidRPr="002874D3">
        <w:rPr>
          <w:b/>
          <w:bCs/>
        </w:rPr>
        <w:t xml:space="preserve"> </w:t>
      </w:r>
      <w:r w:rsidRPr="002874D3">
        <w:rPr>
          <w:bCs/>
        </w:rPr>
        <w:t>утвержден «</w:t>
      </w:r>
      <w:r w:rsidR="003226B4" w:rsidRPr="002874D3">
        <w:rPr>
          <w:bCs/>
        </w:rPr>
        <w:t>Типовой эскизный проект</w:t>
      </w:r>
      <w:r w:rsidRPr="002874D3">
        <w:rPr>
          <w:bCs/>
        </w:rPr>
        <w:t xml:space="preserve">», </w:t>
      </w:r>
      <w:r w:rsidR="00886E08" w:rsidRPr="002874D3">
        <w:rPr>
          <w:bCs/>
        </w:rPr>
        <w:t xml:space="preserve">содержащий не типовую форму проекта, </w:t>
      </w:r>
      <w:r w:rsidR="00886E08" w:rsidRPr="002874D3">
        <w:t>а наглядный образец готового эскизного проекта архитектурно-художественного освещения комплекса зданий Соборной мечети.</w:t>
      </w:r>
      <w:r w:rsidR="00697553" w:rsidRPr="002874D3">
        <w:t xml:space="preserve"> Причем наглядный образец выполнен как отдельный документ, без учета возможных вариантов разработки проекта, предусмотренных </w:t>
      </w:r>
      <w:r w:rsidR="006E76B1" w:rsidRPr="002874D3">
        <w:t xml:space="preserve">пунктом 2.2 раздела </w:t>
      </w:r>
      <w:r w:rsidR="006E76B1" w:rsidRPr="002874D3">
        <w:rPr>
          <w:lang w:val="en-US"/>
        </w:rPr>
        <w:t>II</w:t>
      </w:r>
      <w:r w:rsidR="006E76B1" w:rsidRPr="002874D3">
        <w:t xml:space="preserve"> </w:t>
      </w:r>
      <w:r w:rsidR="00697553" w:rsidRPr="002874D3">
        <w:t>порядк</w:t>
      </w:r>
      <w:r w:rsidR="006E76B1" w:rsidRPr="002874D3">
        <w:t>а (</w:t>
      </w:r>
      <w:r w:rsidR="006E76B1" w:rsidRPr="002874D3">
        <w:t>совместно с архитектурным и колористическим решением или паспортом отделки/окраски фасадов в общем альбоме</w:t>
      </w:r>
      <w:r w:rsidR="006E76B1" w:rsidRPr="002874D3">
        <w:t>)</w:t>
      </w:r>
      <w:r w:rsidR="00697553" w:rsidRPr="002874D3">
        <w:t>.</w:t>
      </w:r>
    </w:p>
    <w:p w:rsidR="00886E08" w:rsidRPr="002874D3" w:rsidRDefault="00551570" w:rsidP="00886E08">
      <w:pPr>
        <w:ind w:firstLine="567"/>
        <w:jc w:val="both"/>
        <w:rPr>
          <w:b/>
          <w:bCs/>
        </w:rPr>
      </w:pPr>
      <w:r w:rsidRPr="002874D3">
        <w:rPr>
          <w:bCs/>
        </w:rPr>
        <w:t>Поскольку каждый проект подсветки является авторской работой,</w:t>
      </w:r>
      <w:r w:rsidR="00886E08" w:rsidRPr="002874D3">
        <w:rPr>
          <w:bCs/>
        </w:rPr>
        <w:t xml:space="preserve"> </w:t>
      </w:r>
      <w:r w:rsidR="00D53B55" w:rsidRPr="002874D3">
        <w:rPr>
          <w:bCs/>
        </w:rPr>
        <w:t xml:space="preserve">выполнение проекта </w:t>
      </w:r>
      <w:r w:rsidR="00D53B55" w:rsidRPr="002874D3">
        <w:t>архитектурно-художественного освещения и праздничной подсветки фасадов</w:t>
      </w:r>
      <w:r w:rsidR="00D53B55" w:rsidRPr="002874D3">
        <w:t xml:space="preserve"> </w:t>
      </w:r>
      <w:r w:rsidR="00D53B55" w:rsidRPr="002874D3">
        <w:rPr>
          <w:u w:val="single"/>
        </w:rPr>
        <w:t xml:space="preserve">согласно </w:t>
      </w:r>
      <w:r w:rsidR="00B26015" w:rsidRPr="002874D3">
        <w:rPr>
          <w:bCs/>
          <w:u w:val="single"/>
        </w:rPr>
        <w:t xml:space="preserve">утвержденному </w:t>
      </w:r>
      <w:r w:rsidR="00B26015" w:rsidRPr="002874D3">
        <w:rPr>
          <w:u w:val="single"/>
        </w:rPr>
        <w:t>приложению</w:t>
      </w:r>
      <w:r w:rsidR="00886E08" w:rsidRPr="002874D3">
        <w:rPr>
          <w:bCs/>
        </w:rPr>
        <w:t xml:space="preserve"> </w:t>
      </w:r>
      <w:r w:rsidR="00D53B55" w:rsidRPr="002874D3">
        <w:rPr>
          <w:bCs/>
        </w:rPr>
        <w:t xml:space="preserve">является </w:t>
      </w:r>
      <w:r w:rsidR="00D53B55" w:rsidRPr="002874D3">
        <w:rPr>
          <w:bCs/>
          <w:u w:val="single"/>
        </w:rPr>
        <w:t>невыполнимым действием</w:t>
      </w:r>
      <w:r w:rsidR="00B26015" w:rsidRPr="002874D3">
        <w:t xml:space="preserve"> </w:t>
      </w:r>
      <w:r w:rsidR="00B26015" w:rsidRPr="002874D3">
        <w:t xml:space="preserve">для </w:t>
      </w:r>
      <w:r w:rsidR="00B26015" w:rsidRPr="002874D3">
        <w:rPr>
          <w:bCs/>
        </w:rPr>
        <w:t>субъектов предпринимательской и инвестиционной деятельности</w:t>
      </w:r>
      <w:r w:rsidR="00263983" w:rsidRPr="002874D3">
        <w:rPr>
          <w:bCs/>
        </w:rPr>
        <w:t>.</w:t>
      </w:r>
    </w:p>
    <w:p w:rsidR="00962963" w:rsidRPr="002874D3" w:rsidRDefault="00886E08" w:rsidP="00B26015">
      <w:pPr>
        <w:jc w:val="both"/>
        <w:rPr>
          <w:rFonts w:eastAsia="Calibri"/>
          <w:i/>
          <w:color w:val="FF0000"/>
          <w:szCs w:val="28"/>
        </w:rPr>
      </w:pPr>
      <w:r w:rsidRPr="002874D3">
        <w:tab/>
      </w:r>
      <w:r w:rsidR="00962963" w:rsidRPr="002874D3">
        <w:rPr>
          <w:rFonts w:eastAsia="Calibri"/>
          <w:i/>
          <w:szCs w:val="28"/>
        </w:rPr>
        <w:t xml:space="preserve">Взаимное несоответствие и </w:t>
      </w:r>
      <w:r w:rsidR="00096D01" w:rsidRPr="002874D3">
        <w:rPr>
          <w:rFonts w:eastAsia="Calibri"/>
          <w:i/>
          <w:szCs w:val="28"/>
        </w:rPr>
        <w:t>н</w:t>
      </w:r>
      <w:r w:rsidR="00096D01" w:rsidRPr="002874D3">
        <w:rPr>
          <w:rFonts w:eastAsia="Calibri"/>
          <w:i/>
          <w:szCs w:val="28"/>
        </w:rPr>
        <w:t>епрозрачность административных процедур</w:t>
      </w:r>
      <w:r w:rsidR="00962963" w:rsidRPr="002874D3">
        <w:rPr>
          <w:rFonts w:eastAsia="Calibri"/>
          <w:i/>
          <w:szCs w:val="28"/>
        </w:rPr>
        <w:t>, является ограничением для субъектов п</w:t>
      </w:r>
      <w:r w:rsidR="00B26015" w:rsidRPr="002874D3">
        <w:rPr>
          <w:rFonts w:eastAsia="Calibri"/>
          <w:i/>
          <w:szCs w:val="28"/>
        </w:rPr>
        <w:t xml:space="preserve">редпринимательской </w:t>
      </w:r>
      <w:r w:rsidR="00697553" w:rsidRPr="002874D3">
        <w:rPr>
          <w:rFonts w:eastAsia="Calibri"/>
          <w:i/>
          <w:szCs w:val="28"/>
        </w:rPr>
        <w:t xml:space="preserve">и инвестиционной </w:t>
      </w:r>
      <w:r w:rsidR="00B26015" w:rsidRPr="002874D3">
        <w:rPr>
          <w:rFonts w:eastAsia="Calibri"/>
          <w:i/>
          <w:szCs w:val="28"/>
        </w:rPr>
        <w:t xml:space="preserve">деятельности, </w:t>
      </w:r>
      <w:r w:rsidR="0047153A">
        <w:rPr>
          <w:rFonts w:eastAsia="Calibri"/>
          <w:i/>
          <w:szCs w:val="28"/>
        </w:rPr>
        <w:t>что</w:t>
      </w:r>
      <w:r w:rsidR="00B26015" w:rsidRPr="002874D3">
        <w:rPr>
          <w:rFonts w:eastAsia="Calibri"/>
          <w:i/>
          <w:szCs w:val="28"/>
        </w:rPr>
        <w:t xml:space="preserve"> может привести к необоснованному отказу в согласовании проекта в связи с несоответствием требованиям порядка.</w:t>
      </w:r>
    </w:p>
    <w:p w:rsidR="003226B4" w:rsidRPr="002874D3" w:rsidRDefault="004E1211" w:rsidP="00263983">
      <w:pPr>
        <w:ind w:firstLine="567"/>
        <w:jc w:val="both"/>
        <w:rPr>
          <w:bCs/>
        </w:rPr>
      </w:pPr>
      <w:r w:rsidRPr="002874D3">
        <w:rPr>
          <w:szCs w:val="28"/>
        </w:rPr>
        <w:tab/>
        <w:t>5.</w:t>
      </w:r>
      <w:r w:rsidR="003226B4" w:rsidRPr="002874D3">
        <w:rPr>
          <w:szCs w:val="28"/>
        </w:rPr>
        <w:t>2</w:t>
      </w:r>
      <w:r w:rsidRPr="002874D3">
        <w:rPr>
          <w:szCs w:val="28"/>
        </w:rPr>
        <w:t>.</w:t>
      </w:r>
      <w:r w:rsidR="00263983" w:rsidRPr="002874D3">
        <w:rPr>
          <w:szCs w:val="28"/>
        </w:rPr>
        <w:t xml:space="preserve"> </w:t>
      </w:r>
      <w:bookmarkStart w:id="1" w:name="sub_106"/>
      <w:r w:rsidR="003226B4" w:rsidRPr="002874D3">
        <w:t>П</w:t>
      </w:r>
      <w:r w:rsidR="003226B4" w:rsidRPr="002874D3">
        <w:rPr>
          <w:bCs/>
        </w:rPr>
        <w:t>ункт</w:t>
      </w:r>
      <w:r w:rsidR="00263983" w:rsidRPr="002874D3">
        <w:rPr>
          <w:bCs/>
        </w:rPr>
        <w:t>ом</w:t>
      </w:r>
      <w:r w:rsidR="003226B4" w:rsidRPr="002874D3">
        <w:rPr>
          <w:bCs/>
        </w:rPr>
        <w:t xml:space="preserve"> </w:t>
      </w:r>
      <w:r w:rsidR="003226B4" w:rsidRPr="002874D3">
        <w:rPr>
          <w:bCs/>
        </w:rPr>
        <w:t>6</w:t>
      </w:r>
      <w:r w:rsidR="003226B4" w:rsidRPr="002874D3">
        <w:rPr>
          <w:bCs/>
        </w:rPr>
        <w:t xml:space="preserve"> раздела </w:t>
      </w:r>
      <w:r w:rsidR="003226B4" w:rsidRPr="002874D3">
        <w:rPr>
          <w:bCs/>
        </w:rPr>
        <w:t>I</w:t>
      </w:r>
      <w:r w:rsidR="003226B4" w:rsidRPr="002874D3">
        <w:rPr>
          <w:bCs/>
        </w:rPr>
        <w:t xml:space="preserve"> </w:t>
      </w:r>
      <w:r w:rsidR="00263983" w:rsidRPr="002874D3">
        <w:rPr>
          <w:bCs/>
        </w:rPr>
        <w:t>порядка предусмотрено, что д</w:t>
      </w:r>
      <w:r w:rsidR="003226B4" w:rsidRPr="002874D3">
        <w:rPr>
          <w:bCs/>
        </w:rPr>
        <w:t xml:space="preserve">ля объектов, включая многоквартирные жилые дома, указанных в </w:t>
      </w:r>
      <w:r w:rsidR="003226B4" w:rsidRPr="002874D3">
        <w:rPr>
          <w:bCs/>
        </w:rPr>
        <w:t>пункте 3 раздела I</w:t>
      </w:r>
      <w:r w:rsidR="003226B4" w:rsidRPr="002874D3">
        <w:rPr>
          <w:bCs/>
        </w:rPr>
        <w:t xml:space="preserve"> настоящего порядка, на фасадах и/или крышах которых планируется размещение световой рекламы (</w:t>
      </w:r>
      <w:r w:rsidR="003226B4" w:rsidRPr="002874D3">
        <w:rPr>
          <w:bCs/>
          <w:u w:val="single"/>
        </w:rPr>
        <w:t xml:space="preserve">электронные экраны, </w:t>
      </w:r>
      <w:proofErr w:type="spellStart"/>
      <w:r w:rsidR="003226B4" w:rsidRPr="002874D3">
        <w:rPr>
          <w:bCs/>
          <w:u w:val="single"/>
        </w:rPr>
        <w:t>медиафасады</w:t>
      </w:r>
      <w:proofErr w:type="spellEnd"/>
      <w:r w:rsidR="003226B4" w:rsidRPr="002874D3">
        <w:rPr>
          <w:bCs/>
          <w:u w:val="single"/>
        </w:rPr>
        <w:t>, брандмауэрные панно с подсветкой, световые короба или буквы, проекционная реклама</w:t>
      </w:r>
      <w:r w:rsidR="003226B4" w:rsidRPr="002874D3">
        <w:rPr>
          <w:bCs/>
        </w:rPr>
        <w:t>), разработка проекта архитектурно-художественного освещения и праздничной подсветки фасадов обязательна.</w:t>
      </w:r>
    </w:p>
    <w:p w:rsidR="003226B4" w:rsidRPr="002874D3" w:rsidRDefault="002F156D" w:rsidP="00263983">
      <w:pPr>
        <w:ind w:firstLine="567"/>
        <w:jc w:val="both"/>
      </w:pPr>
      <w:bookmarkStart w:id="2" w:name="sub_10300"/>
      <w:r>
        <w:t>Ч</w:t>
      </w:r>
      <w:r w:rsidR="00263983" w:rsidRPr="002874D3">
        <w:t>астью 3 статьи 3 приложения к</w:t>
      </w:r>
      <w:r w:rsidR="00263983" w:rsidRPr="002874D3">
        <w:rPr>
          <w:b/>
        </w:rPr>
        <w:t xml:space="preserve"> </w:t>
      </w:r>
      <w:r w:rsidR="00263983" w:rsidRPr="002874D3">
        <w:t>р</w:t>
      </w:r>
      <w:r w:rsidR="003226B4" w:rsidRPr="002874D3">
        <w:t>ешени</w:t>
      </w:r>
      <w:r w:rsidR="00263983" w:rsidRPr="002874D3">
        <w:t>ю</w:t>
      </w:r>
      <w:r w:rsidR="003226B4" w:rsidRPr="002874D3">
        <w:t xml:space="preserve"> Думы г</w:t>
      </w:r>
      <w:r w:rsidR="00263983" w:rsidRPr="002874D3">
        <w:t>орода</w:t>
      </w:r>
      <w:r w:rsidR="003226B4" w:rsidRPr="002874D3">
        <w:t xml:space="preserve"> от 29</w:t>
      </w:r>
      <w:r w:rsidR="00263983" w:rsidRPr="002874D3">
        <w:t>.09.</w:t>
      </w:r>
      <w:r w:rsidR="003226B4" w:rsidRPr="002874D3">
        <w:t xml:space="preserve">2006 </w:t>
      </w:r>
      <w:r w:rsidR="00263983" w:rsidRPr="002874D3">
        <w:t>№</w:t>
      </w:r>
      <w:r w:rsidR="003226B4" w:rsidRPr="002874D3">
        <w:t xml:space="preserve"> 74-IV ДГ</w:t>
      </w:r>
      <w:r w:rsidR="00263983" w:rsidRPr="002874D3">
        <w:t xml:space="preserve"> «</w:t>
      </w:r>
      <w:r w:rsidR="003226B4" w:rsidRPr="002874D3">
        <w:t>О Правилах распространения наружной рекламы на территории города Сургута</w:t>
      </w:r>
      <w:r w:rsidR="00263983" w:rsidRPr="002874D3">
        <w:rPr>
          <w:bCs/>
        </w:rPr>
        <w:t>»</w:t>
      </w:r>
      <w:r w:rsidR="003815DC" w:rsidRPr="002874D3">
        <w:rPr>
          <w:bCs/>
        </w:rPr>
        <w:t xml:space="preserve"> (с изменениями от 04.06.2019 № 440-VI ДГ)</w:t>
      </w:r>
      <w:r w:rsidR="00263983" w:rsidRPr="002874D3">
        <w:rPr>
          <w:bCs/>
        </w:rPr>
        <w:t xml:space="preserve"> установлены </w:t>
      </w:r>
      <w:r w:rsidR="00AD12E9">
        <w:rPr>
          <w:bCs/>
        </w:rPr>
        <w:t>2</w:t>
      </w:r>
      <w:r w:rsidR="00263983" w:rsidRPr="002874D3">
        <w:rPr>
          <w:bCs/>
        </w:rPr>
        <w:t xml:space="preserve"> вида рекламных конструкций, </w:t>
      </w:r>
      <w:bookmarkStart w:id="3" w:name="sub_10033"/>
      <w:bookmarkEnd w:id="2"/>
      <w:r w:rsidR="003226B4" w:rsidRPr="002874D3">
        <w:t>размещаемы</w:t>
      </w:r>
      <w:r w:rsidR="00263983" w:rsidRPr="002874D3">
        <w:t>х</w:t>
      </w:r>
      <w:r w:rsidR="002874D3" w:rsidRPr="002874D3">
        <w:t xml:space="preserve"> на зданиях, сооружениях</w:t>
      </w:r>
      <w:r w:rsidR="00010ADB">
        <w:t>, в том числе</w:t>
      </w:r>
      <w:r w:rsidR="003226B4" w:rsidRPr="002874D3">
        <w:t>:</w:t>
      </w:r>
    </w:p>
    <w:bookmarkEnd w:id="3"/>
    <w:p w:rsidR="003226B4" w:rsidRPr="002874D3" w:rsidRDefault="00263983" w:rsidP="006E76B1">
      <w:pPr>
        <w:ind w:firstLine="567"/>
        <w:jc w:val="both"/>
      </w:pPr>
      <w:r w:rsidRPr="002874D3">
        <w:t>-</w:t>
      </w:r>
      <w:r w:rsidR="003226B4" w:rsidRPr="002874D3">
        <w:t xml:space="preserve"> </w:t>
      </w:r>
      <w:proofErr w:type="spellStart"/>
      <w:r w:rsidR="003226B4" w:rsidRPr="002874D3">
        <w:t>медиафасад</w:t>
      </w:r>
      <w:proofErr w:type="spellEnd"/>
      <w:r w:rsidR="003226B4" w:rsidRPr="002874D3">
        <w:t xml:space="preserve"> рекламная конструкция, информационное поле которой должно использоваться для распространения рекламы (социальной рекламы) исключительно с помощью электронной системы демонстрации и смены рекламы (социальной рекламы), размещаемая непосредственно на внешней поверхности стен зданий, строений, сооружений или на </w:t>
      </w:r>
      <w:proofErr w:type="spellStart"/>
      <w:r w:rsidR="003226B4" w:rsidRPr="002874D3">
        <w:t>металлокаркасе</w:t>
      </w:r>
      <w:proofErr w:type="spellEnd"/>
      <w:r w:rsidR="003226B4" w:rsidRPr="002874D3">
        <w:t xml:space="preserve">, повторяющем пластику стены (в случае размещения </w:t>
      </w:r>
      <w:proofErr w:type="spellStart"/>
      <w:r w:rsidR="003226B4" w:rsidRPr="002874D3">
        <w:t>медиафасада</w:t>
      </w:r>
      <w:proofErr w:type="spellEnd"/>
      <w:r w:rsidR="003226B4" w:rsidRPr="002874D3">
        <w:t xml:space="preserve"> на существующем остеклени</w:t>
      </w:r>
      <w:r w:rsidR="00AD12E9">
        <w:t>и здания, строения, сооружения)</w:t>
      </w:r>
      <w:r w:rsidR="003226B4" w:rsidRPr="002874D3">
        <w:t>;</w:t>
      </w:r>
    </w:p>
    <w:p w:rsidR="003226B4" w:rsidRDefault="00263983" w:rsidP="006E76B1">
      <w:pPr>
        <w:ind w:firstLine="567"/>
        <w:jc w:val="both"/>
      </w:pPr>
      <w:r w:rsidRPr="002874D3">
        <w:lastRenderedPageBreak/>
        <w:t>-</w:t>
      </w:r>
      <w:r w:rsidR="003226B4" w:rsidRPr="002874D3">
        <w:t xml:space="preserve"> крышная рекламная конструкция рекламная конструкция в виде отдельных символов (букв, цифр, художественных элементов, логотипов), размещаемая полностью или частично выше уровня карниза здания (строения, сооружения) или на крыше, выполненная по индивидуальному проекту и состоящая из элементов крепления, информационного поля, оборудованного внутренним подсветом.</w:t>
      </w:r>
    </w:p>
    <w:p w:rsidR="002F156D" w:rsidRPr="002874D3" w:rsidRDefault="002F156D" w:rsidP="002F156D">
      <w:pPr>
        <w:ind w:firstLine="567"/>
        <w:jc w:val="both"/>
      </w:pPr>
      <w:r w:rsidRPr="002874D3">
        <w:t>При этом,</w:t>
      </w:r>
      <w:r>
        <w:t xml:space="preserve"> понятие «</w:t>
      </w:r>
      <w:r w:rsidRPr="002874D3">
        <w:rPr>
          <w:bCs/>
        </w:rPr>
        <w:t>светов</w:t>
      </w:r>
      <w:r>
        <w:rPr>
          <w:bCs/>
        </w:rPr>
        <w:t>ая</w:t>
      </w:r>
      <w:r w:rsidRPr="002874D3">
        <w:rPr>
          <w:bCs/>
        </w:rPr>
        <w:t xml:space="preserve"> реклам</w:t>
      </w:r>
      <w:r>
        <w:rPr>
          <w:bCs/>
        </w:rPr>
        <w:t xml:space="preserve">а» </w:t>
      </w:r>
      <w:r w:rsidRPr="002874D3">
        <w:t>Правила</w:t>
      </w:r>
      <w:r>
        <w:t>ми</w:t>
      </w:r>
      <w:r w:rsidRPr="002874D3">
        <w:t xml:space="preserve"> распространения наружной рекламы на территории города Сургута</w:t>
      </w:r>
      <w:r>
        <w:t xml:space="preserve"> не предусмотрено.</w:t>
      </w:r>
    </w:p>
    <w:bookmarkEnd w:id="1"/>
    <w:p w:rsidR="003815DC" w:rsidRPr="00096D01" w:rsidRDefault="003815DC" w:rsidP="003815DC">
      <w:pPr>
        <w:ind w:firstLine="567"/>
        <w:jc w:val="both"/>
        <w:rPr>
          <w:rFonts w:eastAsia="Calibri"/>
          <w:i/>
          <w:szCs w:val="28"/>
        </w:rPr>
      </w:pPr>
      <w:r w:rsidRPr="002874D3">
        <w:rPr>
          <w:rFonts w:eastAsia="Calibri"/>
          <w:i/>
          <w:szCs w:val="28"/>
        </w:rPr>
        <w:t xml:space="preserve">Взаимное несоответствие и неоднозначная трактовка положений, является ограничением для субъектов предпринимательской </w:t>
      </w:r>
      <w:r w:rsidR="00697553" w:rsidRPr="002874D3">
        <w:rPr>
          <w:rFonts w:eastAsia="Calibri"/>
          <w:i/>
          <w:szCs w:val="28"/>
        </w:rPr>
        <w:t xml:space="preserve">и инвестиционной </w:t>
      </w:r>
      <w:r w:rsidRPr="002874D3">
        <w:rPr>
          <w:rFonts w:eastAsia="Calibri"/>
          <w:i/>
          <w:szCs w:val="28"/>
        </w:rPr>
        <w:t>деятельности.</w:t>
      </w:r>
    </w:p>
    <w:p w:rsidR="002F156D" w:rsidRDefault="002F156D" w:rsidP="00664779">
      <w:pPr>
        <w:ind w:firstLine="567"/>
        <w:jc w:val="both"/>
        <w:rPr>
          <w:rFonts w:cs="Times New Roman"/>
          <w:szCs w:val="28"/>
          <w:u w:val="single"/>
        </w:rPr>
      </w:pPr>
    </w:p>
    <w:p w:rsidR="00760966" w:rsidRPr="00697553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697553">
        <w:rPr>
          <w:rFonts w:cs="Times New Roman"/>
          <w:szCs w:val="28"/>
          <w:u w:val="single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Default="007575C9" w:rsidP="009C2D6C">
      <w:pPr>
        <w:ind w:firstLine="567"/>
        <w:jc w:val="both"/>
        <w:rPr>
          <w:rFonts w:cs="Times New Roman"/>
          <w:szCs w:val="28"/>
        </w:rPr>
      </w:pPr>
      <w:bookmarkStart w:id="4" w:name="_GoBack"/>
      <w:r w:rsidRPr="009C2D6C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p w:rsidR="00AC5311" w:rsidRPr="00AD12E9" w:rsidRDefault="005B234F" w:rsidP="00AC5311">
      <w:pPr>
        <w:ind w:firstLine="708"/>
        <w:jc w:val="both"/>
        <w:rPr>
          <w:rFonts w:cs="Times New Roman"/>
          <w:szCs w:val="28"/>
        </w:rPr>
      </w:pPr>
      <w:r w:rsidRPr="00AD12E9">
        <w:rPr>
          <w:rFonts w:cs="Times New Roman"/>
          <w:szCs w:val="28"/>
        </w:rPr>
        <w:t xml:space="preserve">3. </w:t>
      </w:r>
      <w:r w:rsidR="00AC5311" w:rsidRPr="00AD12E9">
        <w:rPr>
          <w:rFonts w:cs="Times New Roman"/>
          <w:szCs w:val="28"/>
        </w:rPr>
        <w:t>В настоящее время проходи</w:t>
      </w:r>
      <w:r w:rsidR="00797297">
        <w:rPr>
          <w:rFonts w:cs="Times New Roman"/>
          <w:szCs w:val="28"/>
        </w:rPr>
        <w:t>т</w:t>
      </w:r>
      <w:r w:rsidR="00AC5311" w:rsidRPr="00AD12E9">
        <w:rPr>
          <w:rFonts w:cs="Times New Roman"/>
          <w:szCs w:val="28"/>
        </w:rPr>
        <w:t xml:space="preserve"> процедуру согласования проект решения Думы города «О внесении изменений в решение Думы города от 26.12.2017                       № 206-</w:t>
      </w:r>
      <w:r w:rsidR="00AC5311" w:rsidRPr="00AD12E9">
        <w:rPr>
          <w:rFonts w:cs="Times New Roman"/>
          <w:szCs w:val="28"/>
          <w:lang w:val="en-US"/>
        </w:rPr>
        <w:t>VI</w:t>
      </w:r>
      <w:r w:rsidR="00AC5311" w:rsidRPr="00AD12E9">
        <w:rPr>
          <w:rFonts w:cs="Times New Roman"/>
          <w:szCs w:val="28"/>
        </w:rPr>
        <w:t xml:space="preserve"> ДГ «О правилах благоустройства территории города». </w:t>
      </w:r>
    </w:p>
    <w:p w:rsidR="00AC5311" w:rsidRPr="00AD12E9" w:rsidRDefault="00AC5311" w:rsidP="00AC531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D12E9">
        <w:rPr>
          <w:rFonts w:cs="Times New Roman"/>
          <w:szCs w:val="28"/>
        </w:rPr>
        <w:t xml:space="preserve">Проектом предусмотрены изменения </w:t>
      </w:r>
      <w:r w:rsidRPr="00AD12E9">
        <w:rPr>
          <w:rFonts w:eastAsia="Times New Roman" w:cs="Times New Roman"/>
          <w:szCs w:val="28"/>
          <w:lang w:eastAsia="ru-RU"/>
        </w:rPr>
        <w:t>в части дополнения</w:t>
      </w:r>
      <w:r w:rsidRPr="00AD12E9">
        <w:rPr>
          <w:szCs w:val="28"/>
        </w:rPr>
        <w:t xml:space="preserve"> Правил благоустройства территории города Сургута приложением 6 «Концепция архитектурно-художественного освещения</w:t>
      </w:r>
      <w:r w:rsidRPr="00AD12E9">
        <w:rPr>
          <w:szCs w:val="28"/>
        </w:rPr>
        <w:t xml:space="preserve"> </w:t>
      </w:r>
      <w:r w:rsidRPr="00AD12E9">
        <w:rPr>
          <w:szCs w:val="28"/>
        </w:rPr>
        <w:t xml:space="preserve">и праздничного светового оформления города Сургута». Кроме того, изменяются обязанности субъектов предпринимательской и инвестиционной деятельности в части разработки проектов архитектурно-художественного освещения и праздничной подсветки </w:t>
      </w:r>
      <w:r w:rsidRPr="00AD12E9">
        <w:rPr>
          <w:szCs w:val="28"/>
        </w:rPr>
        <w:t xml:space="preserve">фасадов </w:t>
      </w:r>
      <w:r w:rsidRPr="00AD12E9">
        <w:rPr>
          <w:szCs w:val="28"/>
        </w:rPr>
        <w:t>с учетом решений по подсветке других объектов (воспринимаемых совместно с данным объектом), принятых в Концепции</w:t>
      </w:r>
      <w:r w:rsidRPr="00AD12E9">
        <w:rPr>
          <w:rFonts w:eastAsia="Times New Roman" w:cs="Times New Roman"/>
          <w:szCs w:val="28"/>
          <w:lang w:eastAsia="ru-RU"/>
        </w:rPr>
        <w:t xml:space="preserve">. </w:t>
      </w:r>
    </w:p>
    <w:p w:rsidR="00AC5311" w:rsidRPr="00AD12E9" w:rsidRDefault="00AD12E9" w:rsidP="009C2D6C">
      <w:pPr>
        <w:ind w:firstLine="567"/>
        <w:jc w:val="both"/>
        <w:rPr>
          <w:rFonts w:cs="Times New Roman"/>
          <w:szCs w:val="28"/>
        </w:rPr>
      </w:pPr>
      <w:r w:rsidRPr="00AD12E9">
        <w:rPr>
          <w:rFonts w:cs="Times New Roman"/>
          <w:szCs w:val="28"/>
        </w:rPr>
        <w:t>П</w:t>
      </w:r>
      <w:r w:rsidR="00AC5311" w:rsidRPr="00AD12E9">
        <w:rPr>
          <w:rFonts w:cs="Times New Roman"/>
          <w:szCs w:val="28"/>
        </w:rPr>
        <w:t xml:space="preserve">осле утверждения указанных изменений, </w:t>
      </w:r>
      <w:r w:rsidR="008708FB">
        <w:rPr>
          <w:rFonts w:cs="Times New Roman"/>
          <w:szCs w:val="28"/>
        </w:rPr>
        <w:t>необходимо</w:t>
      </w:r>
      <w:r w:rsidR="00AC5311" w:rsidRPr="00AD12E9">
        <w:rPr>
          <w:rFonts w:cs="Times New Roman"/>
          <w:szCs w:val="28"/>
        </w:rPr>
        <w:t xml:space="preserve"> внести соответствующие изменения в </w:t>
      </w:r>
      <w:r w:rsidR="00AC5311" w:rsidRPr="00AD12E9">
        <w:rPr>
          <w:rFonts w:cs="Times New Roman"/>
          <w:bCs/>
          <w:szCs w:val="28"/>
        </w:rPr>
        <w:t xml:space="preserve">постановление Администрации города от </w:t>
      </w:r>
      <w:r w:rsidR="00AC5311" w:rsidRPr="00AD12E9">
        <w:rPr>
          <w:rFonts w:cs="Times New Roman"/>
          <w:szCs w:val="28"/>
        </w:rPr>
        <w:t>11.05.2018 № 3351 «Об утверждении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AC5311" w:rsidRPr="00AD12E9">
        <w:rPr>
          <w:rFonts w:cs="Times New Roman"/>
          <w:bCs/>
          <w:szCs w:val="28"/>
        </w:rPr>
        <w:t>»</w:t>
      </w:r>
      <w:r w:rsidR="00AC5311" w:rsidRPr="00AD12E9">
        <w:rPr>
          <w:rFonts w:cs="Times New Roman"/>
          <w:bCs/>
          <w:szCs w:val="28"/>
        </w:rPr>
        <w:t>.</w:t>
      </w:r>
    </w:p>
    <w:bookmarkEnd w:id="0"/>
    <w:bookmarkEnd w:id="4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4A182F" w:rsidRDefault="000F797D" w:rsidP="000F797D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D12E9">
        <w:rPr>
          <w:rFonts w:eastAsia="Times New Roman" w:cs="Times New Roman"/>
          <w:szCs w:val="28"/>
          <w:lang w:eastAsia="ru-RU"/>
        </w:rPr>
        <w:t>«</w:t>
      </w:r>
      <w:r w:rsidR="00587ED3" w:rsidRPr="00AD12E9">
        <w:rPr>
          <w:rFonts w:eastAsia="Times New Roman" w:cs="Times New Roman"/>
          <w:szCs w:val="28"/>
          <w:u w:val="single"/>
          <w:lang w:eastAsia="ru-RU"/>
        </w:rPr>
        <w:t>22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» </w:t>
      </w:r>
      <w:r w:rsidR="00704D53" w:rsidRPr="00AD12E9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201</w:t>
      </w:r>
      <w:r w:rsidR="00704D53" w:rsidRPr="00AD12E9">
        <w:rPr>
          <w:rFonts w:eastAsia="Times New Roman" w:cs="Times New Roman"/>
          <w:szCs w:val="28"/>
          <w:lang w:eastAsia="ru-RU"/>
        </w:rPr>
        <w:t>9</w:t>
      </w:r>
      <w:r w:rsidR="001B4A3B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г.</w:t>
      </w:r>
      <w:r w:rsidR="00B64401" w:rsidRPr="00AD12E9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0C2DD6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0ADB"/>
    <w:rsid w:val="00013151"/>
    <w:rsid w:val="0001479E"/>
    <w:rsid w:val="000207C4"/>
    <w:rsid w:val="00036D27"/>
    <w:rsid w:val="00041198"/>
    <w:rsid w:val="00041D17"/>
    <w:rsid w:val="0004211D"/>
    <w:rsid w:val="00044216"/>
    <w:rsid w:val="00044985"/>
    <w:rsid w:val="00045599"/>
    <w:rsid w:val="00060BA2"/>
    <w:rsid w:val="00067EDB"/>
    <w:rsid w:val="00071193"/>
    <w:rsid w:val="0007382C"/>
    <w:rsid w:val="000763F5"/>
    <w:rsid w:val="00096D01"/>
    <w:rsid w:val="000B02C7"/>
    <w:rsid w:val="000B0792"/>
    <w:rsid w:val="000B7162"/>
    <w:rsid w:val="000C2DD6"/>
    <w:rsid w:val="000D2339"/>
    <w:rsid w:val="000D4FB0"/>
    <w:rsid w:val="000D7686"/>
    <w:rsid w:val="000E4EDF"/>
    <w:rsid w:val="000F0436"/>
    <w:rsid w:val="000F797D"/>
    <w:rsid w:val="0010143D"/>
    <w:rsid w:val="00103F4F"/>
    <w:rsid w:val="001065AA"/>
    <w:rsid w:val="0011064C"/>
    <w:rsid w:val="001172FB"/>
    <w:rsid w:val="001178B3"/>
    <w:rsid w:val="00124F61"/>
    <w:rsid w:val="00135998"/>
    <w:rsid w:val="0017069D"/>
    <w:rsid w:val="00192B18"/>
    <w:rsid w:val="001930A3"/>
    <w:rsid w:val="001B3F67"/>
    <w:rsid w:val="001B4A3B"/>
    <w:rsid w:val="001B4C2E"/>
    <w:rsid w:val="001C4EDB"/>
    <w:rsid w:val="001F7BBF"/>
    <w:rsid w:val="00210C1F"/>
    <w:rsid w:val="0021346E"/>
    <w:rsid w:val="00222E1D"/>
    <w:rsid w:val="00230F62"/>
    <w:rsid w:val="00240074"/>
    <w:rsid w:val="002401BD"/>
    <w:rsid w:val="00244EEC"/>
    <w:rsid w:val="002523A9"/>
    <w:rsid w:val="002524CB"/>
    <w:rsid w:val="00254284"/>
    <w:rsid w:val="00263983"/>
    <w:rsid w:val="00263EA8"/>
    <w:rsid w:val="002664E3"/>
    <w:rsid w:val="002716C1"/>
    <w:rsid w:val="00271727"/>
    <w:rsid w:val="00285BA0"/>
    <w:rsid w:val="00285EC9"/>
    <w:rsid w:val="002874D3"/>
    <w:rsid w:val="00293D7C"/>
    <w:rsid w:val="002B04FB"/>
    <w:rsid w:val="002D5E56"/>
    <w:rsid w:val="002E47EF"/>
    <w:rsid w:val="002F156D"/>
    <w:rsid w:val="00307061"/>
    <w:rsid w:val="00311797"/>
    <w:rsid w:val="003226B4"/>
    <w:rsid w:val="003300AA"/>
    <w:rsid w:val="00330BD0"/>
    <w:rsid w:val="003373F5"/>
    <w:rsid w:val="0034051C"/>
    <w:rsid w:val="0036058D"/>
    <w:rsid w:val="003814EC"/>
    <w:rsid w:val="003815DC"/>
    <w:rsid w:val="00384B8F"/>
    <w:rsid w:val="00396098"/>
    <w:rsid w:val="00396BDC"/>
    <w:rsid w:val="003A093E"/>
    <w:rsid w:val="003B46E0"/>
    <w:rsid w:val="003C0FAF"/>
    <w:rsid w:val="003C1F2C"/>
    <w:rsid w:val="003C3A8C"/>
    <w:rsid w:val="003C56E1"/>
    <w:rsid w:val="003E40B8"/>
    <w:rsid w:val="003F67E5"/>
    <w:rsid w:val="004023EA"/>
    <w:rsid w:val="0042424E"/>
    <w:rsid w:val="004310D5"/>
    <w:rsid w:val="004316FA"/>
    <w:rsid w:val="004354C8"/>
    <w:rsid w:val="004428D0"/>
    <w:rsid w:val="00455571"/>
    <w:rsid w:val="00455B0C"/>
    <w:rsid w:val="00461FFD"/>
    <w:rsid w:val="0047153A"/>
    <w:rsid w:val="00471EC5"/>
    <w:rsid w:val="004932E0"/>
    <w:rsid w:val="0049654A"/>
    <w:rsid w:val="004A182F"/>
    <w:rsid w:val="004A7482"/>
    <w:rsid w:val="004B2716"/>
    <w:rsid w:val="004C5779"/>
    <w:rsid w:val="004D2389"/>
    <w:rsid w:val="004E1211"/>
    <w:rsid w:val="004E1309"/>
    <w:rsid w:val="004E3EC4"/>
    <w:rsid w:val="004F1A4E"/>
    <w:rsid w:val="004F3DF6"/>
    <w:rsid w:val="00521031"/>
    <w:rsid w:val="00530C98"/>
    <w:rsid w:val="005443BC"/>
    <w:rsid w:val="00544533"/>
    <w:rsid w:val="00551570"/>
    <w:rsid w:val="0055538B"/>
    <w:rsid w:val="005634BB"/>
    <w:rsid w:val="00564672"/>
    <w:rsid w:val="0056520A"/>
    <w:rsid w:val="005660DC"/>
    <w:rsid w:val="00567886"/>
    <w:rsid w:val="00571A2C"/>
    <w:rsid w:val="005836F8"/>
    <w:rsid w:val="00583ADA"/>
    <w:rsid w:val="00587ED3"/>
    <w:rsid w:val="00592220"/>
    <w:rsid w:val="005925D0"/>
    <w:rsid w:val="005A55F1"/>
    <w:rsid w:val="005A610F"/>
    <w:rsid w:val="005B234F"/>
    <w:rsid w:val="005B5B43"/>
    <w:rsid w:val="005D6F81"/>
    <w:rsid w:val="005E0133"/>
    <w:rsid w:val="005E192F"/>
    <w:rsid w:val="005E4AC5"/>
    <w:rsid w:val="005E588A"/>
    <w:rsid w:val="005E660C"/>
    <w:rsid w:val="0061551B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97553"/>
    <w:rsid w:val="006A13F1"/>
    <w:rsid w:val="006A5F7C"/>
    <w:rsid w:val="006A7C12"/>
    <w:rsid w:val="006B3540"/>
    <w:rsid w:val="006B6D2A"/>
    <w:rsid w:val="006C3440"/>
    <w:rsid w:val="006C4EC8"/>
    <w:rsid w:val="006D6E3A"/>
    <w:rsid w:val="006E62DB"/>
    <w:rsid w:val="006E76B1"/>
    <w:rsid w:val="006F2446"/>
    <w:rsid w:val="006F2C16"/>
    <w:rsid w:val="006F71EF"/>
    <w:rsid w:val="00703BFC"/>
    <w:rsid w:val="00704D53"/>
    <w:rsid w:val="00713F47"/>
    <w:rsid w:val="00716A0F"/>
    <w:rsid w:val="0072138D"/>
    <w:rsid w:val="00747332"/>
    <w:rsid w:val="00750175"/>
    <w:rsid w:val="0075048A"/>
    <w:rsid w:val="007575C9"/>
    <w:rsid w:val="00760966"/>
    <w:rsid w:val="00791E74"/>
    <w:rsid w:val="00795B2F"/>
    <w:rsid w:val="00797297"/>
    <w:rsid w:val="007B0A9E"/>
    <w:rsid w:val="007B0D96"/>
    <w:rsid w:val="007B6D10"/>
    <w:rsid w:val="007D7361"/>
    <w:rsid w:val="007E2DD8"/>
    <w:rsid w:val="007E30F6"/>
    <w:rsid w:val="007E6445"/>
    <w:rsid w:val="007F31C3"/>
    <w:rsid w:val="007F5FB3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08FB"/>
    <w:rsid w:val="00877FFD"/>
    <w:rsid w:val="00886E08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EF2"/>
    <w:rsid w:val="009A12F8"/>
    <w:rsid w:val="009A1341"/>
    <w:rsid w:val="009B2ACF"/>
    <w:rsid w:val="009B6CA1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51FDF"/>
    <w:rsid w:val="00A8310F"/>
    <w:rsid w:val="00A877CF"/>
    <w:rsid w:val="00A94E5A"/>
    <w:rsid w:val="00AB0F2F"/>
    <w:rsid w:val="00AB2529"/>
    <w:rsid w:val="00AC5311"/>
    <w:rsid w:val="00AD12E9"/>
    <w:rsid w:val="00AD6E63"/>
    <w:rsid w:val="00AE1C4D"/>
    <w:rsid w:val="00AE7A4E"/>
    <w:rsid w:val="00AF306E"/>
    <w:rsid w:val="00AF3A0C"/>
    <w:rsid w:val="00AF6EA0"/>
    <w:rsid w:val="00B07739"/>
    <w:rsid w:val="00B249AB"/>
    <w:rsid w:val="00B26015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C019AE"/>
    <w:rsid w:val="00C24313"/>
    <w:rsid w:val="00C24620"/>
    <w:rsid w:val="00C3249C"/>
    <w:rsid w:val="00C32C61"/>
    <w:rsid w:val="00C35C10"/>
    <w:rsid w:val="00C36218"/>
    <w:rsid w:val="00C42BC9"/>
    <w:rsid w:val="00C71C2D"/>
    <w:rsid w:val="00C8006E"/>
    <w:rsid w:val="00CB798B"/>
    <w:rsid w:val="00CE40BC"/>
    <w:rsid w:val="00CE7879"/>
    <w:rsid w:val="00CF3192"/>
    <w:rsid w:val="00D026D7"/>
    <w:rsid w:val="00D069E1"/>
    <w:rsid w:val="00D15F67"/>
    <w:rsid w:val="00D425F0"/>
    <w:rsid w:val="00D53B55"/>
    <w:rsid w:val="00D6287D"/>
    <w:rsid w:val="00D67732"/>
    <w:rsid w:val="00D740A4"/>
    <w:rsid w:val="00D76B0E"/>
    <w:rsid w:val="00D83B26"/>
    <w:rsid w:val="00D862AE"/>
    <w:rsid w:val="00D87185"/>
    <w:rsid w:val="00D914BD"/>
    <w:rsid w:val="00D92680"/>
    <w:rsid w:val="00D927B3"/>
    <w:rsid w:val="00DA0A5D"/>
    <w:rsid w:val="00DA1EDE"/>
    <w:rsid w:val="00DA3A22"/>
    <w:rsid w:val="00DA60C3"/>
    <w:rsid w:val="00DB6DD9"/>
    <w:rsid w:val="00DD71A9"/>
    <w:rsid w:val="00DE2042"/>
    <w:rsid w:val="00DE2ADD"/>
    <w:rsid w:val="00DE7F2A"/>
    <w:rsid w:val="00DF1487"/>
    <w:rsid w:val="00DF7725"/>
    <w:rsid w:val="00E135D9"/>
    <w:rsid w:val="00E13E02"/>
    <w:rsid w:val="00E141DB"/>
    <w:rsid w:val="00E1563A"/>
    <w:rsid w:val="00E1712A"/>
    <w:rsid w:val="00E23E68"/>
    <w:rsid w:val="00E33DD0"/>
    <w:rsid w:val="00E461D0"/>
    <w:rsid w:val="00E628FC"/>
    <w:rsid w:val="00E72AC1"/>
    <w:rsid w:val="00E828F8"/>
    <w:rsid w:val="00EA18EF"/>
    <w:rsid w:val="00EB338C"/>
    <w:rsid w:val="00EB4088"/>
    <w:rsid w:val="00EC2618"/>
    <w:rsid w:val="00EC5079"/>
    <w:rsid w:val="00EC662C"/>
    <w:rsid w:val="00ED36B0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302C6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E1AE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54C02-F0C1-4E59-BF67-AE730B9B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6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89</cp:revision>
  <cp:lastPrinted>2019-08-20T07:15:00Z</cp:lastPrinted>
  <dcterms:created xsi:type="dcterms:W3CDTF">2019-08-19T04:46:00Z</dcterms:created>
  <dcterms:modified xsi:type="dcterms:W3CDTF">2019-08-22T09:16:00Z</dcterms:modified>
</cp:coreProperties>
</file>