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77777777" w:rsidR="00816DE4" w:rsidRPr="00686648" w:rsidRDefault="00FB4286"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686648">
        <w:rPr>
          <w:rFonts w:eastAsia="Times New Roman" w:cs="Times New Roman"/>
          <w:szCs w:val="28"/>
          <w:lang w:eastAsia="ru-RU"/>
        </w:rPr>
        <w:t>Положительное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0F6C54D9" w:rsidR="00816DE4" w:rsidRPr="00686648" w:rsidRDefault="00816DE4" w:rsidP="00E57F64">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Pr="00686648">
        <w:rPr>
          <w:rFonts w:eastAsia="Times New Roman" w:cs="Times New Roman"/>
          <w:szCs w:val="28"/>
          <w:lang w:eastAsia="ru-RU"/>
        </w:rPr>
        <w:t xml:space="preserve"> и </w:t>
      </w:r>
      <w:r w:rsidR="003B43A5" w:rsidRPr="00686648">
        <w:rPr>
          <w:rFonts w:eastAsia="Times New Roman" w:cs="Times New Roman"/>
          <w:szCs w:val="28"/>
          <w:lang w:eastAsia="ru-RU"/>
        </w:rPr>
        <w:t>развития предпринимательства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Pr="00686648">
        <w:rPr>
          <w:rFonts w:eastAsia="Times New Roman" w:cs="Times New Roman"/>
          <w:i/>
          <w:szCs w:val="28"/>
          <w:u w:val="single"/>
          <w:lang w:eastAsia="ru-RU"/>
        </w:rPr>
        <w:t>проект</w:t>
      </w:r>
      <w:r w:rsidR="007D18E2" w:rsidRPr="00686648">
        <w:rPr>
          <w:rFonts w:eastAsia="Times New Roman" w:cs="Times New Roman"/>
          <w:i/>
          <w:szCs w:val="28"/>
          <w:u w:val="single"/>
          <w:lang w:eastAsia="ru-RU"/>
        </w:rPr>
        <w:t xml:space="preserve"> </w:t>
      </w:r>
      <w:r w:rsidR="00467BA2" w:rsidRPr="00686648">
        <w:rPr>
          <w:rFonts w:eastAsia="Times New Roman" w:cs="Times New Roman"/>
          <w:i/>
          <w:szCs w:val="28"/>
          <w:u w:val="single"/>
          <w:lang w:eastAsia="ru-RU"/>
        </w:rPr>
        <w:t>п</w:t>
      </w:r>
      <w:r w:rsidR="00467BA2" w:rsidRPr="00686648">
        <w:rPr>
          <w:rFonts w:eastAsia="Calibri" w:cs="Times New Roman"/>
          <w:i/>
          <w:szCs w:val="28"/>
          <w:u w:val="single"/>
        </w:rPr>
        <w:t xml:space="preserve">остановления Администрации города </w:t>
      </w:r>
      <w:r w:rsidR="000D09E0" w:rsidRPr="00686648">
        <w:rPr>
          <w:i/>
          <w:u w:val="single"/>
        </w:rPr>
        <w:t>«</w:t>
      </w:r>
      <w:r w:rsidR="00E57F64" w:rsidRPr="00E57F64">
        <w:rPr>
          <w:i/>
          <w:szCs w:val="28"/>
          <w:u w:val="single"/>
        </w:rPr>
        <w:t>Об утверждении Порядка</w:t>
      </w:r>
      <w:r w:rsidR="00E57F64">
        <w:rPr>
          <w:i/>
          <w:szCs w:val="28"/>
          <w:u w:val="single"/>
        </w:rPr>
        <w:t xml:space="preserve"> </w:t>
      </w:r>
      <w:r w:rsidR="00E57F64" w:rsidRPr="00E57F64">
        <w:rPr>
          <w:i/>
          <w:szCs w:val="28"/>
          <w:u w:val="single"/>
        </w:rPr>
        <w:t xml:space="preserve">принятия в муниципальную собственность муниципального образования городской округ город Сургут Ханты-Мансийского автономного округа – Югры объектов инженерной инфраструктуры </w:t>
      </w:r>
      <w:r w:rsidR="00C834E8">
        <w:rPr>
          <w:i/>
          <w:szCs w:val="28"/>
          <w:u w:val="single"/>
        </w:rPr>
        <w:t xml:space="preserve">                                             </w:t>
      </w:r>
      <w:r w:rsidR="00E57F64" w:rsidRPr="00E57F64">
        <w:rPr>
          <w:i/>
          <w:szCs w:val="28"/>
          <w:u w:val="single"/>
        </w:rPr>
        <w:t>(за исключением объектов электроэнергетики)</w:t>
      </w:r>
      <w:r w:rsidR="000D09E0" w:rsidRPr="00ED32F1">
        <w:rPr>
          <w:i/>
          <w:u w:val="single"/>
        </w:rPr>
        <w:t>»</w:t>
      </w:r>
      <w:r w:rsidRPr="00ED32F1">
        <w:rPr>
          <w:rFonts w:eastAsia="Times New Roman" w:cs="Times New Roman"/>
          <w:i/>
          <w:sz w:val="20"/>
          <w:szCs w:val="20"/>
          <w:u w:val="single"/>
          <w:lang w:eastAsia="ru-RU"/>
        </w:rPr>
        <w:t>,</w:t>
      </w:r>
      <w:r w:rsidR="004E3F41" w:rsidRPr="00ED32F1">
        <w:rPr>
          <w:rFonts w:eastAsia="Times New Roman" w:cs="Times New Roman"/>
          <w:i/>
          <w:sz w:val="20"/>
          <w:szCs w:val="20"/>
          <w:u w:val="single"/>
          <w:lang w:eastAsia="ru-RU"/>
        </w:rPr>
        <w:t xml:space="preserve"> </w:t>
      </w:r>
      <w:r w:rsidRPr="00686648">
        <w:rPr>
          <w:rFonts w:eastAsia="Times New Roman" w:cs="Times New Roman"/>
          <w:szCs w:val="28"/>
          <w:lang w:eastAsia="ru-RU"/>
        </w:rPr>
        <w:t xml:space="preserve">пояснительную записку к нему, сводный отчет об ОРВ проекта </w:t>
      </w:r>
      <w:r w:rsidRPr="00686648">
        <w:rPr>
          <w:rFonts w:eastAsia="Times New Roman" w:cs="Times New Roman"/>
          <w:spacing w:val="-6"/>
          <w:szCs w:val="28"/>
          <w:lang w:eastAsia="ru-RU"/>
        </w:rPr>
        <w:t xml:space="preserve">нормативного правового акта и свод предложений </w:t>
      </w:r>
      <w:r w:rsidR="00C834E8">
        <w:rPr>
          <w:rFonts w:eastAsia="Times New Roman" w:cs="Times New Roman"/>
          <w:spacing w:val="-6"/>
          <w:szCs w:val="28"/>
          <w:lang w:eastAsia="ru-RU"/>
        </w:rPr>
        <w:t xml:space="preserve">                       </w:t>
      </w:r>
      <w:r w:rsidRPr="00686648">
        <w:rPr>
          <w:rFonts w:eastAsia="Times New Roman" w:cs="Times New Roman"/>
          <w:spacing w:val="-6"/>
          <w:szCs w:val="28"/>
          <w:lang w:eastAsia="ru-RU"/>
        </w:rPr>
        <w:t>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E57F64" w:rsidRPr="00E57F64">
        <w:rPr>
          <w:rFonts w:cs="Times New Roman"/>
          <w:i/>
          <w:szCs w:val="28"/>
        </w:rPr>
        <w:t>комитет</w:t>
      </w:r>
      <w:r w:rsidR="00E57F64">
        <w:rPr>
          <w:rFonts w:cs="Times New Roman"/>
          <w:i/>
          <w:szCs w:val="28"/>
        </w:rPr>
        <w:t>ом</w:t>
      </w:r>
      <w:r w:rsidR="00E57F64" w:rsidRPr="00E57F64">
        <w:rPr>
          <w:rFonts w:cs="Times New Roman"/>
          <w:i/>
          <w:szCs w:val="28"/>
        </w:rPr>
        <w:t xml:space="preserve"> по управлению имуществом </w:t>
      </w:r>
      <w:r w:rsidR="007D18E2" w:rsidRPr="00686648">
        <w:rPr>
          <w:rFonts w:eastAsia="Times New Roman" w:cs="Times New Roman"/>
          <w:i/>
          <w:szCs w:val="28"/>
          <w:lang w:eastAsia="ru-RU"/>
        </w:rPr>
        <w:t>Администрация города</w:t>
      </w:r>
      <w:r w:rsidR="00467BA2" w:rsidRPr="00686648">
        <w:rPr>
          <w:rFonts w:eastAsia="Times New Roman" w:cs="Times New Roman"/>
          <w:i/>
          <w:szCs w:val="28"/>
          <w:lang w:eastAsia="ru-RU"/>
        </w:rPr>
        <w:t>,</w:t>
      </w:r>
      <w:r w:rsidR="004E3F41" w:rsidRPr="00686648">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29F1F98E"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Pr="00686648">
        <w:rPr>
          <w:rFonts w:eastAsia="Times New Roman" w:cs="Times New Roman"/>
          <w:szCs w:val="28"/>
          <w:lang w:eastAsia="ru-RU"/>
        </w:rPr>
        <w:t>_</w:t>
      </w:r>
      <w:r w:rsidR="00493F29" w:rsidRPr="00686648">
        <w:rPr>
          <w:rFonts w:eastAsia="Times New Roman" w:cs="Times New Roman"/>
          <w:szCs w:val="28"/>
          <w:lang w:eastAsia="ru-RU"/>
        </w:rPr>
        <w:t>____</w:t>
      </w:r>
      <w:r w:rsidR="00406BBB" w:rsidRPr="00686648">
        <w:rPr>
          <w:rFonts w:eastAsia="Times New Roman" w:cs="Times New Roman"/>
          <w:szCs w:val="28"/>
          <w:lang w:eastAsia="ru-RU"/>
        </w:rPr>
        <w:t>впервые</w:t>
      </w:r>
      <w:r w:rsidR="00493F29" w:rsidRPr="00686648">
        <w:rPr>
          <w:rFonts w:eastAsia="Times New Roman" w:cs="Times New Roman"/>
          <w:szCs w:val="28"/>
          <w:lang w:eastAsia="ru-RU"/>
        </w:rPr>
        <w:t>___</w:t>
      </w:r>
      <w:r w:rsidR="00112252">
        <w:rPr>
          <w:rFonts w:eastAsia="Times New Roman" w:cs="Times New Roman"/>
          <w:szCs w:val="28"/>
          <w:lang w:eastAsia="ru-RU"/>
        </w:rPr>
        <w:t>.</w:t>
      </w:r>
    </w:p>
    <w:p w14:paraId="32B1D53C" w14:textId="42EF0141" w:rsidR="00816DE4" w:rsidRPr="00686648" w:rsidRDefault="006404B2" w:rsidP="00816DE4">
      <w:pPr>
        <w:ind w:firstLine="567"/>
        <w:jc w:val="center"/>
        <w:rPr>
          <w:rFonts w:eastAsia="Times New Roman" w:cs="Times New Roman"/>
          <w:sz w:val="20"/>
          <w:szCs w:val="20"/>
          <w:lang w:eastAsia="ru-RU"/>
        </w:rPr>
      </w:pPr>
      <w:r>
        <w:rPr>
          <w:rFonts w:eastAsia="Times New Roman" w:cs="Times New Roman"/>
          <w:sz w:val="20"/>
          <w:szCs w:val="20"/>
          <w:lang w:eastAsia="ru-RU"/>
        </w:rPr>
        <w:t xml:space="preserve">                           </w:t>
      </w:r>
      <w:r w:rsidR="00957391" w:rsidRPr="00686648">
        <w:rPr>
          <w:rFonts w:eastAsia="Times New Roman" w:cs="Times New Roman"/>
          <w:sz w:val="20"/>
          <w:szCs w:val="20"/>
          <w:lang w:eastAsia="ru-RU"/>
        </w:rPr>
        <w:t xml:space="preserve">  </w:t>
      </w:r>
      <w:r w:rsidR="00816DE4" w:rsidRPr="00686648">
        <w:rPr>
          <w:rFonts w:eastAsia="Times New Roman" w:cs="Times New Roman"/>
          <w:sz w:val="20"/>
          <w:szCs w:val="20"/>
          <w:lang w:eastAsia="ru-RU"/>
        </w:rPr>
        <w:t>(впервые/повторно)</w:t>
      </w:r>
    </w:p>
    <w:p w14:paraId="6B4E3436" w14:textId="77777777" w:rsidR="00B82793" w:rsidRPr="00B77352" w:rsidRDefault="00B82793" w:rsidP="00816DE4">
      <w:pPr>
        <w:ind w:firstLine="567"/>
        <w:jc w:val="center"/>
        <w:rPr>
          <w:rFonts w:eastAsia="Times New Roman" w:cs="Times New Roman"/>
          <w:color w:val="FF0000"/>
          <w:sz w:val="20"/>
          <w:szCs w:val="20"/>
          <w:lang w:eastAsia="ru-RU"/>
        </w:rPr>
      </w:pPr>
    </w:p>
    <w:p w14:paraId="3235FE85" w14:textId="3D45555B"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B77352" w:rsidRPr="00B77352">
        <w:rPr>
          <w:szCs w:val="28"/>
        </w:rPr>
        <w:t xml:space="preserve">высокой </w:t>
      </w:r>
      <w:r w:rsidRPr="00B77352">
        <w:rPr>
          <w:szCs w:val="28"/>
        </w:rPr>
        <w:t xml:space="preserve">степени регулирующего воздействия поскольку </w:t>
      </w:r>
      <w:r w:rsidR="00B77352" w:rsidRPr="00B77352">
        <w:rPr>
          <w:szCs w:val="28"/>
        </w:rPr>
        <w:t>содержит положения, устанавливающие новые, ранее не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а также ранее не предусмотренные муниципальными нормативными правовыми актами расходы субъектов предпринимательской и инвестиционной 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ACA9A88"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362E51" w:rsidRPr="00B77352">
        <w:rPr>
          <w:szCs w:val="28"/>
        </w:rPr>
        <w:t>:</w:t>
      </w:r>
    </w:p>
    <w:p w14:paraId="0BAAE64B" w14:textId="14675A64" w:rsidR="00E57F64" w:rsidRPr="00F14241" w:rsidRDefault="00E57F64" w:rsidP="00F14241">
      <w:pPr>
        <w:autoSpaceDE w:val="0"/>
        <w:autoSpaceDN w:val="0"/>
        <w:ind w:firstLine="709"/>
        <w:jc w:val="both"/>
        <w:rPr>
          <w:rFonts w:eastAsia="Times New Roman" w:cs="Times New Roman"/>
          <w:szCs w:val="28"/>
          <w:lang w:eastAsia="ru-RU"/>
        </w:rPr>
      </w:pPr>
      <w:r w:rsidRPr="00F14241">
        <w:rPr>
          <w:rFonts w:eastAsia="Times New Roman" w:cs="Times New Roman"/>
          <w:szCs w:val="28"/>
          <w:lang w:eastAsia="ru-RU"/>
        </w:rPr>
        <w:t>- Граждански</w:t>
      </w:r>
      <w:r w:rsidRPr="00F14241">
        <w:rPr>
          <w:rFonts w:eastAsia="Times New Roman" w:cs="Times New Roman"/>
          <w:szCs w:val="28"/>
          <w:lang w:eastAsia="ru-RU"/>
        </w:rPr>
        <w:t>м</w:t>
      </w:r>
      <w:r w:rsidRPr="00F14241">
        <w:rPr>
          <w:rFonts w:eastAsia="Times New Roman" w:cs="Times New Roman"/>
          <w:szCs w:val="28"/>
          <w:lang w:eastAsia="ru-RU"/>
        </w:rPr>
        <w:t xml:space="preserve"> кодекс</w:t>
      </w:r>
      <w:r w:rsidRPr="00F14241">
        <w:rPr>
          <w:rFonts w:eastAsia="Times New Roman" w:cs="Times New Roman"/>
          <w:szCs w:val="28"/>
          <w:lang w:eastAsia="ru-RU"/>
        </w:rPr>
        <w:t>ом</w:t>
      </w:r>
      <w:r w:rsidRPr="00F14241">
        <w:rPr>
          <w:rFonts w:eastAsia="Times New Roman" w:cs="Times New Roman"/>
          <w:szCs w:val="28"/>
          <w:lang w:eastAsia="ru-RU"/>
        </w:rPr>
        <w:t xml:space="preserve"> Российской Федерации;</w:t>
      </w:r>
    </w:p>
    <w:p w14:paraId="36517415" w14:textId="7EEF5B23" w:rsidR="00E57F64" w:rsidRPr="00F14241" w:rsidRDefault="00E57F64" w:rsidP="00F14241">
      <w:pPr>
        <w:autoSpaceDE w:val="0"/>
        <w:autoSpaceDN w:val="0"/>
        <w:ind w:firstLine="709"/>
        <w:jc w:val="both"/>
        <w:rPr>
          <w:rFonts w:eastAsia="Times New Roman" w:cs="Times New Roman"/>
          <w:szCs w:val="28"/>
          <w:lang w:eastAsia="ru-RU"/>
        </w:rPr>
      </w:pPr>
      <w:r w:rsidRPr="00F14241">
        <w:rPr>
          <w:rFonts w:eastAsia="Times New Roman" w:cs="Times New Roman"/>
          <w:szCs w:val="28"/>
          <w:lang w:eastAsia="ru-RU"/>
        </w:rPr>
        <w:t>-  Федеральны</w:t>
      </w:r>
      <w:r w:rsidRPr="00F14241">
        <w:rPr>
          <w:rFonts w:eastAsia="Times New Roman" w:cs="Times New Roman"/>
          <w:szCs w:val="28"/>
          <w:lang w:eastAsia="ru-RU"/>
        </w:rPr>
        <w:t>м</w:t>
      </w:r>
      <w:r w:rsidRPr="00F14241">
        <w:rPr>
          <w:rFonts w:eastAsia="Times New Roman" w:cs="Times New Roman"/>
          <w:szCs w:val="28"/>
          <w:lang w:eastAsia="ru-RU"/>
        </w:rPr>
        <w:t xml:space="preserve"> закон</w:t>
      </w:r>
      <w:r w:rsidRPr="00F14241">
        <w:rPr>
          <w:rFonts w:eastAsia="Times New Roman" w:cs="Times New Roman"/>
          <w:szCs w:val="28"/>
          <w:lang w:eastAsia="ru-RU"/>
        </w:rPr>
        <w:t>ом</w:t>
      </w:r>
      <w:r w:rsidRPr="00F14241">
        <w:rPr>
          <w:rFonts w:eastAsia="Times New Roman" w:cs="Times New Roman"/>
          <w:szCs w:val="28"/>
          <w:lang w:eastAsia="ru-RU"/>
        </w:rPr>
        <w:t xml:space="preserve"> от 06.10.2003 № 131-ФЗ «Об общих принципах организации местного самоуправления в Российской Федерации»;</w:t>
      </w:r>
    </w:p>
    <w:p w14:paraId="2457E4A8" w14:textId="4F113B3C" w:rsidR="00E57F64" w:rsidRPr="00F14241" w:rsidRDefault="00E57F64" w:rsidP="00F14241">
      <w:pPr>
        <w:autoSpaceDE w:val="0"/>
        <w:autoSpaceDN w:val="0"/>
        <w:ind w:firstLine="709"/>
        <w:jc w:val="both"/>
        <w:rPr>
          <w:rFonts w:eastAsia="Times New Roman" w:cs="Times New Roman"/>
          <w:szCs w:val="28"/>
          <w:lang w:eastAsia="ru-RU"/>
        </w:rPr>
      </w:pPr>
      <w:r w:rsidRPr="00F14241">
        <w:rPr>
          <w:rFonts w:eastAsia="Times New Roman" w:cs="Times New Roman"/>
          <w:szCs w:val="28"/>
          <w:lang w:eastAsia="ru-RU"/>
        </w:rPr>
        <w:t xml:space="preserve">- </w:t>
      </w:r>
      <w:r w:rsidRPr="00F14241">
        <w:rPr>
          <w:rFonts w:eastAsia="Times New Roman" w:cs="Times New Roman"/>
          <w:szCs w:val="28"/>
          <w:lang w:eastAsia="ru-RU"/>
        </w:rPr>
        <w:t>р</w:t>
      </w:r>
      <w:r w:rsidRPr="00F14241">
        <w:rPr>
          <w:rFonts w:eastAsia="Times New Roman" w:cs="Times New Roman"/>
          <w:szCs w:val="28"/>
          <w:lang w:eastAsia="ru-RU"/>
        </w:rPr>
        <w:t>ешение</w:t>
      </w:r>
      <w:r w:rsidRPr="00F14241">
        <w:rPr>
          <w:rFonts w:eastAsia="Times New Roman" w:cs="Times New Roman"/>
          <w:szCs w:val="28"/>
          <w:lang w:eastAsia="ru-RU"/>
        </w:rPr>
        <w:t>м</w:t>
      </w:r>
      <w:r w:rsidRPr="00F14241">
        <w:rPr>
          <w:rFonts w:eastAsia="Times New Roman" w:cs="Times New Roman"/>
          <w:szCs w:val="28"/>
          <w:lang w:eastAsia="ru-RU"/>
        </w:rPr>
        <w:t xml:space="preserve"> Думы города Сургута от 07.10.2009 № 604-IV ДГ «О Положении</w:t>
      </w:r>
      <w:r w:rsidR="00F14241" w:rsidRPr="00F14241">
        <w:rPr>
          <w:rFonts w:eastAsia="Times New Roman" w:cs="Times New Roman"/>
          <w:szCs w:val="28"/>
          <w:lang w:eastAsia="ru-RU"/>
        </w:rPr>
        <w:t xml:space="preserve"> </w:t>
      </w:r>
      <w:r w:rsidR="00C834E8">
        <w:rPr>
          <w:rFonts w:eastAsia="Times New Roman" w:cs="Times New Roman"/>
          <w:szCs w:val="28"/>
          <w:lang w:eastAsia="ru-RU"/>
        </w:rPr>
        <w:t xml:space="preserve">                   </w:t>
      </w:r>
      <w:r w:rsidRPr="00F14241">
        <w:rPr>
          <w:rFonts w:eastAsia="Times New Roman" w:cs="Times New Roman"/>
          <w:szCs w:val="28"/>
          <w:lang w:eastAsia="ru-RU"/>
        </w:rPr>
        <w:t xml:space="preserve">о порядке управления и распоряжения имуществом, находящимся в муниципальной собственности»; </w:t>
      </w:r>
    </w:p>
    <w:p w14:paraId="5AEBC07F" w14:textId="3B05234D" w:rsidR="00E57F64" w:rsidRPr="00F14241" w:rsidRDefault="00E57F64" w:rsidP="00F14241">
      <w:pPr>
        <w:autoSpaceDE w:val="0"/>
        <w:autoSpaceDN w:val="0"/>
        <w:ind w:firstLine="709"/>
        <w:jc w:val="both"/>
        <w:rPr>
          <w:rFonts w:eastAsia="Times New Roman" w:cs="Times New Roman"/>
          <w:szCs w:val="28"/>
          <w:lang w:eastAsia="ru-RU"/>
        </w:rPr>
      </w:pPr>
      <w:r w:rsidRPr="00F14241">
        <w:rPr>
          <w:rFonts w:eastAsia="Times New Roman" w:cs="Times New Roman"/>
          <w:szCs w:val="28"/>
          <w:lang w:eastAsia="ru-RU"/>
        </w:rPr>
        <w:t xml:space="preserve">- </w:t>
      </w:r>
      <w:r w:rsidRPr="00F14241">
        <w:rPr>
          <w:rFonts w:eastAsia="Times New Roman" w:cs="Times New Roman"/>
          <w:szCs w:val="28"/>
          <w:lang w:eastAsia="ru-RU"/>
        </w:rPr>
        <w:t>р</w:t>
      </w:r>
      <w:r w:rsidRPr="00F14241">
        <w:rPr>
          <w:rFonts w:eastAsia="Times New Roman" w:cs="Times New Roman"/>
          <w:szCs w:val="28"/>
          <w:lang w:eastAsia="ru-RU"/>
        </w:rPr>
        <w:t>аспоряжение</w:t>
      </w:r>
      <w:r w:rsidRPr="00F14241">
        <w:rPr>
          <w:rFonts w:eastAsia="Times New Roman" w:cs="Times New Roman"/>
          <w:szCs w:val="28"/>
          <w:lang w:eastAsia="ru-RU"/>
        </w:rPr>
        <w:t>м</w:t>
      </w:r>
      <w:r w:rsidRPr="00F14241">
        <w:rPr>
          <w:rFonts w:eastAsia="Times New Roman" w:cs="Times New Roman"/>
          <w:szCs w:val="28"/>
          <w:lang w:eastAsia="ru-RU"/>
        </w:rPr>
        <w:t xml:space="preserve"> Администрации города от 06.07.2012 № 1894 </w:t>
      </w:r>
      <w:r w:rsidR="00C834E8">
        <w:rPr>
          <w:rFonts w:eastAsia="Times New Roman" w:cs="Times New Roman"/>
          <w:szCs w:val="28"/>
          <w:lang w:eastAsia="ru-RU"/>
        </w:rPr>
        <w:t xml:space="preserve">                                          </w:t>
      </w:r>
      <w:r w:rsidRPr="00F14241">
        <w:rPr>
          <w:rFonts w:eastAsia="Times New Roman" w:cs="Times New Roman"/>
          <w:szCs w:val="28"/>
          <w:lang w:eastAsia="ru-RU"/>
        </w:rPr>
        <w:t>«Об утверждении положения о порядке ведения реестра муниципального имущества»</w:t>
      </w:r>
      <w:r w:rsidRPr="00F14241">
        <w:rPr>
          <w:rFonts w:eastAsia="Times New Roman" w:cs="Times New Roman"/>
          <w:szCs w:val="28"/>
          <w:lang w:eastAsia="ru-RU"/>
        </w:rPr>
        <w:t>;</w:t>
      </w:r>
    </w:p>
    <w:p w14:paraId="40995124" w14:textId="2B4E86F5" w:rsidR="00ED32F1" w:rsidRPr="00F14241" w:rsidRDefault="00E57F64" w:rsidP="00F14241">
      <w:pPr>
        <w:autoSpaceDE w:val="0"/>
        <w:autoSpaceDN w:val="0"/>
        <w:ind w:firstLine="709"/>
        <w:jc w:val="both"/>
        <w:rPr>
          <w:rFonts w:eastAsia="Times New Roman" w:cs="Times New Roman"/>
          <w:szCs w:val="28"/>
          <w:lang w:eastAsia="ru-RU"/>
        </w:rPr>
      </w:pPr>
      <w:r w:rsidRPr="00F14241">
        <w:rPr>
          <w:rFonts w:eastAsia="Times New Roman" w:cs="Times New Roman"/>
          <w:szCs w:val="28"/>
          <w:lang w:eastAsia="ru-RU"/>
        </w:rPr>
        <w:t xml:space="preserve">- </w:t>
      </w:r>
      <w:r w:rsidRPr="00F14241">
        <w:rPr>
          <w:rFonts w:eastAsia="Times New Roman" w:cs="Times New Roman"/>
          <w:szCs w:val="28"/>
          <w:lang w:eastAsia="ru-RU"/>
        </w:rPr>
        <w:t>п</w:t>
      </w:r>
      <w:r w:rsidRPr="00F14241">
        <w:rPr>
          <w:rFonts w:eastAsia="Times New Roman" w:cs="Times New Roman"/>
          <w:szCs w:val="28"/>
          <w:lang w:eastAsia="ru-RU"/>
        </w:rPr>
        <w:t>ротокол</w:t>
      </w:r>
      <w:r w:rsidRPr="00F14241">
        <w:rPr>
          <w:rFonts w:eastAsia="Times New Roman" w:cs="Times New Roman"/>
          <w:szCs w:val="28"/>
          <w:lang w:eastAsia="ru-RU"/>
        </w:rPr>
        <w:t>ом</w:t>
      </w:r>
      <w:r w:rsidRPr="00F14241">
        <w:rPr>
          <w:rFonts w:eastAsia="Times New Roman" w:cs="Times New Roman"/>
          <w:szCs w:val="28"/>
          <w:lang w:eastAsia="ru-RU"/>
        </w:rPr>
        <w:t xml:space="preserve"> рабочего совещания по строительству и вводу в эксплуатацию объектов жилищного строительства в городе Сургуте от 13.02.2020 № 01.</w:t>
      </w:r>
    </w:p>
    <w:p w14:paraId="3FED5F47" w14:textId="4BCB2F3C" w:rsidR="00A346A2" w:rsidRPr="00B77352" w:rsidRDefault="00A346A2" w:rsidP="00F224F1">
      <w:pPr>
        <w:ind w:firstLine="708"/>
        <w:jc w:val="both"/>
        <w:rPr>
          <w:rFonts w:eastAsia="Times New Roman" w:cs="Times New Roman"/>
          <w:szCs w:val="28"/>
          <w:lang w:eastAsia="ru-RU"/>
        </w:rPr>
      </w:pPr>
      <w:r w:rsidRPr="00B77352">
        <w:rPr>
          <w:rFonts w:eastAsia="Times New Roman" w:cs="Times New Roman"/>
          <w:szCs w:val="28"/>
          <w:lang w:eastAsia="ru-RU"/>
        </w:rPr>
        <w:t>Проектом муниципального нормативного правового акта предлагается</w:t>
      </w:r>
      <w:r w:rsidR="00B77352" w:rsidRPr="00B77352">
        <w:rPr>
          <w:rFonts w:eastAsia="Times New Roman" w:cs="Times New Roman"/>
          <w:szCs w:val="28"/>
          <w:lang w:eastAsia="ru-RU"/>
        </w:rPr>
        <w:t xml:space="preserve"> утвердить порядок </w:t>
      </w:r>
      <w:r w:rsidR="00E57F64" w:rsidRPr="00E57F64">
        <w:rPr>
          <w:rFonts w:eastAsia="Times New Roman" w:cs="Times New Roman"/>
          <w:szCs w:val="28"/>
          <w:lang w:eastAsia="ru-RU"/>
        </w:rPr>
        <w:t>принятия в муниципальную собственность муниципального образования городской округ город Сургут Ханты-Мансийского автономного округа – Югры объектов инженерной инфраструктуры (за исключением объектов электроэнергетики)</w:t>
      </w:r>
      <w:r w:rsidR="00F224F1" w:rsidRPr="00B77352">
        <w:rPr>
          <w:rFonts w:eastAsia="Times New Roman" w:cs="Times New Roman"/>
          <w:szCs w:val="28"/>
          <w:lang w:eastAsia="ru-RU"/>
        </w:rPr>
        <w:t>.</w:t>
      </w:r>
      <w:r w:rsidRPr="00B77352">
        <w:rPr>
          <w:rFonts w:eastAsia="Times New Roman" w:cs="Times New Roman"/>
          <w:szCs w:val="28"/>
          <w:lang w:eastAsia="ru-RU"/>
        </w:rPr>
        <w:t xml:space="preserve"> </w:t>
      </w:r>
    </w:p>
    <w:p w14:paraId="106CEB0E" w14:textId="77777777" w:rsidR="006A3EDA" w:rsidRPr="00B77352" w:rsidRDefault="006A3EDA" w:rsidP="006A3EDA">
      <w:pPr>
        <w:tabs>
          <w:tab w:val="left" w:pos="989"/>
        </w:tabs>
        <w:autoSpaceDE w:val="0"/>
        <w:autoSpaceDN w:val="0"/>
        <w:adjustRightInd w:val="0"/>
        <w:ind w:firstLine="709"/>
        <w:jc w:val="both"/>
        <w:rPr>
          <w:color w:val="FF0000"/>
          <w:szCs w:val="28"/>
          <w:lang w:eastAsia="ru-RU"/>
        </w:rPr>
      </w:pPr>
    </w:p>
    <w:p w14:paraId="546C4F56" w14:textId="0655440A" w:rsidR="001735CF" w:rsidRDefault="001F59BD" w:rsidP="00B77352">
      <w:pPr>
        <w:ind w:firstLine="708"/>
        <w:jc w:val="both"/>
        <w:rPr>
          <w:rFonts w:eastAsia="Times New Roman" w:cs="Times New Roman"/>
          <w:szCs w:val="28"/>
          <w:lang w:eastAsia="ru-RU"/>
        </w:rPr>
      </w:pPr>
      <w:r w:rsidRPr="001735CF">
        <w:rPr>
          <w:rFonts w:eastAsia="Times New Roman" w:cs="Times New Roman"/>
          <w:szCs w:val="28"/>
          <w:lang w:eastAsia="ru-RU"/>
        </w:rPr>
        <w:t>Цел</w:t>
      </w:r>
      <w:r w:rsidR="00F31984" w:rsidRPr="001735CF">
        <w:rPr>
          <w:rFonts w:eastAsia="Times New Roman" w:cs="Times New Roman"/>
          <w:szCs w:val="28"/>
          <w:lang w:eastAsia="ru-RU"/>
        </w:rPr>
        <w:t>ью</w:t>
      </w:r>
      <w:r w:rsidRPr="001735CF">
        <w:rPr>
          <w:rFonts w:eastAsia="Times New Roman" w:cs="Times New Roman"/>
          <w:szCs w:val="28"/>
          <w:lang w:eastAsia="ru-RU"/>
        </w:rPr>
        <w:t xml:space="preserve"> правового регулирования </w:t>
      </w:r>
      <w:r w:rsidR="00B77352" w:rsidRPr="001735CF">
        <w:rPr>
          <w:rFonts w:eastAsia="Times New Roman" w:cs="Times New Roman"/>
          <w:szCs w:val="28"/>
          <w:lang w:eastAsia="ru-RU"/>
        </w:rPr>
        <w:t xml:space="preserve">является </w:t>
      </w:r>
      <w:r w:rsidR="00E57F64">
        <w:rPr>
          <w:rFonts w:eastAsia="Times New Roman" w:cs="Times New Roman"/>
          <w:szCs w:val="28"/>
          <w:lang w:eastAsia="ru-RU"/>
        </w:rPr>
        <w:t>у</w:t>
      </w:r>
      <w:r w:rsidR="00E57F64" w:rsidRPr="00E57F64">
        <w:rPr>
          <w:rFonts w:eastAsia="Times New Roman" w:cs="Times New Roman"/>
          <w:szCs w:val="28"/>
          <w:lang w:eastAsia="ru-RU"/>
        </w:rPr>
        <w:t>становление единого механизма принятия в муниципальную собственность муниципального образования городской округ город Сургут Ханты-Мансийского автономного округа – Югры объектов инженерной инфраструктуры (за исключением объектов электроэнергетики), расположенных на территории муниципального образования городской округ город Сургут</w:t>
      </w:r>
      <w:r w:rsidR="00B77352" w:rsidRPr="001735CF">
        <w:rPr>
          <w:rFonts w:eastAsia="Times New Roman" w:cs="Times New Roman"/>
          <w:szCs w:val="28"/>
          <w:lang w:eastAsia="ru-RU"/>
        </w:rPr>
        <w:t>.</w:t>
      </w:r>
    </w:p>
    <w:p w14:paraId="4888858F" w14:textId="77777777" w:rsidR="00907B74" w:rsidRPr="00B77352" w:rsidRDefault="00907B74" w:rsidP="00F31984">
      <w:pPr>
        <w:widowControl w:val="0"/>
        <w:autoSpaceDE w:val="0"/>
        <w:autoSpaceDN w:val="0"/>
        <w:adjustRightInd w:val="0"/>
        <w:ind w:firstLine="708"/>
        <w:jc w:val="both"/>
        <w:rPr>
          <w:rFonts w:eastAsiaTheme="minorEastAsia" w:cs="Times New Roman"/>
          <w:color w:val="FF0000"/>
          <w:szCs w:val="28"/>
          <w:lang w:eastAsia="ru-RU"/>
        </w:rPr>
      </w:pPr>
    </w:p>
    <w:p w14:paraId="730C5675" w14:textId="0B47C9E9" w:rsidR="00B77352" w:rsidRPr="004B72B6" w:rsidRDefault="00B77352" w:rsidP="00F14241">
      <w:pPr>
        <w:ind w:firstLine="709"/>
        <w:jc w:val="both"/>
        <w:rPr>
          <w:rFonts w:eastAsia="Times New Roman"/>
          <w:szCs w:val="28"/>
          <w:lang w:eastAsia="ru-RU"/>
        </w:rPr>
      </w:pPr>
      <w:r w:rsidRPr="003559F0">
        <w:rPr>
          <w:rFonts w:eastAsia="Times New Roman"/>
          <w:szCs w:val="28"/>
          <w:lang w:eastAsia="ru-RU"/>
        </w:rPr>
        <w:t xml:space="preserve">Альтернативным вариантом правового регулирования, не противоречащим действующему законодательству, является </w:t>
      </w:r>
      <w:r w:rsidR="004B72B6" w:rsidRPr="004B72B6">
        <w:rPr>
          <w:rFonts w:eastAsia="Times New Roman"/>
          <w:szCs w:val="28"/>
          <w:lang w:eastAsia="ru-RU"/>
        </w:rPr>
        <w:t xml:space="preserve">принятие административного регламента </w:t>
      </w:r>
      <w:r w:rsidR="00AE67E2">
        <w:rPr>
          <w:rFonts w:eastAsia="Times New Roman"/>
          <w:szCs w:val="28"/>
          <w:lang w:eastAsia="ru-RU"/>
        </w:rPr>
        <w:t>предоставления</w:t>
      </w:r>
      <w:r w:rsidR="004B72B6" w:rsidRPr="004B72B6">
        <w:rPr>
          <w:rFonts w:eastAsia="Times New Roman"/>
          <w:szCs w:val="28"/>
          <w:lang w:eastAsia="ru-RU"/>
        </w:rPr>
        <w:t xml:space="preserve"> муниципальной услуги «Принятие в муниципальную собственность объектов инженерной инфраструктуры (за исключением объектов электроэнергетики)» по аналогии с пунктом 45 «Передача принадлежащего гражданам на праве собственности жилого помещения в государственную </w:t>
      </w:r>
      <w:r w:rsidR="00C834E8">
        <w:rPr>
          <w:rFonts w:eastAsia="Times New Roman"/>
          <w:szCs w:val="28"/>
          <w:lang w:eastAsia="ru-RU"/>
        </w:rPr>
        <w:t xml:space="preserve">                              </w:t>
      </w:r>
      <w:r w:rsidR="004B72B6" w:rsidRPr="004B72B6">
        <w:rPr>
          <w:rFonts w:eastAsia="Times New Roman"/>
          <w:szCs w:val="28"/>
          <w:lang w:eastAsia="ru-RU"/>
        </w:rPr>
        <w:t xml:space="preserve">или муниципальную собственность» Перечня типовых государственных </w:t>
      </w:r>
      <w:r w:rsidR="00C834E8">
        <w:rPr>
          <w:rFonts w:eastAsia="Times New Roman"/>
          <w:szCs w:val="28"/>
          <w:lang w:eastAsia="ru-RU"/>
        </w:rPr>
        <w:t xml:space="preserve">                                     </w:t>
      </w:r>
      <w:r w:rsidR="004B72B6" w:rsidRPr="004B72B6">
        <w:rPr>
          <w:rFonts w:eastAsia="Times New Roman"/>
          <w:szCs w:val="28"/>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2112-р</w:t>
      </w:r>
      <w:r w:rsidR="003559F0" w:rsidRPr="004B72B6">
        <w:rPr>
          <w:rFonts w:eastAsia="Times New Roman"/>
          <w:szCs w:val="28"/>
          <w:lang w:eastAsia="ru-RU"/>
        </w:rPr>
        <w:t>.</w:t>
      </w:r>
    </w:p>
    <w:p w14:paraId="5A7AE1A7" w14:textId="1AC7AB81" w:rsidR="004B72B6" w:rsidRPr="005B0266" w:rsidRDefault="00157CD7" w:rsidP="004B72B6">
      <w:pPr>
        <w:ind w:firstLine="709"/>
        <w:jc w:val="both"/>
        <w:rPr>
          <w:rFonts w:cs="Times New Roman"/>
          <w:szCs w:val="28"/>
        </w:rPr>
      </w:pPr>
      <w:r w:rsidRPr="004B72B6">
        <w:rPr>
          <w:rFonts w:cs="Times New Roman"/>
          <w:szCs w:val="28"/>
        </w:rPr>
        <w:t xml:space="preserve">При указанном варианте </w:t>
      </w:r>
      <w:r w:rsidR="003559F0" w:rsidRPr="004B72B6">
        <w:rPr>
          <w:rFonts w:cs="Times New Roman"/>
          <w:szCs w:val="28"/>
        </w:rPr>
        <w:t xml:space="preserve">потенциальными адресатами правового регулирования будут являться </w:t>
      </w:r>
      <w:r w:rsidR="004B72B6" w:rsidRPr="00E57F64">
        <w:rPr>
          <w:rFonts w:cs="Times New Roman"/>
          <w:szCs w:val="28"/>
        </w:rPr>
        <w:t>юридические и физические л</w:t>
      </w:r>
      <w:r w:rsidR="004B72B6">
        <w:rPr>
          <w:rFonts w:cs="Times New Roman"/>
          <w:szCs w:val="28"/>
        </w:rPr>
        <w:t>ица независимо от форм соб</w:t>
      </w:r>
      <w:r w:rsidR="004B72B6" w:rsidRPr="00E57F64">
        <w:rPr>
          <w:rFonts w:cs="Times New Roman"/>
          <w:szCs w:val="28"/>
        </w:rPr>
        <w:t>ственности и ведомственной принадлежности</w:t>
      </w:r>
      <w:r w:rsidR="004B72B6">
        <w:rPr>
          <w:rFonts w:cs="Times New Roman"/>
          <w:szCs w:val="28"/>
        </w:rPr>
        <w:t xml:space="preserve"> </w:t>
      </w:r>
      <w:r w:rsidR="004B72B6" w:rsidRPr="005B0266">
        <w:rPr>
          <w:rFonts w:cs="Times New Roman"/>
          <w:szCs w:val="28"/>
        </w:rPr>
        <w:t xml:space="preserve">– </w:t>
      </w:r>
      <w:r w:rsidR="004B72B6" w:rsidRPr="00E57F64">
        <w:rPr>
          <w:szCs w:val="28"/>
          <w:lang w:eastAsia="ru-RU"/>
        </w:rPr>
        <w:t>22 698</w:t>
      </w:r>
      <w:r w:rsidR="004B72B6" w:rsidRPr="005B0266">
        <w:rPr>
          <w:rFonts w:cs="Times New Roman"/>
          <w:szCs w:val="28"/>
        </w:rPr>
        <w:t xml:space="preserve"> субъект</w:t>
      </w:r>
      <w:r w:rsidR="004B72B6">
        <w:rPr>
          <w:rFonts w:cs="Times New Roman"/>
          <w:szCs w:val="28"/>
        </w:rPr>
        <w:t xml:space="preserve">ов, исходя </w:t>
      </w:r>
      <w:r w:rsidR="00C834E8">
        <w:rPr>
          <w:rFonts w:cs="Times New Roman"/>
          <w:szCs w:val="28"/>
        </w:rPr>
        <w:t xml:space="preserve">                            </w:t>
      </w:r>
      <w:r w:rsidR="004B72B6">
        <w:rPr>
          <w:rFonts w:cs="Times New Roman"/>
          <w:szCs w:val="28"/>
        </w:rPr>
        <w:t>из п</w:t>
      </w:r>
      <w:r w:rsidR="004B72B6" w:rsidRPr="00E57F64">
        <w:rPr>
          <w:rFonts w:cs="Times New Roman"/>
          <w:szCs w:val="28"/>
        </w:rPr>
        <w:t>оказател</w:t>
      </w:r>
      <w:r w:rsidR="004B72B6">
        <w:rPr>
          <w:rFonts w:cs="Times New Roman"/>
          <w:szCs w:val="28"/>
        </w:rPr>
        <w:t>ей</w:t>
      </w:r>
      <w:r w:rsidR="004B72B6" w:rsidRPr="00E57F64">
        <w:rPr>
          <w:rFonts w:cs="Times New Roman"/>
          <w:szCs w:val="28"/>
        </w:rPr>
        <w:t xml:space="preserve"> муниципальной программы «Развитие малого и среднего предпринимательства в городе Сургуте на период до 2030 года»</w:t>
      </w:r>
      <w:r w:rsidR="004B72B6" w:rsidRPr="005B0266">
        <w:rPr>
          <w:rFonts w:cs="Times New Roman"/>
          <w:szCs w:val="28"/>
        </w:rPr>
        <w:t xml:space="preserve">. </w:t>
      </w:r>
    </w:p>
    <w:p w14:paraId="5D8B64C8" w14:textId="4EFC6922" w:rsidR="00AE67E2" w:rsidRPr="00AE67E2" w:rsidRDefault="003559F0" w:rsidP="00F14241">
      <w:pPr>
        <w:ind w:firstLine="709"/>
        <w:jc w:val="both"/>
        <w:rPr>
          <w:rFonts w:cs="Times New Roman"/>
          <w:szCs w:val="28"/>
        </w:rPr>
      </w:pPr>
      <w:r w:rsidRPr="00AE67E2">
        <w:rPr>
          <w:rFonts w:cs="Times New Roman"/>
          <w:szCs w:val="28"/>
        </w:rPr>
        <w:t xml:space="preserve">Реализация </w:t>
      </w:r>
      <w:r w:rsidR="00AE67E2" w:rsidRPr="00AE67E2">
        <w:rPr>
          <w:rFonts w:cs="Times New Roman"/>
          <w:szCs w:val="28"/>
        </w:rPr>
        <w:t xml:space="preserve">муниципальной услуги </w:t>
      </w:r>
      <w:r w:rsidRPr="00AE67E2">
        <w:rPr>
          <w:rFonts w:cs="Times New Roman"/>
          <w:szCs w:val="28"/>
        </w:rPr>
        <w:t>имеет заявительный хар</w:t>
      </w:r>
      <w:r w:rsidR="00830E57" w:rsidRPr="00AE67E2">
        <w:rPr>
          <w:rFonts w:cs="Times New Roman"/>
          <w:szCs w:val="28"/>
        </w:rPr>
        <w:t xml:space="preserve">актер, следовательно, </w:t>
      </w:r>
      <w:r w:rsidR="00AE67E2" w:rsidRPr="00AE67E2">
        <w:rPr>
          <w:rFonts w:cs="Times New Roman"/>
          <w:szCs w:val="28"/>
        </w:rPr>
        <w:t>субъекты</w:t>
      </w:r>
      <w:r w:rsidRPr="00AE67E2">
        <w:rPr>
          <w:rFonts w:cs="Times New Roman"/>
          <w:szCs w:val="28"/>
        </w:rPr>
        <w:t xml:space="preserve"> понесут расходы на представление пакета документов </w:t>
      </w:r>
      <w:r w:rsidR="00C834E8">
        <w:rPr>
          <w:rFonts w:cs="Times New Roman"/>
          <w:szCs w:val="28"/>
        </w:rPr>
        <w:t xml:space="preserve">                         </w:t>
      </w:r>
      <w:r w:rsidRPr="00AE67E2">
        <w:rPr>
          <w:rFonts w:cs="Times New Roman"/>
          <w:szCs w:val="28"/>
        </w:rPr>
        <w:t xml:space="preserve">в МКУ «Многофункциональный центр предоставления государственных </w:t>
      </w:r>
      <w:r w:rsidR="00C834E8">
        <w:rPr>
          <w:rFonts w:cs="Times New Roman"/>
          <w:szCs w:val="28"/>
        </w:rPr>
        <w:t xml:space="preserve">                                     </w:t>
      </w:r>
      <w:r w:rsidRPr="00AE67E2">
        <w:rPr>
          <w:rFonts w:cs="Times New Roman"/>
          <w:szCs w:val="28"/>
        </w:rPr>
        <w:t>и муниципальных услуг города Сургута» (далее – МФЦ)</w:t>
      </w:r>
      <w:r w:rsidR="00AE67E2" w:rsidRPr="00AE67E2">
        <w:rPr>
          <w:rFonts w:cs="Times New Roman"/>
          <w:szCs w:val="28"/>
        </w:rPr>
        <w:t xml:space="preserve">. </w:t>
      </w:r>
    </w:p>
    <w:p w14:paraId="54F44B23" w14:textId="6B7C250D" w:rsidR="003559F0" w:rsidRPr="00F754FF" w:rsidRDefault="00AE67E2" w:rsidP="00F754FF">
      <w:pPr>
        <w:ind w:firstLine="709"/>
        <w:jc w:val="both"/>
        <w:rPr>
          <w:rFonts w:cs="Times New Roman"/>
          <w:szCs w:val="28"/>
        </w:rPr>
      </w:pPr>
      <w:r w:rsidRPr="00F754FF">
        <w:rPr>
          <w:rFonts w:cs="Times New Roman"/>
          <w:szCs w:val="28"/>
        </w:rPr>
        <w:t xml:space="preserve">При этом, расходы 1 субъекта (по аналогии с предлагаемым правовым регулированием) </w:t>
      </w:r>
      <w:r w:rsidRPr="00DE2B41">
        <w:rPr>
          <w:rFonts w:cs="Times New Roman"/>
          <w:szCs w:val="28"/>
        </w:rPr>
        <w:t xml:space="preserve">составят </w:t>
      </w:r>
      <w:r w:rsidR="00502553" w:rsidRPr="00DE2B41">
        <w:rPr>
          <w:rFonts w:cs="Times New Roman"/>
          <w:szCs w:val="28"/>
        </w:rPr>
        <w:t xml:space="preserve">16 878,12 </w:t>
      </w:r>
      <w:r w:rsidRPr="00DE2B41">
        <w:rPr>
          <w:rFonts w:cs="Times New Roman"/>
          <w:szCs w:val="28"/>
        </w:rPr>
        <w:t>рублей</w:t>
      </w:r>
      <w:r w:rsidR="00F754FF" w:rsidRPr="00DE2B41">
        <w:rPr>
          <w:rFonts w:cs="Times New Roman"/>
          <w:szCs w:val="28"/>
        </w:rPr>
        <w:t xml:space="preserve"> </w:t>
      </w:r>
      <w:r w:rsidR="00F754FF" w:rsidRPr="00F754FF">
        <w:rPr>
          <w:rFonts w:cs="Times New Roman"/>
          <w:szCs w:val="28"/>
        </w:rPr>
        <w:t>(на 1</w:t>
      </w:r>
      <w:r w:rsidR="00F754FF" w:rsidRPr="00F754FF">
        <w:rPr>
          <w:rFonts w:cs="Times New Roman"/>
          <w:szCs w:val="28"/>
        </w:rPr>
        <w:t xml:space="preserve"> передаваемый объект инженерной инфраструктуры</w:t>
      </w:r>
      <w:r w:rsidR="00F754FF">
        <w:rPr>
          <w:rFonts w:cs="Times New Roman"/>
          <w:szCs w:val="28"/>
        </w:rPr>
        <w:t>)</w:t>
      </w:r>
      <w:r w:rsidR="003559F0" w:rsidRPr="00F754FF">
        <w:rPr>
          <w:rFonts w:cs="Times New Roman"/>
          <w:szCs w:val="28"/>
        </w:rPr>
        <w:t xml:space="preserve">. </w:t>
      </w:r>
    </w:p>
    <w:p w14:paraId="00DD88B6" w14:textId="5519C949" w:rsidR="00F36634" w:rsidRPr="00AE67E2" w:rsidRDefault="00F36634" w:rsidP="00F36634">
      <w:pPr>
        <w:ind w:firstLine="709"/>
        <w:jc w:val="both"/>
        <w:rPr>
          <w:rFonts w:cs="Times New Roman"/>
          <w:szCs w:val="28"/>
        </w:rPr>
      </w:pPr>
      <w:r w:rsidRPr="00F36634">
        <w:rPr>
          <w:rFonts w:cs="Times New Roman"/>
          <w:szCs w:val="28"/>
        </w:rPr>
        <w:t xml:space="preserve">Следует отметить, что при утверждении порядка </w:t>
      </w:r>
      <w:r w:rsidRPr="00E57F64">
        <w:rPr>
          <w:rFonts w:eastAsia="Times New Roman" w:cs="Times New Roman"/>
          <w:szCs w:val="28"/>
          <w:lang w:eastAsia="ru-RU"/>
        </w:rPr>
        <w:t xml:space="preserve">принятия в муниципальную собственность муниципального образования городской округ город Сургут Ханты-Мансийского автономного округа – Югры объектов инженерной инфраструктуры </w:t>
      </w:r>
      <w:r w:rsidR="00C834E8">
        <w:rPr>
          <w:rFonts w:eastAsia="Times New Roman" w:cs="Times New Roman"/>
          <w:szCs w:val="28"/>
          <w:lang w:eastAsia="ru-RU"/>
        </w:rPr>
        <w:t xml:space="preserve">                  </w:t>
      </w:r>
      <w:r w:rsidRPr="00E57F64">
        <w:rPr>
          <w:rFonts w:eastAsia="Times New Roman" w:cs="Times New Roman"/>
          <w:szCs w:val="28"/>
          <w:lang w:eastAsia="ru-RU"/>
        </w:rPr>
        <w:t>(за исключением объектов электроэнергетики), расположенных на территории муниципального образования городской округ город Сургут</w:t>
      </w:r>
      <w:r>
        <w:rPr>
          <w:rFonts w:eastAsia="Times New Roman" w:cs="Times New Roman"/>
          <w:szCs w:val="28"/>
          <w:lang w:eastAsia="ru-RU"/>
        </w:rPr>
        <w:t xml:space="preserve">, заявитель вправе направить одно обращение о передаче неограниченного количества объектов </w:t>
      </w:r>
      <w:r w:rsidR="00C834E8">
        <w:rPr>
          <w:rFonts w:eastAsia="Times New Roman" w:cs="Times New Roman"/>
          <w:szCs w:val="28"/>
          <w:lang w:eastAsia="ru-RU"/>
        </w:rPr>
        <w:t xml:space="preserve">                           </w:t>
      </w:r>
      <w:r>
        <w:rPr>
          <w:rFonts w:eastAsia="Times New Roman" w:cs="Times New Roman"/>
          <w:szCs w:val="28"/>
          <w:lang w:eastAsia="ru-RU"/>
        </w:rPr>
        <w:t xml:space="preserve">в муниципальную собственность. При реализации альтернативного варианта потребуется </w:t>
      </w:r>
      <w:r w:rsidRPr="00AE67E2">
        <w:rPr>
          <w:rFonts w:cs="Times New Roman"/>
          <w:szCs w:val="28"/>
        </w:rPr>
        <w:t>формировани</w:t>
      </w:r>
      <w:r>
        <w:rPr>
          <w:rFonts w:cs="Times New Roman"/>
          <w:szCs w:val="28"/>
        </w:rPr>
        <w:t>е</w:t>
      </w:r>
      <w:r w:rsidRPr="00AE67E2">
        <w:rPr>
          <w:rFonts w:cs="Times New Roman"/>
          <w:szCs w:val="28"/>
        </w:rPr>
        <w:t xml:space="preserve"> и представлени</w:t>
      </w:r>
      <w:r>
        <w:rPr>
          <w:rFonts w:cs="Times New Roman"/>
          <w:szCs w:val="28"/>
        </w:rPr>
        <w:t>е</w:t>
      </w:r>
      <w:r w:rsidRPr="00AE67E2">
        <w:rPr>
          <w:rFonts w:cs="Times New Roman"/>
          <w:szCs w:val="28"/>
        </w:rPr>
        <w:t xml:space="preserve"> отдельного пакета документов </w:t>
      </w:r>
      <w:r w:rsidR="00C834E8">
        <w:rPr>
          <w:rFonts w:cs="Times New Roman"/>
          <w:szCs w:val="28"/>
        </w:rPr>
        <w:t xml:space="preserve">                              </w:t>
      </w:r>
      <w:r w:rsidRPr="00AE67E2">
        <w:rPr>
          <w:rFonts w:cs="Times New Roman"/>
          <w:szCs w:val="28"/>
        </w:rPr>
        <w:t>на каждый передаваемый объект инженерной инфраструктуры.</w:t>
      </w:r>
    </w:p>
    <w:p w14:paraId="74728772" w14:textId="6879D9B9" w:rsidR="003E7585" w:rsidRPr="00AE67E2" w:rsidRDefault="00AE67E2" w:rsidP="00F14241">
      <w:pPr>
        <w:ind w:firstLine="709"/>
        <w:jc w:val="both"/>
        <w:rPr>
          <w:rFonts w:cs="Times New Roman"/>
          <w:szCs w:val="28"/>
        </w:rPr>
      </w:pPr>
      <w:r w:rsidRPr="00AE67E2">
        <w:rPr>
          <w:rFonts w:eastAsia="Times New Roman"/>
          <w:szCs w:val="28"/>
          <w:lang w:eastAsia="ru-RU"/>
        </w:rPr>
        <w:t>При</w:t>
      </w:r>
      <w:r w:rsidR="00830E57" w:rsidRPr="00AE67E2">
        <w:rPr>
          <w:rFonts w:eastAsia="Times New Roman"/>
          <w:szCs w:val="28"/>
          <w:lang w:eastAsia="ru-RU"/>
        </w:rPr>
        <w:t xml:space="preserve"> реализации </w:t>
      </w:r>
      <w:r w:rsidR="00F36634">
        <w:rPr>
          <w:rFonts w:eastAsia="Times New Roman"/>
          <w:szCs w:val="28"/>
          <w:lang w:eastAsia="ru-RU"/>
        </w:rPr>
        <w:t>альтернативного</w:t>
      </w:r>
      <w:r w:rsidR="00830E57" w:rsidRPr="00AE67E2">
        <w:rPr>
          <w:rFonts w:eastAsia="Times New Roman"/>
          <w:szCs w:val="28"/>
          <w:lang w:eastAsia="ru-RU"/>
        </w:rPr>
        <w:t xml:space="preserve"> варианта </w:t>
      </w:r>
      <w:r w:rsidR="003E7585" w:rsidRPr="00AE67E2">
        <w:rPr>
          <w:rFonts w:cs="Times New Roman"/>
          <w:szCs w:val="28"/>
        </w:rPr>
        <w:t>существуют следующие риски:</w:t>
      </w:r>
    </w:p>
    <w:p w14:paraId="2CFC10C4" w14:textId="6C6AAF0E" w:rsidR="00AE67E2" w:rsidRPr="00AE67E2" w:rsidRDefault="00AE67E2" w:rsidP="00AE67E2">
      <w:pPr>
        <w:ind w:firstLine="709"/>
        <w:jc w:val="both"/>
        <w:rPr>
          <w:rFonts w:cs="Times New Roman"/>
          <w:szCs w:val="28"/>
        </w:rPr>
      </w:pPr>
      <w:r w:rsidRPr="00AE67E2">
        <w:rPr>
          <w:rFonts w:cs="Times New Roman"/>
          <w:szCs w:val="28"/>
        </w:rPr>
        <w:t xml:space="preserve">1) увеличение временного периода для подготовки и утверждения муниципальных правовых актов (изменений в постановление Администрации города от 24.02.2011 № 844 «Об утверждении реестра муниципальных услуг городского округа город Сургут»; административного регламента </w:t>
      </w:r>
      <w:r w:rsidRPr="00AE67E2">
        <w:rPr>
          <w:rFonts w:cs="Times New Roman"/>
          <w:szCs w:val="28"/>
        </w:rPr>
        <w:t>предоставления</w:t>
      </w:r>
      <w:r w:rsidRPr="00AE67E2">
        <w:rPr>
          <w:rFonts w:cs="Times New Roman"/>
          <w:szCs w:val="28"/>
        </w:rPr>
        <w:t xml:space="preserve"> муниципальной услуги);</w:t>
      </w:r>
    </w:p>
    <w:p w14:paraId="5D1C0AD7" w14:textId="23491A32" w:rsidR="00AE67E2" w:rsidRPr="00AE67E2" w:rsidRDefault="00AE67E2" w:rsidP="00AE67E2">
      <w:pPr>
        <w:ind w:firstLine="709"/>
        <w:jc w:val="both"/>
        <w:rPr>
          <w:rFonts w:cs="Times New Roman"/>
          <w:szCs w:val="28"/>
        </w:rPr>
      </w:pPr>
      <w:r w:rsidRPr="00AE67E2">
        <w:rPr>
          <w:rFonts w:cs="Times New Roman"/>
          <w:szCs w:val="28"/>
        </w:rPr>
        <w:t xml:space="preserve">2) временные потери заявителей в связи с ожиданием очередности </w:t>
      </w:r>
      <w:r w:rsidR="00C834E8">
        <w:rPr>
          <w:rFonts w:cs="Times New Roman"/>
          <w:szCs w:val="28"/>
        </w:rPr>
        <w:t xml:space="preserve">                                  </w:t>
      </w:r>
      <w:r w:rsidRPr="00AE67E2">
        <w:rPr>
          <w:rFonts w:cs="Times New Roman"/>
          <w:szCs w:val="28"/>
        </w:rPr>
        <w:t xml:space="preserve">при отсутствии талонов либо записи для представления документов в МФЦ;  </w:t>
      </w:r>
    </w:p>
    <w:p w14:paraId="17D8B991" w14:textId="1C807B43" w:rsidR="00AE67E2" w:rsidRPr="00AE67E2" w:rsidRDefault="00AE67E2" w:rsidP="00AE67E2">
      <w:pPr>
        <w:ind w:firstLine="709"/>
        <w:jc w:val="both"/>
        <w:rPr>
          <w:rFonts w:cs="Times New Roman"/>
          <w:szCs w:val="28"/>
        </w:rPr>
      </w:pPr>
      <w:r w:rsidRPr="00AE67E2">
        <w:rPr>
          <w:rFonts w:cs="Times New Roman"/>
          <w:szCs w:val="28"/>
        </w:rPr>
        <w:t>3) увеличение временного периода на работу с документами за счет дополнительных дней для приема, проверки комплектности и последующей выдачи результата в МФЦ;</w:t>
      </w:r>
    </w:p>
    <w:p w14:paraId="2C457AF5" w14:textId="65429E76" w:rsidR="003E7585" w:rsidRPr="00AE67E2" w:rsidRDefault="00A668F4" w:rsidP="00AE67E2">
      <w:pPr>
        <w:ind w:firstLine="709"/>
        <w:jc w:val="both"/>
        <w:rPr>
          <w:rFonts w:cs="Times New Roman"/>
          <w:szCs w:val="28"/>
        </w:rPr>
      </w:pPr>
      <w:r>
        <w:rPr>
          <w:rFonts w:cs="Times New Roman"/>
          <w:szCs w:val="28"/>
        </w:rPr>
        <w:t>4</w:t>
      </w:r>
      <w:r w:rsidR="00AE67E2" w:rsidRPr="00AE67E2">
        <w:rPr>
          <w:rFonts w:cs="Times New Roman"/>
          <w:szCs w:val="28"/>
        </w:rPr>
        <w:t xml:space="preserve">) увеличение расходов заявителей в связи с необходимостью формирования </w:t>
      </w:r>
      <w:r w:rsidR="00C834E8">
        <w:rPr>
          <w:rFonts w:cs="Times New Roman"/>
          <w:szCs w:val="28"/>
        </w:rPr>
        <w:t xml:space="preserve">                  </w:t>
      </w:r>
      <w:r w:rsidR="00AE67E2" w:rsidRPr="00AE67E2">
        <w:rPr>
          <w:rFonts w:cs="Times New Roman"/>
          <w:szCs w:val="28"/>
        </w:rPr>
        <w:t>и представления отдельного пакета документов на каждый передаваемый объект инженерной инфраструктуры</w:t>
      </w:r>
      <w:r w:rsidR="003E7585" w:rsidRPr="00AE67E2">
        <w:rPr>
          <w:rFonts w:cs="Times New Roman"/>
          <w:szCs w:val="28"/>
        </w:rPr>
        <w:t>.</w:t>
      </w:r>
    </w:p>
    <w:p w14:paraId="0C32B902" w14:textId="5059DB48" w:rsidR="00157CD7" w:rsidRDefault="00157CD7" w:rsidP="00E364D5">
      <w:pPr>
        <w:ind w:firstLine="709"/>
        <w:jc w:val="both"/>
        <w:rPr>
          <w:rFonts w:cs="Times New Roman"/>
          <w:szCs w:val="28"/>
        </w:rPr>
      </w:pPr>
      <w:r w:rsidRPr="00F36634">
        <w:rPr>
          <w:rFonts w:cs="Times New Roman"/>
          <w:szCs w:val="28"/>
        </w:rPr>
        <w:t xml:space="preserve">При этом, предлагаемый </w:t>
      </w:r>
      <w:r w:rsidR="00AE67E2" w:rsidRPr="00F36634">
        <w:rPr>
          <w:rFonts w:cs="Times New Roman"/>
          <w:szCs w:val="28"/>
        </w:rPr>
        <w:t xml:space="preserve">комитетом по управлению имуществом </w:t>
      </w:r>
      <w:r w:rsidRPr="00F36634">
        <w:rPr>
          <w:rFonts w:cs="Times New Roman"/>
          <w:szCs w:val="28"/>
        </w:rPr>
        <w:t xml:space="preserve">Администрации города вариант правового регулирования является более оптимальным, </w:t>
      </w:r>
      <w:r w:rsidR="00A54405" w:rsidRPr="00F36634">
        <w:rPr>
          <w:rFonts w:cs="Times New Roman"/>
          <w:szCs w:val="28"/>
        </w:rPr>
        <w:t>поскольку</w:t>
      </w:r>
      <w:r w:rsidRPr="00F36634">
        <w:rPr>
          <w:rFonts w:cs="Times New Roman"/>
          <w:szCs w:val="28"/>
        </w:rPr>
        <w:t xml:space="preserve"> </w:t>
      </w:r>
      <w:r w:rsidR="003E7585" w:rsidRPr="00F36634">
        <w:rPr>
          <w:rFonts w:cs="Times New Roman"/>
          <w:szCs w:val="28"/>
        </w:rPr>
        <w:t>полностью обеспечивают достижение заявленной цели правового регулирования, а также снижает риски</w:t>
      </w:r>
      <w:r w:rsidR="00E364D5" w:rsidRPr="00F36634">
        <w:rPr>
          <w:rFonts w:cs="Times New Roman"/>
          <w:szCs w:val="28"/>
        </w:rPr>
        <w:t xml:space="preserve">, сокращает временные затраты </w:t>
      </w:r>
      <w:r w:rsidR="00C834E8">
        <w:rPr>
          <w:rFonts w:cs="Times New Roman"/>
          <w:szCs w:val="28"/>
        </w:rPr>
        <w:t xml:space="preserve">                     </w:t>
      </w:r>
      <w:r w:rsidR="00E364D5" w:rsidRPr="00F36634">
        <w:rPr>
          <w:rFonts w:cs="Times New Roman"/>
          <w:szCs w:val="28"/>
        </w:rPr>
        <w:t>и расходы заявителей.</w:t>
      </w:r>
    </w:p>
    <w:p w14:paraId="7464ED4C" w14:textId="77777777" w:rsidR="008057E3" w:rsidRDefault="008057E3" w:rsidP="00E364D5">
      <w:pPr>
        <w:ind w:firstLine="709"/>
        <w:jc w:val="both"/>
        <w:rPr>
          <w:rFonts w:cs="Times New Roman"/>
          <w:szCs w:val="28"/>
        </w:rPr>
      </w:pPr>
    </w:p>
    <w:p w14:paraId="223E340C" w14:textId="29616DA0" w:rsidR="00E43A2A" w:rsidRDefault="001F7B9D" w:rsidP="00E364D5">
      <w:pPr>
        <w:ind w:firstLine="709"/>
        <w:jc w:val="both"/>
        <w:rPr>
          <w:rFonts w:cs="Times New Roman"/>
          <w:szCs w:val="28"/>
        </w:rPr>
      </w:pPr>
      <w:r>
        <w:rPr>
          <w:rFonts w:cs="Times New Roman"/>
          <w:szCs w:val="28"/>
        </w:rPr>
        <w:t xml:space="preserve">По результатам мониторинга решения данной проблемы в других муниципальных образованиях </w:t>
      </w:r>
      <w:r w:rsidR="005663D0">
        <w:rPr>
          <w:rFonts w:cs="Times New Roman"/>
          <w:szCs w:val="28"/>
        </w:rPr>
        <w:t xml:space="preserve">Ханты-Мансийского автономного округа – Югры </w:t>
      </w:r>
      <w:r w:rsidR="008057E3">
        <w:rPr>
          <w:rFonts w:cs="Times New Roman"/>
          <w:szCs w:val="28"/>
        </w:rPr>
        <w:t>установлено схожее правовое регулирование:</w:t>
      </w:r>
    </w:p>
    <w:p w14:paraId="37F811D5" w14:textId="0043B842" w:rsidR="008057E3" w:rsidRPr="00CD0460" w:rsidRDefault="008057E3" w:rsidP="008057E3">
      <w:pPr>
        <w:autoSpaceDE w:val="0"/>
        <w:autoSpaceDN w:val="0"/>
        <w:ind w:firstLine="567"/>
        <w:jc w:val="both"/>
        <w:rPr>
          <w:szCs w:val="28"/>
          <w:lang w:eastAsia="ru-RU"/>
        </w:rPr>
      </w:pPr>
      <w:r w:rsidRPr="00CD0460">
        <w:rPr>
          <w:szCs w:val="28"/>
          <w:lang w:eastAsia="ru-RU"/>
        </w:rPr>
        <w:t>- п</w:t>
      </w:r>
      <w:r w:rsidRPr="00CD0460">
        <w:rPr>
          <w:szCs w:val="28"/>
          <w:lang w:eastAsia="ru-RU"/>
        </w:rPr>
        <w:t xml:space="preserve">остановление Администрации города Ханты-Мансийска от 04.12.2013 </w:t>
      </w:r>
      <w:r w:rsidR="00CA75DA" w:rsidRPr="00CD0460">
        <w:rPr>
          <w:szCs w:val="28"/>
          <w:lang w:eastAsia="ru-RU"/>
        </w:rPr>
        <w:t xml:space="preserve">                      </w:t>
      </w:r>
      <w:r w:rsidRPr="00CD0460">
        <w:rPr>
          <w:szCs w:val="28"/>
          <w:lang w:eastAsia="ru-RU"/>
        </w:rPr>
        <w:t>№ 1604 «Об утверждении Положения о безвозмездной передаче объектов жилищно-коммунального хозяйства в муниципальную собственность города Ханты-Мансийска»</w:t>
      </w:r>
      <w:r w:rsidR="00CA75DA" w:rsidRPr="00CD0460">
        <w:rPr>
          <w:szCs w:val="28"/>
          <w:lang w:eastAsia="ru-RU"/>
        </w:rPr>
        <w:t>;</w:t>
      </w:r>
    </w:p>
    <w:p w14:paraId="4A9A4824" w14:textId="684D0160" w:rsidR="00CA75DA" w:rsidRPr="00CD0460" w:rsidRDefault="00CA75DA" w:rsidP="00CA75DA">
      <w:pPr>
        <w:autoSpaceDE w:val="0"/>
        <w:autoSpaceDN w:val="0"/>
        <w:ind w:firstLine="567"/>
        <w:jc w:val="both"/>
        <w:rPr>
          <w:szCs w:val="28"/>
          <w:lang w:eastAsia="ru-RU"/>
        </w:rPr>
      </w:pPr>
      <w:r w:rsidRPr="00CD0460">
        <w:rPr>
          <w:szCs w:val="28"/>
          <w:lang w:eastAsia="ru-RU"/>
        </w:rPr>
        <w:t xml:space="preserve">- </w:t>
      </w:r>
      <w:r w:rsidRPr="00CD0460">
        <w:rPr>
          <w:szCs w:val="28"/>
          <w:lang w:eastAsia="ru-RU"/>
        </w:rPr>
        <w:t>постановление Администрации города Когалыма от 11.05.2016 № 1261</w:t>
      </w:r>
      <w:r w:rsidRPr="00CD0460">
        <w:rPr>
          <w:szCs w:val="28"/>
          <w:lang w:eastAsia="ru-RU"/>
        </w:rPr>
        <w:t xml:space="preserve">                         </w:t>
      </w:r>
      <w:r w:rsidRPr="00CD0460">
        <w:rPr>
          <w:szCs w:val="28"/>
          <w:lang w:eastAsia="ru-RU"/>
        </w:rPr>
        <w:t>«Об утверждении Положения о безвозмездной передаче объектов инженерной инфраструктуры, введённых в эксплуатацию к вновь построенным жилым домам на территории города Когалыма, в муниципальную собственность города Когалыма».</w:t>
      </w:r>
    </w:p>
    <w:p w14:paraId="52744931" w14:textId="77777777" w:rsidR="00E364D5" w:rsidRPr="00B77352" w:rsidRDefault="00E364D5" w:rsidP="00E364D5">
      <w:pPr>
        <w:ind w:firstLine="709"/>
        <w:jc w:val="both"/>
        <w:rPr>
          <w:rFonts w:cs="Times New Roman"/>
          <w:color w:val="7030A0"/>
          <w:szCs w:val="28"/>
        </w:rPr>
      </w:pPr>
    </w:p>
    <w:p w14:paraId="4B156E95" w14:textId="42C7D73B" w:rsidR="00B77352" w:rsidRPr="005B0266" w:rsidRDefault="00B77352" w:rsidP="00F14241">
      <w:pPr>
        <w:ind w:firstLine="709"/>
        <w:jc w:val="both"/>
        <w:rPr>
          <w:rFonts w:cs="Times New Roman"/>
          <w:szCs w:val="28"/>
        </w:rPr>
      </w:pPr>
      <w:r w:rsidRPr="005B0266">
        <w:rPr>
          <w:rFonts w:cs="Times New Roman"/>
          <w:szCs w:val="28"/>
        </w:rPr>
        <w:t xml:space="preserve">Исходя из представленных сведений в отчете об ОРВ, потенциальными адресатами правового регулирования являются </w:t>
      </w:r>
      <w:r w:rsidR="00E57F64" w:rsidRPr="00E57F64">
        <w:rPr>
          <w:rFonts w:cs="Times New Roman"/>
          <w:szCs w:val="28"/>
        </w:rPr>
        <w:t>юридические и физические л</w:t>
      </w:r>
      <w:r w:rsidR="00E57F64">
        <w:rPr>
          <w:rFonts w:cs="Times New Roman"/>
          <w:szCs w:val="28"/>
        </w:rPr>
        <w:t>ица независимо от форм соб</w:t>
      </w:r>
      <w:r w:rsidR="00E57F64" w:rsidRPr="00E57F64">
        <w:rPr>
          <w:rFonts w:cs="Times New Roman"/>
          <w:szCs w:val="28"/>
        </w:rPr>
        <w:t>ственности и ведомственной принадлежности</w:t>
      </w:r>
      <w:r w:rsidR="00BA47B1">
        <w:rPr>
          <w:rFonts w:cs="Times New Roman"/>
          <w:szCs w:val="28"/>
        </w:rPr>
        <w:t xml:space="preserve"> </w:t>
      </w:r>
      <w:r w:rsidR="005B0266" w:rsidRPr="005B0266">
        <w:rPr>
          <w:rFonts w:cs="Times New Roman"/>
          <w:szCs w:val="28"/>
        </w:rPr>
        <w:t xml:space="preserve">– </w:t>
      </w:r>
      <w:r w:rsidR="00E57F64" w:rsidRPr="00E57F64">
        <w:rPr>
          <w:szCs w:val="28"/>
          <w:lang w:eastAsia="ru-RU"/>
        </w:rPr>
        <w:t>22 698</w:t>
      </w:r>
      <w:r w:rsidR="005B0266" w:rsidRPr="005B0266">
        <w:rPr>
          <w:rFonts w:cs="Times New Roman"/>
          <w:szCs w:val="28"/>
        </w:rPr>
        <w:t xml:space="preserve"> субъект</w:t>
      </w:r>
      <w:r w:rsidR="00E57F64">
        <w:rPr>
          <w:rFonts w:cs="Times New Roman"/>
          <w:szCs w:val="28"/>
        </w:rPr>
        <w:t>ов</w:t>
      </w:r>
      <w:r w:rsidR="00BA47B1">
        <w:rPr>
          <w:rFonts w:cs="Times New Roman"/>
          <w:szCs w:val="28"/>
        </w:rPr>
        <w:t xml:space="preserve">, </w:t>
      </w:r>
      <w:r w:rsidR="00E57F64">
        <w:rPr>
          <w:rFonts w:cs="Times New Roman"/>
          <w:szCs w:val="28"/>
        </w:rPr>
        <w:t>исходя из п</w:t>
      </w:r>
      <w:r w:rsidR="00E57F64" w:rsidRPr="00E57F64">
        <w:rPr>
          <w:rFonts w:cs="Times New Roman"/>
          <w:szCs w:val="28"/>
        </w:rPr>
        <w:t>оказател</w:t>
      </w:r>
      <w:r w:rsidR="00E57F64">
        <w:rPr>
          <w:rFonts w:cs="Times New Roman"/>
          <w:szCs w:val="28"/>
        </w:rPr>
        <w:t>ей</w:t>
      </w:r>
      <w:r w:rsidR="00E57F64" w:rsidRPr="00E57F64">
        <w:rPr>
          <w:rFonts w:cs="Times New Roman"/>
          <w:szCs w:val="28"/>
        </w:rPr>
        <w:t xml:space="preserve"> муниципальной программы «Развитие малого </w:t>
      </w:r>
      <w:r w:rsidR="00C834E8">
        <w:rPr>
          <w:rFonts w:cs="Times New Roman"/>
          <w:szCs w:val="28"/>
        </w:rPr>
        <w:t xml:space="preserve">                       </w:t>
      </w:r>
      <w:r w:rsidR="00E57F64" w:rsidRPr="00E57F64">
        <w:rPr>
          <w:rFonts w:cs="Times New Roman"/>
          <w:szCs w:val="28"/>
        </w:rPr>
        <w:t>и среднего предпринимательства в городе Сургуте на период до 2030 года»</w:t>
      </w:r>
      <w:r w:rsidRPr="005B0266">
        <w:rPr>
          <w:rFonts w:cs="Times New Roman"/>
          <w:szCs w:val="28"/>
        </w:rPr>
        <w:t xml:space="preserve">. </w:t>
      </w:r>
    </w:p>
    <w:p w14:paraId="255E3184" w14:textId="77777777" w:rsidR="000B6A17" w:rsidRPr="00B77352" w:rsidRDefault="000B6A17" w:rsidP="00F14241">
      <w:pPr>
        <w:ind w:firstLine="709"/>
        <w:jc w:val="both"/>
        <w:rPr>
          <w:rFonts w:eastAsia="Times New Roman"/>
          <w:color w:val="FF0000"/>
          <w:szCs w:val="28"/>
          <w:lang w:eastAsia="ru-RU"/>
        </w:rPr>
      </w:pPr>
    </w:p>
    <w:p w14:paraId="3A3EBF43" w14:textId="149B52D4" w:rsidR="00DE77AD" w:rsidRPr="00A3359F" w:rsidRDefault="00C834E8" w:rsidP="00F14241">
      <w:pPr>
        <w:ind w:firstLine="709"/>
        <w:jc w:val="both"/>
        <w:rPr>
          <w:rFonts w:cs="Times New Roman"/>
          <w:szCs w:val="28"/>
        </w:rPr>
      </w:pPr>
      <w:r>
        <w:rPr>
          <w:rFonts w:cs="Times New Roman"/>
          <w:szCs w:val="28"/>
        </w:rPr>
        <w:t>Дополнительный о</w:t>
      </w:r>
      <w:r w:rsidR="00DE77AD" w:rsidRPr="00A3359F">
        <w:rPr>
          <w:rFonts w:cs="Times New Roman"/>
          <w:szCs w:val="28"/>
        </w:rPr>
        <w:t>бъем бюджетных ассигнований, в бюджете города на данные цели</w:t>
      </w:r>
      <w:r>
        <w:rPr>
          <w:rFonts w:cs="Times New Roman"/>
          <w:szCs w:val="28"/>
        </w:rPr>
        <w:t xml:space="preserve"> </w:t>
      </w:r>
      <w:r w:rsidR="00E57F64">
        <w:rPr>
          <w:rFonts w:cs="Times New Roman"/>
          <w:szCs w:val="28"/>
        </w:rPr>
        <w:t>не предусмотрен</w:t>
      </w:r>
      <w:r>
        <w:rPr>
          <w:rFonts w:cs="Times New Roman"/>
          <w:szCs w:val="28"/>
        </w:rPr>
        <w:t>. Финансирование функций</w:t>
      </w:r>
      <w:r w:rsidRPr="00C834E8">
        <w:rPr>
          <w:rFonts w:cs="Times New Roman"/>
          <w:szCs w:val="28"/>
        </w:rPr>
        <w:t xml:space="preserve"> </w:t>
      </w:r>
      <w:r>
        <w:rPr>
          <w:rFonts w:cs="Times New Roman"/>
          <w:szCs w:val="28"/>
        </w:rPr>
        <w:t>структурных</w:t>
      </w:r>
      <w:r>
        <w:rPr>
          <w:rFonts w:cs="Times New Roman"/>
          <w:szCs w:val="28"/>
        </w:rPr>
        <w:t xml:space="preserve"> подразделений Администрации города, установленных порядком, будет осуществляться в пределах лимитов бюджетных ассигнований на оплату труда</w:t>
      </w:r>
      <w:r w:rsidR="00E57F64">
        <w:rPr>
          <w:rFonts w:cs="Times New Roman"/>
          <w:szCs w:val="28"/>
        </w:rPr>
        <w:t>.</w:t>
      </w:r>
    </w:p>
    <w:p w14:paraId="143C3054" w14:textId="77777777" w:rsidR="001F59BD" w:rsidRPr="00B77352" w:rsidRDefault="001F59BD" w:rsidP="001F59BD">
      <w:pPr>
        <w:autoSpaceDE w:val="0"/>
        <w:autoSpaceDN w:val="0"/>
        <w:ind w:firstLine="567"/>
        <w:jc w:val="both"/>
        <w:rPr>
          <w:rFonts w:cs="Times New Roman"/>
          <w:bCs/>
          <w:color w:val="FF0000"/>
          <w:szCs w:val="28"/>
          <w:highlight w:val="yellow"/>
        </w:rPr>
      </w:pPr>
    </w:p>
    <w:p w14:paraId="6416C8D3" w14:textId="20311442" w:rsidR="00301F27" w:rsidRPr="005B0266" w:rsidRDefault="00D6514C" w:rsidP="00F14241">
      <w:pPr>
        <w:ind w:firstLine="709"/>
        <w:jc w:val="both"/>
        <w:rPr>
          <w:rFonts w:eastAsia="Calibri" w:cs="Times New Roman"/>
          <w:szCs w:val="28"/>
          <w:lang w:eastAsia="ru-RU"/>
        </w:rPr>
      </w:pPr>
      <w:r w:rsidRPr="005B0266">
        <w:rPr>
          <w:rFonts w:eastAsia="Calibri" w:cs="Times New Roman"/>
          <w:szCs w:val="28"/>
          <w:lang w:eastAsia="ru-RU"/>
        </w:rPr>
        <w:t>Правовым регулированием</w:t>
      </w:r>
      <w:r w:rsidR="003521E7" w:rsidRPr="005B0266">
        <w:rPr>
          <w:rFonts w:eastAsia="Calibri" w:cs="Times New Roman"/>
          <w:szCs w:val="28"/>
          <w:lang w:eastAsia="ru-RU"/>
        </w:rPr>
        <w:t xml:space="preserve">, </w:t>
      </w:r>
      <w:r w:rsidRPr="005B0266">
        <w:rPr>
          <w:rFonts w:eastAsia="Calibri" w:cs="Times New Roman"/>
          <w:szCs w:val="28"/>
          <w:lang w:eastAsia="ru-RU"/>
        </w:rPr>
        <w:t>устанавливаются обязанности для субъектов предпринимательской деятельности, которые влекут следующие</w:t>
      </w:r>
      <w:r w:rsidR="007236FB">
        <w:rPr>
          <w:rFonts w:eastAsia="Calibri" w:cs="Times New Roman"/>
          <w:szCs w:val="28"/>
          <w:lang w:eastAsia="ru-RU"/>
        </w:rPr>
        <w:t xml:space="preserve"> расходы</w:t>
      </w:r>
      <w:r w:rsidRPr="005B0266">
        <w:rPr>
          <w:rFonts w:eastAsia="Calibri" w:cs="Times New Roman"/>
          <w:szCs w:val="28"/>
          <w:lang w:eastAsia="ru-RU"/>
        </w:rPr>
        <w:t>:</w:t>
      </w:r>
    </w:p>
    <w:p w14:paraId="0F62EC75" w14:textId="77777777" w:rsidR="007236FB" w:rsidRPr="007236FB" w:rsidRDefault="007236FB" w:rsidP="00F14241">
      <w:pPr>
        <w:ind w:firstLine="709"/>
        <w:jc w:val="both"/>
        <w:rPr>
          <w:rFonts w:eastAsia="Calibri" w:cs="Times New Roman"/>
          <w:szCs w:val="28"/>
          <w:lang w:eastAsia="ru-RU"/>
        </w:rPr>
      </w:pPr>
      <w:r w:rsidRPr="007236FB">
        <w:rPr>
          <w:rFonts w:eastAsia="Times New Roman" w:cs="Times New Roman"/>
          <w:szCs w:val="28"/>
          <w:lang w:eastAsia="ru-RU"/>
        </w:rPr>
        <w:t xml:space="preserve">1) Информационные </w:t>
      </w:r>
      <w:r w:rsidRPr="007236FB">
        <w:rPr>
          <w:rFonts w:eastAsia="Calibri" w:cs="Times New Roman"/>
          <w:szCs w:val="28"/>
          <w:lang w:eastAsia="ru-RU"/>
        </w:rPr>
        <w:t>издержки</w:t>
      </w:r>
      <w:r w:rsidRPr="007236FB">
        <w:rPr>
          <w:rFonts w:eastAsia="Calibri" w:cs="Times New Roman"/>
          <w:szCs w:val="28"/>
          <w:lang w:eastAsia="ru-RU"/>
        </w:rPr>
        <w:t>:</w:t>
      </w:r>
    </w:p>
    <w:p w14:paraId="59233D56" w14:textId="52472BAA" w:rsidR="00D6514C" w:rsidRPr="00DE2B41" w:rsidRDefault="007236FB" w:rsidP="00F14241">
      <w:pPr>
        <w:ind w:firstLine="709"/>
        <w:jc w:val="both"/>
        <w:rPr>
          <w:rFonts w:eastAsia="Times New Roman" w:cs="Times New Roman"/>
          <w:szCs w:val="28"/>
          <w:lang w:eastAsia="ru-RU"/>
        </w:rPr>
      </w:pPr>
      <w:r w:rsidRPr="00DE2B41">
        <w:rPr>
          <w:rFonts w:eastAsia="Times New Roman" w:cs="Times New Roman"/>
          <w:szCs w:val="28"/>
          <w:lang w:eastAsia="ru-RU"/>
        </w:rPr>
        <w:t xml:space="preserve"> </w:t>
      </w:r>
      <w:r w:rsidR="00D6514C" w:rsidRPr="00DE2B41">
        <w:rPr>
          <w:rFonts w:eastAsia="Times New Roman" w:cs="Times New Roman"/>
          <w:szCs w:val="28"/>
          <w:lang w:eastAsia="ru-RU"/>
        </w:rPr>
        <w:t xml:space="preserve">- </w:t>
      </w:r>
      <w:r w:rsidR="002240D5" w:rsidRPr="00DE2B41">
        <w:rPr>
          <w:rFonts w:eastAsia="Times New Roman" w:cs="Times New Roman"/>
          <w:szCs w:val="28"/>
          <w:lang w:eastAsia="ru-RU"/>
        </w:rPr>
        <w:t>расходы на оплату труда</w:t>
      </w:r>
      <w:r w:rsidR="00C26138" w:rsidRPr="00DE2B41">
        <w:rPr>
          <w:rFonts w:eastAsia="Times New Roman" w:cs="Times New Roman"/>
          <w:szCs w:val="28"/>
          <w:lang w:eastAsia="ru-RU"/>
        </w:rPr>
        <w:t>, включая отчисления во внебюджетные фонды</w:t>
      </w:r>
      <w:r w:rsidR="00F069DF" w:rsidRPr="00DE2B41">
        <w:rPr>
          <w:rFonts w:eastAsia="Times New Roman" w:cs="Times New Roman"/>
          <w:szCs w:val="28"/>
          <w:lang w:eastAsia="ru-RU"/>
        </w:rPr>
        <w:t xml:space="preserve"> –  </w:t>
      </w:r>
      <w:r w:rsidR="00E21226" w:rsidRPr="00DE2B41">
        <w:rPr>
          <w:rFonts w:eastAsia="Times New Roman" w:cs="Times New Roman"/>
          <w:szCs w:val="28"/>
          <w:lang w:eastAsia="ru-RU"/>
        </w:rPr>
        <w:t xml:space="preserve">                    12 372,12 </w:t>
      </w:r>
      <w:r w:rsidR="00F069DF" w:rsidRPr="00DE2B41">
        <w:rPr>
          <w:rFonts w:eastAsia="Times New Roman" w:cs="Times New Roman"/>
          <w:szCs w:val="28"/>
          <w:lang w:eastAsia="ru-RU"/>
        </w:rPr>
        <w:t>руб. (</w:t>
      </w:r>
      <w:r w:rsidR="00E21226" w:rsidRPr="00DE2B41">
        <w:rPr>
          <w:rFonts w:eastAsia="Times New Roman" w:cs="Times New Roman"/>
          <w:szCs w:val="28"/>
          <w:lang w:eastAsia="ru-RU"/>
        </w:rPr>
        <w:t>18</w:t>
      </w:r>
      <w:r w:rsidR="000D09E0" w:rsidRPr="00DE2B41">
        <w:rPr>
          <w:rFonts w:eastAsia="Times New Roman" w:cs="Times New Roman"/>
          <w:szCs w:val="28"/>
          <w:lang w:eastAsia="ru-RU"/>
        </w:rPr>
        <w:t xml:space="preserve"> </w:t>
      </w:r>
      <w:r w:rsidR="009F08C8" w:rsidRPr="00DE2B41">
        <w:rPr>
          <w:rFonts w:cs="Times New Roman"/>
          <w:szCs w:val="28"/>
        </w:rPr>
        <w:t xml:space="preserve">час. * </w:t>
      </w:r>
      <w:r w:rsidR="00E21226" w:rsidRPr="00DE2B41">
        <w:rPr>
          <w:rFonts w:cs="Times New Roman"/>
          <w:szCs w:val="28"/>
        </w:rPr>
        <w:t xml:space="preserve">687,34 </w:t>
      </w:r>
      <w:r w:rsidR="00B8634A" w:rsidRPr="00DE2B41">
        <w:rPr>
          <w:rFonts w:cs="Times New Roman"/>
          <w:szCs w:val="28"/>
        </w:rPr>
        <w:t>руб.</w:t>
      </w:r>
      <w:r w:rsidR="00F069DF" w:rsidRPr="00DE2B41">
        <w:rPr>
          <w:rFonts w:eastAsia="Times New Roman" w:cs="Times New Roman"/>
          <w:szCs w:val="28"/>
          <w:lang w:eastAsia="ru-RU"/>
        </w:rPr>
        <w:t>);</w:t>
      </w:r>
    </w:p>
    <w:p w14:paraId="37F501A8" w14:textId="42A93E9A" w:rsidR="00571857" w:rsidRPr="00DE2B41" w:rsidRDefault="00F069DF" w:rsidP="00F14241">
      <w:pPr>
        <w:ind w:firstLine="709"/>
        <w:jc w:val="both"/>
        <w:rPr>
          <w:rFonts w:eastAsia="Times New Roman" w:cs="Times New Roman"/>
          <w:szCs w:val="28"/>
          <w:lang w:eastAsia="ru-RU"/>
        </w:rPr>
      </w:pPr>
      <w:r w:rsidRPr="00DE2B41">
        <w:rPr>
          <w:rFonts w:eastAsia="Times New Roman" w:cs="Times New Roman"/>
          <w:szCs w:val="28"/>
          <w:lang w:eastAsia="ru-RU"/>
        </w:rPr>
        <w:t xml:space="preserve">- </w:t>
      </w:r>
      <w:r w:rsidR="002240D5" w:rsidRPr="00DE2B41">
        <w:rPr>
          <w:rFonts w:eastAsia="Times New Roman" w:cs="Times New Roman"/>
          <w:szCs w:val="28"/>
          <w:lang w:eastAsia="ru-RU"/>
        </w:rPr>
        <w:t>расходные материалы</w:t>
      </w:r>
      <w:r w:rsidRPr="00DE2B41">
        <w:rPr>
          <w:rFonts w:eastAsia="Times New Roman" w:cs="Times New Roman"/>
          <w:szCs w:val="28"/>
          <w:lang w:eastAsia="ru-RU"/>
        </w:rPr>
        <w:t>, необходимы</w:t>
      </w:r>
      <w:r w:rsidR="002240D5" w:rsidRPr="00DE2B41">
        <w:rPr>
          <w:rFonts w:eastAsia="Times New Roman" w:cs="Times New Roman"/>
          <w:szCs w:val="28"/>
          <w:lang w:eastAsia="ru-RU"/>
        </w:rPr>
        <w:t>е</w:t>
      </w:r>
      <w:r w:rsidRPr="00DE2B41">
        <w:rPr>
          <w:rFonts w:eastAsia="Times New Roman" w:cs="Times New Roman"/>
          <w:szCs w:val="28"/>
          <w:lang w:eastAsia="ru-RU"/>
        </w:rPr>
        <w:t xml:space="preserve"> для выполнения информационных требований – </w:t>
      </w:r>
      <w:r w:rsidR="00F36634" w:rsidRPr="00DE2B41">
        <w:rPr>
          <w:rFonts w:eastAsia="Times New Roman" w:cs="Times New Roman"/>
          <w:szCs w:val="28"/>
          <w:lang w:eastAsia="ru-RU"/>
        </w:rPr>
        <w:t>1</w:t>
      </w:r>
      <w:r w:rsidR="00BA47B1" w:rsidRPr="00DE2B41">
        <w:rPr>
          <w:rFonts w:eastAsia="Times New Roman" w:cs="Times New Roman"/>
          <w:szCs w:val="28"/>
          <w:lang w:eastAsia="ru-RU"/>
        </w:rPr>
        <w:t> </w:t>
      </w:r>
      <w:r w:rsidR="00F36634" w:rsidRPr="00DE2B41">
        <w:rPr>
          <w:rFonts w:eastAsia="Times New Roman" w:cs="Times New Roman"/>
          <w:szCs w:val="28"/>
          <w:lang w:eastAsia="ru-RU"/>
        </w:rPr>
        <w:t>8</w:t>
      </w:r>
      <w:r w:rsidR="00BA47B1" w:rsidRPr="00DE2B41">
        <w:rPr>
          <w:rFonts w:eastAsia="Times New Roman" w:cs="Times New Roman"/>
          <w:szCs w:val="28"/>
          <w:lang w:eastAsia="ru-RU"/>
        </w:rPr>
        <w:t xml:space="preserve">50 </w:t>
      </w:r>
      <w:r w:rsidRPr="00DE2B41">
        <w:rPr>
          <w:rFonts w:eastAsia="Times New Roman" w:cs="Times New Roman"/>
          <w:szCs w:val="28"/>
          <w:lang w:eastAsia="ru-RU"/>
        </w:rPr>
        <w:t xml:space="preserve">руб. (картридж – </w:t>
      </w:r>
      <w:r w:rsidR="00F36634" w:rsidRPr="00DE2B41">
        <w:rPr>
          <w:rFonts w:eastAsia="Times New Roman" w:cs="Times New Roman"/>
          <w:szCs w:val="28"/>
          <w:lang w:eastAsia="ru-RU"/>
        </w:rPr>
        <w:t>1600</w:t>
      </w:r>
      <w:r w:rsidRPr="00DE2B41">
        <w:rPr>
          <w:rFonts w:eastAsia="Times New Roman" w:cs="Times New Roman"/>
          <w:szCs w:val="28"/>
          <w:lang w:eastAsia="ru-RU"/>
        </w:rPr>
        <w:t xml:space="preserve"> руб.; бумага А4 – </w:t>
      </w:r>
      <w:r w:rsidR="006D5B2D" w:rsidRPr="00DE2B41">
        <w:rPr>
          <w:rFonts w:eastAsia="Times New Roman" w:cs="Times New Roman"/>
          <w:szCs w:val="28"/>
          <w:lang w:eastAsia="ru-RU"/>
        </w:rPr>
        <w:t>2</w:t>
      </w:r>
      <w:r w:rsidR="00BA47B1" w:rsidRPr="00DE2B41">
        <w:rPr>
          <w:rFonts w:eastAsia="Times New Roman" w:cs="Times New Roman"/>
          <w:szCs w:val="28"/>
          <w:lang w:eastAsia="ru-RU"/>
        </w:rPr>
        <w:t>50</w:t>
      </w:r>
      <w:r w:rsidRPr="00DE2B41">
        <w:rPr>
          <w:rFonts w:eastAsia="Times New Roman" w:cs="Times New Roman"/>
          <w:szCs w:val="28"/>
          <w:lang w:eastAsia="ru-RU"/>
        </w:rPr>
        <w:t xml:space="preserve"> руб.)</w:t>
      </w:r>
      <w:r w:rsidR="00571857" w:rsidRPr="00DE2B41">
        <w:rPr>
          <w:rFonts w:eastAsia="Times New Roman" w:cs="Times New Roman"/>
          <w:szCs w:val="28"/>
          <w:lang w:eastAsia="ru-RU"/>
        </w:rPr>
        <w:t>;</w:t>
      </w:r>
    </w:p>
    <w:p w14:paraId="4D4D55B5" w14:textId="768C1C83" w:rsidR="00F069DF" w:rsidRPr="00DE2B41" w:rsidRDefault="00571857" w:rsidP="00F14241">
      <w:pPr>
        <w:ind w:firstLine="709"/>
        <w:jc w:val="both"/>
        <w:rPr>
          <w:rFonts w:eastAsia="Times New Roman" w:cs="Times New Roman"/>
          <w:szCs w:val="28"/>
          <w:lang w:eastAsia="ru-RU"/>
        </w:rPr>
      </w:pPr>
      <w:r w:rsidRPr="00DE2B41">
        <w:rPr>
          <w:rFonts w:eastAsia="Times New Roman" w:cs="Times New Roman"/>
          <w:szCs w:val="28"/>
          <w:lang w:eastAsia="ru-RU"/>
        </w:rPr>
        <w:t xml:space="preserve">- </w:t>
      </w:r>
      <w:r w:rsidR="00F36634" w:rsidRPr="00DE2B41">
        <w:rPr>
          <w:rFonts w:eastAsia="Times New Roman" w:cs="Times New Roman"/>
          <w:szCs w:val="28"/>
          <w:lang w:eastAsia="ru-RU"/>
        </w:rPr>
        <w:t>транспортные расходы</w:t>
      </w:r>
      <w:r w:rsidR="00BA47B1" w:rsidRPr="00DE2B41">
        <w:rPr>
          <w:rFonts w:eastAsia="Times New Roman" w:cs="Times New Roman"/>
          <w:szCs w:val="28"/>
          <w:lang w:eastAsia="ru-RU"/>
        </w:rPr>
        <w:t xml:space="preserve"> </w:t>
      </w:r>
      <w:r w:rsidRPr="00DE2B41">
        <w:rPr>
          <w:rFonts w:eastAsia="Times New Roman" w:cs="Times New Roman"/>
          <w:szCs w:val="28"/>
          <w:lang w:eastAsia="ru-RU"/>
        </w:rPr>
        <w:t xml:space="preserve">– </w:t>
      </w:r>
      <w:r w:rsidR="00D31150" w:rsidRPr="00DE2B41">
        <w:rPr>
          <w:rFonts w:eastAsia="Times New Roman" w:cs="Times New Roman"/>
          <w:szCs w:val="28"/>
          <w:lang w:eastAsia="ru-RU"/>
        </w:rPr>
        <w:t xml:space="preserve"> </w:t>
      </w:r>
      <w:r w:rsidR="00BA47B1" w:rsidRPr="00DE2B41">
        <w:rPr>
          <w:rFonts w:eastAsia="Times New Roman" w:cs="Times New Roman"/>
          <w:szCs w:val="28"/>
          <w:lang w:eastAsia="ru-RU"/>
        </w:rPr>
        <w:t>1</w:t>
      </w:r>
      <w:r w:rsidR="00F36634" w:rsidRPr="00DE2B41">
        <w:rPr>
          <w:rFonts w:eastAsia="Times New Roman" w:cs="Times New Roman"/>
          <w:szCs w:val="28"/>
          <w:lang w:eastAsia="ru-RU"/>
        </w:rPr>
        <w:t>56 р</w:t>
      </w:r>
      <w:r w:rsidRPr="00DE2B41">
        <w:rPr>
          <w:rFonts w:eastAsia="Times New Roman" w:cs="Times New Roman"/>
          <w:szCs w:val="28"/>
          <w:lang w:eastAsia="ru-RU"/>
        </w:rPr>
        <w:t>уб. (</w:t>
      </w:r>
      <w:r w:rsidR="00F36634" w:rsidRPr="00DE2B41">
        <w:rPr>
          <w:rFonts w:eastAsia="Times New Roman" w:cs="Times New Roman"/>
          <w:szCs w:val="28"/>
          <w:lang w:eastAsia="ru-RU"/>
        </w:rPr>
        <w:t>6</w:t>
      </w:r>
      <w:r w:rsidR="00BA47B1" w:rsidRPr="00DE2B41">
        <w:rPr>
          <w:rFonts w:eastAsia="Times New Roman" w:cs="Times New Roman"/>
          <w:szCs w:val="28"/>
          <w:lang w:eastAsia="ru-RU"/>
        </w:rPr>
        <w:t xml:space="preserve"> </w:t>
      </w:r>
      <w:r w:rsidR="00F36634" w:rsidRPr="00DE2B41">
        <w:rPr>
          <w:rFonts w:eastAsia="Times New Roman" w:cs="Times New Roman"/>
          <w:szCs w:val="28"/>
          <w:lang w:eastAsia="ru-RU"/>
        </w:rPr>
        <w:t>поездок</w:t>
      </w:r>
      <w:r w:rsidR="00BA47B1" w:rsidRPr="00DE2B41">
        <w:rPr>
          <w:rFonts w:eastAsia="Times New Roman" w:cs="Times New Roman"/>
          <w:szCs w:val="28"/>
          <w:lang w:eastAsia="ru-RU"/>
        </w:rPr>
        <w:t xml:space="preserve"> </w:t>
      </w:r>
      <w:r w:rsidR="00C73369" w:rsidRPr="00DE2B41">
        <w:rPr>
          <w:rFonts w:eastAsia="Times New Roman" w:cs="Times New Roman"/>
          <w:szCs w:val="28"/>
          <w:lang w:eastAsia="ru-RU"/>
        </w:rPr>
        <w:t xml:space="preserve">* </w:t>
      </w:r>
      <w:r w:rsidR="00F36634" w:rsidRPr="00DE2B41">
        <w:rPr>
          <w:rFonts w:eastAsia="Times New Roman" w:cs="Times New Roman"/>
          <w:szCs w:val="28"/>
          <w:lang w:eastAsia="ru-RU"/>
        </w:rPr>
        <w:t>26</w:t>
      </w:r>
      <w:r w:rsidRPr="00DE2B41">
        <w:rPr>
          <w:rFonts w:eastAsia="Times New Roman" w:cs="Times New Roman"/>
          <w:szCs w:val="28"/>
          <w:lang w:eastAsia="ru-RU"/>
        </w:rPr>
        <w:t xml:space="preserve"> руб.)</w:t>
      </w:r>
      <w:r w:rsidR="00E21226" w:rsidRPr="00DE2B41">
        <w:rPr>
          <w:rFonts w:eastAsia="Times New Roman" w:cs="Times New Roman"/>
          <w:szCs w:val="28"/>
          <w:lang w:eastAsia="ru-RU"/>
        </w:rPr>
        <w:t>;</w:t>
      </w:r>
    </w:p>
    <w:p w14:paraId="782ED61B" w14:textId="20E8CB13" w:rsidR="00E21226" w:rsidRPr="00DE2B41" w:rsidRDefault="007236FB" w:rsidP="00F14241">
      <w:pPr>
        <w:ind w:firstLine="709"/>
        <w:jc w:val="both"/>
        <w:rPr>
          <w:rFonts w:eastAsia="Times New Roman" w:cs="Times New Roman"/>
          <w:szCs w:val="28"/>
          <w:lang w:eastAsia="ru-RU"/>
        </w:rPr>
      </w:pPr>
      <w:r w:rsidRPr="00DE2B41">
        <w:rPr>
          <w:rFonts w:eastAsia="Times New Roman" w:cs="Times New Roman"/>
          <w:szCs w:val="28"/>
          <w:lang w:eastAsia="ru-RU"/>
        </w:rPr>
        <w:t>2) Содержательные издержки по о</w:t>
      </w:r>
      <w:r w:rsidR="00E21226" w:rsidRPr="00DE2B41">
        <w:rPr>
          <w:rFonts w:eastAsia="Times New Roman" w:cs="Times New Roman"/>
          <w:szCs w:val="28"/>
          <w:lang w:eastAsia="ru-RU"/>
        </w:rPr>
        <w:t>плат</w:t>
      </w:r>
      <w:r w:rsidRPr="00DE2B41">
        <w:rPr>
          <w:rFonts w:eastAsia="Times New Roman" w:cs="Times New Roman"/>
          <w:szCs w:val="28"/>
          <w:lang w:eastAsia="ru-RU"/>
        </w:rPr>
        <w:t>е</w:t>
      </w:r>
      <w:r w:rsidR="00E21226" w:rsidRPr="00DE2B41">
        <w:rPr>
          <w:rFonts w:eastAsia="Times New Roman" w:cs="Times New Roman"/>
          <w:szCs w:val="28"/>
          <w:lang w:eastAsia="ru-RU"/>
        </w:rPr>
        <w:t xml:space="preserve"> услуг</w:t>
      </w:r>
      <w:r w:rsidRPr="00DE2B41">
        <w:rPr>
          <w:rFonts w:eastAsia="Times New Roman" w:cs="Times New Roman"/>
          <w:szCs w:val="28"/>
          <w:lang w:eastAsia="ru-RU"/>
        </w:rPr>
        <w:t>и</w:t>
      </w:r>
      <w:r w:rsidR="00E21226" w:rsidRPr="00DE2B41">
        <w:rPr>
          <w:rFonts w:eastAsia="Times New Roman" w:cs="Times New Roman"/>
          <w:szCs w:val="28"/>
          <w:lang w:eastAsia="ru-RU"/>
        </w:rPr>
        <w:t xml:space="preserve"> нотариального заверения согласия </w:t>
      </w:r>
      <w:r w:rsidR="00CD0460" w:rsidRPr="00DE2B41">
        <w:rPr>
          <w:rFonts w:eastAsia="Times New Roman" w:cs="Times New Roman"/>
          <w:szCs w:val="28"/>
          <w:lang w:eastAsia="ru-RU"/>
        </w:rPr>
        <w:t xml:space="preserve">супруга на заключение сделки по распоряжению имуществом, права                           на которое подлежат государственной регистрации </w:t>
      </w:r>
      <w:r w:rsidR="00E21226" w:rsidRPr="00DE2B41">
        <w:rPr>
          <w:rFonts w:eastAsia="Times New Roman" w:cs="Times New Roman"/>
          <w:szCs w:val="28"/>
          <w:lang w:eastAsia="ru-RU"/>
        </w:rPr>
        <w:t>– 2 500 руб.</w:t>
      </w:r>
    </w:p>
    <w:p w14:paraId="2ADDEC21" w14:textId="2BA0B157" w:rsidR="00A2199D" w:rsidRPr="00DE2B41" w:rsidRDefault="00B23C09" w:rsidP="00F14241">
      <w:pPr>
        <w:ind w:firstLine="709"/>
        <w:jc w:val="both"/>
        <w:rPr>
          <w:rFonts w:eastAsia="Times New Roman" w:cs="Times New Roman"/>
          <w:szCs w:val="28"/>
          <w:lang w:eastAsia="ru-RU"/>
        </w:rPr>
      </w:pPr>
      <w:r w:rsidRPr="00DE2B41">
        <w:rPr>
          <w:rFonts w:eastAsia="Times New Roman" w:cs="Times New Roman"/>
          <w:szCs w:val="28"/>
          <w:lang w:eastAsia="ru-RU"/>
        </w:rPr>
        <w:t>Общая сумма издержек одного субъекта</w:t>
      </w:r>
      <w:r w:rsidR="007236FB" w:rsidRPr="00DE2B41">
        <w:rPr>
          <w:rFonts w:eastAsia="Times New Roman" w:cs="Times New Roman"/>
          <w:szCs w:val="28"/>
          <w:lang w:eastAsia="ru-RU"/>
        </w:rPr>
        <w:t xml:space="preserve"> </w:t>
      </w:r>
      <w:r w:rsidRPr="00DE2B41">
        <w:rPr>
          <w:rFonts w:eastAsia="Times New Roman" w:cs="Times New Roman"/>
          <w:szCs w:val="28"/>
          <w:lang w:eastAsia="ru-RU"/>
        </w:rPr>
        <w:t>составит</w:t>
      </w:r>
      <w:r w:rsidR="00BA47B1" w:rsidRPr="00DE2B41">
        <w:rPr>
          <w:rFonts w:eastAsia="Times New Roman" w:cs="Times New Roman"/>
          <w:szCs w:val="28"/>
          <w:lang w:eastAsia="ru-RU"/>
        </w:rPr>
        <w:t xml:space="preserve"> </w:t>
      </w:r>
      <w:r w:rsidR="00E21226" w:rsidRPr="00DE2B41">
        <w:rPr>
          <w:rFonts w:eastAsia="Times New Roman" w:cs="Times New Roman"/>
          <w:szCs w:val="28"/>
          <w:lang w:eastAsia="ru-RU"/>
        </w:rPr>
        <w:t xml:space="preserve">16 878,12 </w:t>
      </w:r>
      <w:r w:rsidRPr="00DE2B41">
        <w:rPr>
          <w:rFonts w:eastAsia="Times New Roman" w:cs="Times New Roman"/>
          <w:szCs w:val="28"/>
          <w:lang w:eastAsia="ru-RU"/>
        </w:rPr>
        <w:t>руб</w:t>
      </w:r>
      <w:r w:rsidR="009A0A31" w:rsidRPr="00DE2B41">
        <w:rPr>
          <w:rFonts w:eastAsia="Times New Roman" w:cs="Times New Roman"/>
          <w:szCs w:val="28"/>
          <w:lang w:eastAsia="ru-RU"/>
        </w:rPr>
        <w:t>лей в год</w:t>
      </w:r>
      <w:r w:rsidR="00BA47B1" w:rsidRPr="00DE2B41">
        <w:rPr>
          <w:rFonts w:eastAsia="Times New Roman" w:cs="Times New Roman"/>
          <w:szCs w:val="28"/>
          <w:lang w:eastAsia="ru-RU"/>
        </w:rPr>
        <w:t>.</w:t>
      </w:r>
    </w:p>
    <w:p w14:paraId="3FC38AB6" w14:textId="770F882C" w:rsidR="003E3C0D" w:rsidRPr="00210A50" w:rsidRDefault="003E3C0D" w:rsidP="00F14241">
      <w:pPr>
        <w:ind w:firstLine="709"/>
        <w:jc w:val="both"/>
        <w:rPr>
          <w:rFonts w:eastAsia="Calibri" w:cs="Times New Roman"/>
          <w:szCs w:val="28"/>
        </w:rPr>
      </w:pPr>
      <w:r w:rsidRPr="00210A50">
        <w:rPr>
          <w:rFonts w:eastAsia="Calibri" w:cs="Times New Roman"/>
          <w:szCs w:val="28"/>
        </w:rPr>
        <w:t>Установленные обязанности экономически обоснованы, исходя                                         из п</w:t>
      </w:r>
      <w:r w:rsidR="00E57F64">
        <w:rPr>
          <w:rFonts w:eastAsia="Calibri" w:cs="Times New Roman"/>
          <w:szCs w:val="28"/>
        </w:rPr>
        <w:t>редставленных в отчете расчетов</w:t>
      </w:r>
      <w:r w:rsidRPr="00210A50">
        <w:rPr>
          <w:rFonts w:eastAsia="Calibri" w:cs="Times New Roman"/>
          <w:szCs w:val="28"/>
        </w:rPr>
        <w:t>.</w:t>
      </w:r>
    </w:p>
    <w:p w14:paraId="4BAD3824" w14:textId="77777777" w:rsidR="00CC7C53" w:rsidRPr="00B77352" w:rsidRDefault="00CC7C53" w:rsidP="00F14241">
      <w:pPr>
        <w:ind w:firstLine="709"/>
        <w:jc w:val="both"/>
        <w:rPr>
          <w:rFonts w:eastAsia="Times New Roman" w:cs="Times New Roman"/>
          <w:color w:val="FF0000"/>
          <w:szCs w:val="28"/>
          <w:lang w:eastAsia="ru-RU"/>
        </w:rPr>
      </w:pPr>
    </w:p>
    <w:p w14:paraId="4F4F969E" w14:textId="2BF79156" w:rsidR="00816DE4" w:rsidRPr="005B0266" w:rsidRDefault="00816DE4" w:rsidP="00F14241">
      <w:pPr>
        <w:ind w:firstLine="709"/>
        <w:jc w:val="both"/>
        <w:rPr>
          <w:rFonts w:eastAsia="Times New Roman" w:cs="Times New Roman"/>
          <w:szCs w:val="28"/>
          <w:lang w:eastAsia="ru-RU"/>
        </w:rPr>
      </w:pPr>
      <w:r w:rsidRPr="005B0266">
        <w:rPr>
          <w:rFonts w:eastAsia="Times New Roman" w:cs="Times New Roman"/>
          <w:szCs w:val="28"/>
          <w:lang w:eastAsia="ru-RU"/>
        </w:rPr>
        <w:t>Информация об ОРВ проекта муниципального нормативного правового акта размещена разработчиком на официальном портале Администрации города «</w:t>
      </w:r>
      <w:r w:rsidR="00BA47B1">
        <w:rPr>
          <w:rFonts w:eastAsia="Times New Roman" w:cs="Times New Roman"/>
          <w:szCs w:val="28"/>
          <w:u w:val="single"/>
          <w:lang w:eastAsia="ru-RU"/>
        </w:rPr>
        <w:t>1</w:t>
      </w:r>
      <w:r w:rsidR="00E57F64">
        <w:rPr>
          <w:rFonts w:eastAsia="Times New Roman" w:cs="Times New Roman"/>
          <w:szCs w:val="28"/>
          <w:u w:val="single"/>
          <w:lang w:eastAsia="ru-RU"/>
        </w:rPr>
        <w:t>4</w:t>
      </w:r>
      <w:r w:rsidRPr="005B0266">
        <w:rPr>
          <w:rFonts w:eastAsia="Times New Roman" w:cs="Times New Roman"/>
          <w:szCs w:val="28"/>
          <w:lang w:eastAsia="ru-RU"/>
        </w:rPr>
        <w:t>»</w:t>
      </w:r>
      <w:r w:rsidR="00B82793" w:rsidRPr="005B0266">
        <w:rPr>
          <w:rFonts w:eastAsia="Times New Roman" w:cs="Times New Roman"/>
          <w:szCs w:val="28"/>
          <w:lang w:eastAsia="ru-RU"/>
        </w:rPr>
        <w:t xml:space="preserve"> </w:t>
      </w:r>
      <w:r w:rsidR="00E57F64">
        <w:rPr>
          <w:rFonts w:eastAsia="Times New Roman" w:cs="Times New Roman"/>
          <w:szCs w:val="28"/>
          <w:u w:val="single"/>
          <w:lang w:eastAsia="ru-RU"/>
        </w:rPr>
        <w:t>мая</w:t>
      </w:r>
      <w:r w:rsidR="00B82793" w:rsidRPr="005B0266">
        <w:rPr>
          <w:rFonts w:eastAsia="Times New Roman" w:cs="Times New Roman"/>
          <w:szCs w:val="28"/>
          <w:lang w:eastAsia="ru-RU"/>
        </w:rPr>
        <w:t xml:space="preserve"> </w:t>
      </w:r>
      <w:r w:rsidRPr="005B0266">
        <w:rPr>
          <w:rFonts w:eastAsia="Times New Roman" w:cs="Times New Roman"/>
          <w:szCs w:val="28"/>
          <w:lang w:eastAsia="ru-RU"/>
        </w:rPr>
        <w:t>20</w:t>
      </w:r>
      <w:r w:rsidR="00DE77AD" w:rsidRPr="005B0266">
        <w:rPr>
          <w:rFonts w:eastAsia="Times New Roman" w:cs="Times New Roman"/>
          <w:szCs w:val="28"/>
          <w:lang w:eastAsia="ru-RU"/>
        </w:rPr>
        <w:t>20</w:t>
      </w:r>
      <w:r w:rsidR="00B82793" w:rsidRPr="005B0266">
        <w:rPr>
          <w:rFonts w:eastAsia="Times New Roman" w:cs="Times New Roman"/>
          <w:szCs w:val="28"/>
          <w:lang w:eastAsia="ru-RU"/>
        </w:rPr>
        <w:t xml:space="preserve"> </w:t>
      </w:r>
      <w:r w:rsidRPr="005B0266">
        <w:rPr>
          <w:rFonts w:eastAsia="Times New Roman" w:cs="Times New Roman"/>
          <w:szCs w:val="28"/>
          <w:lang w:eastAsia="ru-RU"/>
        </w:rPr>
        <w:t>года.</w:t>
      </w:r>
    </w:p>
    <w:p w14:paraId="3B520790" w14:textId="24E51458" w:rsidR="00D73878" w:rsidRPr="005B0266" w:rsidRDefault="00D73878" w:rsidP="00F14241">
      <w:pPr>
        <w:ind w:firstLine="709"/>
        <w:contextualSpacing/>
        <w:jc w:val="both"/>
        <w:rPr>
          <w:szCs w:val="28"/>
        </w:rPr>
      </w:pPr>
      <w:r w:rsidRPr="005B0266">
        <w:rPr>
          <w:szCs w:val="28"/>
        </w:rPr>
        <w:t xml:space="preserve">Для привлечения субъектов предпринимательской и инвестиционной деятельности при проведении оценки регулирующего воздействия информация </w:t>
      </w:r>
      <w:r w:rsidR="00C834E8">
        <w:rPr>
          <w:szCs w:val="28"/>
        </w:rPr>
        <w:t xml:space="preserve">                      </w:t>
      </w:r>
      <w:r w:rsidRPr="005B0266">
        <w:rPr>
          <w:szCs w:val="28"/>
        </w:rPr>
        <w:t>об ОРВ проекта муниципального нормативного правового акта размещена</w:t>
      </w:r>
      <w:r w:rsidR="00F14241">
        <w:rPr>
          <w:szCs w:val="28"/>
        </w:rPr>
        <w:t xml:space="preserve"> </w:t>
      </w:r>
      <w:r w:rsidRPr="005B0266">
        <w:rPr>
          <w:szCs w:val="28"/>
        </w:rPr>
        <w:t>на портале проектов нормативных правовых актов (http://regulation.admhmao.ru).</w:t>
      </w:r>
    </w:p>
    <w:p w14:paraId="54F8E2D2" w14:textId="791EB637" w:rsidR="00D73878" w:rsidRPr="005B0266" w:rsidRDefault="00D73878" w:rsidP="000D50F3">
      <w:pPr>
        <w:contextualSpacing/>
        <w:jc w:val="both"/>
        <w:rPr>
          <w:szCs w:val="28"/>
        </w:rPr>
      </w:pPr>
      <w:r w:rsidRPr="00B77352">
        <w:rPr>
          <w:color w:val="FF0000"/>
          <w:szCs w:val="28"/>
        </w:rPr>
        <w:tab/>
      </w:r>
      <w:r w:rsidRPr="005B0266">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5B0266">
        <w:rPr>
          <w:szCs w:val="28"/>
          <w:lang w:val="en-US"/>
        </w:rPr>
        <w:t>Viber</w:t>
      </w:r>
      <w:r w:rsidRPr="005B0266">
        <w:rPr>
          <w:szCs w:val="28"/>
        </w:rPr>
        <w:t xml:space="preserve">» </w:t>
      </w:r>
      <w:r w:rsidR="00C834E8">
        <w:rPr>
          <w:szCs w:val="28"/>
        </w:rPr>
        <w:t xml:space="preserve">           </w:t>
      </w:r>
      <w:r w:rsidRPr="005B0266">
        <w:rPr>
          <w:szCs w:val="28"/>
        </w:rPr>
        <w:t>в группе «ОРВ в Сургуте».</w:t>
      </w:r>
    </w:p>
    <w:p w14:paraId="6B228560" w14:textId="641F51C4" w:rsidR="00696350" w:rsidRPr="005B0266" w:rsidRDefault="00816DE4" w:rsidP="00F14241">
      <w:pPr>
        <w:ind w:firstLine="709"/>
        <w:jc w:val="both"/>
        <w:rPr>
          <w:rFonts w:eastAsia="Times New Roman"/>
          <w:szCs w:val="24"/>
          <w:lang w:eastAsia="ru-RU"/>
        </w:rPr>
      </w:pPr>
      <w:r w:rsidRPr="005B0266">
        <w:rPr>
          <w:rFonts w:eastAsia="Times New Roman" w:cs="Times New Roman"/>
          <w:szCs w:val="28"/>
          <w:lang w:eastAsia="ru-RU"/>
        </w:rPr>
        <w:t>Разработчиком проведены публичные консультации по проекту акта</w:t>
      </w:r>
      <w:r w:rsidR="00F14241">
        <w:rPr>
          <w:rFonts w:eastAsia="Times New Roman" w:cs="Times New Roman"/>
          <w:szCs w:val="28"/>
          <w:lang w:eastAsia="ru-RU"/>
        </w:rPr>
        <w:t xml:space="preserve"> </w:t>
      </w:r>
      <w:r w:rsidRPr="005B0266">
        <w:rPr>
          <w:rFonts w:eastAsia="Times New Roman" w:cs="Times New Roman"/>
          <w:szCs w:val="28"/>
          <w:lang w:eastAsia="ru-RU"/>
        </w:rPr>
        <w:t xml:space="preserve">в период </w:t>
      </w:r>
      <w:r w:rsidR="00C834E8">
        <w:rPr>
          <w:rFonts w:eastAsia="Times New Roman" w:cs="Times New Roman"/>
          <w:szCs w:val="28"/>
          <w:lang w:eastAsia="ru-RU"/>
        </w:rPr>
        <w:t xml:space="preserve">   </w:t>
      </w:r>
      <w:r w:rsidRPr="005B0266">
        <w:rPr>
          <w:rFonts w:eastAsia="Times New Roman" w:cs="Times New Roman"/>
          <w:szCs w:val="28"/>
          <w:lang w:eastAsia="ru-RU"/>
        </w:rPr>
        <w:t xml:space="preserve">с </w:t>
      </w:r>
      <w:r w:rsidR="00E57F64" w:rsidRPr="005B0266">
        <w:rPr>
          <w:rFonts w:eastAsia="Times New Roman" w:cs="Times New Roman"/>
          <w:szCs w:val="28"/>
          <w:lang w:eastAsia="ru-RU"/>
        </w:rPr>
        <w:t>«</w:t>
      </w:r>
      <w:r w:rsidR="00E57F64">
        <w:rPr>
          <w:rFonts w:eastAsia="Times New Roman" w:cs="Times New Roman"/>
          <w:szCs w:val="28"/>
          <w:u w:val="single"/>
          <w:lang w:eastAsia="ru-RU"/>
        </w:rPr>
        <w:t>14</w:t>
      </w:r>
      <w:r w:rsidR="00E57F64" w:rsidRPr="005B0266">
        <w:rPr>
          <w:rFonts w:eastAsia="Times New Roman" w:cs="Times New Roman"/>
          <w:szCs w:val="28"/>
          <w:lang w:eastAsia="ru-RU"/>
        </w:rPr>
        <w:t xml:space="preserve">» </w:t>
      </w:r>
      <w:r w:rsidR="00E57F64">
        <w:rPr>
          <w:rFonts w:eastAsia="Times New Roman" w:cs="Times New Roman"/>
          <w:szCs w:val="28"/>
          <w:u w:val="single"/>
          <w:lang w:eastAsia="ru-RU"/>
        </w:rPr>
        <w:t>мая</w:t>
      </w:r>
      <w:r w:rsidR="00E57F64" w:rsidRPr="005B0266">
        <w:rPr>
          <w:rFonts w:eastAsia="Times New Roman" w:cs="Times New Roman"/>
          <w:szCs w:val="28"/>
          <w:lang w:eastAsia="ru-RU"/>
        </w:rPr>
        <w:t xml:space="preserve"> </w:t>
      </w:r>
      <w:r w:rsidR="00696350" w:rsidRPr="005B0266">
        <w:rPr>
          <w:rFonts w:eastAsia="Times New Roman" w:cs="Times New Roman"/>
          <w:szCs w:val="28"/>
          <w:lang w:eastAsia="ru-RU"/>
        </w:rPr>
        <w:t>20</w:t>
      </w:r>
      <w:r w:rsidR="00DE77AD" w:rsidRPr="005B0266">
        <w:rPr>
          <w:rFonts w:eastAsia="Times New Roman" w:cs="Times New Roman"/>
          <w:szCs w:val="28"/>
          <w:lang w:eastAsia="ru-RU"/>
        </w:rPr>
        <w:t>20</w:t>
      </w:r>
      <w:r w:rsidR="00696350" w:rsidRPr="005B0266">
        <w:rPr>
          <w:rFonts w:eastAsia="Times New Roman" w:cs="Times New Roman"/>
          <w:szCs w:val="28"/>
          <w:lang w:eastAsia="ru-RU"/>
        </w:rPr>
        <w:t xml:space="preserve"> года</w:t>
      </w:r>
      <w:r w:rsidRPr="005B0266">
        <w:rPr>
          <w:rFonts w:eastAsia="Times New Roman" w:cs="Times New Roman"/>
          <w:szCs w:val="28"/>
          <w:lang w:eastAsia="ru-RU"/>
        </w:rPr>
        <w:t xml:space="preserve"> по </w:t>
      </w:r>
      <w:r w:rsidR="00696350" w:rsidRPr="005B0266">
        <w:rPr>
          <w:rFonts w:eastAsia="Times New Roman" w:cs="Times New Roman"/>
          <w:szCs w:val="28"/>
          <w:lang w:eastAsia="ru-RU"/>
        </w:rPr>
        <w:t>«</w:t>
      </w:r>
      <w:r w:rsidR="00E57F64">
        <w:rPr>
          <w:rFonts w:eastAsia="Times New Roman" w:cs="Times New Roman"/>
          <w:szCs w:val="28"/>
          <w:u w:val="single"/>
          <w:lang w:eastAsia="ru-RU"/>
        </w:rPr>
        <w:t>1</w:t>
      </w:r>
      <w:r w:rsidR="00C37988">
        <w:rPr>
          <w:rFonts w:eastAsia="Times New Roman" w:cs="Times New Roman"/>
          <w:szCs w:val="28"/>
          <w:u w:val="single"/>
          <w:lang w:eastAsia="ru-RU"/>
        </w:rPr>
        <w:t>0</w:t>
      </w:r>
      <w:r w:rsidR="00696350" w:rsidRPr="005B0266">
        <w:rPr>
          <w:rFonts w:eastAsia="Times New Roman" w:cs="Times New Roman"/>
          <w:szCs w:val="28"/>
          <w:lang w:eastAsia="ru-RU"/>
        </w:rPr>
        <w:t xml:space="preserve">» </w:t>
      </w:r>
      <w:r w:rsidR="00C37988">
        <w:rPr>
          <w:rFonts w:eastAsia="Times New Roman" w:cs="Times New Roman"/>
          <w:szCs w:val="28"/>
          <w:u w:val="single"/>
          <w:lang w:eastAsia="ru-RU"/>
        </w:rPr>
        <w:t>ию</w:t>
      </w:r>
      <w:r w:rsidR="00E57F64">
        <w:rPr>
          <w:rFonts w:eastAsia="Times New Roman" w:cs="Times New Roman"/>
          <w:szCs w:val="28"/>
          <w:u w:val="single"/>
          <w:lang w:eastAsia="ru-RU"/>
        </w:rPr>
        <w:t>н</w:t>
      </w:r>
      <w:r w:rsidR="00C37988">
        <w:rPr>
          <w:rFonts w:eastAsia="Times New Roman" w:cs="Times New Roman"/>
          <w:szCs w:val="28"/>
          <w:u w:val="single"/>
          <w:lang w:eastAsia="ru-RU"/>
        </w:rPr>
        <w:t>я</w:t>
      </w:r>
      <w:r w:rsidR="00696350" w:rsidRPr="005B0266">
        <w:rPr>
          <w:rFonts w:eastAsia="Times New Roman" w:cs="Times New Roman"/>
          <w:szCs w:val="28"/>
          <w:lang w:eastAsia="ru-RU"/>
        </w:rPr>
        <w:t xml:space="preserve"> 20</w:t>
      </w:r>
      <w:r w:rsidR="00B1029A" w:rsidRPr="005B0266">
        <w:rPr>
          <w:rFonts w:eastAsia="Times New Roman" w:cs="Times New Roman"/>
          <w:szCs w:val="28"/>
          <w:lang w:eastAsia="ru-RU"/>
        </w:rPr>
        <w:t>20</w:t>
      </w:r>
      <w:r w:rsidR="00696350" w:rsidRPr="005B0266">
        <w:rPr>
          <w:rFonts w:eastAsia="Times New Roman" w:cs="Times New Roman"/>
          <w:szCs w:val="28"/>
          <w:lang w:eastAsia="ru-RU"/>
        </w:rPr>
        <w:t xml:space="preserve"> года.</w:t>
      </w:r>
      <w:r w:rsidR="00696350" w:rsidRPr="005B0266">
        <w:rPr>
          <w:rFonts w:eastAsia="Times New Roman"/>
          <w:szCs w:val="24"/>
          <w:lang w:eastAsia="ru-RU"/>
        </w:rPr>
        <w:t xml:space="preserve"> </w:t>
      </w:r>
    </w:p>
    <w:p w14:paraId="2663B414" w14:textId="77777777" w:rsidR="00696350" w:rsidRPr="005B0266" w:rsidRDefault="00696350" w:rsidP="00696350">
      <w:pPr>
        <w:ind w:firstLine="567"/>
        <w:jc w:val="both"/>
        <w:rPr>
          <w:rFonts w:eastAsia="Times New Roman"/>
          <w:szCs w:val="24"/>
          <w:lang w:eastAsia="ru-RU"/>
        </w:rPr>
      </w:pPr>
    </w:p>
    <w:p w14:paraId="5A003503" w14:textId="77777777" w:rsidR="00C95F74" w:rsidRPr="005B0266" w:rsidRDefault="00C95F74" w:rsidP="00F14241">
      <w:pPr>
        <w:ind w:firstLine="709"/>
        <w:jc w:val="both"/>
        <w:rPr>
          <w:rFonts w:eastAsia="Times New Roman"/>
          <w:szCs w:val="24"/>
          <w:lang w:eastAsia="ru-RU"/>
        </w:rPr>
      </w:pPr>
      <w:r w:rsidRPr="005B0266">
        <w:rPr>
          <w:rFonts w:eastAsia="Times New Roman"/>
          <w:szCs w:val="24"/>
          <w:lang w:eastAsia="ru-RU"/>
        </w:rPr>
        <w:t>Уведомления о проведении публичных консультаций были направлены:</w:t>
      </w:r>
    </w:p>
    <w:p w14:paraId="51E5066A" w14:textId="4752C5F1" w:rsidR="00E57F64" w:rsidRPr="00F45015" w:rsidRDefault="00E57F64" w:rsidP="00F14241">
      <w:pPr>
        <w:ind w:firstLine="709"/>
        <w:jc w:val="both"/>
      </w:pPr>
      <w:r w:rsidRPr="00F45015">
        <w:t>-</w:t>
      </w:r>
      <w:r w:rsidRPr="00F45015">
        <w:t xml:space="preserve"> Союз</w:t>
      </w:r>
      <w:r w:rsidRPr="00F45015">
        <w:t>у</w:t>
      </w:r>
      <w:r w:rsidRPr="00F45015">
        <w:t xml:space="preserve"> «Сургутская торгово-промышленная палата»;</w:t>
      </w:r>
    </w:p>
    <w:p w14:paraId="33CDF67D" w14:textId="55CB7F08" w:rsidR="00E57F64" w:rsidRPr="00F45015" w:rsidRDefault="00E57F64" w:rsidP="00F14241">
      <w:pPr>
        <w:ind w:firstLine="709"/>
        <w:jc w:val="both"/>
      </w:pPr>
      <w:r w:rsidRPr="00F45015">
        <w:t>-</w:t>
      </w:r>
      <w:r w:rsidRPr="00F45015">
        <w:t xml:space="preserve"> Ассоциации строительных организаций города Сургута</w:t>
      </w:r>
      <w:r w:rsidRPr="00F45015">
        <w:t xml:space="preserve"> </w:t>
      </w:r>
      <w:r w:rsidRPr="00F45015">
        <w:t>и Сургутского района</w:t>
      </w:r>
      <w:r w:rsidRPr="00F45015">
        <w:t>;</w:t>
      </w:r>
    </w:p>
    <w:p w14:paraId="14984B2C" w14:textId="7AD52C25" w:rsidR="00E57F64" w:rsidRPr="00F45015" w:rsidRDefault="00E57F64" w:rsidP="00F14241">
      <w:pPr>
        <w:ind w:firstLine="709"/>
        <w:jc w:val="both"/>
      </w:pPr>
      <w:r w:rsidRPr="00F45015">
        <w:t xml:space="preserve">- </w:t>
      </w:r>
      <w:r w:rsidRPr="00F45015">
        <w:t>Общероссийской общественной организации содействия привлечению инвестиций в Российскую Федерацию «Инвестиционная Россия»;</w:t>
      </w:r>
    </w:p>
    <w:p w14:paraId="318888BD" w14:textId="13790309" w:rsidR="00E57F64" w:rsidRPr="00F45015" w:rsidRDefault="00F45015" w:rsidP="00F14241">
      <w:pPr>
        <w:ind w:firstLine="709"/>
        <w:jc w:val="both"/>
      </w:pPr>
      <w:r w:rsidRPr="00F45015">
        <w:t>-</w:t>
      </w:r>
      <w:r w:rsidR="00E57F64" w:rsidRPr="00F45015">
        <w:t xml:space="preserve"> Общероссийской Общественной Организации малого и среднего предпринимательства «Опора России»;</w:t>
      </w:r>
    </w:p>
    <w:p w14:paraId="3BF8DE0A" w14:textId="3F08C3B2"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Комитет</w:t>
      </w:r>
      <w:r>
        <w:rPr>
          <w:rFonts w:ascii="Times New Roman" w:eastAsiaTheme="minorHAnsi" w:hAnsi="Times New Roman" w:cstheme="minorBidi"/>
          <w:sz w:val="28"/>
          <w:szCs w:val="22"/>
          <w:lang w:eastAsia="en-US"/>
        </w:rPr>
        <w:t>у</w:t>
      </w:r>
      <w:r w:rsidR="00E57F64" w:rsidRPr="00E57F64">
        <w:rPr>
          <w:rFonts w:ascii="Times New Roman" w:eastAsiaTheme="minorHAnsi" w:hAnsi="Times New Roman" w:cstheme="minorBidi"/>
          <w:sz w:val="28"/>
          <w:szCs w:val="22"/>
          <w:lang w:eastAsia="en-US"/>
        </w:rPr>
        <w:t xml:space="preserve"> Сургутской торгово-промышленной палаты</w:t>
      </w:r>
      <w:r>
        <w:rPr>
          <w:rFonts w:ascii="Times New Roman" w:eastAsiaTheme="minorHAnsi" w:hAnsi="Times New Roman" w:cstheme="minorBidi"/>
          <w:sz w:val="28"/>
          <w:szCs w:val="22"/>
          <w:lang w:eastAsia="en-US"/>
        </w:rPr>
        <w:t xml:space="preserve"> </w:t>
      </w:r>
      <w:r w:rsidR="00E57F64" w:rsidRPr="00E57F64">
        <w:rPr>
          <w:rFonts w:ascii="Times New Roman" w:eastAsiaTheme="minorHAnsi" w:hAnsi="Times New Roman" w:cstheme="minorBidi"/>
          <w:sz w:val="28"/>
          <w:szCs w:val="22"/>
          <w:lang w:eastAsia="en-US"/>
        </w:rPr>
        <w:t>по развитию потребительского рынка;</w:t>
      </w:r>
    </w:p>
    <w:p w14:paraId="556AEB3D" w14:textId="4885B78E"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Ассоциации частных детских садов при Сургутской Торгово-промышленной палате;</w:t>
      </w:r>
    </w:p>
    <w:p w14:paraId="01CF798D" w14:textId="377B6A8D"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Уполномоченному по защите прав предпринимателей в Ханты-Мансийском автономном округе – Югре;</w:t>
      </w:r>
    </w:p>
    <w:p w14:paraId="0F76C967" w14:textId="1511A854"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Некоммерческо</w:t>
      </w:r>
      <w:r>
        <w:rPr>
          <w:rFonts w:ascii="Times New Roman" w:eastAsiaTheme="minorHAnsi" w:hAnsi="Times New Roman" w:cstheme="minorBidi"/>
          <w:sz w:val="28"/>
          <w:szCs w:val="22"/>
          <w:lang w:eastAsia="en-US"/>
        </w:rPr>
        <w:t>му</w:t>
      </w:r>
      <w:r w:rsidR="00E57F64" w:rsidRPr="00E57F64">
        <w:rPr>
          <w:rFonts w:ascii="Times New Roman" w:eastAsiaTheme="minorHAnsi" w:hAnsi="Times New Roman" w:cstheme="minorBidi"/>
          <w:sz w:val="28"/>
          <w:szCs w:val="22"/>
          <w:lang w:eastAsia="en-US"/>
        </w:rPr>
        <w:t xml:space="preserve"> партнерств</w:t>
      </w:r>
      <w:r>
        <w:rPr>
          <w:rFonts w:ascii="Times New Roman" w:eastAsiaTheme="minorHAnsi" w:hAnsi="Times New Roman" w:cstheme="minorBidi"/>
          <w:sz w:val="28"/>
          <w:szCs w:val="22"/>
          <w:lang w:eastAsia="en-US"/>
        </w:rPr>
        <w:t>у</w:t>
      </w:r>
      <w:r w:rsidR="00E57F64" w:rsidRPr="00E57F64">
        <w:rPr>
          <w:rFonts w:ascii="Times New Roman" w:eastAsiaTheme="minorHAnsi" w:hAnsi="Times New Roman" w:cstheme="minorBidi"/>
          <w:sz w:val="28"/>
          <w:szCs w:val="22"/>
          <w:lang w:eastAsia="en-US"/>
        </w:rPr>
        <w:t xml:space="preserve"> «Энергоэффективность, Энергосбережение, Энергобезопасность» города Сургута;</w:t>
      </w:r>
    </w:p>
    <w:p w14:paraId="5B192A38" w14:textId="70117A45"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ООО «Брусника»;</w:t>
      </w:r>
    </w:p>
    <w:p w14:paraId="6F7580DB" w14:textId="005F2A98"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ООО «Сургутстройцентр»;</w:t>
      </w:r>
    </w:p>
    <w:p w14:paraId="09DD3B96" w14:textId="52F9588D"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ООО «ЮграИнвестСтройПроект»;</w:t>
      </w:r>
    </w:p>
    <w:p w14:paraId="07439DDF" w14:textId="106E1197"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ООО «СеверСтрой»;</w:t>
      </w:r>
    </w:p>
    <w:p w14:paraId="480C2637" w14:textId="5B0B9BA9" w:rsidR="00E57F64" w:rsidRPr="00E57F64" w:rsidRDefault="00F45015" w:rsidP="00F14241">
      <w:pPr>
        <w:pStyle w:val="afff5"/>
        <w:ind w:left="0"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ООО «СТХ-Ипотека»;</w:t>
      </w:r>
    </w:p>
    <w:p w14:paraId="197A0697" w14:textId="428461EA" w:rsidR="00BA47B1" w:rsidRPr="00DB28BB" w:rsidRDefault="00F45015" w:rsidP="00F14241">
      <w:pPr>
        <w:pStyle w:val="afff5"/>
        <w:ind w:left="0" w:firstLine="709"/>
        <w:jc w:val="both"/>
        <w:rPr>
          <w:rFonts w:ascii="Times New Roman" w:hAnsi="Times New Roman" w:cs="Times New Roman"/>
          <w:sz w:val="28"/>
          <w:szCs w:val="28"/>
        </w:rPr>
      </w:pPr>
      <w:r>
        <w:rPr>
          <w:rFonts w:ascii="Times New Roman" w:eastAsiaTheme="minorHAnsi" w:hAnsi="Times New Roman" w:cstheme="minorBidi"/>
          <w:sz w:val="28"/>
          <w:szCs w:val="22"/>
          <w:lang w:eastAsia="en-US"/>
        </w:rPr>
        <w:t>-</w:t>
      </w:r>
      <w:r w:rsidR="00E57F64" w:rsidRPr="00E57F64">
        <w:rPr>
          <w:rFonts w:ascii="Times New Roman" w:eastAsiaTheme="minorHAnsi" w:hAnsi="Times New Roman" w:cstheme="minorBidi"/>
          <w:sz w:val="28"/>
          <w:szCs w:val="22"/>
          <w:lang w:eastAsia="en-US"/>
        </w:rPr>
        <w:t xml:space="preserve"> ООО «Сибпромстрой-Югория».</w:t>
      </w:r>
    </w:p>
    <w:p w14:paraId="74AEDB4E" w14:textId="775773B9" w:rsidR="00921ECE" w:rsidRPr="00921ECE" w:rsidRDefault="00921ECE" w:rsidP="00F14241">
      <w:pPr>
        <w:ind w:firstLine="709"/>
        <w:jc w:val="both"/>
      </w:pPr>
      <w:r w:rsidRPr="00921ECE">
        <w:t xml:space="preserve">По результатам проведения публичных консультаций поступило </w:t>
      </w:r>
      <w:r w:rsidR="00F45015">
        <w:t>5</w:t>
      </w:r>
      <w:r w:rsidRPr="00921ECE">
        <w:t xml:space="preserve"> отзыв</w:t>
      </w:r>
      <w:r w:rsidR="00F45015">
        <w:t>ов</w:t>
      </w:r>
      <w:r w:rsidRPr="00921ECE">
        <w:t>:</w:t>
      </w:r>
    </w:p>
    <w:p w14:paraId="73203798" w14:textId="29F8D89B" w:rsidR="00921ECE" w:rsidRPr="00921ECE" w:rsidRDefault="00921ECE" w:rsidP="00F14241">
      <w:pPr>
        <w:ind w:firstLine="709"/>
        <w:jc w:val="both"/>
      </w:pPr>
      <w:r w:rsidRPr="00921ECE">
        <w:t xml:space="preserve">- </w:t>
      </w:r>
      <w:r w:rsidR="00BA47B1">
        <w:t>1</w:t>
      </w:r>
      <w:r w:rsidRPr="00921ECE">
        <w:t xml:space="preserve"> отзыв в поддержку предлагаемого правового регулирования;</w:t>
      </w:r>
    </w:p>
    <w:p w14:paraId="3601B097" w14:textId="7DE26E9D" w:rsidR="00921ECE" w:rsidRPr="00921ECE" w:rsidRDefault="00921ECE" w:rsidP="00F14241">
      <w:pPr>
        <w:ind w:firstLine="709"/>
        <w:jc w:val="both"/>
      </w:pPr>
      <w:r w:rsidRPr="00921ECE">
        <w:t xml:space="preserve">- в </w:t>
      </w:r>
      <w:r w:rsidR="00F45015">
        <w:t>4</w:t>
      </w:r>
      <w:r w:rsidRPr="00921ECE">
        <w:t xml:space="preserve"> отзыв</w:t>
      </w:r>
      <w:r w:rsidR="00F45015">
        <w:t>ах</w:t>
      </w:r>
      <w:r w:rsidRPr="00921ECE">
        <w:t xml:space="preserve"> содержалось </w:t>
      </w:r>
      <w:r w:rsidR="00F45015">
        <w:t>14</w:t>
      </w:r>
      <w:r w:rsidRPr="00921ECE">
        <w:t xml:space="preserve"> замечани</w:t>
      </w:r>
      <w:r w:rsidR="00F45015">
        <w:t>й</w:t>
      </w:r>
      <w:r w:rsidRPr="00921ECE">
        <w:t xml:space="preserve"> </w:t>
      </w:r>
      <w:r w:rsidR="00BA47B1">
        <w:t>(предложени</w:t>
      </w:r>
      <w:r w:rsidR="00F45015">
        <w:t>й</w:t>
      </w:r>
      <w:r w:rsidR="00BA47B1">
        <w:t xml:space="preserve">), </w:t>
      </w:r>
      <w:r w:rsidR="00F45015">
        <w:t>из которых</w:t>
      </w:r>
      <w:r w:rsidR="00F45015">
        <w:t>:</w:t>
      </w:r>
      <w:r w:rsidR="00F45015">
        <w:t xml:space="preserve"> </w:t>
      </w:r>
      <w:r w:rsidR="00F45015">
        <w:t xml:space="preserve">9 учтены </w:t>
      </w:r>
      <w:r w:rsidR="00C834E8">
        <w:t xml:space="preserve">   </w:t>
      </w:r>
      <w:r w:rsidR="00F45015">
        <w:t xml:space="preserve">в полном объеме, 2 учтены частично при доработке проекта правового акта, 3 </w:t>
      </w:r>
      <w:r w:rsidR="00C834E8">
        <w:t xml:space="preserve">                          </w:t>
      </w:r>
      <w:r w:rsidR="00F45015">
        <w:t>не учтены по обоснованным причинам.</w:t>
      </w:r>
      <w:r w:rsidRPr="00921ECE">
        <w:t xml:space="preserve"> </w:t>
      </w:r>
    </w:p>
    <w:p w14:paraId="38783675" w14:textId="77777777" w:rsidR="00AF6C66" w:rsidRDefault="00AF6C66" w:rsidP="00F14241">
      <w:pPr>
        <w:pStyle w:val="afff5"/>
        <w:ind w:left="0" w:firstLine="709"/>
        <w:jc w:val="both"/>
        <w:rPr>
          <w:rFonts w:ascii="Times New Roman" w:hAnsi="Times New Roman" w:cs="Times New Roman"/>
          <w:sz w:val="28"/>
          <w:szCs w:val="28"/>
        </w:rPr>
      </w:pPr>
    </w:p>
    <w:p w14:paraId="1E104B39" w14:textId="02C7724A" w:rsidR="00DB28BB" w:rsidRPr="00921ECE" w:rsidRDefault="00921ECE" w:rsidP="00F14241">
      <w:pPr>
        <w:pStyle w:val="afff5"/>
        <w:ind w:left="0" w:firstLine="709"/>
        <w:jc w:val="both"/>
        <w:rPr>
          <w:rFonts w:ascii="Times New Roman" w:hAnsi="Times New Roman" w:cs="Times New Roman"/>
          <w:sz w:val="28"/>
          <w:szCs w:val="28"/>
        </w:rPr>
      </w:pPr>
      <w:r w:rsidRPr="00921ECE">
        <w:rPr>
          <w:rFonts w:ascii="Times New Roman" w:hAnsi="Times New Roman" w:cs="Times New Roman"/>
          <w:sz w:val="28"/>
          <w:szCs w:val="28"/>
        </w:rPr>
        <w:t>Результаты публичных консультаций и позиция ответственного                                       за проведение ОРВ отражены в таблице.</w:t>
      </w:r>
    </w:p>
    <w:p w14:paraId="6A419340" w14:textId="77777777" w:rsidR="00921ECE" w:rsidRPr="00C37988" w:rsidRDefault="00921ECE" w:rsidP="00921ECE">
      <w:pPr>
        <w:pStyle w:val="afff5"/>
        <w:ind w:left="0" w:firstLine="567"/>
        <w:jc w:val="both"/>
        <w:rPr>
          <w:rFonts w:ascii="Times New Roman" w:hAnsi="Times New Roman" w:cs="Times New Roman"/>
          <w:color w:val="FF0000"/>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3118"/>
        <w:gridCol w:w="2835"/>
        <w:gridCol w:w="1985"/>
      </w:tblGrid>
      <w:tr w:rsidR="00F45015" w:rsidRPr="00F45015" w14:paraId="373457D8" w14:textId="77777777" w:rsidTr="00F14241">
        <w:tc>
          <w:tcPr>
            <w:tcW w:w="2263" w:type="dxa"/>
            <w:tcBorders>
              <w:top w:val="single" w:sz="4" w:space="0" w:color="auto"/>
              <w:left w:val="single" w:sz="4" w:space="0" w:color="auto"/>
              <w:bottom w:val="single" w:sz="4" w:space="0" w:color="auto"/>
              <w:right w:val="single" w:sz="4" w:space="0" w:color="auto"/>
            </w:tcBorders>
          </w:tcPr>
          <w:p w14:paraId="024A5EE9" w14:textId="77777777" w:rsidR="00F45015" w:rsidRPr="00F45015" w:rsidRDefault="00F45015" w:rsidP="001F7101">
            <w:pPr>
              <w:jc w:val="center"/>
              <w:rPr>
                <w:sz w:val="22"/>
              </w:rPr>
            </w:pPr>
            <w:r w:rsidRPr="00F45015">
              <w:rPr>
                <w:sz w:val="22"/>
              </w:rPr>
              <w:t>Наименование участника</w:t>
            </w:r>
          </w:p>
          <w:p w14:paraId="7A27CFE1" w14:textId="77777777" w:rsidR="00F45015" w:rsidRPr="00F45015" w:rsidRDefault="00F45015" w:rsidP="001F7101">
            <w:pPr>
              <w:jc w:val="center"/>
              <w:rPr>
                <w:sz w:val="22"/>
              </w:rPr>
            </w:pPr>
            <w:r w:rsidRPr="00F45015">
              <w:rPr>
                <w:sz w:val="22"/>
              </w:rPr>
              <w:t>публичных</w:t>
            </w:r>
          </w:p>
          <w:p w14:paraId="645EF6A1" w14:textId="77777777" w:rsidR="00F45015" w:rsidRPr="00F45015" w:rsidRDefault="00F45015" w:rsidP="001F7101">
            <w:pPr>
              <w:jc w:val="center"/>
              <w:rPr>
                <w:sz w:val="22"/>
              </w:rPr>
            </w:pPr>
            <w:r w:rsidRPr="00F45015">
              <w:rPr>
                <w:sz w:val="22"/>
              </w:rPr>
              <w:t>консультаций</w:t>
            </w:r>
          </w:p>
        </w:tc>
        <w:tc>
          <w:tcPr>
            <w:tcW w:w="3118" w:type="dxa"/>
            <w:tcBorders>
              <w:top w:val="single" w:sz="4" w:space="0" w:color="auto"/>
              <w:left w:val="single" w:sz="4" w:space="0" w:color="auto"/>
              <w:bottom w:val="single" w:sz="4" w:space="0" w:color="auto"/>
              <w:right w:val="single" w:sz="4" w:space="0" w:color="auto"/>
            </w:tcBorders>
          </w:tcPr>
          <w:p w14:paraId="2A28740D" w14:textId="77777777" w:rsidR="00F45015" w:rsidRPr="00F45015" w:rsidRDefault="00F45015" w:rsidP="001F7101">
            <w:pPr>
              <w:jc w:val="center"/>
              <w:rPr>
                <w:sz w:val="22"/>
              </w:rPr>
            </w:pPr>
            <w:r w:rsidRPr="00F45015">
              <w:rPr>
                <w:sz w:val="22"/>
              </w:rPr>
              <w:t>Высказанное мнение</w:t>
            </w:r>
          </w:p>
          <w:p w14:paraId="6CF8F056" w14:textId="77777777" w:rsidR="00F45015" w:rsidRPr="00F45015" w:rsidRDefault="00F45015" w:rsidP="001F7101">
            <w:pPr>
              <w:jc w:val="center"/>
              <w:rPr>
                <w:sz w:val="22"/>
              </w:rPr>
            </w:pPr>
            <w:r w:rsidRPr="00F45015">
              <w:rPr>
                <w:sz w:val="22"/>
              </w:rPr>
              <w:t>(замечания и (или) предложения)</w:t>
            </w:r>
          </w:p>
        </w:tc>
        <w:tc>
          <w:tcPr>
            <w:tcW w:w="2835" w:type="dxa"/>
            <w:tcBorders>
              <w:top w:val="single" w:sz="4" w:space="0" w:color="auto"/>
              <w:left w:val="single" w:sz="4" w:space="0" w:color="auto"/>
              <w:bottom w:val="single" w:sz="4" w:space="0" w:color="auto"/>
              <w:right w:val="single" w:sz="4" w:space="0" w:color="auto"/>
            </w:tcBorders>
          </w:tcPr>
          <w:p w14:paraId="2528F660" w14:textId="77777777" w:rsidR="00F45015" w:rsidRPr="00F45015" w:rsidRDefault="00F45015" w:rsidP="001F7101">
            <w:pPr>
              <w:jc w:val="center"/>
              <w:rPr>
                <w:sz w:val="22"/>
              </w:rPr>
            </w:pPr>
            <w:r w:rsidRPr="00F45015">
              <w:rPr>
                <w:sz w:val="22"/>
              </w:rPr>
              <w:t>Позиция разработчика</w:t>
            </w:r>
          </w:p>
          <w:p w14:paraId="2F808057" w14:textId="77777777" w:rsidR="00F45015" w:rsidRPr="00F45015" w:rsidRDefault="00F45015" w:rsidP="001F7101">
            <w:pPr>
              <w:jc w:val="center"/>
              <w:rPr>
                <w:sz w:val="22"/>
              </w:rPr>
            </w:pPr>
            <w:r w:rsidRPr="00F45015">
              <w:rPr>
                <w:sz w:val="22"/>
              </w:rPr>
              <w:t>об учете (принятии) или отклонении</w:t>
            </w:r>
          </w:p>
          <w:p w14:paraId="6FC85DAC" w14:textId="77777777" w:rsidR="00F45015" w:rsidRPr="00F45015" w:rsidRDefault="00F45015" w:rsidP="001F7101">
            <w:pPr>
              <w:jc w:val="center"/>
              <w:rPr>
                <w:sz w:val="22"/>
              </w:rPr>
            </w:pPr>
            <w:r w:rsidRPr="00F45015">
              <w:rPr>
                <w:sz w:val="22"/>
              </w:rPr>
              <w:t xml:space="preserve">мнения (замечания и (или) предложения), </w:t>
            </w:r>
          </w:p>
          <w:p w14:paraId="74BE880B" w14:textId="77777777" w:rsidR="00F45015" w:rsidRPr="00F45015" w:rsidRDefault="00F45015" w:rsidP="001F7101">
            <w:pPr>
              <w:jc w:val="center"/>
              <w:rPr>
                <w:sz w:val="22"/>
              </w:rPr>
            </w:pPr>
            <w:r w:rsidRPr="00F45015">
              <w:rPr>
                <w:sz w:val="22"/>
              </w:rPr>
              <w:t>полученного от участника публичных</w:t>
            </w:r>
          </w:p>
          <w:p w14:paraId="4C75F1E0" w14:textId="77777777" w:rsidR="00F45015" w:rsidRPr="00F45015" w:rsidRDefault="00F45015" w:rsidP="001F7101">
            <w:pPr>
              <w:jc w:val="center"/>
              <w:rPr>
                <w:sz w:val="22"/>
              </w:rPr>
            </w:pPr>
            <w:r w:rsidRPr="00F45015">
              <w:rPr>
                <w:sz w:val="22"/>
              </w:rPr>
              <w:t>консультаций (с обоснованием позиции)</w:t>
            </w:r>
          </w:p>
        </w:tc>
        <w:tc>
          <w:tcPr>
            <w:tcW w:w="1985" w:type="dxa"/>
            <w:tcBorders>
              <w:top w:val="single" w:sz="4" w:space="0" w:color="auto"/>
              <w:left w:val="single" w:sz="4" w:space="0" w:color="auto"/>
              <w:bottom w:val="single" w:sz="4" w:space="0" w:color="auto"/>
              <w:right w:val="single" w:sz="4" w:space="0" w:color="auto"/>
            </w:tcBorders>
          </w:tcPr>
          <w:p w14:paraId="63CCFD28" w14:textId="77777777" w:rsidR="00F45015" w:rsidRPr="00F45015" w:rsidRDefault="00F45015" w:rsidP="001F7101">
            <w:pPr>
              <w:jc w:val="center"/>
              <w:rPr>
                <w:sz w:val="22"/>
              </w:rPr>
            </w:pPr>
            <w:r w:rsidRPr="00F45015">
              <w:rPr>
                <w:sz w:val="22"/>
              </w:rPr>
              <w:t>Принятое решения об учете (принятии) или отклонении мнения (замечания и (или) предложения)</w:t>
            </w:r>
          </w:p>
          <w:p w14:paraId="4A18DF1E" w14:textId="77777777" w:rsidR="00F45015" w:rsidRPr="00F45015" w:rsidRDefault="00F45015" w:rsidP="001F7101">
            <w:pPr>
              <w:jc w:val="center"/>
              <w:rPr>
                <w:sz w:val="22"/>
              </w:rPr>
            </w:pPr>
            <w:r w:rsidRPr="00F45015">
              <w:rPr>
                <w:sz w:val="22"/>
              </w:rPr>
              <w:t>(</w:t>
            </w:r>
            <w:r w:rsidRPr="00F45015">
              <w:rPr>
                <w:i/>
                <w:sz w:val="22"/>
              </w:rPr>
              <w:t>по результатам урегулирования разногласий с участниками публичных консультаций</w:t>
            </w:r>
            <w:r w:rsidRPr="00F45015">
              <w:rPr>
                <w:sz w:val="22"/>
              </w:rPr>
              <w:t>)</w:t>
            </w:r>
          </w:p>
        </w:tc>
      </w:tr>
      <w:tr w:rsidR="00F45015" w:rsidRPr="00F45015" w14:paraId="25FDD246" w14:textId="77777777" w:rsidTr="00F14241">
        <w:tc>
          <w:tcPr>
            <w:tcW w:w="2263" w:type="dxa"/>
            <w:tcBorders>
              <w:top w:val="single" w:sz="4" w:space="0" w:color="auto"/>
              <w:left w:val="single" w:sz="4" w:space="0" w:color="auto"/>
              <w:bottom w:val="single" w:sz="4" w:space="0" w:color="auto"/>
              <w:right w:val="single" w:sz="4" w:space="0" w:color="auto"/>
            </w:tcBorders>
          </w:tcPr>
          <w:p w14:paraId="6E1ABA0E" w14:textId="77777777" w:rsidR="00F45015" w:rsidRPr="00F45015" w:rsidRDefault="00F45015" w:rsidP="001F7101">
            <w:pPr>
              <w:rPr>
                <w:sz w:val="22"/>
              </w:rPr>
            </w:pPr>
            <w:r w:rsidRPr="00F45015">
              <w:rPr>
                <w:sz w:val="22"/>
              </w:rPr>
              <w:t xml:space="preserve">Уполномоченный по защите прав предпринимателей </w:t>
            </w:r>
            <w:r w:rsidRPr="00F45015">
              <w:rPr>
                <w:sz w:val="22"/>
              </w:rPr>
              <w:br/>
              <w:t>в Ханты-Мансийском автономном округе - Югре</w:t>
            </w:r>
          </w:p>
        </w:tc>
        <w:tc>
          <w:tcPr>
            <w:tcW w:w="3118" w:type="dxa"/>
            <w:tcBorders>
              <w:top w:val="single" w:sz="4" w:space="0" w:color="auto"/>
              <w:left w:val="single" w:sz="4" w:space="0" w:color="auto"/>
              <w:bottom w:val="single" w:sz="4" w:space="0" w:color="auto"/>
              <w:right w:val="single" w:sz="4" w:space="0" w:color="auto"/>
            </w:tcBorders>
          </w:tcPr>
          <w:p w14:paraId="12609AF5" w14:textId="77777777" w:rsidR="00F45015" w:rsidRPr="00F45015" w:rsidRDefault="00F45015" w:rsidP="001F7101">
            <w:pPr>
              <w:rPr>
                <w:sz w:val="22"/>
              </w:rPr>
            </w:pPr>
            <w:r w:rsidRPr="00F45015">
              <w:rPr>
                <w:sz w:val="22"/>
              </w:rPr>
              <w:t>Оптимизация перечня подлежащих представлению заявителем документов (справка о балансовой стоимости, договор безвозмездной передачи объекта недвижимости в муниципальную собственность, выписка из ЕГРН, акт приемки законченного строительством объекта (форма КС-11))</w:t>
            </w:r>
          </w:p>
        </w:tc>
        <w:tc>
          <w:tcPr>
            <w:tcW w:w="2835" w:type="dxa"/>
            <w:tcBorders>
              <w:top w:val="single" w:sz="4" w:space="0" w:color="auto"/>
              <w:left w:val="single" w:sz="4" w:space="0" w:color="auto"/>
              <w:bottom w:val="single" w:sz="4" w:space="0" w:color="auto"/>
              <w:right w:val="single" w:sz="4" w:space="0" w:color="auto"/>
            </w:tcBorders>
          </w:tcPr>
          <w:p w14:paraId="1F2563D3" w14:textId="77777777" w:rsidR="00F45015" w:rsidRPr="00E61398" w:rsidRDefault="00F45015" w:rsidP="001F7101">
            <w:pPr>
              <w:rPr>
                <w:sz w:val="22"/>
                <w:u w:val="single"/>
              </w:rPr>
            </w:pPr>
            <w:r w:rsidRPr="00E61398">
              <w:rPr>
                <w:sz w:val="22"/>
                <w:u w:val="single"/>
              </w:rPr>
              <w:t>Не принимается.</w:t>
            </w:r>
          </w:p>
          <w:p w14:paraId="78735FAE" w14:textId="77777777" w:rsidR="00F45015" w:rsidRPr="00F45015" w:rsidRDefault="00F45015" w:rsidP="001F7101">
            <w:pPr>
              <w:rPr>
                <w:sz w:val="22"/>
              </w:rPr>
            </w:pPr>
            <w:r w:rsidRPr="00F45015">
              <w:rPr>
                <w:sz w:val="22"/>
              </w:rPr>
              <w:t xml:space="preserve">1. Технический план, технический паспорт -  отражают характеристики объекта (год ввода в эксплуатацию/год постройки, диаметр, сечение, протяженность, материал, и т.д.), его фактическое расположение. Данные документы необходимы для дальнейшей эксплуатации объекта муниципальными ресурсоснабжающими организациями. </w:t>
            </w:r>
          </w:p>
          <w:p w14:paraId="7D2A81BB" w14:textId="77777777" w:rsidR="00F45015" w:rsidRPr="00F45015" w:rsidRDefault="00F45015" w:rsidP="001F7101">
            <w:pPr>
              <w:rPr>
                <w:sz w:val="22"/>
              </w:rPr>
            </w:pPr>
            <w:r w:rsidRPr="00F45015">
              <w:rPr>
                <w:sz w:val="22"/>
              </w:rPr>
              <w:t>2. Исполнительная схема (для линейных объектов) – отражает точное месторасположения объекта на земельных участках, также необходима для дальнейшей эксплуатации объекта муниципальными ресурсоснабжающими организациями.</w:t>
            </w:r>
          </w:p>
          <w:p w14:paraId="62BFD5F2" w14:textId="77777777" w:rsidR="00F45015" w:rsidRPr="00F45015" w:rsidRDefault="00F45015" w:rsidP="001F7101">
            <w:pPr>
              <w:rPr>
                <w:sz w:val="22"/>
              </w:rPr>
            </w:pPr>
            <w:r w:rsidRPr="00F45015">
              <w:rPr>
                <w:sz w:val="22"/>
              </w:rPr>
              <w:t>Представление вышеуказанных документов не влечет дополнительных затрат для заявителя, т.к. у заявителя, как у собственника имущества, данные документы есть в наличии и при передаче имущества в муниципальную собственность, необходимость в данных документах у прежнего собственника отпадает.</w:t>
            </w:r>
          </w:p>
          <w:p w14:paraId="747F9E38" w14:textId="77777777" w:rsidR="00F45015" w:rsidRPr="00F45015" w:rsidRDefault="00F45015" w:rsidP="001F7101">
            <w:pPr>
              <w:rPr>
                <w:sz w:val="22"/>
              </w:rPr>
            </w:pPr>
            <w:r w:rsidRPr="00F45015">
              <w:rPr>
                <w:sz w:val="22"/>
              </w:rPr>
              <w:t>3. Копии документов, подтверждающих полномочия лиц на подписание договора и справки о балансовой стоимости объекта инженерной инфраструктуры – лицо, подписывающее договор и/или справку о балансовой стоимости, должно быть уполномочено на подписание данного рода документов. Без подтверждения своих полномочий, подписание договора становится невозможным.</w:t>
            </w:r>
          </w:p>
        </w:tc>
        <w:tc>
          <w:tcPr>
            <w:tcW w:w="1985" w:type="dxa"/>
            <w:tcBorders>
              <w:top w:val="single" w:sz="4" w:space="0" w:color="auto"/>
              <w:left w:val="single" w:sz="4" w:space="0" w:color="auto"/>
              <w:bottom w:val="single" w:sz="4" w:space="0" w:color="auto"/>
              <w:right w:val="single" w:sz="4" w:space="0" w:color="auto"/>
            </w:tcBorders>
          </w:tcPr>
          <w:p w14:paraId="5EE5CD77" w14:textId="77777777" w:rsidR="00F45015" w:rsidRPr="00F45015" w:rsidRDefault="00F45015" w:rsidP="001F7101">
            <w:pPr>
              <w:rPr>
                <w:sz w:val="22"/>
              </w:rPr>
            </w:pPr>
            <w:r w:rsidRPr="00E61398">
              <w:rPr>
                <w:sz w:val="22"/>
                <w:u w:val="single"/>
              </w:rPr>
              <w:t>Частично учесть замечания</w:t>
            </w:r>
            <w:r w:rsidRPr="00F45015">
              <w:rPr>
                <w:sz w:val="22"/>
              </w:rPr>
              <w:t xml:space="preserve"> участника публичных консультаций, доработав Порядок, исключив из перечня подлежащих представлению заявителем документов: выписки из ЕГРН и акта приемки законченного строительством объекта (форма КС-11).</w:t>
            </w:r>
          </w:p>
          <w:p w14:paraId="310849A3" w14:textId="77777777" w:rsidR="00F45015" w:rsidRPr="00F45015" w:rsidRDefault="00F45015" w:rsidP="001F7101">
            <w:pPr>
              <w:rPr>
                <w:sz w:val="22"/>
              </w:rPr>
            </w:pPr>
            <w:r w:rsidRPr="00F45015">
              <w:rPr>
                <w:sz w:val="22"/>
              </w:rPr>
              <w:t>Протокол урегулирования разногласий 19.06.2020</w:t>
            </w:r>
          </w:p>
        </w:tc>
      </w:tr>
      <w:tr w:rsidR="00F45015" w:rsidRPr="00F45015" w14:paraId="7FD06A72" w14:textId="77777777" w:rsidTr="00F14241">
        <w:tc>
          <w:tcPr>
            <w:tcW w:w="2263" w:type="dxa"/>
            <w:vMerge w:val="restart"/>
            <w:tcBorders>
              <w:top w:val="single" w:sz="4" w:space="0" w:color="auto"/>
              <w:left w:val="single" w:sz="4" w:space="0" w:color="auto"/>
              <w:bottom w:val="single" w:sz="4" w:space="0" w:color="auto"/>
              <w:right w:val="single" w:sz="4" w:space="0" w:color="auto"/>
            </w:tcBorders>
          </w:tcPr>
          <w:p w14:paraId="42D9A8F3" w14:textId="77777777" w:rsidR="00F45015" w:rsidRDefault="00F45015" w:rsidP="001F7101">
            <w:pPr>
              <w:rPr>
                <w:sz w:val="22"/>
              </w:rPr>
            </w:pPr>
            <w:r w:rsidRPr="00F45015">
              <w:rPr>
                <w:sz w:val="22"/>
              </w:rPr>
              <w:t>Союз «Сургутская торгово-промышленная палата»</w:t>
            </w:r>
          </w:p>
          <w:p w14:paraId="4F24AD4A" w14:textId="77777777" w:rsidR="00F45015" w:rsidRDefault="00F45015" w:rsidP="001F7101">
            <w:pPr>
              <w:rPr>
                <w:sz w:val="22"/>
              </w:rPr>
            </w:pPr>
          </w:p>
          <w:p w14:paraId="4D18D017" w14:textId="4ADCF6CD" w:rsidR="00F45015" w:rsidRPr="00F45015" w:rsidRDefault="00F45015" w:rsidP="00F45015">
            <w:pPr>
              <w:rPr>
                <w:sz w:val="22"/>
              </w:rPr>
            </w:pPr>
            <w:r w:rsidRPr="00F45015">
              <w:rPr>
                <w:rFonts w:cs="Times New Roman"/>
                <w:bCs/>
                <w:sz w:val="22"/>
              </w:rPr>
              <w:t>в электронном виде на Портале проектов нормативных правовых актов (http://regulation.admhmao.ru)</w:t>
            </w:r>
            <w:r w:rsidRPr="00F45015">
              <w:rPr>
                <w:sz w:val="22"/>
              </w:rPr>
              <w:t xml:space="preserve"> </w:t>
            </w:r>
          </w:p>
          <w:p w14:paraId="15789C07" w14:textId="33333929" w:rsidR="00F45015" w:rsidRPr="00F45015" w:rsidRDefault="00F45015" w:rsidP="001F7101">
            <w:pPr>
              <w:rPr>
                <w:sz w:val="22"/>
              </w:rPr>
            </w:pPr>
          </w:p>
        </w:tc>
        <w:tc>
          <w:tcPr>
            <w:tcW w:w="3118" w:type="dxa"/>
            <w:tcBorders>
              <w:top w:val="single" w:sz="4" w:space="0" w:color="auto"/>
              <w:left w:val="single" w:sz="4" w:space="0" w:color="auto"/>
              <w:bottom w:val="single" w:sz="4" w:space="0" w:color="auto"/>
              <w:right w:val="single" w:sz="4" w:space="0" w:color="auto"/>
            </w:tcBorders>
          </w:tcPr>
          <w:p w14:paraId="4F066ECA"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1. Разделом 2 проекта, регулирующим порядок приема-передачи имущества в муниципальную собственность, сформирован перечень документов, которые заявителю необходимо предоставить в комитет в обязательном порядке, а именно:</w:t>
            </w:r>
          </w:p>
          <w:p w14:paraId="44D528B4"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1.1. Проект договора безвозмездной передачи в муниципальную собственность объекта недвижимости. В целях сокращения информационных издержек заявителей, связанных с разработкой проекта договора, предлагаем разработать рекомендуемую форму такого договора в качестве приложения к проектируемому Порядку, которую заявители по своему усмотрению вправе применять к правоотношениям, связанным с безвозмездной передачей имущества в муниципальную собственность.</w:t>
            </w:r>
          </w:p>
        </w:tc>
        <w:tc>
          <w:tcPr>
            <w:tcW w:w="2835" w:type="dxa"/>
            <w:tcBorders>
              <w:top w:val="single" w:sz="4" w:space="0" w:color="auto"/>
              <w:left w:val="single" w:sz="4" w:space="0" w:color="auto"/>
              <w:bottom w:val="single" w:sz="4" w:space="0" w:color="auto"/>
              <w:right w:val="single" w:sz="4" w:space="0" w:color="auto"/>
            </w:tcBorders>
          </w:tcPr>
          <w:p w14:paraId="40875BC1" w14:textId="77777777" w:rsidR="00F45015" w:rsidRPr="00E61398" w:rsidRDefault="00F45015" w:rsidP="001F7101">
            <w:pPr>
              <w:pStyle w:val="ConsPlusNonformat"/>
              <w:jc w:val="both"/>
              <w:rPr>
                <w:rFonts w:ascii="Times New Roman" w:hAnsi="Times New Roman" w:cs="Times New Roman"/>
                <w:sz w:val="22"/>
                <w:szCs w:val="22"/>
                <w:u w:val="single"/>
              </w:rPr>
            </w:pPr>
            <w:r w:rsidRPr="00E61398">
              <w:rPr>
                <w:rFonts w:ascii="Times New Roman" w:hAnsi="Times New Roman" w:cs="Times New Roman"/>
                <w:sz w:val="22"/>
                <w:szCs w:val="22"/>
                <w:u w:val="single"/>
              </w:rPr>
              <w:t>Принимается.</w:t>
            </w:r>
          </w:p>
          <w:p w14:paraId="23D7D734"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Данное замечание будет учтено при доработке правового акта.</w:t>
            </w:r>
          </w:p>
        </w:tc>
        <w:tc>
          <w:tcPr>
            <w:tcW w:w="1985" w:type="dxa"/>
            <w:tcBorders>
              <w:top w:val="single" w:sz="4" w:space="0" w:color="auto"/>
              <w:left w:val="single" w:sz="4" w:space="0" w:color="auto"/>
              <w:bottom w:val="single" w:sz="4" w:space="0" w:color="auto"/>
              <w:right w:val="single" w:sz="4" w:space="0" w:color="auto"/>
            </w:tcBorders>
          </w:tcPr>
          <w:p w14:paraId="2A67A26F" w14:textId="77777777" w:rsidR="00F45015" w:rsidRPr="00F45015" w:rsidRDefault="00F45015" w:rsidP="001F7101">
            <w:pPr>
              <w:jc w:val="center"/>
              <w:rPr>
                <w:sz w:val="22"/>
              </w:rPr>
            </w:pPr>
            <w:r w:rsidRPr="00F45015">
              <w:rPr>
                <w:sz w:val="22"/>
              </w:rPr>
              <w:t>-</w:t>
            </w:r>
          </w:p>
          <w:p w14:paraId="64CF4D2C" w14:textId="77777777" w:rsidR="00F45015" w:rsidRPr="00F45015" w:rsidRDefault="00F45015" w:rsidP="001F7101">
            <w:pPr>
              <w:jc w:val="center"/>
              <w:rPr>
                <w:sz w:val="22"/>
              </w:rPr>
            </w:pPr>
          </w:p>
        </w:tc>
      </w:tr>
      <w:tr w:rsidR="00F45015" w:rsidRPr="00F45015" w14:paraId="441D4DA7" w14:textId="77777777" w:rsidTr="00F14241">
        <w:tc>
          <w:tcPr>
            <w:tcW w:w="2263" w:type="dxa"/>
            <w:vMerge/>
            <w:tcBorders>
              <w:top w:val="single" w:sz="4" w:space="0" w:color="auto"/>
              <w:left w:val="single" w:sz="4" w:space="0" w:color="auto"/>
              <w:bottom w:val="single" w:sz="4" w:space="0" w:color="auto"/>
              <w:right w:val="single" w:sz="4" w:space="0" w:color="auto"/>
            </w:tcBorders>
          </w:tcPr>
          <w:p w14:paraId="799092F8" w14:textId="77777777" w:rsidR="00F45015" w:rsidRPr="00F45015" w:rsidRDefault="00F45015" w:rsidP="001F7101">
            <w:pPr>
              <w:rPr>
                <w:sz w:val="22"/>
              </w:rPr>
            </w:pPr>
          </w:p>
        </w:tc>
        <w:tc>
          <w:tcPr>
            <w:tcW w:w="3118" w:type="dxa"/>
            <w:tcBorders>
              <w:top w:val="single" w:sz="4" w:space="0" w:color="auto"/>
              <w:left w:val="single" w:sz="4" w:space="0" w:color="auto"/>
              <w:bottom w:val="single" w:sz="4" w:space="0" w:color="auto"/>
              <w:right w:val="single" w:sz="4" w:space="0" w:color="auto"/>
            </w:tcBorders>
          </w:tcPr>
          <w:p w14:paraId="3A63222A"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1.2. Выписка из Единого государственного реестра недвижимости на объект инженерной инфраструктуры, содержащая сведения о зарегистрированных правах. В соответствии с пунктом 2 данного раздела проекта в целях уточнения сведений, указанных в пункте 3.1 раздела 1 Порядка комитет запрашивает выписку из ЕГРН посредством портала Росреестра. Таким образом, сведения о зарегистрированных правах на объект недвижимости также могут быть запрошены комитетом самостоятельно, в связи с чем предлагаем исключить данное требование как избыточное.</w:t>
            </w:r>
          </w:p>
        </w:tc>
        <w:tc>
          <w:tcPr>
            <w:tcW w:w="2835" w:type="dxa"/>
            <w:tcBorders>
              <w:top w:val="single" w:sz="4" w:space="0" w:color="auto"/>
              <w:left w:val="single" w:sz="4" w:space="0" w:color="auto"/>
              <w:bottom w:val="single" w:sz="4" w:space="0" w:color="auto"/>
              <w:right w:val="single" w:sz="4" w:space="0" w:color="auto"/>
            </w:tcBorders>
          </w:tcPr>
          <w:p w14:paraId="082278A8" w14:textId="77777777" w:rsidR="00F45015" w:rsidRPr="00E61398" w:rsidRDefault="00F45015" w:rsidP="001F7101">
            <w:pPr>
              <w:pStyle w:val="ConsPlusNonformat"/>
              <w:jc w:val="both"/>
              <w:rPr>
                <w:rFonts w:ascii="Times New Roman" w:hAnsi="Times New Roman" w:cs="Times New Roman"/>
                <w:sz w:val="22"/>
                <w:szCs w:val="22"/>
                <w:u w:val="single"/>
              </w:rPr>
            </w:pPr>
            <w:r w:rsidRPr="00E61398">
              <w:rPr>
                <w:rFonts w:ascii="Times New Roman" w:hAnsi="Times New Roman" w:cs="Times New Roman"/>
                <w:sz w:val="22"/>
                <w:szCs w:val="22"/>
                <w:u w:val="single"/>
              </w:rPr>
              <w:t>Принимается.</w:t>
            </w:r>
          </w:p>
          <w:p w14:paraId="2D7B7EE1"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Данное замечание будет учтено при доработке правового акта.</w:t>
            </w:r>
          </w:p>
        </w:tc>
        <w:tc>
          <w:tcPr>
            <w:tcW w:w="1985" w:type="dxa"/>
            <w:tcBorders>
              <w:top w:val="single" w:sz="4" w:space="0" w:color="auto"/>
              <w:left w:val="single" w:sz="4" w:space="0" w:color="auto"/>
              <w:bottom w:val="single" w:sz="4" w:space="0" w:color="auto"/>
              <w:right w:val="single" w:sz="4" w:space="0" w:color="auto"/>
            </w:tcBorders>
          </w:tcPr>
          <w:p w14:paraId="75BF39E7" w14:textId="77777777" w:rsidR="00F45015" w:rsidRPr="00F45015" w:rsidRDefault="00F45015" w:rsidP="001F7101">
            <w:pPr>
              <w:jc w:val="center"/>
              <w:rPr>
                <w:sz w:val="22"/>
              </w:rPr>
            </w:pPr>
            <w:r w:rsidRPr="00F45015">
              <w:rPr>
                <w:sz w:val="22"/>
              </w:rPr>
              <w:t>-</w:t>
            </w:r>
          </w:p>
        </w:tc>
      </w:tr>
      <w:tr w:rsidR="00F45015" w:rsidRPr="00F45015" w14:paraId="013610D1" w14:textId="77777777" w:rsidTr="00F14241">
        <w:tc>
          <w:tcPr>
            <w:tcW w:w="2263" w:type="dxa"/>
            <w:vMerge/>
            <w:tcBorders>
              <w:top w:val="single" w:sz="4" w:space="0" w:color="auto"/>
              <w:left w:val="single" w:sz="4" w:space="0" w:color="auto"/>
              <w:bottom w:val="single" w:sz="4" w:space="0" w:color="auto"/>
              <w:right w:val="single" w:sz="4" w:space="0" w:color="auto"/>
            </w:tcBorders>
          </w:tcPr>
          <w:p w14:paraId="3338C786" w14:textId="77777777" w:rsidR="00F45015" w:rsidRPr="00F45015" w:rsidRDefault="00F45015" w:rsidP="001F7101">
            <w:pPr>
              <w:rPr>
                <w:sz w:val="22"/>
              </w:rPr>
            </w:pPr>
          </w:p>
        </w:tc>
        <w:tc>
          <w:tcPr>
            <w:tcW w:w="3118" w:type="dxa"/>
            <w:tcBorders>
              <w:top w:val="single" w:sz="4" w:space="0" w:color="auto"/>
              <w:left w:val="single" w:sz="4" w:space="0" w:color="auto"/>
              <w:bottom w:val="single" w:sz="4" w:space="0" w:color="auto"/>
              <w:right w:val="single" w:sz="4" w:space="0" w:color="auto"/>
            </w:tcBorders>
          </w:tcPr>
          <w:p w14:paraId="244B40F0"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1.3. Копия разрешения на ввод объекта инженерной инфраструктуры в эксплуатацию либо разрешение на производство земляных работ с закрытым сроком исполнения, в случае если в соответствии с законодательством Российской Федерации / автономного округа для строительства объекта инженерной инфраструктуры не требуется выдача разрешения на строительство. Разрешительная документация, в том числе на ввод объекта в эксплуатацию, а также закрытие разрешения на производство земляных работ в порядке, предусмотренном постановлением Администрации города № 44 от 14.01.2015 «Об утверждении Порядка выдачи и закрытия разрешений на производство земляных работ на территории города Сургута», имеется в распоряжении уполномоченного органа Администрации города – Департаменте архитектуры и градостроительства, соответственно, данную информацию нецелесообразно запрашивать у заявителя. Помимо этого, департамент архитектуры и градостроительства, включен в перечень структурных подразделений, с которыми в обязательном порядке подлежит согласованию договор о безвозмездной передаче объекта инженерной инфраструктуры в муниципальную собственность. Из этого следует, что проверить данные документы возможно в рамках согласования договора. Учитывая изложенное, предлагаем исключить данное требование как избыточное.</w:t>
            </w:r>
          </w:p>
        </w:tc>
        <w:tc>
          <w:tcPr>
            <w:tcW w:w="2835" w:type="dxa"/>
            <w:tcBorders>
              <w:top w:val="single" w:sz="4" w:space="0" w:color="auto"/>
              <w:left w:val="single" w:sz="4" w:space="0" w:color="auto"/>
              <w:bottom w:val="single" w:sz="4" w:space="0" w:color="auto"/>
              <w:right w:val="single" w:sz="4" w:space="0" w:color="auto"/>
            </w:tcBorders>
          </w:tcPr>
          <w:p w14:paraId="7607082F" w14:textId="77777777" w:rsidR="00F45015" w:rsidRPr="00E61398" w:rsidRDefault="00F45015" w:rsidP="001F7101">
            <w:pPr>
              <w:pStyle w:val="ConsPlusNonformat"/>
              <w:jc w:val="both"/>
              <w:rPr>
                <w:rFonts w:ascii="Times New Roman" w:hAnsi="Times New Roman" w:cs="Times New Roman"/>
                <w:sz w:val="22"/>
                <w:szCs w:val="22"/>
                <w:u w:val="single"/>
              </w:rPr>
            </w:pPr>
            <w:r w:rsidRPr="00E61398">
              <w:rPr>
                <w:rFonts w:ascii="Times New Roman" w:hAnsi="Times New Roman" w:cs="Times New Roman"/>
                <w:sz w:val="22"/>
                <w:szCs w:val="22"/>
                <w:u w:val="single"/>
              </w:rPr>
              <w:t>Принимается.</w:t>
            </w:r>
          </w:p>
          <w:p w14:paraId="06D1DA7B"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Данное замечание будет учтено при доработке правового акта.</w:t>
            </w:r>
          </w:p>
        </w:tc>
        <w:tc>
          <w:tcPr>
            <w:tcW w:w="1985" w:type="dxa"/>
            <w:tcBorders>
              <w:top w:val="single" w:sz="4" w:space="0" w:color="auto"/>
              <w:left w:val="single" w:sz="4" w:space="0" w:color="auto"/>
              <w:bottom w:val="single" w:sz="4" w:space="0" w:color="auto"/>
              <w:right w:val="single" w:sz="4" w:space="0" w:color="auto"/>
            </w:tcBorders>
          </w:tcPr>
          <w:p w14:paraId="3BB74746" w14:textId="77777777" w:rsidR="00F45015" w:rsidRPr="00F45015" w:rsidRDefault="00F45015" w:rsidP="001F7101">
            <w:pPr>
              <w:jc w:val="center"/>
              <w:rPr>
                <w:sz w:val="22"/>
              </w:rPr>
            </w:pPr>
            <w:r w:rsidRPr="00F45015">
              <w:rPr>
                <w:sz w:val="22"/>
              </w:rPr>
              <w:t>-</w:t>
            </w:r>
          </w:p>
        </w:tc>
      </w:tr>
      <w:tr w:rsidR="00F45015" w:rsidRPr="00F45015" w14:paraId="4147303A" w14:textId="77777777" w:rsidTr="00F14241">
        <w:tc>
          <w:tcPr>
            <w:tcW w:w="2263" w:type="dxa"/>
            <w:vMerge/>
            <w:tcBorders>
              <w:top w:val="single" w:sz="4" w:space="0" w:color="auto"/>
              <w:left w:val="single" w:sz="4" w:space="0" w:color="auto"/>
              <w:bottom w:val="single" w:sz="4" w:space="0" w:color="auto"/>
              <w:right w:val="single" w:sz="4" w:space="0" w:color="auto"/>
            </w:tcBorders>
          </w:tcPr>
          <w:p w14:paraId="122FC0E0" w14:textId="77777777" w:rsidR="00F45015" w:rsidRPr="00F45015" w:rsidRDefault="00F45015" w:rsidP="001F7101">
            <w:pPr>
              <w:rPr>
                <w:sz w:val="22"/>
              </w:rPr>
            </w:pPr>
          </w:p>
        </w:tc>
        <w:tc>
          <w:tcPr>
            <w:tcW w:w="3118" w:type="dxa"/>
            <w:tcBorders>
              <w:top w:val="single" w:sz="4" w:space="0" w:color="auto"/>
              <w:left w:val="single" w:sz="4" w:space="0" w:color="auto"/>
              <w:bottom w:val="single" w:sz="4" w:space="0" w:color="auto"/>
              <w:right w:val="single" w:sz="4" w:space="0" w:color="auto"/>
            </w:tcBorders>
          </w:tcPr>
          <w:p w14:paraId="4D070587"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2. Принимая во внимание тот факт, что Порядок предполагает передачу объекта инфраструктуры, строительство которого требует капитальных затрат заявителя, на безвозмездной основе, предлагаем возложить обязанность по подаче документов на государственную регистрацию прав на Администрацию города с отнесением расходов по оплате государственной пошлины.</w:t>
            </w:r>
            <w:r w:rsidRPr="00F45015">
              <w:rPr>
                <w:rFonts w:ascii="Times New Roman" w:hAnsi="Times New Roman" w:cs="Times New Roman"/>
                <w:sz w:val="22"/>
                <w:szCs w:val="22"/>
              </w:rPr>
              <w:br/>
            </w:r>
          </w:p>
        </w:tc>
        <w:tc>
          <w:tcPr>
            <w:tcW w:w="2835" w:type="dxa"/>
            <w:tcBorders>
              <w:top w:val="single" w:sz="4" w:space="0" w:color="auto"/>
              <w:left w:val="single" w:sz="4" w:space="0" w:color="auto"/>
              <w:bottom w:val="single" w:sz="4" w:space="0" w:color="auto"/>
              <w:right w:val="single" w:sz="4" w:space="0" w:color="auto"/>
            </w:tcBorders>
          </w:tcPr>
          <w:p w14:paraId="216BDB35" w14:textId="77777777" w:rsidR="00F45015" w:rsidRPr="00E61398" w:rsidRDefault="00F45015" w:rsidP="001F7101">
            <w:pPr>
              <w:pStyle w:val="ConsPlusNonformat"/>
              <w:rPr>
                <w:rFonts w:ascii="Times New Roman" w:hAnsi="Times New Roman" w:cs="Times New Roman"/>
                <w:sz w:val="22"/>
                <w:szCs w:val="22"/>
                <w:u w:val="single"/>
              </w:rPr>
            </w:pPr>
            <w:r w:rsidRPr="00E61398">
              <w:rPr>
                <w:rFonts w:ascii="Times New Roman" w:hAnsi="Times New Roman" w:cs="Times New Roman"/>
                <w:sz w:val="22"/>
                <w:szCs w:val="22"/>
                <w:u w:val="single"/>
              </w:rPr>
              <w:t>Не принимается.</w:t>
            </w:r>
          </w:p>
          <w:p w14:paraId="41C5433D"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В соответствии с пп.3 п.3 ст.15 ФЗ № 218-ФЗ «О государственной регистрации недвижимости» государственная регистрация прав, возникающих на основании договора, осуществляется по заявлению сторон. Таким образом заявление должно быть подано представителями обеих сторон: от передающей стороны подается заявление о переходе права собственности, а от принимающей стороны – о регистрации права собственности.</w:t>
            </w:r>
          </w:p>
          <w:p w14:paraId="47B163D6"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При переходе права собственности на основании договора безвозмездной передачи объектов недвижимого имущества в муниципальную собственность, уплата государственной пошлины передающей стороной не осуществляется. Органы местного самоуправления освобождены от уплаты государственной пошлины (пп.4 п.1 ст.333.35 НК РФ).</w:t>
            </w:r>
          </w:p>
        </w:tc>
        <w:tc>
          <w:tcPr>
            <w:tcW w:w="1985" w:type="dxa"/>
            <w:tcBorders>
              <w:top w:val="single" w:sz="4" w:space="0" w:color="auto"/>
              <w:left w:val="single" w:sz="4" w:space="0" w:color="auto"/>
              <w:bottom w:val="single" w:sz="4" w:space="0" w:color="auto"/>
              <w:right w:val="single" w:sz="4" w:space="0" w:color="auto"/>
            </w:tcBorders>
          </w:tcPr>
          <w:p w14:paraId="7B4FD910" w14:textId="77777777" w:rsidR="00F45015" w:rsidRPr="00F45015" w:rsidRDefault="00F45015" w:rsidP="001F7101">
            <w:pPr>
              <w:rPr>
                <w:sz w:val="22"/>
              </w:rPr>
            </w:pPr>
            <w:r w:rsidRPr="00E61398">
              <w:rPr>
                <w:sz w:val="22"/>
                <w:u w:val="single"/>
              </w:rPr>
              <w:t>Замечание снято.</w:t>
            </w:r>
            <w:r w:rsidRPr="00F45015">
              <w:rPr>
                <w:sz w:val="22"/>
              </w:rPr>
              <w:t xml:space="preserve"> Протокол урегулирования разногласий от 22.06.2020</w:t>
            </w:r>
          </w:p>
        </w:tc>
      </w:tr>
      <w:tr w:rsidR="00F45015" w:rsidRPr="00F45015" w14:paraId="5189384D" w14:textId="77777777" w:rsidTr="00F14241">
        <w:tc>
          <w:tcPr>
            <w:tcW w:w="2263" w:type="dxa"/>
            <w:vMerge/>
            <w:tcBorders>
              <w:top w:val="single" w:sz="4" w:space="0" w:color="auto"/>
              <w:left w:val="single" w:sz="4" w:space="0" w:color="auto"/>
              <w:bottom w:val="single" w:sz="4" w:space="0" w:color="auto"/>
              <w:right w:val="single" w:sz="4" w:space="0" w:color="auto"/>
            </w:tcBorders>
          </w:tcPr>
          <w:p w14:paraId="6311ECD2" w14:textId="77777777" w:rsidR="00F45015" w:rsidRPr="00F45015" w:rsidRDefault="00F45015" w:rsidP="001F7101">
            <w:pPr>
              <w:rPr>
                <w:sz w:val="22"/>
              </w:rPr>
            </w:pPr>
          </w:p>
        </w:tc>
        <w:tc>
          <w:tcPr>
            <w:tcW w:w="3118" w:type="dxa"/>
            <w:tcBorders>
              <w:top w:val="single" w:sz="4" w:space="0" w:color="auto"/>
              <w:left w:val="single" w:sz="4" w:space="0" w:color="auto"/>
              <w:bottom w:val="single" w:sz="4" w:space="0" w:color="auto"/>
              <w:right w:val="single" w:sz="4" w:space="0" w:color="auto"/>
            </w:tcBorders>
          </w:tcPr>
          <w:p w14:paraId="41B726A1"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3. Дополнить пункт 4.3 предложением, в соответствии с которым не могут быть запрошены у заявителя дополнительные сведения, имеющиеся в распоряжении органов муниципальной власти, или которые могут быть получены в порядке межведомственного взаимодействия.</w:t>
            </w:r>
          </w:p>
        </w:tc>
        <w:tc>
          <w:tcPr>
            <w:tcW w:w="2835" w:type="dxa"/>
            <w:tcBorders>
              <w:top w:val="single" w:sz="4" w:space="0" w:color="auto"/>
              <w:left w:val="single" w:sz="4" w:space="0" w:color="auto"/>
              <w:bottom w:val="single" w:sz="4" w:space="0" w:color="auto"/>
              <w:right w:val="single" w:sz="4" w:space="0" w:color="auto"/>
            </w:tcBorders>
          </w:tcPr>
          <w:p w14:paraId="2A51CF5F" w14:textId="77777777" w:rsidR="00F45015" w:rsidRPr="00C834E8" w:rsidRDefault="00F45015" w:rsidP="001F7101">
            <w:pPr>
              <w:pStyle w:val="ConsPlusNonformat"/>
              <w:rPr>
                <w:rFonts w:ascii="Times New Roman" w:hAnsi="Times New Roman" w:cs="Times New Roman"/>
                <w:sz w:val="22"/>
                <w:szCs w:val="22"/>
                <w:u w:val="single"/>
              </w:rPr>
            </w:pPr>
            <w:r w:rsidRPr="00C834E8">
              <w:rPr>
                <w:rFonts w:ascii="Times New Roman" w:hAnsi="Times New Roman" w:cs="Times New Roman"/>
                <w:sz w:val="22"/>
                <w:szCs w:val="22"/>
                <w:u w:val="single"/>
              </w:rPr>
              <w:t xml:space="preserve">Принимается. </w:t>
            </w:r>
          </w:p>
          <w:p w14:paraId="1F8D4408"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Замечание будет учтено при доработке правового акта.</w:t>
            </w:r>
          </w:p>
        </w:tc>
        <w:tc>
          <w:tcPr>
            <w:tcW w:w="1985" w:type="dxa"/>
            <w:tcBorders>
              <w:top w:val="single" w:sz="4" w:space="0" w:color="auto"/>
              <w:left w:val="single" w:sz="4" w:space="0" w:color="auto"/>
              <w:bottom w:val="single" w:sz="4" w:space="0" w:color="auto"/>
              <w:right w:val="single" w:sz="4" w:space="0" w:color="auto"/>
            </w:tcBorders>
          </w:tcPr>
          <w:p w14:paraId="0977BC8E" w14:textId="77777777" w:rsidR="00F45015" w:rsidRPr="00F45015" w:rsidRDefault="00F45015" w:rsidP="001F7101">
            <w:pPr>
              <w:jc w:val="center"/>
              <w:rPr>
                <w:sz w:val="22"/>
              </w:rPr>
            </w:pPr>
            <w:r w:rsidRPr="00F45015">
              <w:rPr>
                <w:sz w:val="22"/>
              </w:rPr>
              <w:t>-</w:t>
            </w:r>
          </w:p>
        </w:tc>
      </w:tr>
      <w:tr w:rsidR="00F45015" w:rsidRPr="00F45015" w14:paraId="7501BFB8" w14:textId="77777777" w:rsidTr="00F14241">
        <w:tc>
          <w:tcPr>
            <w:tcW w:w="2263" w:type="dxa"/>
            <w:vMerge/>
            <w:tcBorders>
              <w:top w:val="single" w:sz="4" w:space="0" w:color="auto"/>
              <w:left w:val="single" w:sz="4" w:space="0" w:color="auto"/>
              <w:bottom w:val="single" w:sz="4" w:space="0" w:color="auto"/>
              <w:right w:val="single" w:sz="4" w:space="0" w:color="auto"/>
            </w:tcBorders>
          </w:tcPr>
          <w:p w14:paraId="1841BBF7" w14:textId="77777777" w:rsidR="00F45015" w:rsidRPr="00F45015" w:rsidRDefault="00F45015" w:rsidP="001F7101">
            <w:pPr>
              <w:rPr>
                <w:sz w:val="22"/>
              </w:rPr>
            </w:pPr>
          </w:p>
        </w:tc>
        <w:tc>
          <w:tcPr>
            <w:tcW w:w="3118" w:type="dxa"/>
            <w:tcBorders>
              <w:top w:val="single" w:sz="4" w:space="0" w:color="auto"/>
              <w:left w:val="single" w:sz="4" w:space="0" w:color="auto"/>
              <w:bottom w:val="single" w:sz="4" w:space="0" w:color="auto"/>
              <w:right w:val="single" w:sz="4" w:space="0" w:color="auto"/>
            </w:tcBorders>
          </w:tcPr>
          <w:p w14:paraId="2CD4ABFA"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4. В тексте проекта не раскрыты критерии целесообразности принятия объекта инженерной инфраструктуры, характер замечаний к договору, документам, предоставленным заявителем, влекущие отказ в согласовании или возврат документов заявителю. Данные обстоятельства могут рассматриваться как фактор коррупциогенности «широта административного усмотрения», т.к. содержание норм неоднозначно и не исчерпывающим образом определяют условия отказа органа в принятия решения, а также отсутствуют условия принятия одного из нескольких возможных решений, что может повлечь нарушение прав и законных интересов заявителей.</w:t>
            </w:r>
            <w:r w:rsidRPr="00F45015">
              <w:rPr>
                <w:rFonts w:ascii="Times New Roman" w:hAnsi="Times New Roman" w:cs="Times New Roman"/>
                <w:sz w:val="22"/>
                <w:szCs w:val="22"/>
              </w:rPr>
              <w:br/>
            </w:r>
          </w:p>
        </w:tc>
        <w:tc>
          <w:tcPr>
            <w:tcW w:w="2835" w:type="dxa"/>
            <w:tcBorders>
              <w:top w:val="single" w:sz="4" w:space="0" w:color="auto"/>
              <w:left w:val="single" w:sz="4" w:space="0" w:color="auto"/>
              <w:bottom w:val="single" w:sz="4" w:space="0" w:color="auto"/>
              <w:right w:val="single" w:sz="4" w:space="0" w:color="auto"/>
            </w:tcBorders>
          </w:tcPr>
          <w:p w14:paraId="75D666F7" w14:textId="77777777" w:rsidR="00F45015" w:rsidRPr="00C834E8" w:rsidRDefault="00F45015" w:rsidP="001F7101">
            <w:pPr>
              <w:pStyle w:val="ConsPlusNonformat"/>
              <w:rPr>
                <w:rFonts w:ascii="Times New Roman" w:hAnsi="Times New Roman" w:cs="Times New Roman"/>
                <w:sz w:val="22"/>
                <w:szCs w:val="22"/>
                <w:u w:val="single"/>
              </w:rPr>
            </w:pPr>
            <w:r w:rsidRPr="00C834E8">
              <w:rPr>
                <w:rFonts w:ascii="Times New Roman" w:hAnsi="Times New Roman" w:cs="Times New Roman"/>
                <w:sz w:val="22"/>
                <w:szCs w:val="22"/>
                <w:u w:val="single"/>
              </w:rPr>
              <w:t>Принимается частично.</w:t>
            </w:r>
          </w:p>
          <w:p w14:paraId="3D390712"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 xml:space="preserve">Критерии целесообразности принятия объекта инженерной инфраструктуры будут внесены при доработке правового акта. </w:t>
            </w:r>
          </w:p>
          <w:p w14:paraId="4FD10266"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 xml:space="preserve">Характер замечаний как к договору, так и к документам, представленным заявителем, может быть различным (например, в отношении полномочий лиц на подписание документов (замечание может быть выражено правовым управлением), в отношении исполнительных схем (замечание может быть выражено департаментом городского хозяйства), в отношении справки о стоимости объекта (замечания могут быть выражены управлением бюджетного учета и отчетности, департаментом городского хозяйства, правовым управлением), а также могут встречаться несоответствие сведений в документах и договоре, орфографические ошибки, опечатки, и т.д.) в связи с чем обозначить полный перечень и характер замечаний не представляется возможным. </w:t>
            </w:r>
          </w:p>
        </w:tc>
        <w:tc>
          <w:tcPr>
            <w:tcW w:w="1985" w:type="dxa"/>
            <w:tcBorders>
              <w:top w:val="single" w:sz="4" w:space="0" w:color="auto"/>
              <w:left w:val="single" w:sz="4" w:space="0" w:color="auto"/>
              <w:bottom w:val="single" w:sz="4" w:space="0" w:color="auto"/>
              <w:right w:val="single" w:sz="4" w:space="0" w:color="auto"/>
            </w:tcBorders>
          </w:tcPr>
          <w:p w14:paraId="2055DA20" w14:textId="77777777" w:rsidR="00F45015" w:rsidRPr="00F45015" w:rsidRDefault="00F45015" w:rsidP="001F7101">
            <w:pPr>
              <w:rPr>
                <w:sz w:val="22"/>
              </w:rPr>
            </w:pPr>
            <w:r w:rsidRPr="00F45015">
              <w:rPr>
                <w:sz w:val="22"/>
              </w:rPr>
              <w:t xml:space="preserve">Частично учесть замечания участника публичных консультаций, доработав Порядок, определив критерии целесообразности принятия объекта инженерной инфраструктуры в муниципальную собственность. </w:t>
            </w:r>
          </w:p>
          <w:p w14:paraId="189DB3A7" w14:textId="77777777" w:rsidR="00F45015" w:rsidRPr="00F45015" w:rsidRDefault="00F45015" w:rsidP="001F7101">
            <w:pPr>
              <w:rPr>
                <w:sz w:val="22"/>
              </w:rPr>
            </w:pPr>
            <w:r w:rsidRPr="00F45015">
              <w:rPr>
                <w:sz w:val="22"/>
              </w:rPr>
              <w:t>Протокол урегулирования разногласий от 22.06.2020</w:t>
            </w:r>
          </w:p>
        </w:tc>
      </w:tr>
      <w:tr w:rsidR="00F45015" w:rsidRPr="00F45015" w14:paraId="54442B7E" w14:textId="77777777" w:rsidTr="00F14241">
        <w:tc>
          <w:tcPr>
            <w:tcW w:w="2263" w:type="dxa"/>
            <w:vMerge w:val="restart"/>
            <w:tcBorders>
              <w:top w:val="single" w:sz="4" w:space="0" w:color="auto"/>
              <w:left w:val="single" w:sz="4" w:space="0" w:color="auto"/>
              <w:right w:val="single" w:sz="4" w:space="0" w:color="auto"/>
            </w:tcBorders>
          </w:tcPr>
          <w:p w14:paraId="5F24DC92" w14:textId="77777777" w:rsidR="00F45015" w:rsidRPr="00F45015" w:rsidRDefault="00F45015" w:rsidP="00F45015">
            <w:pPr>
              <w:rPr>
                <w:sz w:val="22"/>
              </w:rPr>
            </w:pPr>
            <w:r w:rsidRPr="00F45015">
              <w:rPr>
                <w:sz w:val="22"/>
              </w:rPr>
              <w:t>ООО «ЮграИнвестСтройПроект»</w:t>
            </w:r>
          </w:p>
          <w:p w14:paraId="242EA814" w14:textId="49B21577" w:rsidR="00F45015" w:rsidRDefault="00F45015" w:rsidP="00F45015">
            <w:pPr>
              <w:rPr>
                <w:sz w:val="22"/>
              </w:rPr>
            </w:pPr>
            <w:r w:rsidRPr="00F45015">
              <w:rPr>
                <w:sz w:val="22"/>
              </w:rPr>
              <w:t>(Гришанов Дмитрий Валерьевич)</w:t>
            </w:r>
          </w:p>
          <w:p w14:paraId="4FEE5AC9" w14:textId="77777777" w:rsidR="00F45015" w:rsidRDefault="00F45015" w:rsidP="00F45015">
            <w:pPr>
              <w:rPr>
                <w:sz w:val="22"/>
              </w:rPr>
            </w:pPr>
          </w:p>
          <w:p w14:paraId="1393D70C" w14:textId="672C6248" w:rsidR="00F45015" w:rsidRPr="00F45015" w:rsidRDefault="00F45015" w:rsidP="00F45015">
            <w:pPr>
              <w:rPr>
                <w:sz w:val="22"/>
              </w:rPr>
            </w:pPr>
            <w:r w:rsidRPr="00F45015">
              <w:rPr>
                <w:rFonts w:cs="Times New Roman"/>
                <w:bCs/>
                <w:sz w:val="22"/>
              </w:rPr>
              <w:t xml:space="preserve">в электронном виде </w:t>
            </w:r>
            <w:r w:rsidRPr="00F45015">
              <w:rPr>
                <w:rFonts w:cs="Times New Roman"/>
                <w:bCs/>
                <w:sz w:val="22"/>
              </w:rPr>
              <w:t>на</w:t>
            </w:r>
            <w:r w:rsidRPr="00F45015">
              <w:rPr>
                <w:rFonts w:cs="Times New Roman"/>
                <w:bCs/>
                <w:sz w:val="22"/>
              </w:rPr>
              <w:t xml:space="preserve"> Портал</w:t>
            </w:r>
            <w:r w:rsidRPr="00F45015">
              <w:rPr>
                <w:rFonts w:cs="Times New Roman"/>
                <w:bCs/>
                <w:sz w:val="22"/>
              </w:rPr>
              <w:t>е</w:t>
            </w:r>
            <w:r w:rsidRPr="00F45015">
              <w:rPr>
                <w:rFonts w:cs="Times New Roman"/>
                <w:bCs/>
                <w:sz w:val="22"/>
              </w:rPr>
              <w:t xml:space="preserve"> проектов нормативных правовых актов (http://regulation.admhmao.ru)</w:t>
            </w:r>
            <w:r w:rsidRPr="00F45015">
              <w:rPr>
                <w:sz w:val="22"/>
              </w:rPr>
              <w:t xml:space="preserve"> </w:t>
            </w:r>
          </w:p>
          <w:p w14:paraId="23FC2EF5" w14:textId="77777777" w:rsidR="00F45015" w:rsidRPr="00F45015" w:rsidRDefault="00F45015" w:rsidP="001F7101">
            <w:pPr>
              <w:rPr>
                <w:sz w:val="22"/>
              </w:rPr>
            </w:pPr>
          </w:p>
          <w:p w14:paraId="2CF2D558" w14:textId="77777777" w:rsidR="00F45015" w:rsidRPr="00F45015" w:rsidRDefault="00F45015" w:rsidP="001F7101">
            <w:pPr>
              <w:rPr>
                <w:sz w:val="22"/>
              </w:rPr>
            </w:pPr>
          </w:p>
          <w:p w14:paraId="7AEF4EC8" w14:textId="77777777" w:rsidR="00F45015" w:rsidRPr="00F45015" w:rsidRDefault="00F45015" w:rsidP="001F7101">
            <w:pPr>
              <w:rPr>
                <w:sz w:val="22"/>
              </w:rPr>
            </w:pPr>
          </w:p>
          <w:p w14:paraId="49AE493D" w14:textId="77777777" w:rsidR="00F45015" w:rsidRPr="00F45015" w:rsidRDefault="00F45015" w:rsidP="001F7101">
            <w:pPr>
              <w:rPr>
                <w:sz w:val="22"/>
              </w:rPr>
            </w:pPr>
          </w:p>
          <w:p w14:paraId="3E3C894B" w14:textId="77777777" w:rsidR="00F45015" w:rsidRPr="00F45015" w:rsidRDefault="00F45015" w:rsidP="001F7101">
            <w:pPr>
              <w:rPr>
                <w:sz w:val="22"/>
              </w:rPr>
            </w:pPr>
          </w:p>
          <w:p w14:paraId="336BDDCF" w14:textId="77777777" w:rsidR="00F45015" w:rsidRPr="00F45015" w:rsidRDefault="00F45015" w:rsidP="001F7101">
            <w:pPr>
              <w:rPr>
                <w:sz w:val="22"/>
              </w:rPr>
            </w:pPr>
          </w:p>
          <w:p w14:paraId="4C2926B0" w14:textId="77777777" w:rsidR="00F45015" w:rsidRPr="00F45015" w:rsidRDefault="00F45015" w:rsidP="001F7101">
            <w:pPr>
              <w:rPr>
                <w:sz w:val="22"/>
              </w:rPr>
            </w:pPr>
          </w:p>
          <w:p w14:paraId="61BE1BA1" w14:textId="77777777" w:rsidR="00F45015" w:rsidRPr="00F45015" w:rsidRDefault="00F45015" w:rsidP="001F7101">
            <w:pPr>
              <w:rPr>
                <w:sz w:val="22"/>
              </w:rPr>
            </w:pPr>
          </w:p>
          <w:p w14:paraId="5536ECB1" w14:textId="77777777" w:rsidR="00F45015" w:rsidRPr="00F45015" w:rsidRDefault="00F45015" w:rsidP="001F7101">
            <w:pPr>
              <w:rPr>
                <w:sz w:val="22"/>
              </w:rPr>
            </w:pPr>
          </w:p>
          <w:p w14:paraId="37233026" w14:textId="77777777" w:rsidR="00F45015" w:rsidRPr="00F45015" w:rsidRDefault="00F45015" w:rsidP="001F7101">
            <w:pPr>
              <w:rPr>
                <w:sz w:val="22"/>
              </w:rPr>
            </w:pPr>
          </w:p>
          <w:p w14:paraId="5BFAE038" w14:textId="77777777" w:rsidR="00F45015" w:rsidRPr="00F45015" w:rsidRDefault="00F45015" w:rsidP="001F7101">
            <w:pPr>
              <w:rPr>
                <w:sz w:val="22"/>
              </w:rPr>
            </w:pPr>
          </w:p>
          <w:p w14:paraId="4278A9F2" w14:textId="77777777" w:rsidR="00F45015" w:rsidRPr="00F45015" w:rsidRDefault="00F45015" w:rsidP="001F7101">
            <w:pPr>
              <w:rPr>
                <w:sz w:val="22"/>
              </w:rPr>
            </w:pPr>
          </w:p>
          <w:p w14:paraId="2A1C8E72" w14:textId="77777777" w:rsidR="00F45015" w:rsidRPr="00F45015" w:rsidRDefault="00F45015" w:rsidP="001F7101">
            <w:pPr>
              <w:rPr>
                <w:sz w:val="22"/>
              </w:rPr>
            </w:pPr>
          </w:p>
          <w:p w14:paraId="2491639D" w14:textId="77777777" w:rsidR="00F45015" w:rsidRPr="00F45015" w:rsidRDefault="00F45015" w:rsidP="001F7101">
            <w:pPr>
              <w:rPr>
                <w:sz w:val="22"/>
              </w:rPr>
            </w:pPr>
          </w:p>
          <w:p w14:paraId="78A73A59" w14:textId="77777777" w:rsidR="00F45015" w:rsidRPr="00F45015" w:rsidRDefault="00F45015" w:rsidP="001F7101">
            <w:pPr>
              <w:rPr>
                <w:sz w:val="22"/>
              </w:rPr>
            </w:pPr>
          </w:p>
          <w:p w14:paraId="42767100" w14:textId="77777777" w:rsidR="00F45015" w:rsidRPr="00F45015" w:rsidRDefault="00F45015" w:rsidP="001F7101">
            <w:pPr>
              <w:rPr>
                <w:sz w:val="22"/>
              </w:rPr>
            </w:pPr>
          </w:p>
          <w:p w14:paraId="54D9F2D4" w14:textId="77777777" w:rsidR="00F45015" w:rsidRPr="00F45015" w:rsidRDefault="00F45015" w:rsidP="001F7101">
            <w:pPr>
              <w:rPr>
                <w:sz w:val="22"/>
              </w:rPr>
            </w:pPr>
          </w:p>
          <w:p w14:paraId="48458316" w14:textId="77777777" w:rsidR="00F45015" w:rsidRPr="00F45015" w:rsidRDefault="00F45015" w:rsidP="001F7101">
            <w:pPr>
              <w:rPr>
                <w:sz w:val="22"/>
              </w:rPr>
            </w:pPr>
          </w:p>
          <w:p w14:paraId="2DC2B531" w14:textId="77777777" w:rsidR="00F45015" w:rsidRPr="00F45015" w:rsidRDefault="00F45015" w:rsidP="001F7101">
            <w:pPr>
              <w:rPr>
                <w:sz w:val="22"/>
              </w:rPr>
            </w:pPr>
          </w:p>
          <w:p w14:paraId="21ADD63F" w14:textId="77777777" w:rsidR="00F45015" w:rsidRPr="00F45015" w:rsidRDefault="00F45015" w:rsidP="001F7101">
            <w:pPr>
              <w:rPr>
                <w:sz w:val="22"/>
              </w:rPr>
            </w:pPr>
          </w:p>
          <w:p w14:paraId="2500E044" w14:textId="77777777" w:rsidR="00F45015" w:rsidRPr="00F45015" w:rsidRDefault="00F45015" w:rsidP="001F7101">
            <w:pPr>
              <w:rPr>
                <w:sz w:val="22"/>
              </w:rPr>
            </w:pPr>
          </w:p>
          <w:p w14:paraId="2DA85F14" w14:textId="77777777" w:rsidR="00F45015" w:rsidRPr="00F45015" w:rsidRDefault="00F45015" w:rsidP="001F7101">
            <w:pPr>
              <w:rPr>
                <w:sz w:val="22"/>
              </w:rPr>
            </w:pPr>
          </w:p>
          <w:p w14:paraId="2F545BF5" w14:textId="77777777" w:rsidR="00F45015" w:rsidRPr="00F45015" w:rsidRDefault="00F45015" w:rsidP="001F7101">
            <w:pPr>
              <w:rPr>
                <w:sz w:val="22"/>
              </w:rPr>
            </w:pPr>
          </w:p>
          <w:p w14:paraId="525889BD" w14:textId="77777777" w:rsidR="00F45015" w:rsidRPr="00F45015" w:rsidRDefault="00F45015" w:rsidP="001F7101">
            <w:pPr>
              <w:rPr>
                <w:sz w:val="22"/>
              </w:rPr>
            </w:pPr>
          </w:p>
          <w:p w14:paraId="29A8F94B" w14:textId="77777777" w:rsidR="00F45015" w:rsidRPr="00F45015" w:rsidRDefault="00F45015" w:rsidP="001F7101">
            <w:pPr>
              <w:rPr>
                <w:sz w:val="22"/>
              </w:rPr>
            </w:pPr>
          </w:p>
          <w:p w14:paraId="52707FB9" w14:textId="77777777" w:rsidR="00F45015" w:rsidRPr="00F45015" w:rsidRDefault="00F45015" w:rsidP="001F7101">
            <w:pPr>
              <w:rPr>
                <w:sz w:val="22"/>
              </w:rPr>
            </w:pPr>
          </w:p>
          <w:p w14:paraId="40E0AF01" w14:textId="77777777" w:rsidR="00F45015" w:rsidRPr="00F45015" w:rsidRDefault="00F45015" w:rsidP="001F7101">
            <w:pPr>
              <w:rPr>
                <w:sz w:val="22"/>
              </w:rPr>
            </w:pPr>
          </w:p>
          <w:p w14:paraId="06A68831" w14:textId="77777777" w:rsidR="00F45015" w:rsidRPr="00F45015" w:rsidRDefault="00F45015" w:rsidP="001F7101">
            <w:pPr>
              <w:rPr>
                <w:sz w:val="22"/>
              </w:rPr>
            </w:pPr>
          </w:p>
          <w:p w14:paraId="3DC37693" w14:textId="77777777" w:rsidR="00F45015" w:rsidRPr="00F45015" w:rsidRDefault="00F45015" w:rsidP="001F7101">
            <w:pPr>
              <w:rPr>
                <w:sz w:val="22"/>
              </w:rPr>
            </w:pPr>
          </w:p>
          <w:p w14:paraId="0EA8B6C7" w14:textId="77777777" w:rsidR="00F45015" w:rsidRPr="00F45015" w:rsidRDefault="00F45015" w:rsidP="001F7101">
            <w:pPr>
              <w:rPr>
                <w:sz w:val="22"/>
              </w:rPr>
            </w:pPr>
          </w:p>
          <w:p w14:paraId="7978ADCE" w14:textId="77777777" w:rsidR="00F45015" w:rsidRPr="00F45015" w:rsidRDefault="00F45015" w:rsidP="001F7101">
            <w:pPr>
              <w:rPr>
                <w:sz w:val="22"/>
              </w:rPr>
            </w:pPr>
          </w:p>
          <w:p w14:paraId="25B0BCE9" w14:textId="77777777" w:rsidR="00F45015" w:rsidRPr="00F45015" w:rsidRDefault="00F45015" w:rsidP="001F7101">
            <w:pPr>
              <w:rPr>
                <w:sz w:val="22"/>
              </w:rPr>
            </w:pPr>
          </w:p>
          <w:p w14:paraId="084C00E7" w14:textId="77777777" w:rsidR="00F45015" w:rsidRPr="00F45015" w:rsidRDefault="00F45015" w:rsidP="001F7101">
            <w:pPr>
              <w:rPr>
                <w:sz w:val="22"/>
              </w:rPr>
            </w:pPr>
          </w:p>
          <w:p w14:paraId="66CB519E" w14:textId="77777777" w:rsidR="00F45015" w:rsidRPr="00F45015" w:rsidRDefault="00F45015" w:rsidP="001F7101">
            <w:pPr>
              <w:rPr>
                <w:sz w:val="22"/>
              </w:rPr>
            </w:pPr>
          </w:p>
          <w:p w14:paraId="210700FA" w14:textId="77777777" w:rsidR="00F45015" w:rsidRPr="00F45015" w:rsidRDefault="00F45015" w:rsidP="001F7101">
            <w:pPr>
              <w:rPr>
                <w:sz w:val="22"/>
              </w:rPr>
            </w:pPr>
          </w:p>
          <w:p w14:paraId="24BD43D9" w14:textId="77777777" w:rsidR="00F45015" w:rsidRPr="00F45015" w:rsidRDefault="00F45015" w:rsidP="001F7101">
            <w:pPr>
              <w:rPr>
                <w:sz w:val="22"/>
              </w:rPr>
            </w:pPr>
          </w:p>
          <w:p w14:paraId="0BE0AB2F" w14:textId="77777777" w:rsidR="00F45015" w:rsidRPr="00F45015" w:rsidRDefault="00F45015" w:rsidP="001F7101">
            <w:pPr>
              <w:rPr>
                <w:sz w:val="22"/>
              </w:rPr>
            </w:pPr>
          </w:p>
          <w:p w14:paraId="4513EB43" w14:textId="77777777" w:rsidR="00F45015" w:rsidRPr="00F45015" w:rsidRDefault="00F45015" w:rsidP="001F7101">
            <w:pPr>
              <w:rPr>
                <w:sz w:val="22"/>
              </w:rPr>
            </w:pPr>
          </w:p>
          <w:p w14:paraId="2835443B" w14:textId="77777777" w:rsidR="00F45015" w:rsidRPr="00F45015" w:rsidRDefault="00F45015" w:rsidP="001F7101">
            <w:pPr>
              <w:rPr>
                <w:sz w:val="22"/>
              </w:rPr>
            </w:pPr>
          </w:p>
          <w:p w14:paraId="1E874B93" w14:textId="77777777" w:rsidR="00F45015" w:rsidRPr="00F45015" w:rsidRDefault="00F45015" w:rsidP="001F7101">
            <w:pPr>
              <w:rPr>
                <w:sz w:val="22"/>
              </w:rPr>
            </w:pPr>
          </w:p>
          <w:p w14:paraId="476B0C76" w14:textId="77777777" w:rsidR="00F45015" w:rsidRPr="00F45015" w:rsidRDefault="00F45015" w:rsidP="001F7101">
            <w:pPr>
              <w:rPr>
                <w:sz w:val="22"/>
              </w:rPr>
            </w:pPr>
          </w:p>
          <w:p w14:paraId="70C9DE56" w14:textId="77777777" w:rsidR="00F45015" w:rsidRPr="00F45015" w:rsidRDefault="00F45015" w:rsidP="001F7101">
            <w:pPr>
              <w:rPr>
                <w:sz w:val="22"/>
              </w:rPr>
            </w:pPr>
          </w:p>
          <w:p w14:paraId="0B63706C" w14:textId="77777777" w:rsidR="00F45015" w:rsidRPr="00F45015" w:rsidRDefault="00F45015" w:rsidP="001F7101">
            <w:pPr>
              <w:rPr>
                <w:sz w:val="22"/>
              </w:rPr>
            </w:pPr>
          </w:p>
          <w:p w14:paraId="00DC975C" w14:textId="77777777" w:rsidR="00F45015" w:rsidRPr="00F45015" w:rsidRDefault="00F45015" w:rsidP="001F7101">
            <w:pPr>
              <w:rPr>
                <w:sz w:val="22"/>
              </w:rPr>
            </w:pPr>
          </w:p>
          <w:p w14:paraId="29A759C6" w14:textId="77777777" w:rsidR="00F45015" w:rsidRPr="00F45015" w:rsidRDefault="00F45015" w:rsidP="001F7101">
            <w:pPr>
              <w:rPr>
                <w:sz w:val="22"/>
              </w:rPr>
            </w:pPr>
          </w:p>
          <w:p w14:paraId="142BC0FF" w14:textId="77777777" w:rsidR="00F45015" w:rsidRPr="00F45015" w:rsidRDefault="00F45015" w:rsidP="001F7101">
            <w:pPr>
              <w:rPr>
                <w:sz w:val="22"/>
              </w:rPr>
            </w:pPr>
          </w:p>
          <w:p w14:paraId="6D97C13A" w14:textId="77777777" w:rsidR="00F45015" w:rsidRPr="00F45015" w:rsidRDefault="00F45015" w:rsidP="001F7101">
            <w:pPr>
              <w:rPr>
                <w:sz w:val="22"/>
              </w:rPr>
            </w:pPr>
          </w:p>
          <w:p w14:paraId="71DCB44F" w14:textId="77777777" w:rsidR="00F45015" w:rsidRPr="00F45015" w:rsidRDefault="00F45015" w:rsidP="001F7101">
            <w:pPr>
              <w:rPr>
                <w:sz w:val="22"/>
              </w:rPr>
            </w:pPr>
          </w:p>
          <w:p w14:paraId="3AFE2207" w14:textId="77777777" w:rsidR="00F45015" w:rsidRPr="00F45015" w:rsidRDefault="00F45015" w:rsidP="001F7101">
            <w:pPr>
              <w:rPr>
                <w:sz w:val="22"/>
              </w:rPr>
            </w:pPr>
          </w:p>
          <w:p w14:paraId="426C2C9A" w14:textId="77777777" w:rsidR="00F45015" w:rsidRPr="00F45015" w:rsidRDefault="00F45015" w:rsidP="001F7101">
            <w:pPr>
              <w:rPr>
                <w:sz w:val="22"/>
              </w:rPr>
            </w:pPr>
          </w:p>
          <w:p w14:paraId="4AF7E36A" w14:textId="77777777" w:rsidR="00F45015" w:rsidRPr="00F45015" w:rsidRDefault="00F45015" w:rsidP="001F7101">
            <w:pPr>
              <w:rPr>
                <w:sz w:val="22"/>
              </w:rPr>
            </w:pPr>
          </w:p>
          <w:p w14:paraId="22DC40B0" w14:textId="77777777" w:rsidR="00F45015" w:rsidRPr="00F45015" w:rsidRDefault="00F45015" w:rsidP="001F7101">
            <w:pPr>
              <w:rPr>
                <w:sz w:val="22"/>
              </w:rPr>
            </w:pPr>
          </w:p>
          <w:p w14:paraId="76AA57FB" w14:textId="77777777" w:rsidR="00F45015" w:rsidRPr="00F45015" w:rsidRDefault="00F45015" w:rsidP="001F7101">
            <w:pPr>
              <w:rPr>
                <w:sz w:val="22"/>
              </w:rPr>
            </w:pPr>
          </w:p>
          <w:p w14:paraId="7FFE334A" w14:textId="77777777" w:rsidR="00F45015" w:rsidRPr="00F45015" w:rsidRDefault="00F45015" w:rsidP="001F7101">
            <w:pPr>
              <w:rPr>
                <w:sz w:val="22"/>
              </w:rPr>
            </w:pPr>
          </w:p>
          <w:p w14:paraId="56028881" w14:textId="77777777" w:rsidR="00F45015" w:rsidRPr="00F45015" w:rsidRDefault="00F45015" w:rsidP="001F7101">
            <w:pPr>
              <w:rPr>
                <w:sz w:val="22"/>
              </w:rPr>
            </w:pPr>
          </w:p>
          <w:p w14:paraId="3A3BA8FC" w14:textId="77777777" w:rsidR="00F45015" w:rsidRPr="00F45015" w:rsidRDefault="00F45015" w:rsidP="001F7101">
            <w:pPr>
              <w:rPr>
                <w:sz w:val="22"/>
              </w:rPr>
            </w:pPr>
          </w:p>
          <w:p w14:paraId="1DCEA982" w14:textId="77777777" w:rsidR="00F45015" w:rsidRPr="00F45015" w:rsidRDefault="00F45015" w:rsidP="001F7101">
            <w:pPr>
              <w:rPr>
                <w:sz w:val="22"/>
              </w:rPr>
            </w:pPr>
          </w:p>
          <w:p w14:paraId="1C49B187" w14:textId="77777777" w:rsidR="00F45015" w:rsidRPr="00F45015" w:rsidRDefault="00F45015" w:rsidP="001F7101">
            <w:pPr>
              <w:rPr>
                <w:sz w:val="22"/>
              </w:rPr>
            </w:pPr>
          </w:p>
          <w:p w14:paraId="522C3E97" w14:textId="77777777" w:rsidR="00F45015" w:rsidRPr="00F45015" w:rsidRDefault="00F45015" w:rsidP="001F7101">
            <w:pPr>
              <w:rPr>
                <w:sz w:val="22"/>
              </w:rPr>
            </w:pPr>
          </w:p>
          <w:p w14:paraId="066A09B1" w14:textId="77777777" w:rsidR="00F45015" w:rsidRPr="00F45015" w:rsidRDefault="00F45015" w:rsidP="001F7101">
            <w:pPr>
              <w:rPr>
                <w:sz w:val="22"/>
              </w:rPr>
            </w:pPr>
          </w:p>
          <w:p w14:paraId="2D026ED1" w14:textId="77777777" w:rsidR="00F45015" w:rsidRPr="00F45015" w:rsidRDefault="00F45015" w:rsidP="001F7101">
            <w:pPr>
              <w:rPr>
                <w:sz w:val="22"/>
              </w:rPr>
            </w:pPr>
          </w:p>
          <w:p w14:paraId="51622583" w14:textId="77777777" w:rsidR="00F45015" w:rsidRPr="00F45015" w:rsidRDefault="00F45015" w:rsidP="001F7101">
            <w:pPr>
              <w:rPr>
                <w:sz w:val="22"/>
              </w:rPr>
            </w:pPr>
          </w:p>
          <w:p w14:paraId="3D45E769" w14:textId="77777777" w:rsidR="00F45015" w:rsidRPr="00F45015" w:rsidRDefault="00F45015" w:rsidP="001F7101">
            <w:pPr>
              <w:rPr>
                <w:sz w:val="22"/>
              </w:rPr>
            </w:pPr>
          </w:p>
          <w:p w14:paraId="3DCB724C" w14:textId="77777777" w:rsidR="00F45015" w:rsidRPr="00F45015" w:rsidRDefault="00F45015" w:rsidP="001F7101">
            <w:pPr>
              <w:rPr>
                <w:sz w:val="22"/>
              </w:rPr>
            </w:pPr>
          </w:p>
          <w:p w14:paraId="40ECAE91" w14:textId="77777777" w:rsidR="00F45015" w:rsidRPr="00F45015" w:rsidRDefault="00F45015" w:rsidP="001F7101">
            <w:pPr>
              <w:rPr>
                <w:sz w:val="22"/>
              </w:rPr>
            </w:pPr>
          </w:p>
          <w:p w14:paraId="52F1CC2A" w14:textId="77777777" w:rsidR="00F45015" w:rsidRPr="00F45015" w:rsidRDefault="00F45015" w:rsidP="001F7101">
            <w:pPr>
              <w:rPr>
                <w:sz w:val="22"/>
              </w:rPr>
            </w:pPr>
          </w:p>
          <w:p w14:paraId="213238C8" w14:textId="77777777" w:rsidR="00F45015" w:rsidRPr="00F45015" w:rsidRDefault="00F45015" w:rsidP="001F7101">
            <w:pPr>
              <w:rPr>
                <w:sz w:val="22"/>
              </w:rPr>
            </w:pPr>
          </w:p>
          <w:p w14:paraId="1EB91C1D" w14:textId="77777777" w:rsidR="00F45015" w:rsidRPr="00F45015" w:rsidRDefault="00F45015" w:rsidP="001F7101">
            <w:pPr>
              <w:rPr>
                <w:sz w:val="22"/>
              </w:rPr>
            </w:pPr>
          </w:p>
          <w:p w14:paraId="3E7834A4" w14:textId="77777777" w:rsidR="00F45015" w:rsidRPr="00F45015" w:rsidRDefault="00F45015" w:rsidP="001F7101">
            <w:pPr>
              <w:rPr>
                <w:sz w:val="22"/>
              </w:rPr>
            </w:pPr>
          </w:p>
          <w:p w14:paraId="24884295" w14:textId="77777777" w:rsidR="00F45015" w:rsidRPr="00F45015" w:rsidRDefault="00F45015" w:rsidP="001F7101">
            <w:pPr>
              <w:rPr>
                <w:sz w:val="22"/>
              </w:rPr>
            </w:pPr>
          </w:p>
          <w:p w14:paraId="1A6F2127" w14:textId="77777777" w:rsidR="00F45015" w:rsidRPr="00F45015" w:rsidRDefault="00F45015" w:rsidP="001F7101">
            <w:pPr>
              <w:rPr>
                <w:sz w:val="22"/>
              </w:rPr>
            </w:pPr>
          </w:p>
          <w:p w14:paraId="34579289" w14:textId="77777777" w:rsidR="00F45015" w:rsidRPr="00F45015" w:rsidRDefault="00F45015" w:rsidP="001F7101">
            <w:pPr>
              <w:rPr>
                <w:sz w:val="22"/>
              </w:rPr>
            </w:pPr>
          </w:p>
          <w:p w14:paraId="1E9D628B" w14:textId="77777777" w:rsidR="00F45015" w:rsidRPr="00F45015" w:rsidRDefault="00F45015" w:rsidP="001F7101">
            <w:pPr>
              <w:rPr>
                <w:sz w:val="22"/>
              </w:rPr>
            </w:pPr>
          </w:p>
          <w:p w14:paraId="16DA40FF" w14:textId="77777777" w:rsidR="00F45015" w:rsidRPr="00F45015" w:rsidRDefault="00F45015" w:rsidP="001F7101">
            <w:pPr>
              <w:rPr>
                <w:sz w:val="22"/>
              </w:rPr>
            </w:pPr>
          </w:p>
          <w:p w14:paraId="4DFC2996" w14:textId="77777777" w:rsidR="00F45015" w:rsidRPr="00F45015" w:rsidRDefault="00F45015" w:rsidP="001F7101">
            <w:pPr>
              <w:rPr>
                <w:sz w:val="22"/>
              </w:rPr>
            </w:pPr>
          </w:p>
          <w:p w14:paraId="5DD44D1C" w14:textId="77777777" w:rsidR="00F45015" w:rsidRPr="00F45015" w:rsidRDefault="00F45015" w:rsidP="001F7101">
            <w:pPr>
              <w:rPr>
                <w:sz w:val="22"/>
              </w:rPr>
            </w:pPr>
          </w:p>
          <w:p w14:paraId="349F2169" w14:textId="77777777" w:rsidR="00F45015" w:rsidRPr="00F45015" w:rsidRDefault="00F45015" w:rsidP="001F7101">
            <w:pPr>
              <w:rPr>
                <w:sz w:val="22"/>
              </w:rPr>
            </w:pPr>
          </w:p>
          <w:p w14:paraId="57D184BF" w14:textId="77777777" w:rsidR="00F45015" w:rsidRPr="00F45015" w:rsidRDefault="00F45015" w:rsidP="001F7101">
            <w:pPr>
              <w:rPr>
                <w:sz w:val="22"/>
              </w:rPr>
            </w:pPr>
          </w:p>
          <w:p w14:paraId="1BDE77CB" w14:textId="77777777" w:rsidR="00F45015" w:rsidRPr="00F45015" w:rsidRDefault="00F45015" w:rsidP="001F7101">
            <w:pPr>
              <w:rPr>
                <w:sz w:val="22"/>
              </w:rPr>
            </w:pPr>
          </w:p>
          <w:p w14:paraId="40A66982" w14:textId="77777777" w:rsidR="00F45015" w:rsidRPr="00F45015" w:rsidRDefault="00F45015" w:rsidP="001F7101">
            <w:pPr>
              <w:rPr>
                <w:sz w:val="22"/>
              </w:rPr>
            </w:pPr>
          </w:p>
          <w:p w14:paraId="4B2A73FF" w14:textId="77777777" w:rsidR="00F45015" w:rsidRPr="00F45015" w:rsidRDefault="00F45015" w:rsidP="001F7101">
            <w:pPr>
              <w:rPr>
                <w:sz w:val="22"/>
              </w:rPr>
            </w:pPr>
          </w:p>
          <w:p w14:paraId="36B0DA53" w14:textId="77777777" w:rsidR="00F45015" w:rsidRPr="00F45015" w:rsidRDefault="00F45015" w:rsidP="001F7101">
            <w:pPr>
              <w:rPr>
                <w:sz w:val="22"/>
              </w:rPr>
            </w:pPr>
          </w:p>
        </w:tc>
        <w:tc>
          <w:tcPr>
            <w:tcW w:w="3118" w:type="dxa"/>
            <w:tcBorders>
              <w:top w:val="single" w:sz="4" w:space="0" w:color="auto"/>
              <w:left w:val="single" w:sz="4" w:space="0" w:color="auto"/>
              <w:bottom w:val="single" w:sz="4" w:space="0" w:color="auto"/>
              <w:right w:val="single" w:sz="4" w:space="0" w:color="auto"/>
            </w:tcBorders>
          </w:tcPr>
          <w:p w14:paraId="39B47014" w14:textId="77777777" w:rsidR="00F45015" w:rsidRPr="00F45015" w:rsidRDefault="00F45015" w:rsidP="001F7101">
            <w:pPr>
              <w:rPr>
                <w:sz w:val="22"/>
              </w:rPr>
            </w:pPr>
            <w:r w:rsidRPr="00F45015">
              <w:rPr>
                <w:sz w:val="22"/>
              </w:rPr>
              <w:t>1.1. Проект договора безвозмездной передачи в муниципальную собственность объекта недвижимости (далее – договор). Проект договора, подписанный заявителем, предоставляется в трех экземплярах. Дата договора</w:t>
            </w:r>
          </w:p>
          <w:p w14:paraId="5A3C8582" w14:textId="77777777" w:rsidR="00F45015" w:rsidRPr="00F45015" w:rsidRDefault="00F45015" w:rsidP="001F7101">
            <w:pPr>
              <w:rPr>
                <w:sz w:val="22"/>
              </w:rPr>
            </w:pPr>
            <w:r w:rsidRPr="00F45015">
              <w:rPr>
                <w:sz w:val="22"/>
              </w:rPr>
              <w:t>в проекте договора должна быть не заполнена. Дата договора проставляется после подписания договора лицом, уполномоченным на подписание договора. - Предлагаю дополнить данный пункт приложением с проектом договора, для упрощения подготовки и согласования проекта договора.</w:t>
            </w:r>
          </w:p>
        </w:tc>
        <w:tc>
          <w:tcPr>
            <w:tcW w:w="2835" w:type="dxa"/>
            <w:tcBorders>
              <w:top w:val="single" w:sz="4" w:space="0" w:color="auto"/>
              <w:left w:val="single" w:sz="4" w:space="0" w:color="auto"/>
              <w:bottom w:val="single" w:sz="4" w:space="0" w:color="auto"/>
              <w:right w:val="single" w:sz="4" w:space="0" w:color="auto"/>
            </w:tcBorders>
          </w:tcPr>
          <w:p w14:paraId="5EDAA8B0" w14:textId="77777777" w:rsidR="00F45015" w:rsidRPr="00C834E8" w:rsidRDefault="00F45015" w:rsidP="001F7101">
            <w:pPr>
              <w:pStyle w:val="ConsPlusNonformat"/>
              <w:jc w:val="both"/>
              <w:rPr>
                <w:rFonts w:ascii="Times New Roman" w:hAnsi="Times New Roman" w:cs="Times New Roman"/>
                <w:sz w:val="22"/>
                <w:szCs w:val="22"/>
                <w:u w:val="single"/>
              </w:rPr>
            </w:pPr>
            <w:r w:rsidRPr="00C834E8">
              <w:rPr>
                <w:rFonts w:ascii="Times New Roman" w:hAnsi="Times New Roman" w:cs="Times New Roman"/>
                <w:sz w:val="22"/>
                <w:szCs w:val="22"/>
                <w:u w:val="single"/>
              </w:rPr>
              <w:t>Принимается.</w:t>
            </w:r>
          </w:p>
          <w:p w14:paraId="05864753"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 xml:space="preserve">Данное предложение будет учтено при доработке правового акта. </w:t>
            </w:r>
          </w:p>
          <w:p w14:paraId="0B6AF766" w14:textId="77777777" w:rsidR="00F45015" w:rsidRPr="00F45015" w:rsidRDefault="00F45015" w:rsidP="001F7101">
            <w:pPr>
              <w:rPr>
                <w:sz w:val="22"/>
              </w:rPr>
            </w:pPr>
          </w:p>
        </w:tc>
        <w:tc>
          <w:tcPr>
            <w:tcW w:w="1985" w:type="dxa"/>
            <w:tcBorders>
              <w:top w:val="single" w:sz="4" w:space="0" w:color="auto"/>
              <w:left w:val="single" w:sz="4" w:space="0" w:color="auto"/>
              <w:bottom w:val="single" w:sz="4" w:space="0" w:color="auto"/>
              <w:right w:val="single" w:sz="4" w:space="0" w:color="auto"/>
            </w:tcBorders>
          </w:tcPr>
          <w:p w14:paraId="21A1B908" w14:textId="77777777" w:rsidR="00F45015" w:rsidRPr="00F45015" w:rsidRDefault="00F45015" w:rsidP="001F7101">
            <w:pPr>
              <w:jc w:val="center"/>
              <w:rPr>
                <w:sz w:val="22"/>
              </w:rPr>
            </w:pPr>
            <w:r w:rsidRPr="00F45015">
              <w:rPr>
                <w:sz w:val="22"/>
              </w:rPr>
              <w:t>-</w:t>
            </w:r>
          </w:p>
        </w:tc>
      </w:tr>
      <w:tr w:rsidR="00F45015" w:rsidRPr="00F45015" w14:paraId="3523E4EA" w14:textId="77777777" w:rsidTr="00F14241">
        <w:tc>
          <w:tcPr>
            <w:tcW w:w="2263" w:type="dxa"/>
            <w:vMerge/>
            <w:tcBorders>
              <w:left w:val="single" w:sz="4" w:space="0" w:color="auto"/>
              <w:right w:val="single" w:sz="4" w:space="0" w:color="auto"/>
            </w:tcBorders>
          </w:tcPr>
          <w:p w14:paraId="56455478" w14:textId="77777777" w:rsidR="00F45015" w:rsidRPr="00F45015" w:rsidRDefault="00F45015" w:rsidP="001F7101">
            <w:pPr>
              <w:jc w:val="both"/>
              <w:rPr>
                <w:sz w:val="22"/>
              </w:rPr>
            </w:pPr>
          </w:p>
        </w:tc>
        <w:tc>
          <w:tcPr>
            <w:tcW w:w="3118" w:type="dxa"/>
            <w:tcBorders>
              <w:top w:val="single" w:sz="4" w:space="0" w:color="auto"/>
              <w:left w:val="single" w:sz="4" w:space="0" w:color="auto"/>
              <w:bottom w:val="single" w:sz="4" w:space="0" w:color="auto"/>
              <w:right w:val="single" w:sz="4" w:space="0" w:color="auto"/>
            </w:tcBorders>
          </w:tcPr>
          <w:p w14:paraId="3CC65550" w14:textId="77777777" w:rsidR="00F45015" w:rsidRPr="00F45015" w:rsidRDefault="00F45015" w:rsidP="001F7101">
            <w:pPr>
              <w:rPr>
                <w:sz w:val="22"/>
              </w:rPr>
            </w:pPr>
            <w:r w:rsidRPr="00F45015">
              <w:rPr>
                <w:sz w:val="22"/>
              </w:rPr>
              <w:t>1.3. Акт приемки законченного строительством объекта по форме КС-11. - При строительстве МКД Акт КС-11 выполняется на весь объект в т.ч. МКД и сети и благоустройство, считаю достаточным приложением выписки из ЕГРН о собственнике объекта, расчет стоимости производить по утвержденной схеме упрощенного расчета стоимости.</w:t>
            </w:r>
          </w:p>
        </w:tc>
        <w:tc>
          <w:tcPr>
            <w:tcW w:w="2835" w:type="dxa"/>
            <w:tcBorders>
              <w:top w:val="single" w:sz="4" w:space="0" w:color="auto"/>
              <w:left w:val="single" w:sz="4" w:space="0" w:color="auto"/>
              <w:bottom w:val="single" w:sz="4" w:space="0" w:color="auto"/>
              <w:right w:val="single" w:sz="4" w:space="0" w:color="auto"/>
            </w:tcBorders>
          </w:tcPr>
          <w:p w14:paraId="1FC3B01C" w14:textId="77777777" w:rsidR="00F45015" w:rsidRPr="00C834E8" w:rsidRDefault="00F45015" w:rsidP="001F7101">
            <w:pPr>
              <w:pStyle w:val="ConsPlusNonformat"/>
              <w:jc w:val="both"/>
              <w:rPr>
                <w:rFonts w:ascii="Times New Roman" w:hAnsi="Times New Roman" w:cs="Times New Roman"/>
                <w:sz w:val="22"/>
                <w:szCs w:val="22"/>
                <w:u w:val="single"/>
              </w:rPr>
            </w:pPr>
            <w:r w:rsidRPr="00C834E8">
              <w:rPr>
                <w:rFonts w:ascii="Times New Roman" w:hAnsi="Times New Roman" w:cs="Times New Roman"/>
                <w:sz w:val="22"/>
                <w:szCs w:val="22"/>
                <w:u w:val="single"/>
              </w:rPr>
              <w:t>Принимается.</w:t>
            </w:r>
          </w:p>
          <w:p w14:paraId="3147F80A"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 xml:space="preserve">Данное предложение будет учтено при доработке правового акта. </w:t>
            </w:r>
          </w:p>
          <w:p w14:paraId="3103779E" w14:textId="77777777" w:rsidR="00F45015" w:rsidRPr="00F45015" w:rsidRDefault="00F45015" w:rsidP="001F7101">
            <w:pPr>
              <w:rPr>
                <w:sz w:val="22"/>
              </w:rPr>
            </w:pPr>
          </w:p>
        </w:tc>
        <w:tc>
          <w:tcPr>
            <w:tcW w:w="1985" w:type="dxa"/>
            <w:tcBorders>
              <w:top w:val="single" w:sz="4" w:space="0" w:color="auto"/>
              <w:left w:val="single" w:sz="4" w:space="0" w:color="auto"/>
              <w:bottom w:val="single" w:sz="4" w:space="0" w:color="auto"/>
              <w:right w:val="single" w:sz="4" w:space="0" w:color="auto"/>
            </w:tcBorders>
          </w:tcPr>
          <w:p w14:paraId="6D10B606" w14:textId="77777777" w:rsidR="00F45015" w:rsidRPr="00F45015" w:rsidRDefault="00F45015" w:rsidP="001F7101">
            <w:pPr>
              <w:jc w:val="center"/>
              <w:rPr>
                <w:sz w:val="22"/>
              </w:rPr>
            </w:pPr>
            <w:r w:rsidRPr="00F45015">
              <w:rPr>
                <w:sz w:val="22"/>
              </w:rPr>
              <w:t>-</w:t>
            </w:r>
          </w:p>
        </w:tc>
      </w:tr>
      <w:tr w:rsidR="00F45015" w:rsidRPr="00F45015" w14:paraId="0B9BD3E6" w14:textId="77777777" w:rsidTr="00F14241">
        <w:tc>
          <w:tcPr>
            <w:tcW w:w="2263" w:type="dxa"/>
            <w:vMerge/>
            <w:tcBorders>
              <w:left w:val="single" w:sz="4" w:space="0" w:color="auto"/>
              <w:right w:val="single" w:sz="4" w:space="0" w:color="auto"/>
            </w:tcBorders>
          </w:tcPr>
          <w:p w14:paraId="3D11ABAA" w14:textId="77777777" w:rsidR="00F45015" w:rsidRPr="00F45015" w:rsidRDefault="00F45015" w:rsidP="001F7101">
            <w:pPr>
              <w:jc w:val="both"/>
              <w:rPr>
                <w:sz w:val="22"/>
              </w:rPr>
            </w:pPr>
          </w:p>
        </w:tc>
        <w:tc>
          <w:tcPr>
            <w:tcW w:w="3118" w:type="dxa"/>
            <w:tcBorders>
              <w:top w:val="single" w:sz="4" w:space="0" w:color="auto"/>
              <w:left w:val="single" w:sz="4" w:space="0" w:color="auto"/>
              <w:bottom w:val="single" w:sz="4" w:space="0" w:color="auto"/>
              <w:right w:val="single" w:sz="4" w:space="0" w:color="auto"/>
            </w:tcBorders>
          </w:tcPr>
          <w:p w14:paraId="69F37D9C" w14:textId="77777777" w:rsidR="00F45015" w:rsidRPr="00F45015" w:rsidRDefault="00F45015" w:rsidP="001F7101">
            <w:pPr>
              <w:rPr>
                <w:sz w:val="22"/>
              </w:rPr>
            </w:pPr>
            <w:r w:rsidRPr="00F45015">
              <w:rPr>
                <w:sz w:val="22"/>
              </w:rPr>
              <w:t>1.5. Копия разрешения на ввод объекта инженерной инфраструктуры</w:t>
            </w:r>
          </w:p>
          <w:p w14:paraId="3D26B63E" w14:textId="77777777" w:rsidR="00F45015" w:rsidRPr="00F45015" w:rsidRDefault="00F45015" w:rsidP="001F7101">
            <w:pPr>
              <w:rPr>
                <w:sz w:val="22"/>
              </w:rPr>
            </w:pPr>
            <w:r w:rsidRPr="00F45015">
              <w:rPr>
                <w:sz w:val="22"/>
              </w:rPr>
              <w:t>в эксплуатацию либо разрешения на производство земляных работ с закрытым сроком исполнения, в случае если в соответствии с законодательством Российской Федерации и (или) автономного округа для строительства объекта инженерной инфраструктуры не требуется выдача разрешения на строительство. - при строительстве МКД, объекты инфраструктуры уже фигурируют в разрешении на строительство МКД, дополнить - "Разрешение на строительство МКД с объектами инженерной инфраструктуры"</w:t>
            </w:r>
          </w:p>
        </w:tc>
        <w:tc>
          <w:tcPr>
            <w:tcW w:w="2835" w:type="dxa"/>
            <w:tcBorders>
              <w:top w:val="single" w:sz="4" w:space="0" w:color="auto"/>
              <w:left w:val="single" w:sz="4" w:space="0" w:color="auto"/>
              <w:bottom w:val="single" w:sz="4" w:space="0" w:color="auto"/>
              <w:right w:val="single" w:sz="4" w:space="0" w:color="auto"/>
            </w:tcBorders>
          </w:tcPr>
          <w:p w14:paraId="112A49EF" w14:textId="77777777" w:rsidR="00F45015" w:rsidRPr="00C834E8" w:rsidRDefault="00F45015" w:rsidP="001F7101">
            <w:pPr>
              <w:rPr>
                <w:sz w:val="22"/>
                <w:u w:val="single"/>
              </w:rPr>
            </w:pPr>
            <w:r w:rsidRPr="00C834E8">
              <w:rPr>
                <w:sz w:val="22"/>
                <w:u w:val="single"/>
              </w:rPr>
              <w:t xml:space="preserve">Не принимается. </w:t>
            </w:r>
          </w:p>
          <w:p w14:paraId="1E630E66" w14:textId="77777777" w:rsidR="00F45015" w:rsidRPr="00F45015" w:rsidRDefault="00F45015" w:rsidP="001F7101">
            <w:pPr>
              <w:rPr>
                <w:sz w:val="22"/>
              </w:rPr>
            </w:pPr>
            <w:r w:rsidRPr="00F45015">
              <w:rPr>
                <w:sz w:val="22"/>
              </w:rPr>
              <w:t>Представление заявителем указанных документов будет исключено из порядка.</w:t>
            </w:r>
          </w:p>
        </w:tc>
        <w:tc>
          <w:tcPr>
            <w:tcW w:w="1985" w:type="dxa"/>
            <w:tcBorders>
              <w:top w:val="single" w:sz="4" w:space="0" w:color="auto"/>
              <w:left w:val="single" w:sz="4" w:space="0" w:color="auto"/>
              <w:bottom w:val="single" w:sz="4" w:space="0" w:color="auto"/>
              <w:right w:val="single" w:sz="4" w:space="0" w:color="auto"/>
            </w:tcBorders>
          </w:tcPr>
          <w:p w14:paraId="592C17D9" w14:textId="77777777" w:rsidR="00F45015" w:rsidRPr="00F45015" w:rsidRDefault="00F45015" w:rsidP="001F7101">
            <w:pPr>
              <w:rPr>
                <w:sz w:val="22"/>
              </w:rPr>
            </w:pPr>
            <w:r w:rsidRPr="00E61398">
              <w:rPr>
                <w:sz w:val="22"/>
                <w:u w:val="single"/>
              </w:rPr>
              <w:t>Замечание снято.</w:t>
            </w:r>
            <w:r w:rsidRPr="00F45015">
              <w:rPr>
                <w:sz w:val="22"/>
              </w:rPr>
              <w:t xml:space="preserve"> Протокол урегулирования разногласий 17.06.2020</w:t>
            </w:r>
          </w:p>
        </w:tc>
      </w:tr>
      <w:tr w:rsidR="00F45015" w:rsidRPr="00F45015" w14:paraId="5E4DA3EF" w14:textId="77777777" w:rsidTr="00F14241">
        <w:tc>
          <w:tcPr>
            <w:tcW w:w="2263" w:type="dxa"/>
            <w:vMerge/>
            <w:tcBorders>
              <w:left w:val="single" w:sz="4" w:space="0" w:color="auto"/>
              <w:right w:val="single" w:sz="4" w:space="0" w:color="auto"/>
            </w:tcBorders>
          </w:tcPr>
          <w:p w14:paraId="741CDFE4" w14:textId="77777777" w:rsidR="00F45015" w:rsidRPr="00F45015" w:rsidRDefault="00F45015" w:rsidP="001F7101">
            <w:pPr>
              <w:jc w:val="both"/>
              <w:rPr>
                <w:sz w:val="22"/>
              </w:rPr>
            </w:pPr>
          </w:p>
        </w:tc>
        <w:tc>
          <w:tcPr>
            <w:tcW w:w="3118" w:type="dxa"/>
            <w:tcBorders>
              <w:top w:val="single" w:sz="4" w:space="0" w:color="auto"/>
              <w:left w:val="single" w:sz="4" w:space="0" w:color="auto"/>
              <w:bottom w:val="single" w:sz="4" w:space="0" w:color="auto"/>
              <w:right w:val="single" w:sz="4" w:space="0" w:color="auto"/>
            </w:tcBorders>
          </w:tcPr>
          <w:p w14:paraId="12C616A8" w14:textId="77777777" w:rsidR="00F45015" w:rsidRPr="00F45015" w:rsidRDefault="00F45015" w:rsidP="001F7101">
            <w:pPr>
              <w:rPr>
                <w:sz w:val="22"/>
              </w:rPr>
            </w:pPr>
            <w:r w:rsidRPr="00F45015">
              <w:rPr>
                <w:sz w:val="22"/>
              </w:rPr>
              <w:t>4. При отсутствии замечаний и расхождений в документах, указанных</w:t>
            </w:r>
          </w:p>
          <w:p w14:paraId="545FE300" w14:textId="77777777" w:rsidR="00F45015" w:rsidRPr="00F45015" w:rsidRDefault="00F45015" w:rsidP="001F7101">
            <w:pPr>
              <w:rPr>
                <w:sz w:val="22"/>
              </w:rPr>
            </w:pPr>
            <w:r w:rsidRPr="00F45015">
              <w:rPr>
                <w:sz w:val="22"/>
              </w:rPr>
              <w:t>в пункте 1 раздела 2 настоящего Порядка, комитет в течение десяти рабочих дней</w:t>
            </w:r>
          </w:p>
          <w:p w14:paraId="7D946B23" w14:textId="77777777" w:rsidR="00F45015" w:rsidRPr="00F45015" w:rsidRDefault="00F45015" w:rsidP="001F7101">
            <w:pPr>
              <w:rPr>
                <w:sz w:val="22"/>
              </w:rPr>
            </w:pPr>
            <w:r w:rsidRPr="00F45015">
              <w:rPr>
                <w:sz w:val="22"/>
              </w:rPr>
              <w:t>с момента поступления пакета документов в адрес комитета направляет договор</w:t>
            </w:r>
          </w:p>
          <w:p w14:paraId="41DF0C62" w14:textId="77777777" w:rsidR="00F45015" w:rsidRPr="00F45015" w:rsidRDefault="00F45015" w:rsidP="001F7101">
            <w:pPr>
              <w:rPr>
                <w:sz w:val="22"/>
              </w:rPr>
            </w:pPr>
            <w:r w:rsidRPr="00F45015">
              <w:rPr>
                <w:sz w:val="22"/>
              </w:rPr>
              <w:t>(с приложением документов, указанных в пункте 1 раздела 2 настоящего Порядка)</w:t>
            </w:r>
          </w:p>
          <w:p w14:paraId="24EAF062" w14:textId="77777777" w:rsidR="00F45015" w:rsidRPr="00F45015" w:rsidRDefault="00F45015" w:rsidP="001F7101">
            <w:pPr>
              <w:rPr>
                <w:sz w:val="22"/>
              </w:rPr>
            </w:pPr>
            <w:r w:rsidRPr="00F45015">
              <w:rPr>
                <w:sz w:val="22"/>
              </w:rPr>
              <w:t>на согласование в соответствии с Порядком согласования договоров в структурные подразделения и должностным лицам Администрации города (далее – согласующие лица):</w:t>
            </w:r>
          </w:p>
          <w:p w14:paraId="64149ED7" w14:textId="77777777" w:rsidR="00F45015" w:rsidRPr="00F45015" w:rsidRDefault="00F45015" w:rsidP="001F7101">
            <w:pPr>
              <w:rPr>
                <w:sz w:val="22"/>
              </w:rPr>
            </w:pPr>
            <w:r w:rsidRPr="00F45015">
              <w:rPr>
                <w:sz w:val="22"/>
              </w:rPr>
              <w:t>- департамент городского хозяйства;</w:t>
            </w:r>
          </w:p>
          <w:p w14:paraId="061E83A3" w14:textId="77777777" w:rsidR="00F45015" w:rsidRPr="00F45015" w:rsidRDefault="00F45015" w:rsidP="001F7101">
            <w:pPr>
              <w:rPr>
                <w:sz w:val="22"/>
              </w:rPr>
            </w:pPr>
            <w:r w:rsidRPr="00F45015">
              <w:rPr>
                <w:sz w:val="22"/>
              </w:rPr>
              <w:t>- департамент архитектуры и градостроительства;</w:t>
            </w:r>
          </w:p>
          <w:p w14:paraId="5BACBC69" w14:textId="77777777" w:rsidR="00F45015" w:rsidRPr="00F45015" w:rsidRDefault="00F45015" w:rsidP="001F7101">
            <w:pPr>
              <w:rPr>
                <w:sz w:val="22"/>
              </w:rPr>
            </w:pPr>
            <w:r w:rsidRPr="00F45015">
              <w:rPr>
                <w:sz w:val="22"/>
              </w:rPr>
              <w:t>- управление бюджетного учета и отчетности;</w:t>
            </w:r>
          </w:p>
          <w:p w14:paraId="0CC4EAD4" w14:textId="77777777" w:rsidR="00F45015" w:rsidRPr="00F45015" w:rsidRDefault="00F45015" w:rsidP="001F7101">
            <w:pPr>
              <w:rPr>
                <w:sz w:val="22"/>
              </w:rPr>
            </w:pPr>
            <w:r w:rsidRPr="00F45015">
              <w:rPr>
                <w:sz w:val="22"/>
              </w:rPr>
              <w:t xml:space="preserve">- правовое управление; </w:t>
            </w:r>
          </w:p>
          <w:p w14:paraId="797182F5" w14:textId="77777777" w:rsidR="00F45015" w:rsidRPr="00F45015" w:rsidRDefault="00F45015" w:rsidP="001F7101">
            <w:pPr>
              <w:rPr>
                <w:sz w:val="22"/>
              </w:rPr>
            </w:pPr>
            <w:r w:rsidRPr="00F45015">
              <w:rPr>
                <w:sz w:val="22"/>
              </w:rPr>
              <w:t>- заместителю Главы города, курирующему сферу городского хозяйства</w:t>
            </w:r>
          </w:p>
          <w:p w14:paraId="12B9D6D6" w14:textId="77777777" w:rsidR="00F45015" w:rsidRPr="00F45015" w:rsidRDefault="00F45015" w:rsidP="001F7101">
            <w:pPr>
              <w:rPr>
                <w:sz w:val="22"/>
              </w:rPr>
            </w:pPr>
            <w:r w:rsidRPr="00F45015">
              <w:rPr>
                <w:sz w:val="22"/>
              </w:rPr>
              <w:t>и управления имуществом, находящимся в муниципальной собственности.</w:t>
            </w:r>
          </w:p>
          <w:p w14:paraId="7E737D85" w14:textId="77777777" w:rsidR="00F45015" w:rsidRPr="00F45015" w:rsidRDefault="00F45015" w:rsidP="001F7101">
            <w:pPr>
              <w:rPr>
                <w:sz w:val="22"/>
              </w:rPr>
            </w:pPr>
            <w:r w:rsidRPr="00F45015">
              <w:rPr>
                <w:sz w:val="22"/>
              </w:rPr>
              <w:t>4.1. При согласовании договора согласующие лица, в целях уточнения сведений, необходимых для принятия решения о целесообразности принятия объекта инженерной инфраструктуры в муниципальную собственность, запрашивают у заявителя дополнительные сведения.</w:t>
            </w:r>
          </w:p>
          <w:p w14:paraId="2FA356D8" w14:textId="77777777" w:rsidR="00F45015" w:rsidRPr="00F45015" w:rsidRDefault="00F45015" w:rsidP="001F7101">
            <w:pPr>
              <w:rPr>
                <w:sz w:val="22"/>
              </w:rPr>
            </w:pPr>
            <w:r w:rsidRPr="00F45015">
              <w:rPr>
                <w:sz w:val="22"/>
              </w:rPr>
              <w:t>4.2. При согласовании договора департамент городского хозяйства определяет:</w:t>
            </w:r>
          </w:p>
          <w:p w14:paraId="28477C4E" w14:textId="77777777" w:rsidR="00F45015" w:rsidRPr="00F45015" w:rsidRDefault="00F45015" w:rsidP="001F7101">
            <w:pPr>
              <w:rPr>
                <w:sz w:val="22"/>
              </w:rPr>
            </w:pPr>
            <w:r w:rsidRPr="00F45015">
              <w:rPr>
                <w:sz w:val="22"/>
              </w:rPr>
              <w:t>- целесообразность принятия объекта инженерной инфраструктуры</w:t>
            </w:r>
          </w:p>
          <w:p w14:paraId="59787C06" w14:textId="77777777" w:rsidR="00F45015" w:rsidRPr="00F45015" w:rsidRDefault="00F45015" w:rsidP="001F7101">
            <w:pPr>
              <w:rPr>
                <w:sz w:val="22"/>
              </w:rPr>
            </w:pPr>
            <w:r w:rsidRPr="00F45015">
              <w:rPr>
                <w:sz w:val="22"/>
              </w:rPr>
              <w:t>в муниципальную собственность;</w:t>
            </w:r>
          </w:p>
          <w:p w14:paraId="7E3ADB27" w14:textId="77777777" w:rsidR="00F45015" w:rsidRPr="00F45015" w:rsidRDefault="00F45015" w:rsidP="001F7101">
            <w:pPr>
              <w:rPr>
                <w:sz w:val="22"/>
              </w:rPr>
            </w:pPr>
            <w:r w:rsidRPr="00F45015">
              <w:rPr>
                <w:sz w:val="22"/>
              </w:rPr>
              <w:t xml:space="preserve"> - потенциального балансодержателя предлагаемого к передаче объекта инженерной инфраструктуры.</w:t>
            </w:r>
          </w:p>
          <w:p w14:paraId="32F6535E" w14:textId="77777777" w:rsidR="00F45015" w:rsidRPr="00F45015" w:rsidRDefault="00F45015" w:rsidP="001F7101">
            <w:pPr>
              <w:rPr>
                <w:sz w:val="22"/>
              </w:rPr>
            </w:pPr>
            <w:r w:rsidRPr="00F45015">
              <w:rPr>
                <w:sz w:val="22"/>
              </w:rPr>
              <w:t>По п. 4.; 4.1.; 4.2 - считаю необходимым указать максимальные сроки рассмотрения и выдачи замечаний или согласования, по существующей практики срок согласования в различных структурах занимает от одного месяца до года.</w:t>
            </w:r>
          </w:p>
        </w:tc>
        <w:tc>
          <w:tcPr>
            <w:tcW w:w="2835" w:type="dxa"/>
            <w:tcBorders>
              <w:top w:val="single" w:sz="4" w:space="0" w:color="auto"/>
              <w:left w:val="single" w:sz="4" w:space="0" w:color="auto"/>
              <w:bottom w:val="single" w:sz="4" w:space="0" w:color="auto"/>
              <w:right w:val="single" w:sz="4" w:space="0" w:color="auto"/>
            </w:tcBorders>
          </w:tcPr>
          <w:p w14:paraId="2EE8FBB7" w14:textId="77777777" w:rsidR="00F45015" w:rsidRPr="00C834E8" w:rsidRDefault="00F45015" w:rsidP="001F7101">
            <w:pPr>
              <w:rPr>
                <w:sz w:val="22"/>
                <w:u w:val="single"/>
              </w:rPr>
            </w:pPr>
            <w:r w:rsidRPr="00C834E8">
              <w:rPr>
                <w:sz w:val="22"/>
                <w:u w:val="single"/>
              </w:rPr>
              <w:t xml:space="preserve">Принимается. </w:t>
            </w:r>
          </w:p>
          <w:p w14:paraId="3B0D68A8" w14:textId="77777777" w:rsidR="00F45015" w:rsidRPr="00F45015" w:rsidRDefault="00F45015" w:rsidP="001F7101">
            <w:pPr>
              <w:pStyle w:val="ConsPlusNonformat"/>
              <w:rPr>
                <w:rFonts w:ascii="Times New Roman" w:hAnsi="Times New Roman" w:cs="Times New Roman"/>
                <w:sz w:val="22"/>
                <w:szCs w:val="22"/>
              </w:rPr>
            </w:pPr>
            <w:r w:rsidRPr="00F45015">
              <w:rPr>
                <w:rFonts w:ascii="Times New Roman" w:hAnsi="Times New Roman" w:cs="Times New Roman"/>
                <w:sz w:val="22"/>
                <w:szCs w:val="22"/>
              </w:rPr>
              <w:t xml:space="preserve">Данное предложение будет учтено при доработке правового акта. </w:t>
            </w:r>
          </w:p>
          <w:p w14:paraId="0C74D252" w14:textId="77777777" w:rsidR="00F45015" w:rsidRPr="00F45015" w:rsidRDefault="00F45015" w:rsidP="001F7101">
            <w:pPr>
              <w:rPr>
                <w:sz w:val="22"/>
              </w:rPr>
            </w:pPr>
          </w:p>
        </w:tc>
        <w:tc>
          <w:tcPr>
            <w:tcW w:w="1985" w:type="dxa"/>
            <w:tcBorders>
              <w:top w:val="single" w:sz="4" w:space="0" w:color="auto"/>
              <w:left w:val="single" w:sz="4" w:space="0" w:color="auto"/>
              <w:bottom w:val="single" w:sz="4" w:space="0" w:color="auto"/>
              <w:right w:val="single" w:sz="4" w:space="0" w:color="auto"/>
            </w:tcBorders>
          </w:tcPr>
          <w:p w14:paraId="78B54CBB" w14:textId="77777777" w:rsidR="00F45015" w:rsidRPr="00F45015" w:rsidRDefault="00F45015" w:rsidP="001F7101">
            <w:pPr>
              <w:jc w:val="center"/>
              <w:rPr>
                <w:sz w:val="22"/>
              </w:rPr>
            </w:pPr>
            <w:r w:rsidRPr="00F45015">
              <w:rPr>
                <w:sz w:val="22"/>
              </w:rPr>
              <w:t>-</w:t>
            </w:r>
          </w:p>
        </w:tc>
      </w:tr>
      <w:tr w:rsidR="00F45015" w:rsidRPr="00F45015" w14:paraId="6C9B7C81" w14:textId="77777777" w:rsidTr="00F14241">
        <w:tc>
          <w:tcPr>
            <w:tcW w:w="2263" w:type="dxa"/>
            <w:vMerge/>
            <w:tcBorders>
              <w:left w:val="single" w:sz="4" w:space="0" w:color="auto"/>
              <w:bottom w:val="single" w:sz="4" w:space="0" w:color="auto"/>
              <w:right w:val="single" w:sz="4" w:space="0" w:color="auto"/>
            </w:tcBorders>
          </w:tcPr>
          <w:p w14:paraId="6396E75B" w14:textId="77777777" w:rsidR="00F45015" w:rsidRPr="00F45015" w:rsidRDefault="00F45015" w:rsidP="001F7101">
            <w:pPr>
              <w:jc w:val="both"/>
              <w:rPr>
                <w:sz w:val="22"/>
              </w:rPr>
            </w:pPr>
          </w:p>
        </w:tc>
        <w:tc>
          <w:tcPr>
            <w:tcW w:w="3118" w:type="dxa"/>
            <w:tcBorders>
              <w:top w:val="single" w:sz="4" w:space="0" w:color="auto"/>
              <w:left w:val="single" w:sz="4" w:space="0" w:color="auto"/>
              <w:bottom w:val="single" w:sz="4" w:space="0" w:color="auto"/>
              <w:right w:val="single" w:sz="4" w:space="0" w:color="auto"/>
            </w:tcBorders>
          </w:tcPr>
          <w:p w14:paraId="2F367E9A" w14:textId="77777777" w:rsidR="00F45015" w:rsidRPr="00F45015" w:rsidRDefault="00F45015" w:rsidP="001F7101">
            <w:pPr>
              <w:rPr>
                <w:sz w:val="22"/>
              </w:rPr>
            </w:pPr>
            <w:r w:rsidRPr="00F45015">
              <w:rPr>
                <w:sz w:val="22"/>
              </w:rPr>
              <w:t>По части объектов инженерной инфраструктуры, собственники сетей находятся в тяжелом финансовом состоянии и не имеют финансовой и технической возможности подготовить требуемые для передачи документы в соответствии с требованиями порядка передачи. Считаю необходимым для исключения образования бесхозных объектов инженерной инфраструктуры на территории муниципалитета и как следствие возможности возникновения аварийных ситуаций на данных объектах, дополнить порядок особыми условиями принятия объектов в собственность муниципалитета, либо разработать отдельный порядок.</w:t>
            </w:r>
          </w:p>
        </w:tc>
        <w:tc>
          <w:tcPr>
            <w:tcW w:w="2835" w:type="dxa"/>
            <w:tcBorders>
              <w:top w:val="single" w:sz="4" w:space="0" w:color="auto"/>
              <w:left w:val="single" w:sz="4" w:space="0" w:color="auto"/>
              <w:bottom w:val="single" w:sz="4" w:space="0" w:color="auto"/>
              <w:right w:val="single" w:sz="4" w:space="0" w:color="auto"/>
            </w:tcBorders>
          </w:tcPr>
          <w:p w14:paraId="58A3AD0A" w14:textId="77777777" w:rsidR="00F45015" w:rsidRPr="00F45015" w:rsidRDefault="00F45015" w:rsidP="001F7101">
            <w:pPr>
              <w:rPr>
                <w:sz w:val="22"/>
              </w:rPr>
            </w:pPr>
            <w:r w:rsidRPr="00C834E8">
              <w:rPr>
                <w:sz w:val="22"/>
                <w:u w:val="single"/>
              </w:rPr>
              <w:t>Не принимается</w:t>
            </w:r>
            <w:r w:rsidRPr="00F45015">
              <w:rPr>
                <w:sz w:val="22"/>
              </w:rPr>
              <w:t>.</w:t>
            </w:r>
          </w:p>
          <w:p w14:paraId="1A324355" w14:textId="77777777" w:rsidR="00F45015" w:rsidRPr="00F45015" w:rsidRDefault="00F45015" w:rsidP="001F7101">
            <w:pPr>
              <w:rPr>
                <w:sz w:val="22"/>
              </w:rPr>
            </w:pPr>
            <w:r w:rsidRPr="00F45015">
              <w:rPr>
                <w:sz w:val="22"/>
              </w:rPr>
              <w:t>У собственника сетей имеется в наличии весь перечень документов, который необходимо представить для передачи объекта в муниципальную собственность.</w:t>
            </w:r>
          </w:p>
          <w:p w14:paraId="154DE089" w14:textId="77777777" w:rsidR="00F45015" w:rsidRPr="00F45015" w:rsidRDefault="00F45015" w:rsidP="001F7101">
            <w:pPr>
              <w:rPr>
                <w:sz w:val="22"/>
              </w:rPr>
            </w:pPr>
            <w:r w:rsidRPr="00F45015">
              <w:rPr>
                <w:sz w:val="22"/>
              </w:rPr>
              <w:t xml:space="preserve">В случае, если на объект недвижимого имущества невозможно оформить право собственности (например, ввиду отсутствия правоустанавливающих документов), то такой объект обладает признаками бесхозяйного имущества. Положение о порядке оформления бесхозяйного имущества и найденных вещей в собственность муниципального образования городской округ город Сургут утверждено постановлением Администрации города </w:t>
            </w:r>
            <w:r w:rsidRPr="00F45015">
              <w:rPr>
                <w:sz w:val="22"/>
              </w:rPr>
              <w:br/>
              <w:t>от 11.05.2018 № 3350.</w:t>
            </w:r>
          </w:p>
        </w:tc>
        <w:tc>
          <w:tcPr>
            <w:tcW w:w="1985" w:type="dxa"/>
            <w:tcBorders>
              <w:top w:val="single" w:sz="4" w:space="0" w:color="auto"/>
              <w:left w:val="single" w:sz="4" w:space="0" w:color="auto"/>
              <w:bottom w:val="single" w:sz="4" w:space="0" w:color="auto"/>
              <w:right w:val="single" w:sz="4" w:space="0" w:color="auto"/>
            </w:tcBorders>
          </w:tcPr>
          <w:p w14:paraId="67AB9446" w14:textId="77777777" w:rsidR="00F45015" w:rsidRPr="00C834E8" w:rsidRDefault="00F45015" w:rsidP="001F7101">
            <w:pPr>
              <w:rPr>
                <w:sz w:val="22"/>
                <w:u w:val="single"/>
              </w:rPr>
            </w:pPr>
            <w:r w:rsidRPr="00C834E8">
              <w:rPr>
                <w:sz w:val="22"/>
                <w:u w:val="single"/>
              </w:rPr>
              <w:t>Замечание снято.</w:t>
            </w:r>
          </w:p>
          <w:p w14:paraId="3C643D96" w14:textId="77777777" w:rsidR="00F45015" w:rsidRPr="00F45015" w:rsidRDefault="00F45015" w:rsidP="001F7101">
            <w:pPr>
              <w:rPr>
                <w:sz w:val="22"/>
              </w:rPr>
            </w:pPr>
            <w:r w:rsidRPr="00F45015">
              <w:rPr>
                <w:sz w:val="22"/>
              </w:rPr>
              <w:t>Протокол урегулирования разногласий 17.06.2020</w:t>
            </w:r>
          </w:p>
        </w:tc>
      </w:tr>
      <w:tr w:rsidR="00F45015" w:rsidRPr="00F45015" w14:paraId="32BCEB38" w14:textId="77777777" w:rsidTr="00F14241">
        <w:tc>
          <w:tcPr>
            <w:tcW w:w="2263" w:type="dxa"/>
            <w:vMerge w:val="restart"/>
            <w:tcBorders>
              <w:top w:val="single" w:sz="4" w:space="0" w:color="auto"/>
              <w:left w:val="single" w:sz="4" w:space="0" w:color="auto"/>
              <w:bottom w:val="single" w:sz="4" w:space="0" w:color="auto"/>
              <w:right w:val="single" w:sz="4" w:space="0" w:color="auto"/>
            </w:tcBorders>
          </w:tcPr>
          <w:p w14:paraId="240458FA" w14:textId="77777777" w:rsidR="00F45015" w:rsidRPr="00F45015" w:rsidRDefault="00F45015" w:rsidP="001F7101">
            <w:pPr>
              <w:jc w:val="both"/>
              <w:rPr>
                <w:sz w:val="22"/>
              </w:rPr>
            </w:pPr>
            <w:r w:rsidRPr="00F45015">
              <w:rPr>
                <w:sz w:val="22"/>
              </w:rPr>
              <w:t>ООО «Брусника»</w:t>
            </w:r>
          </w:p>
        </w:tc>
        <w:tc>
          <w:tcPr>
            <w:tcW w:w="3118" w:type="dxa"/>
            <w:tcBorders>
              <w:top w:val="single" w:sz="4" w:space="0" w:color="auto"/>
              <w:left w:val="single" w:sz="4" w:space="0" w:color="auto"/>
              <w:bottom w:val="single" w:sz="4" w:space="0" w:color="auto"/>
              <w:right w:val="single" w:sz="4" w:space="0" w:color="auto"/>
            </w:tcBorders>
          </w:tcPr>
          <w:p w14:paraId="55D628E4" w14:textId="77777777" w:rsidR="00F45015" w:rsidRPr="00F45015" w:rsidRDefault="00F45015" w:rsidP="001F7101">
            <w:pPr>
              <w:rPr>
                <w:sz w:val="22"/>
              </w:rPr>
            </w:pPr>
            <w:r w:rsidRPr="00F45015">
              <w:rPr>
                <w:sz w:val="22"/>
              </w:rPr>
              <w:t>Разработать типовую форму договора о передаче сетей в муниципальную собственность с целью сокращения времени передачи сетей из-за технических или смысловых ошибок (недочетов) в договорах, направляемых организациями</w:t>
            </w:r>
          </w:p>
        </w:tc>
        <w:tc>
          <w:tcPr>
            <w:tcW w:w="2835" w:type="dxa"/>
            <w:tcBorders>
              <w:top w:val="single" w:sz="4" w:space="0" w:color="auto"/>
              <w:left w:val="single" w:sz="4" w:space="0" w:color="auto"/>
              <w:bottom w:val="single" w:sz="4" w:space="0" w:color="auto"/>
              <w:right w:val="single" w:sz="4" w:space="0" w:color="auto"/>
            </w:tcBorders>
          </w:tcPr>
          <w:p w14:paraId="13EB83E7" w14:textId="77777777" w:rsidR="00F45015" w:rsidRPr="00C834E8" w:rsidRDefault="00F45015" w:rsidP="001F7101">
            <w:pPr>
              <w:rPr>
                <w:sz w:val="22"/>
                <w:u w:val="single"/>
              </w:rPr>
            </w:pPr>
            <w:r w:rsidRPr="00C834E8">
              <w:rPr>
                <w:sz w:val="22"/>
                <w:u w:val="single"/>
              </w:rPr>
              <w:t>Принимается.</w:t>
            </w:r>
          </w:p>
          <w:p w14:paraId="4D2FFCEC" w14:textId="77777777" w:rsidR="00F45015" w:rsidRPr="00F45015" w:rsidRDefault="00F45015" w:rsidP="001F7101">
            <w:pPr>
              <w:rPr>
                <w:sz w:val="22"/>
              </w:rPr>
            </w:pPr>
            <w:r w:rsidRPr="00F45015">
              <w:rPr>
                <w:sz w:val="22"/>
              </w:rPr>
              <w:t>Данное замечание будет учтено при доработке правового акта.</w:t>
            </w:r>
          </w:p>
        </w:tc>
        <w:tc>
          <w:tcPr>
            <w:tcW w:w="1985" w:type="dxa"/>
            <w:tcBorders>
              <w:top w:val="single" w:sz="4" w:space="0" w:color="auto"/>
              <w:left w:val="single" w:sz="4" w:space="0" w:color="auto"/>
              <w:bottom w:val="single" w:sz="4" w:space="0" w:color="auto"/>
              <w:right w:val="single" w:sz="4" w:space="0" w:color="auto"/>
            </w:tcBorders>
          </w:tcPr>
          <w:p w14:paraId="4506D8EE" w14:textId="77777777" w:rsidR="00F45015" w:rsidRPr="00F45015" w:rsidRDefault="00F45015" w:rsidP="001F7101">
            <w:pPr>
              <w:jc w:val="center"/>
              <w:rPr>
                <w:sz w:val="22"/>
              </w:rPr>
            </w:pPr>
            <w:r w:rsidRPr="00F45015">
              <w:rPr>
                <w:sz w:val="22"/>
              </w:rPr>
              <w:t>-</w:t>
            </w:r>
          </w:p>
        </w:tc>
      </w:tr>
      <w:tr w:rsidR="00F45015" w:rsidRPr="00F45015" w14:paraId="7ECC188C" w14:textId="77777777" w:rsidTr="00F14241">
        <w:tc>
          <w:tcPr>
            <w:tcW w:w="2263" w:type="dxa"/>
            <w:vMerge/>
            <w:tcBorders>
              <w:top w:val="single" w:sz="4" w:space="0" w:color="auto"/>
              <w:left w:val="single" w:sz="4" w:space="0" w:color="auto"/>
              <w:bottom w:val="single" w:sz="4" w:space="0" w:color="auto"/>
              <w:right w:val="single" w:sz="4" w:space="0" w:color="auto"/>
            </w:tcBorders>
          </w:tcPr>
          <w:p w14:paraId="14988522" w14:textId="77777777" w:rsidR="00F45015" w:rsidRPr="00F45015" w:rsidRDefault="00F45015" w:rsidP="001F7101">
            <w:pPr>
              <w:jc w:val="both"/>
              <w:rPr>
                <w:sz w:val="22"/>
              </w:rPr>
            </w:pPr>
          </w:p>
        </w:tc>
        <w:tc>
          <w:tcPr>
            <w:tcW w:w="3118" w:type="dxa"/>
            <w:tcBorders>
              <w:top w:val="single" w:sz="4" w:space="0" w:color="auto"/>
              <w:left w:val="single" w:sz="4" w:space="0" w:color="auto"/>
              <w:bottom w:val="single" w:sz="4" w:space="0" w:color="auto"/>
              <w:right w:val="single" w:sz="4" w:space="0" w:color="auto"/>
            </w:tcBorders>
          </w:tcPr>
          <w:p w14:paraId="3A382F43" w14:textId="77777777" w:rsidR="00F45015" w:rsidRPr="00F45015" w:rsidRDefault="00F45015" w:rsidP="001F7101">
            <w:pPr>
              <w:rPr>
                <w:sz w:val="22"/>
              </w:rPr>
            </w:pPr>
            <w:r w:rsidRPr="00F45015">
              <w:rPr>
                <w:sz w:val="22"/>
              </w:rPr>
              <w:t>Считаю избыточным документ «Акт приемки по форме КС-11», поскольку наличие разрешения на ввод в эксплуатацию объекта предполагает наличие данного акта.</w:t>
            </w:r>
          </w:p>
        </w:tc>
        <w:tc>
          <w:tcPr>
            <w:tcW w:w="2835" w:type="dxa"/>
            <w:tcBorders>
              <w:top w:val="single" w:sz="4" w:space="0" w:color="auto"/>
              <w:left w:val="single" w:sz="4" w:space="0" w:color="auto"/>
              <w:bottom w:val="single" w:sz="4" w:space="0" w:color="auto"/>
              <w:right w:val="single" w:sz="4" w:space="0" w:color="auto"/>
            </w:tcBorders>
          </w:tcPr>
          <w:p w14:paraId="1879E2E0" w14:textId="77777777" w:rsidR="00F45015" w:rsidRPr="00C834E8" w:rsidRDefault="00F45015" w:rsidP="001F7101">
            <w:pPr>
              <w:pStyle w:val="ConsPlusNonformat"/>
              <w:jc w:val="both"/>
              <w:rPr>
                <w:rFonts w:ascii="Times New Roman" w:hAnsi="Times New Roman" w:cs="Times New Roman"/>
                <w:sz w:val="22"/>
                <w:szCs w:val="22"/>
                <w:u w:val="single"/>
              </w:rPr>
            </w:pPr>
            <w:r w:rsidRPr="00C834E8">
              <w:rPr>
                <w:rFonts w:ascii="Times New Roman" w:hAnsi="Times New Roman" w:cs="Times New Roman"/>
                <w:sz w:val="22"/>
                <w:szCs w:val="22"/>
                <w:u w:val="single"/>
              </w:rPr>
              <w:t>Принимается.</w:t>
            </w:r>
          </w:p>
          <w:p w14:paraId="1701746F" w14:textId="77777777" w:rsidR="00F45015" w:rsidRPr="00F45015" w:rsidRDefault="00F45015" w:rsidP="001F7101">
            <w:pPr>
              <w:pStyle w:val="ConsPlusNonformat"/>
              <w:jc w:val="both"/>
              <w:rPr>
                <w:rFonts w:ascii="Times New Roman" w:hAnsi="Times New Roman" w:cs="Times New Roman"/>
                <w:sz w:val="22"/>
                <w:szCs w:val="22"/>
              </w:rPr>
            </w:pPr>
            <w:r w:rsidRPr="00F45015">
              <w:rPr>
                <w:rFonts w:ascii="Times New Roman" w:hAnsi="Times New Roman" w:cs="Times New Roman"/>
                <w:sz w:val="22"/>
                <w:szCs w:val="22"/>
              </w:rPr>
              <w:t>Данное замечание будет учтено при доработке правового акта.</w:t>
            </w:r>
          </w:p>
        </w:tc>
        <w:tc>
          <w:tcPr>
            <w:tcW w:w="1985" w:type="dxa"/>
            <w:tcBorders>
              <w:top w:val="single" w:sz="4" w:space="0" w:color="auto"/>
              <w:left w:val="single" w:sz="4" w:space="0" w:color="auto"/>
              <w:bottom w:val="single" w:sz="4" w:space="0" w:color="auto"/>
              <w:right w:val="single" w:sz="4" w:space="0" w:color="auto"/>
            </w:tcBorders>
          </w:tcPr>
          <w:p w14:paraId="2DDC7D9F" w14:textId="77777777" w:rsidR="00F45015" w:rsidRPr="00F45015" w:rsidRDefault="00F45015" w:rsidP="001F7101">
            <w:pPr>
              <w:jc w:val="center"/>
              <w:rPr>
                <w:sz w:val="22"/>
              </w:rPr>
            </w:pPr>
            <w:r w:rsidRPr="00F45015">
              <w:rPr>
                <w:sz w:val="22"/>
              </w:rPr>
              <w:t>-</w:t>
            </w:r>
          </w:p>
        </w:tc>
      </w:tr>
      <w:tr w:rsidR="00F45015" w:rsidRPr="00F45015" w14:paraId="603B2F2E" w14:textId="77777777" w:rsidTr="00CA2EB9">
        <w:trPr>
          <w:trHeight w:val="641"/>
        </w:trPr>
        <w:tc>
          <w:tcPr>
            <w:tcW w:w="2263" w:type="dxa"/>
            <w:tcBorders>
              <w:top w:val="single" w:sz="4" w:space="0" w:color="auto"/>
              <w:left w:val="single" w:sz="4" w:space="0" w:color="auto"/>
              <w:bottom w:val="single" w:sz="4" w:space="0" w:color="auto"/>
              <w:right w:val="single" w:sz="4" w:space="0" w:color="auto"/>
            </w:tcBorders>
          </w:tcPr>
          <w:p w14:paraId="76D6A040" w14:textId="77777777" w:rsidR="00F45015" w:rsidRPr="00F45015" w:rsidRDefault="00F45015" w:rsidP="001F7101">
            <w:pPr>
              <w:jc w:val="both"/>
              <w:rPr>
                <w:sz w:val="22"/>
              </w:rPr>
            </w:pPr>
            <w:r w:rsidRPr="00F45015">
              <w:rPr>
                <w:sz w:val="22"/>
              </w:rPr>
              <w:t>ООО «Сургутстройцентр»</w:t>
            </w:r>
          </w:p>
        </w:tc>
        <w:tc>
          <w:tcPr>
            <w:tcW w:w="3118" w:type="dxa"/>
            <w:tcBorders>
              <w:top w:val="single" w:sz="4" w:space="0" w:color="auto"/>
              <w:left w:val="single" w:sz="4" w:space="0" w:color="auto"/>
              <w:bottom w:val="single" w:sz="4" w:space="0" w:color="auto"/>
              <w:right w:val="single" w:sz="4" w:space="0" w:color="auto"/>
            </w:tcBorders>
          </w:tcPr>
          <w:p w14:paraId="22CEBEF2" w14:textId="77777777" w:rsidR="00F45015" w:rsidRPr="00F45015" w:rsidRDefault="00F45015" w:rsidP="001F7101">
            <w:pPr>
              <w:rPr>
                <w:sz w:val="22"/>
              </w:rPr>
            </w:pPr>
            <w:r w:rsidRPr="00F45015">
              <w:rPr>
                <w:sz w:val="22"/>
              </w:rPr>
              <w:t>Замечания и предложения отсутствуют</w:t>
            </w:r>
          </w:p>
        </w:tc>
        <w:tc>
          <w:tcPr>
            <w:tcW w:w="2835" w:type="dxa"/>
            <w:tcBorders>
              <w:top w:val="single" w:sz="4" w:space="0" w:color="auto"/>
              <w:left w:val="single" w:sz="4" w:space="0" w:color="auto"/>
              <w:bottom w:val="single" w:sz="4" w:space="0" w:color="auto"/>
              <w:right w:val="single" w:sz="4" w:space="0" w:color="auto"/>
            </w:tcBorders>
          </w:tcPr>
          <w:p w14:paraId="708021F4" w14:textId="7F371711" w:rsidR="00F45015" w:rsidRPr="00F45015" w:rsidRDefault="00CA2EB9" w:rsidP="00CA2EB9">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7EA377E3" w14:textId="77777777" w:rsidR="00F45015" w:rsidRPr="00F45015" w:rsidRDefault="00F45015" w:rsidP="001F7101">
            <w:pPr>
              <w:jc w:val="center"/>
              <w:rPr>
                <w:sz w:val="22"/>
              </w:rPr>
            </w:pPr>
            <w:r w:rsidRPr="00F45015">
              <w:rPr>
                <w:sz w:val="22"/>
              </w:rPr>
              <w:t>-</w:t>
            </w:r>
          </w:p>
        </w:tc>
      </w:tr>
    </w:tbl>
    <w:p w14:paraId="66D7F33D" w14:textId="77777777" w:rsidR="00921ECE" w:rsidRPr="00F45015" w:rsidRDefault="00921ECE" w:rsidP="00DB28BB">
      <w:pPr>
        <w:tabs>
          <w:tab w:val="center" w:pos="8505"/>
          <w:tab w:val="right" w:pos="9923"/>
        </w:tabs>
        <w:autoSpaceDE w:val="0"/>
        <w:autoSpaceDN w:val="0"/>
        <w:ind w:firstLine="567"/>
        <w:jc w:val="both"/>
        <w:rPr>
          <w:rFonts w:eastAsia="Times New Roman" w:cs="Times New Roman"/>
          <w:color w:val="FF0000"/>
          <w:sz w:val="22"/>
          <w:lang w:eastAsia="ru-RU"/>
        </w:rPr>
      </w:pPr>
    </w:p>
    <w:p w14:paraId="1CEF148C" w14:textId="145732A6" w:rsidR="0033682C" w:rsidRDefault="0033682C" w:rsidP="00F14241">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По результатам рассмотрения замечаний (предложений) в адрес участник</w:t>
      </w:r>
      <w:r w:rsidR="00F14241">
        <w:rPr>
          <w:rFonts w:eastAsia="Times New Roman" w:cs="Times New Roman"/>
          <w:szCs w:val="28"/>
          <w:lang w:eastAsia="ru-RU"/>
        </w:rPr>
        <w:t>ов</w:t>
      </w:r>
      <w:r>
        <w:rPr>
          <w:rFonts w:eastAsia="Times New Roman" w:cs="Times New Roman"/>
          <w:szCs w:val="28"/>
          <w:lang w:eastAsia="ru-RU"/>
        </w:rPr>
        <w:t xml:space="preserve"> публичных консультаций направлен</w:t>
      </w:r>
      <w:r w:rsidR="00F14241">
        <w:rPr>
          <w:rFonts w:eastAsia="Times New Roman" w:cs="Times New Roman"/>
          <w:szCs w:val="28"/>
          <w:lang w:eastAsia="ru-RU"/>
        </w:rPr>
        <w:t>ы</w:t>
      </w:r>
      <w:r>
        <w:rPr>
          <w:rFonts w:eastAsia="Times New Roman" w:cs="Times New Roman"/>
          <w:szCs w:val="28"/>
          <w:lang w:eastAsia="ru-RU"/>
        </w:rPr>
        <w:t xml:space="preserve"> письм</w:t>
      </w:r>
      <w:r w:rsidR="00F14241">
        <w:rPr>
          <w:rFonts w:eastAsia="Times New Roman" w:cs="Times New Roman"/>
          <w:szCs w:val="28"/>
          <w:lang w:eastAsia="ru-RU"/>
        </w:rPr>
        <w:t>а</w:t>
      </w:r>
      <w:r>
        <w:rPr>
          <w:rFonts w:eastAsia="Times New Roman" w:cs="Times New Roman"/>
          <w:szCs w:val="28"/>
          <w:lang w:eastAsia="ru-RU"/>
        </w:rPr>
        <w:t>-уведомлени</w:t>
      </w:r>
      <w:r w:rsidR="00F14241">
        <w:rPr>
          <w:rFonts w:eastAsia="Times New Roman" w:cs="Times New Roman"/>
          <w:szCs w:val="28"/>
          <w:lang w:eastAsia="ru-RU"/>
        </w:rPr>
        <w:t>я</w:t>
      </w:r>
      <w:r>
        <w:rPr>
          <w:rFonts w:eastAsia="Times New Roman" w:cs="Times New Roman"/>
          <w:szCs w:val="28"/>
          <w:lang w:eastAsia="ru-RU"/>
        </w:rPr>
        <w:t xml:space="preserve"> о результатах принятых решений.</w:t>
      </w:r>
    </w:p>
    <w:p w14:paraId="5A3849EE" w14:textId="3D3B97EC" w:rsidR="00F14241" w:rsidRDefault="00F14241" w:rsidP="00F14241">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разработчика </w:t>
      </w:r>
      <w:r w:rsidR="00CA2EB9">
        <w:rPr>
          <w:rFonts w:eastAsia="Times New Roman" w:cs="Times New Roman"/>
          <w:szCs w:val="28"/>
          <w:lang w:eastAsia="ru-RU"/>
        </w:rPr>
        <w:t xml:space="preserve">3 </w:t>
      </w:r>
      <w:r>
        <w:rPr>
          <w:rFonts w:eastAsia="Times New Roman" w:cs="Times New Roman"/>
          <w:szCs w:val="28"/>
          <w:lang w:eastAsia="ru-RU"/>
        </w:rPr>
        <w:t>замечания</w:t>
      </w:r>
      <w:r w:rsidR="00CA2EB9">
        <w:rPr>
          <w:rFonts w:eastAsia="Times New Roman" w:cs="Times New Roman"/>
          <w:szCs w:val="28"/>
          <w:lang w:eastAsia="ru-RU"/>
        </w:rPr>
        <w:t xml:space="preserve"> (предложения)</w:t>
      </w:r>
      <w:r>
        <w:rPr>
          <w:rFonts w:eastAsia="Times New Roman" w:cs="Times New Roman"/>
          <w:szCs w:val="28"/>
          <w:lang w:eastAsia="ru-RU"/>
        </w:rPr>
        <w:t xml:space="preserve"> сняты</w:t>
      </w:r>
      <w:r w:rsidR="00CA2EB9">
        <w:rPr>
          <w:rFonts w:eastAsia="Times New Roman" w:cs="Times New Roman"/>
          <w:szCs w:val="28"/>
          <w:lang w:eastAsia="ru-RU"/>
        </w:rPr>
        <w:t>, 2 – учтены частично</w:t>
      </w:r>
      <w:r>
        <w:rPr>
          <w:rFonts w:eastAsia="Times New Roman" w:cs="Times New Roman"/>
          <w:szCs w:val="28"/>
          <w:lang w:eastAsia="ru-RU"/>
        </w:rPr>
        <w:t xml:space="preserve"> (протокол</w:t>
      </w:r>
      <w:r>
        <w:rPr>
          <w:rFonts w:eastAsia="Times New Roman" w:cs="Times New Roman"/>
          <w:szCs w:val="28"/>
          <w:lang w:eastAsia="ru-RU"/>
        </w:rPr>
        <w:t>ы</w:t>
      </w:r>
      <w:r>
        <w:rPr>
          <w:rFonts w:eastAsia="Times New Roman" w:cs="Times New Roman"/>
          <w:szCs w:val="28"/>
          <w:lang w:eastAsia="ru-RU"/>
        </w:rPr>
        <w:t xml:space="preserve"> от </w:t>
      </w:r>
      <w:r>
        <w:rPr>
          <w:rFonts w:eastAsia="Times New Roman" w:cs="Times New Roman"/>
          <w:szCs w:val="28"/>
          <w:lang w:eastAsia="ru-RU"/>
        </w:rPr>
        <w:t>17</w:t>
      </w:r>
      <w:r>
        <w:rPr>
          <w:rFonts w:eastAsia="Times New Roman" w:cs="Times New Roman"/>
          <w:szCs w:val="28"/>
          <w:lang w:eastAsia="ru-RU"/>
        </w:rPr>
        <w:t>.06.2020</w:t>
      </w:r>
      <w:r>
        <w:rPr>
          <w:rFonts w:eastAsia="Times New Roman" w:cs="Times New Roman"/>
          <w:szCs w:val="28"/>
          <w:lang w:eastAsia="ru-RU"/>
        </w:rPr>
        <w:t>, 19.06.2020, 22.06.2020</w:t>
      </w:r>
      <w:r>
        <w:rPr>
          <w:rFonts w:eastAsia="Times New Roman" w:cs="Times New Roman"/>
          <w:szCs w:val="28"/>
          <w:lang w:eastAsia="ru-RU"/>
        </w:rPr>
        <w:t xml:space="preserve">). </w:t>
      </w:r>
    </w:p>
    <w:p w14:paraId="3C79028F" w14:textId="77777777" w:rsidR="00F14241" w:rsidRDefault="00F14241" w:rsidP="00F14241">
      <w:pPr>
        <w:ind w:firstLine="709"/>
        <w:jc w:val="both"/>
        <w:rPr>
          <w:rFonts w:eastAsia="Times New Roman" w:cs="Times New Roman"/>
          <w:color w:val="FF0000"/>
          <w:szCs w:val="28"/>
          <w:lang w:eastAsia="ru-RU"/>
        </w:rPr>
      </w:pPr>
    </w:p>
    <w:p w14:paraId="6E537DCD" w14:textId="77777777" w:rsidR="00994F2E" w:rsidRPr="00B77352" w:rsidRDefault="00994F2E" w:rsidP="00F14241">
      <w:pPr>
        <w:tabs>
          <w:tab w:val="center" w:pos="8505"/>
          <w:tab w:val="right" w:pos="9923"/>
        </w:tabs>
        <w:autoSpaceDE w:val="0"/>
        <w:autoSpaceDN w:val="0"/>
        <w:ind w:firstLine="709"/>
        <w:jc w:val="both"/>
        <w:rPr>
          <w:rFonts w:eastAsia="Times New Roman" w:cs="Times New Roman"/>
          <w:color w:val="FF0000"/>
          <w:sz w:val="2"/>
          <w:szCs w:val="2"/>
          <w:lang w:eastAsia="ru-RU"/>
        </w:rPr>
      </w:pPr>
    </w:p>
    <w:p w14:paraId="140E1C5C" w14:textId="77777777" w:rsidR="00816DE4" w:rsidRPr="005B0266" w:rsidRDefault="00816DE4" w:rsidP="00F14241">
      <w:pPr>
        <w:ind w:firstLine="709"/>
        <w:jc w:val="both"/>
        <w:rPr>
          <w:rFonts w:eastAsia="Times New Roman" w:cs="Times New Roman"/>
          <w:szCs w:val="28"/>
          <w:lang w:eastAsia="ru-RU"/>
        </w:rPr>
      </w:pPr>
      <w:r w:rsidRPr="005B0266">
        <w:rPr>
          <w:rFonts w:eastAsia="Times New Roman" w:cs="Times New Roman"/>
          <w:szCs w:val="28"/>
          <w:lang w:eastAsia="ru-RU"/>
        </w:rPr>
        <w:t>По результатам рассмотрения представленных документов установлено:</w:t>
      </w:r>
    </w:p>
    <w:p w14:paraId="7C62A4B3" w14:textId="686DC1C0" w:rsidR="00596C8B" w:rsidRDefault="00816DE4" w:rsidP="00F14241">
      <w:pPr>
        <w:ind w:firstLine="709"/>
        <w:jc w:val="both"/>
        <w:rPr>
          <w:rFonts w:eastAsia="Times New Roman" w:cs="Times New Roman"/>
          <w:szCs w:val="28"/>
          <w:u w:val="single"/>
          <w:lang w:eastAsia="ru-RU"/>
        </w:rPr>
      </w:pPr>
      <w:r w:rsidRPr="005B0266">
        <w:rPr>
          <w:rFonts w:eastAsia="Times New Roman" w:cs="Times New Roman"/>
          <w:szCs w:val="28"/>
          <w:lang w:eastAsia="ru-RU"/>
        </w:rPr>
        <w:t xml:space="preserve">1. Процедуры ОРВ, предусмотренные порядком </w:t>
      </w:r>
      <w:r w:rsidR="00F14241" w:rsidRPr="00F14241">
        <w:rPr>
          <w:rFonts w:eastAsia="Times New Roman" w:cs="Times New Roman"/>
          <w:szCs w:val="28"/>
          <w:u w:val="single"/>
          <w:lang w:eastAsia="ru-RU"/>
        </w:rPr>
        <w:t xml:space="preserve">не </w:t>
      </w:r>
      <w:r w:rsidRPr="005B0266">
        <w:rPr>
          <w:rFonts w:eastAsia="Times New Roman" w:cs="Times New Roman"/>
          <w:szCs w:val="28"/>
          <w:u w:val="single"/>
          <w:lang w:eastAsia="ru-RU"/>
        </w:rPr>
        <w:t>соблюдены</w:t>
      </w:r>
      <w:r w:rsidR="00596C8B" w:rsidRPr="005B0266">
        <w:rPr>
          <w:rFonts w:eastAsia="Times New Roman" w:cs="Times New Roman"/>
          <w:szCs w:val="28"/>
          <w:u w:val="single"/>
          <w:lang w:eastAsia="ru-RU"/>
        </w:rPr>
        <w:t>.</w:t>
      </w:r>
    </w:p>
    <w:p w14:paraId="3E4662BA" w14:textId="1448FAAB" w:rsidR="000A6FB3" w:rsidRDefault="000A6FB3" w:rsidP="000A6FB3">
      <w:pPr>
        <w:ind w:firstLine="604"/>
        <w:contextualSpacing/>
        <w:jc w:val="both"/>
        <w:rPr>
          <w:rFonts w:eastAsia="Times New Roman" w:cs="Times New Roman"/>
          <w:szCs w:val="28"/>
          <w:lang w:eastAsia="ru-RU"/>
        </w:rPr>
      </w:pPr>
      <w:r w:rsidRPr="00AB2E7F">
        <w:rPr>
          <w:rFonts w:eastAsia="Times New Roman" w:cs="Times New Roman"/>
          <w:szCs w:val="28"/>
          <w:lang w:eastAsia="ru-RU"/>
        </w:rPr>
        <w:t xml:space="preserve">В соответствии с абзацем </w:t>
      </w:r>
      <w:r>
        <w:rPr>
          <w:rFonts w:eastAsia="Times New Roman" w:cs="Times New Roman"/>
          <w:szCs w:val="28"/>
          <w:lang w:eastAsia="ru-RU"/>
        </w:rPr>
        <w:t>3</w:t>
      </w:r>
      <w:r w:rsidRPr="00AB2E7F">
        <w:rPr>
          <w:rFonts w:eastAsia="Times New Roman" w:cs="Times New Roman"/>
          <w:szCs w:val="28"/>
          <w:lang w:eastAsia="ru-RU"/>
        </w:rPr>
        <w:t xml:space="preserve"> пункта 1</w:t>
      </w:r>
      <w:r>
        <w:rPr>
          <w:rFonts w:eastAsia="Times New Roman" w:cs="Times New Roman"/>
          <w:szCs w:val="28"/>
          <w:lang w:eastAsia="ru-RU"/>
        </w:rPr>
        <w:t>3</w:t>
      </w:r>
      <w:r w:rsidRPr="00AB2E7F">
        <w:rPr>
          <w:rFonts w:eastAsia="Times New Roman" w:cs="Times New Roman"/>
          <w:szCs w:val="28"/>
          <w:lang w:eastAsia="ru-RU"/>
        </w:rPr>
        <w:t xml:space="preserve"> раздела </w:t>
      </w:r>
      <w:r w:rsidRPr="00AB2E7F">
        <w:rPr>
          <w:rFonts w:eastAsia="Times New Roman" w:cs="Times New Roman"/>
          <w:szCs w:val="28"/>
          <w:lang w:val="en-US" w:eastAsia="ru-RU"/>
        </w:rPr>
        <w:t>II</w:t>
      </w:r>
      <w:r w:rsidRPr="00AB2E7F">
        <w:rPr>
          <w:rFonts w:eastAsia="Times New Roman" w:cs="Times New Roman"/>
          <w:szCs w:val="28"/>
          <w:lang w:eastAsia="ru-RU"/>
        </w:rPr>
        <w:t xml:space="preserve"> Порядка, утвержденного постановлением Главы города </w:t>
      </w:r>
      <w:r w:rsidRPr="000A6FB3">
        <w:rPr>
          <w:rFonts w:eastAsia="Times New Roman" w:cs="Times New Roman"/>
          <w:szCs w:val="28"/>
          <w:lang w:eastAsia="ru-RU"/>
        </w:rPr>
        <w:t xml:space="preserve">от 05.09.2017 № 137 «Об утверждении порядка проведения оценки регулирующего воздействия проектов муниципальных нормативных правовых актов, типовой формы соглашения о взаимодействии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Pr>
          <w:rFonts w:eastAsia="Times New Roman" w:cs="Times New Roman"/>
          <w:szCs w:val="28"/>
          <w:lang w:eastAsia="ru-RU"/>
        </w:rPr>
        <w:t>п</w:t>
      </w:r>
      <w:r w:rsidRPr="000A6FB3">
        <w:rPr>
          <w:rFonts w:eastAsia="Times New Roman" w:cs="Times New Roman"/>
          <w:szCs w:val="28"/>
          <w:lang w:eastAsia="ru-RU"/>
        </w:rPr>
        <w:t xml:space="preserve">роект муниципального нормативного правового акта </w:t>
      </w:r>
      <w:r>
        <w:rPr>
          <w:rFonts w:eastAsia="Times New Roman" w:cs="Times New Roman"/>
          <w:szCs w:val="28"/>
          <w:lang w:eastAsia="ru-RU"/>
        </w:rPr>
        <w:t xml:space="preserve"> </w:t>
      </w:r>
      <w:r w:rsidRPr="000A6FB3">
        <w:rPr>
          <w:rFonts w:eastAsia="Times New Roman" w:cs="Times New Roman"/>
          <w:szCs w:val="28"/>
          <w:lang w:eastAsia="ru-RU"/>
        </w:rPr>
        <w:t xml:space="preserve">(с приложенными к нему документами) разработчиком размещается на портале проектов нормативных правовых актов (http://regulation.admhmao.ru) в течение 10-ти рабочих дней со дня повторного согласования правовым управлением. </w:t>
      </w:r>
    </w:p>
    <w:p w14:paraId="4EC54165" w14:textId="4D9D6915" w:rsidR="000A6FB3" w:rsidRDefault="000A6FB3" w:rsidP="000A6FB3">
      <w:pPr>
        <w:ind w:firstLine="604"/>
        <w:contextualSpacing/>
        <w:jc w:val="both"/>
        <w:rPr>
          <w:rFonts w:cs="Times New Roman"/>
          <w:szCs w:val="28"/>
        </w:rPr>
      </w:pPr>
      <w:r>
        <w:rPr>
          <w:rFonts w:cs="Times New Roman"/>
          <w:szCs w:val="28"/>
        </w:rPr>
        <w:t xml:space="preserve">Окончательное согласование </w:t>
      </w:r>
      <w:r w:rsidR="000A7FC8">
        <w:rPr>
          <w:rFonts w:cs="Times New Roman"/>
          <w:szCs w:val="28"/>
        </w:rPr>
        <w:t xml:space="preserve">проекта </w:t>
      </w:r>
      <w:r>
        <w:rPr>
          <w:rFonts w:cs="Times New Roman"/>
          <w:szCs w:val="28"/>
        </w:rPr>
        <w:t xml:space="preserve">правовым управлением осуществлялось </w:t>
      </w:r>
      <w:r w:rsidR="000A7FC8">
        <w:rPr>
          <w:rFonts w:cs="Times New Roman"/>
          <w:szCs w:val="28"/>
        </w:rPr>
        <w:t xml:space="preserve">                   </w:t>
      </w:r>
      <w:r>
        <w:rPr>
          <w:rFonts w:cs="Times New Roman"/>
          <w:szCs w:val="28"/>
        </w:rPr>
        <w:t>с 14.07.2020 по 17.07.2020</w:t>
      </w:r>
      <w:r w:rsidR="000A7FC8">
        <w:rPr>
          <w:rFonts w:cs="Times New Roman"/>
          <w:szCs w:val="28"/>
        </w:rPr>
        <w:t>, следовательно, размещение документов – 31.07.2020</w:t>
      </w:r>
      <w:r>
        <w:rPr>
          <w:rFonts w:cs="Times New Roman"/>
          <w:szCs w:val="28"/>
        </w:rPr>
        <w:t>.</w:t>
      </w:r>
    </w:p>
    <w:p w14:paraId="3DA09C20" w14:textId="77777777" w:rsidR="00E9436A" w:rsidRPr="009F7788" w:rsidRDefault="000A6FB3" w:rsidP="00E9436A">
      <w:pPr>
        <w:ind w:firstLine="567"/>
        <w:jc w:val="both"/>
        <w:rPr>
          <w:rFonts w:cs="Times New Roman"/>
          <w:szCs w:val="28"/>
        </w:rPr>
      </w:pPr>
      <w:r w:rsidRPr="00E9436A">
        <w:rPr>
          <w:rFonts w:cs="Times New Roman"/>
          <w:szCs w:val="28"/>
        </w:rPr>
        <w:t xml:space="preserve">Представленные документы размещены </w:t>
      </w:r>
      <w:r w:rsidRPr="00E9436A">
        <w:rPr>
          <w:rFonts w:cs="Times New Roman"/>
          <w:szCs w:val="28"/>
        </w:rPr>
        <w:t xml:space="preserve">на </w:t>
      </w:r>
      <w:r w:rsidRPr="00E9436A">
        <w:rPr>
          <w:rFonts w:cs="Times New Roman"/>
          <w:szCs w:val="28"/>
        </w:rPr>
        <w:t>портале проектов нормативных правовых актов (</w:t>
      </w:r>
      <w:hyperlink r:id="rId9" w:history="1">
        <w:r w:rsidRPr="00E9436A">
          <w:rPr>
            <w:rFonts w:cs="Times New Roman"/>
            <w:szCs w:val="28"/>
          </w:rPr>
          <w:t>http://regulation.admhmao.ru</w:t>
        </w:r>
      </w:hyperlink>
      <w:r w:rsidRPr="00E9436A">
        <w:rPr>
          <w:rFonts w:cs="Times New Roman"/>
          <w:szCs w:val="28"/>
        </w:rPr>
        <w:t>)</w:t>
      </w:r>
      <w:r w:rsidRPr="00E9436A">
        <w:rPr>
          <w:rFonts w:cs="Times New Roman"/>
          <w:szCs w:val="28"/>
        </w:rPr>
        <w:t xml:space="preserve"> </w:t>
      </w:r>
      <w:r w:rsidRPr="009F7788">
        <w:rPr>
          <w:rFonts w:cs="Times New Roman"/>
          <w:szCs w:val="28"/>
        </w:rPr>
        <w:t>07.08.2020</w:t>
      </w:r>
      <w:r w:rsidR="00E9436A" w:rsidRPr="009F7788">
        <w:rPr>
          <w:rFonts w:cs="Times New Roman"/>
          <w:szCs w:val="28"/>
        </w:rPr>
        <w:t xml:space="preserve">. </w:t>
      </w:r>
    </w:p>
    <w:p w14:paraId="0A73E080" w14:textId="6D0D9882" w:rsidR="00E9436A" w:rsidRPr="00C834E8" w:rsidRDefault="00E9436A" w:rsidP="00E9436A">
      <w:pPr>
        <w:ind w:firstLine="567"/>
        <w:jc w:val="both"/>
        <w:rPr>
          <w:rFonts w:cs="Times New Roman"/>
          <w:i/>
          <w:szCs w:val="28"/>
        </w:rPr>
      </w:pPr>
      <w:r w:rsidRPr="009F7788">
        <w:rPr>
          <w:rFonts w:cs="Times New Roman"/>
          <w:i/>
          <w:szCs w:val="28"/>
        </w:rPr>
        <w:t>Н</w:t>
      </w:r>
      <w:r w:rsidRPr="009F7788">
        <w:rPr>
          <w:rFonts w:cs="Times New Roman"/>
          <w:i/>
          <w:szCs w:val="28"/>
        </w:rPr>
        <w:t xml:space="preserve">арушение срока процедуры – </w:t>
      </w:r>
      <w:r w:rsidRPr="009F7788">
        <w:rPr>
          <w:rFonts w:cs="Times New Roman"/>
          <w:i/>
          <w:szCs w:val="28"/>
        </w:rPr>
        <w:t>4</w:t>
      </w:r>
      <w:r w:rsidRPr="009F7788">
        <w:rPr>
          <w:rFonts w:cs="Times New Roman"/>
          <w:i/>
          <w:szCs w:val="28"/>
        </w:rPr>
        <w:t xml:space="preserve"> рабочих дн</w:t>
      </w:r>
      <w:r w:rsidRPr="009F7788">
        <w:rPr>
          <w:rFonts w:cs="Times New Roman"/>
          <w:i/>
          <w:szCs w:val="28"/>
        </w:rPr>
        <w:t>я</w:t>
      </w:r>
      <w:r w:rsidRPr="009F7788">
        <w:rPr>
          <w:rFonts w:cs="Times New Roman"/>
          <w:i/>
          <w:szCs w:val="28"/>
        </w:rPr>
        <w:t>.</w:t>
      </w:r>
      <w:r w:rsidRPr="00C834E8">
        <w:rPr>
          <w:rFonts w:cs="Times New Roman"/>
          <w:i/>
          <w:szCs w:val="28"/>
        </w:rPr>
        <w:t xml:space="preserve"> </w:t>
      </w:r>
      <w:bookmarkStart w:id="3" w:name="_GoBack"/>
      <w:bookmarkEnd w:id="3"/>
    </w:p>
    <w:p w14:paraId="2D4641F4" w14:textId="4FFD42BD" w:rsidR="000A6FB3" w:rsidRPr="00E9436A" w:rsidRDefault="00E9436A" w:rsidP="000A6FB3">
      <w:pPr>
        <w:ind w:firstLine="604"/>
        <w:contextualSpacing/>
        <w:jc w:val="both"/>
        <w:rPr>
          <w:rFonts w:cs="Times New Roman"/>
          <w:szCs w:val="28"/>
        </w:rPr>
      </w:pPr>
      <w:r w:rsidRPr="00E9436A">
        <w:rPr>
          <w:rFonts w:cs="Times New Roman"/>
          <w:szCs w:val="28"/>
        </w:rPr>
        <w:t xml:space="preserve">При этом, </w:t>
      </w:r>
      <w:r w:rsidR="00DC0F7A">
        <w:rPr>
          <w:rFonts w:cs="Times New Roman"/>
          <w:szCs w:val="28"/>
        </w:rPr>
        <w:t xml:space="preserve">процедура является выполненной, </w:t>
      </w:r>
      <w:r w:rsidRPr="00E9436A">
        <w:rPr>
          <w:rFonts w:cs="Times New Roman"/>
          <w:szCs w:val="28"/>
        </w:rPr>
        <w:t xml:space="preserve">повторное проведение </w:t>
      </w:r>
      <w:r w:rsidR="007236FB">
        <w:rPr>
          <w:rFonts w:cs="Times New Roman"/>
          <w:szCs w:val="28"/>
        </w:rPr>
        <w:t xml:space="preserve">                                </w:t>
      </w:r>
      <w:r w:rsidRPr="00E9436A">
        <w:rPr>
          <w:rFonts w:cs="Times New Roman"/>
          <w:szCs w:val="28"/>
        </w:rPr>
        <w:t>не требуется.</w:t>
      </w:r>
    </w:p>
    <w:p w14:paraId="416E447E" w14:textId="77777777" w:rsidR="000A6FB3" w:rsidRPr="005B0266" w:rsidRDefault="000A6FB3" w:rsidP="00F14241">
      <w:pPr>
        <w:ind w:firstLine="709"/>
        <w:jc w:val="both"/>
        <w:rPr>
          <w:rFonts w:eastAsia="Times New Roman" w:cs="Times New Roman"/>
          <w:szCs w:val="28"/>
          <w:u w:val="single"/>
          <w:lang w:eastAsia="ru-RU"/>
        </w:rPr>
      </w:pPr>
    </w:p>
    <w:p w14:paraId="6F555877" w14:textId="77777777" w:rsidR="00816DE4" w:rsidRPr="005B0266" w:rsidRDefault="00816DE4" w:rsidP="00F14241">
      <w:pPr>
        <w:ind w:firstLine="709"/>
        <w:jc w:val="both"/>
        <w:rPr>
          <w:rFonts w:eastAsia="Times New Roman" w:cs="Arial"/>
          <w:szCs w:val="28"/>
          <w:lang w:eastAsia="ru-RU"/>
        </w:rPr>
      </w:pPr>
      <w:r w:rsidRPr="005B0266">
        <w:rPr>
          <w:rFonts w:eastAsia="Times New Roman" w:cs="Times New Roman"/>
          <w:szCs w:val="28"/>
          <w:lang w:eastAsia="ru-RU"/>
        </w:rPr>
        <w:t>2. С</w:t>
      </w:r>
      <w:r w:rsidRPr="005B0266">
        <w:rPr>
          <w:rFonts w:eastAsia="Times New Roman" w:cs="Arial"/>
          <w:szCs w:val="28"/>
          <w:lang w:eastAsia="ru-RU"/>
        </w:rPr>
        <w:t>водный отчет об ОРВ:</w:t>
      </w:r>
    </w:p>
    <w:p w14:paraId="382FCDBC" w14:textId="77777777" w:rsidR="00816DE4" w:rsidRPr="005B0266" w:rsidRDefault="00816DE4" w:rsidP="00F14241">
      <w:pPr>
        <w:ind w:firstLine="709"/>
        <w:jc w:val="both"/>
        <w:rPr>
          <w:rFonts w:eastAsia="Times New Roman" w:cs="Arial"/>
          <w:szCs w:val="28"/>
          <w:lang w:eastAsia="ru-RU"/>
        </w:rPr>
      </w:pPr>
      <w:r w:rsidRPr="005B0266">
        <w:rPr>
          <w:rFonts w:eastAsia="Times New Roman" w:cs="Arial"/>
          <w:szCs w:val="28"/>
          <w:lang w:eastAsia="ru-RU"/>
        </w:rPr>
        <w:t xml:space="preserve">2.1. Форма отчета </w:t>
      </w:r>
      <w:r w:rsidRPr="005B0266">
        <w:rPr>
          <w:rFonts w:eastAsia="Times New Roman" w:cs="Arial"/>
          <w:szCs w:val="28"/>
          <w:u w:val="single"/>
          <w:lang w:eastAsia="ru-RU"/>
        </w:rPr>
        <w:t>соответствует</w:t>
      </w:r>
      <w:r w:rsidR="00B50E62" w:rsidRPr="005B0266">
        <w:rPr>
          <w:rFonts w:eastAsia="Times New Roman" w:cs="Arial"/>
          <w:szCs w:val="28"/>
          <w:u w:val="single"/>
          <w:lang w:eastAsia="ru-RU"/>
        </w:rPr>
        <w:t xml:space="preserve"> </w:t>
      </w:r>
      <w:r w:rsidRPr="005B0266">
        <w:rPr>
          <w:rFonts w:eastAsia="Times New Roman" w:cs="Arial"/>
          <w:szCs w:val="28"/>
          <w:u w:val="single"/>
          <w:lang w:eastAsia="ru-RU"/>
        </w:rPr>
        <w:t>порядку</w:t>
      </w:r>
      <w:r w:rsidRPr="005B0266">
        <w:rPr>
          <w:rFonts w:eastAsia="Times New Roman" w:cs="Arial"/>
          <w:szCs w:val="28"/>
          <w:lang w:eastAsia="ru-RU"/>
        </w:rPr>
        <w:t>.</w:t>
      </w:r>
    </w:p>
    <w:p w14:paraId="67F55375" w14:textId="4D10983D" w:rsidR="00816DE4" w:rsidRPr="005B0266" w:rsidRDefault="00816DE4" w:rsidP="00F14241">
      <w:pPr>
        <w:ind w:firstLine="709"/>
        <w:jc w:val="both"/>
        <w:rPr>
          <w:rFonts w:eastAsia="Times New Roman" w:cs="Arial"/>
          <w:szCs w:val="28"/>
          <w:u w:val="single"/>
          <w:lang w:eastAsia="ru-RU"/>
        </w:rPr>
      </w:pPr>
      <w:r w:rsidRPr="005B0266">
        <w:rPr>
          <w:rFonts w:eastAsia="Times New Roman" w:cs="Arial"/>
          <w:szCs w:val="28"/>
          <w:lang w:eastAsia="ru-RU"/>
        </w:rPr>
        <w:t xml:space="preserve">2.2. Информация, содержащаяся в отчете об ОРВ, </w:t>
      </w:r>
      <w:r w:rsidRPr="005B0266">
        <w:rPr>
          <w:rFonts w:eastAsia="Times New Roman" w:cs="Arial"/>
          <w:szCs w:val="28"/>
          <w:u w:val="single"/>
          <w:lang w:eastAsia="ru-RU"/>
        </w:rPr>
        <w:t>достаточна</w:t>
      </w:r>
      <w:r w:rsidR="00B50E62" w:rsidRPr="005B0266">
        <w:rPr>
          <w:rFonts w:eastAsia="Times New Roman" w:cs="Arial"/>
          <w:szCs w:val="28"/>
          <w:u w:val="single"/>
          <w:lang w:eastAsia="ru-RU"/>
        </w:rPr>
        <w:t>.</w:t>
      </w:r>
    </w:p>
    <w:p w14:paraId="498FA178" w14:textId="41604BA1" w:rsidR="00FB4286" w:rsidRPr="005B0266" w:rsidRDefault="00FB4286" w:rsidP="00F14241">
      <w:pPr>
        <w:ind w:firstLine="709"/>
        <w:contextualSpacing/>
        <w:jc w:val="both"/>
        <w:rPr>
          <w:rFonts w:eastAsia="Times New Roman" w:cs="Times New Roman"/>
          <w:szCs w:val="28"/>
          <w:lang w:eastAsia="ru-RU"/>
        </w:rPr>
      </w:pPr>
      <w:r w:rsidRPr="005B0266">
        <w:rPr>
          <w:rFonts w:cs="Times New Roman"/>
          <w:szCs w:val="28"/>
        </w:rPr>
        <w:t xml:space="preserve">Осуществлен расчет </w:t>
      </w:r>
      <w:r w:rsidRPr="005B0266">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5B0266">
        <w:rPr>
          <w:rFonts w:cs="Times New Roman"/>
          <w:szCs w:val="28"/>
        </w:rPr>
        <w:t xml:space="preserve">с применением методики </w:t>
      </w:r>
      <w:r w:rsidRPr="005B0266">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5B0266">
        <w:rPr>
          <w:rFonts w:cs="Times New Roman"/>
          <w:szCs w:val="28"/>
        </w:rPr>
        <w:t>30.09.2013 № 155</w:t>
      </w:r>
      <w:r w:rsidR="00F14241">
        <w:rPr>
          <w:rFonts w:cs="Times New Roman"/>
          <w:szCs w:val="28"/>
        </w:rPr>
        <w:t xml:space="preserve"> </w:t>
      </w:r>
      <w:r w:rsidRPr="005B0266">
        <w:rPr>
          <w:rFonts w:eastAsia="Times New Roman" w:cs="Times New Roman"/>
          <w:szCs w:val="28"/>
          <w:lang w:eastAsia="ru-RU"/>
        </w:rPr>
        <w:t xml:space="preserve">(с изменениями </w:t>
      </w:r>
      <w:r w:rsidR="007236FB">
        <w:rPr>
          <w:rFonts w:eastAsia="Times New Roman" w:cs="Times New Roman"/>
          <w:szCs w:val="28"/>
          <w:lang w:eastAsia="ru-RU"/>
        </w:rPr>
        <w:t xml:space="preserve">                          </w:t>
      </w:r>
      <w:r w:rsidRPr="005B0266">
        <w:rPr>
          <w:rFonts w:eastAsia="Times New Roman" w:cs="Times New Roman"/>
          <w:szCs w:val="28"/>
          <w:lang w:eastAsia="ru-RU"/>
        </w:rPr>
        <w:t>от 30.09.2015 № 200).</w:t>
      </w:r>
    </w:p>
    <w:p w14:paraId="3EFB62F8" w14:textId="77777777" w:rsidR="0057557D" w:rsidRDefault="0057557D" w:rsidP="00F14241">
      <w:pPr>
        <w:ind w:firstLine="709"/>
        <w:jc w:val="both"/>
        <w:rPr>
          <w:rFonts w:eastAsia="Times New Roman" w:cs="Times New Roman"/>
          <w:szCs w:val="28"/>
          <w:lang w:eastAsia="ru-RU"/>
        </w:rPr>
      </w:pPr>
    </w:p>
    <w:p w14:paraId="75268BC2" w14:textId="6DE9D774" w:rsidR="00816DE4" w:rsidRPr="005B0266" w:rsidRDefault="00816DE4" w:rsidP="00F14241">
      <w:pPr>
        <w:ind w:firstLine="709"/>
        <w:jc w:val="both"/>
        <w:rPr>
          <w:rFonts w:eastAsia="Times New Roman" w:cs="Arial"/>
          <w:szCs w:val="28"/>
          <w:u w:val="single"/>
          <w:lang w:eastAsia="ru-RU"/>
        </w:rPr>
      </w:pPr>
      <w:r w:rsidRPr="005B0266">
        <w:rPr>
          <w:rFonts w:eastAsia="Times New Roman" w:cs="Times New Roman"/>
          <w:szCs w:val="28"/>
          <w:lang w:eastAsia="ru-RU"/>
        </w:rPr>
        <w:t xml:space="preserve">2.3. Обоснование решения проблемы предложенным способом регулирования </w:t>
      </w:r>
      <w:r w:rsidRPr="005B0266">
        <w:rPr>
          <w:rFonts w:eastAsia="Times New Roman" w:cs="Arial"/>
          <w:szCs w:val="28"/>
          <w:u w:val="single"/>
          <w:lang w:eastAsia="ru-RU"/>
        </w:rPr>
        <w:t>достаточно</w:t>
      </w:r>
      <w:r w:rsidR="00B50E62" w:rsidRPr="005B0266">
        <w:rPr>
          <w:rFonts w:eastAsia="Times New Roman" w:cs="Arial"/>
          <w:szCs w:val="28"/>
          <w:u w:val="single"/>
          <w:lang w:eastAsia="ru-RU"/>
        </w:rPr>
        <w:t>.</w:t>
      </w:r>
    </w:p>
    <w:p w14:paraId="62CC8B9C" w14:textId="77777777" w:rsidR="00FB4286" w:rsidRPr="005B0266" w:rsidRDefault="00FB4286" w:rsidP="00F14241">
      <w:pPr>
        <w:ind w:firstLine="709"/>
        <w:jc w:val="both"/>
        <w:rPr>
          <w:rFonts w:eastAsia="Times New Roman" w:cs="Times New Roman"/>
          <w:szCs w:val="28"/>
          <w:lang w:eastAsia="ru-RU"/>
        </w:rPr>
      </w:pPr>
    </w:p>
    <w:p w14:paraId="5C14BC82" w14:textId="561CE247" w:rsidR="00FB4286" w:rsidRDefault="00FB4286" w:rsidP="00F14241">
      <w:pPr>
        <w:ind w:firstLine="709"/>
        <w:jc w:val="both"/>
        <w:rPr>
          <w:rFonts w:eastAsia="Times New Roman" w:cs="Times New Roman"/>
          <w:szCs w:val="28"/>
          <w:lang w:eastAsia="ru-RU"/>
        </w:rPr>
      </w:pPr>
      <w:r w:rsidRPr="005B0266">
        <w:rPr>
          <w:rFonts w:eastAsia="Times New Roman" w:cs="Times New Roman"/>
          <w:szCs w:val="28"/>
          <w:lang w:eastAsia="ru-RU"/>
        </w:rPr>
        <w:t xml:space="preserve">3. В проекте </w:t>
      </w:r>
      <w:r w:rsidRPr="005B0266">
        <w:rPr>
          <w:rFonts w:eastAsia="Times New Roman" w:cs="Times New Roman"/>
          <w:szCs w:val="28"/>
          <w:u w:val="single"/>
          <w:lang w:eastAsia="ru-RU"/>
        </w:rPr>
        <w:t>не выявлены положения</w:t>
      </w:r>
      <w:r w:rsidRPr="005B0266">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5B0266">
        <w:rPr>
          <w:rFonts w:eastAsia="Times New Roman" w:cs="Times New Roman"/>
          <w:spacing w:val="-4"/>
          <w:szCs w:val="28"/>
          <w:lang w:eastAsia="ru-RU"/>
        </w:rPr>
        <w:t>положения, способствующие возникновению необоснованных расходов субъектов</w:t>
      </w:r>
      <w:r w:rsidRPr="005B0266">
        <w:rPr>
          <w:rFonts w:eastAsia="Times New Roman" w:cs="Times New Roman"/>
          <w:szCs w:val="28"/>
          <w:lang w:eastAsia="ru-RU"/>
        </w:rPr>
        <w:t xml:space="preserve"> предпринимательской </w:t>
      </w:r>
      <w:r w:rsidR="00DA1764">
        <w:rPr>
          <w:rFonts w:eastAsia="Times New Roman" w:cs="Times New Roman"/>
          <w:szCs w:val="28"/>
          <w:lang w:eastAsia="ru-RU"/>
        </w:rPr>
        <w:t xml:space="preserve">                                      </w:t>
      </w:r>
      <w:r w:rsidRPr="005B0266">
        <w:rPr>
          <w:rFonts w:eastAsia="Times New Roman" w:cs="Times New Roman"/>
          <w:szCs w:val="28"/>
          <w:lang w:eastAsia="ru-RU"/>
        </w:rPr>
        <w:t>и инвестиционной деятельности и местного бюджета.</w:t>
      </w:r>
    </w:p>
    <w:p w14:paraId="2D21AF89" w14:textId="1E0EE522" w:rsidR="007236FB" w:rsidRPr="005B0266" w:rsidRDefault="007236FB" w:rsidP="00F14241">
      <w:pPr>
        <w:ind w:firstLine="709"/>
        <w:jc w:val="both"/>
        <w:rPr>
          <w:rFonts w:eastAsia="Times New Roman" w:cs="Times New Roman"/>
          <w:szCs w:val="28"/>
          <w:lang w:eastAsia="ru-RU"/>
        </w:rPr>
      </w:pPr>
      <w:r>
        <w:rPr>
          <w:rFonts w:eastAsia="Times New Roman" w:cs="Times New Roman"/>
          <w:szCs w:val="28"/>
          <w:lang w:eastAsia="ru-RU"/>
        </w:rPr>
        <w:t xml:space="preserve">Следует отметить, что взаимное несоответствие положений, непрозрачность административных процедур, </w:t>
      </w:r>
      <w:r w:rsidR="009F7788">
        <w:rPr>
          <w:rFonts w:eastAsia="Times New Roman" w:cs="Times New Roman"/>
          <w:szCs w:val="28"/>
          <w:lang w:eastAsia="ru-RU"/>
        </w:rPr>
        <w:t xml:space="preserve">несоответствие федеральному законодательству,                           </w:t>
      </w:r>
      <w:r>
        <w:rPr>
          <w:rFonts w:eastAsia="Times New Roman" w:cs="Times New Roman"/>
          <w:szCs w:val="28"/>
          <w:lang w:eastAsia="ru-RU"/>
        </w:rPr>
        <w:t>а также требование излишних документов откорректированы</w:t>
      </w:r>
      <w:r w:rsidR="0088170A">
        <w:rPr>
          <w:rFonts w:eastAsia="Times New Roman" w:cs="Times New Roman"/>
          <w:szCs w:val="28"/>
          <w:lang w:eastAsia="ru-RU"/>
        </w:rPr>
        <w:t xml:space="preserve"> либо исключены</w:t>
      </w:r>
      <w:r>
        <w:rPr>
          <w:rFonts w:eastAsia="Times New Roman" w:cs="Times New Roman"/>
          <w:szCs w:val="28"/>
          <w:lang w:eastAsia="ru-RU"/>
        </w:rPr>
        <w:t xml:space="preserve"> </w:t>
      </w:r>
      <w:r w:rsidR="009F7788">
        <w:rPr>
          <w:rFonts w:eastAsia="Times New Roman" w:cs="Times New Roman"/>
          <w:szCs w:val="28"/>
          <w:lang w:eastAsia="ru-RU"/>
        </w:rPr>
        <w:t xml:space="preserve">                       </w:t>
      </w:r>
      <w:r>
        <w:rPr>
          <w:rFonts w:eastAsia="Times New Roman" w:cs="Times New Roman"/>
          <w:szCs w:val="28"/>
          <w:lang w:eastAsia="ru-RU"/>
        </w:rPr>
        <w:t xml:space="preserve">по замечаниям (предложениям) участников публичных, а также внесены правками </w:t>
      </w:r>
      <w:r w:rsidR="009F7788">
        <w:rPr>
          <w:rFonts w:eastAsia="Times New Roman" w:cs="Times New Roman"/>
          <w:szCs w:val="28"/>
          <w:lang w:eastAsia="ru-RU"/>
        </w:rPr>
        <w:t xml:space="preserve">                   </w:t>
      </w:r>
      <w:r>
        <w:rPr>
          <w:rFonts w:eastAsia="Times New Roman" w:cs="Times New Roman"/>
          <w:szCs w:val="28"/>
          <w:lang w:eastAsia="ru-RU"/>
        </w:rPr>
        <w:t>по тексту правовым управлением Администрации города</w:t>
      </w:r>
      <w:r w:rsidR="0088170A">
        <w:rPr>
          <w:rFonts w:eastAsia="Times New Roman" w:cs="Times New Roman"/>
          <w:szCs w:val="28"/>
          <w:lang w:eastAsia="ru-RU"/>
        </w:rPr>
        <w:t xml:space="preserve"> </w:t>
      </w:r>
      <w:r>
        <w:rPr>
          <w:rFonts w:eastAsia="Times New Roman" w:cs="Times New Roman"/>
          <w:szCs w:val="28"/>
          <w:lang w:eastAsia="ru-RU"/>
        </w:rPr>
        <w:t>в процессе повторного согласования.</w:t>
      </w:r>
    </w:p>
    <w:p w14:paraId="2290A317" w14:textId="77777777" w:rsidR="00FB4286" w:rsidRPr="005B0266" w:rsidRDefault="00FB4286" w:rsidP="00FB4286">
      <w:pPr>
        <w:jc w:val="both"/>
        <w:rPr>
          <w:rFonts w:eastAsia="Times New Roman" w:cs="Times New Roman"/>
          <w:szCs w:val="28"/>
          <w:u w:val="single"/>
          <w:lang w:eastAsia="ru-RU"/>
        </w:rPr>
      </w:pPr>
    </w:p>
    <w:p w14:paraId="21CD775C" w14:textId="0EE58D02" w:rsidR="00FB4286" w:rsidRPr="005B0266" w:rsidRDefault="00FB4286" w:rsidP="00FB4286">
      <w:pPr>
        <w:jc w:val="both"/>
        <w:rPr>
          <w:rFonts w:eastAsia="Times New Roman" w:cs="Times New Roman"/>
          <w:szCs w:val="28"/>
          <w:lang w:eastAsia="ru-RU"/>
        </w:rPr>
      </w:pPr>
      <w:r w:rsidRPr="005B0266">
        <w:rPr>
          <w:rFonts w:eastAsia="Times New Roman" w:cs="Times New Roman"/>
          <w:szCs w:val="28"/>
          <w:u w:val="single"/>
          <w:lang w:eastAsia="ru-RU"/>
        </w:rPr>
        <w:t>Предлагается:</w:t>
      </w:r>
      <w:r w:rsidRPr="005B0266">
        <w:rPr>
          <w:rFonts w:eastAsia="Times New Roman" w:cs="Times New Roman"/>
          <w:szCs w:val="28"/>
          <w:lang w:eastAsia="ru-RU"/>
        </w:rPr>
        <w:t xml:space="preserve"> утвердить проект правового акта в представленной редакции.</w:t>
      </w:r>
    </w:p>
    <w:p w14:paraId="6268BB45" w14:textId="77777777" w:rsidR="007D5150" w:rsidRPr="005B0266" w:rsidRDefault="007D5150" w:rsidP="007D5150">
      <w:pPr>
        <w:pStyle w:val="afff5"/>
        <w:ind w:left="0" w:firstLine="567"/>
        <w:jc w:val="both"/>
        <w:rPr>
          <w:rFonts w:cs="Times New Roman"/>
          <w:szCs w:val="28"/>
        </w:rPr>
      </w:pPr>
    </w:p>
    <w:p w14:paraId="66E51E68" w14:textId="77777777" w:rsidR="007D5150" w:rsidRPr="005B0266" w:rsidRDefault="007D5150" w:rsidP="007D5150">
      <w:pPr>
        <w:pStyle w:val="afff5"/>
        <w:ind w:left="0" w:firstLine="567"/>
        <w:jc w:val="both"/>
        <w:rPr>
          <w:rFonts w:cs="Times New Roman"/>
          <w:szCs w:val="28"/>
        </w:rPr>
      </w:pPr>
    </w:p>
    <w:p w14:paraId="7ECC5B89" w14:textId="6AA8270F" w:rsidR="00641B69" w:rsidRPr="005B0266" w:rsidRDefault="00F14241" w:rsidP="00816DE4">
      <w:pPr>
        <w:jc w:val="both"/>
        <w:rPr>
          <w:rFonts w:eastAsia="Times New Roman" w:cs="Times New Roman"/>
          <w:szCs w:val="28"/>
          <w:lang w:eastAsia="ru-RU"/>
        </w:rPr>
      </w:pPr>
      <w:r>
        <w:rPr>
          <w:rFonts w:eastAsia="Times New Roman" w:cs="Times New Roman"/>
          <w:szCs w:val="28"/>
          <w:lang w:eastAsia="ru-RU"/>
        </w:rPr>
        <w:t>И.о. н</w:t>
      </w:r>
      <w:r w:rsidR="00641B69" w:rsidRPr="005B0266">
        <w:rPr>
          <w:rFonts w:eastAsia="Times New Roman" w:cs="Times New Roman"/>
          <w:szCs w:val="28"/>
          <w:lang w:eastAsia="ru-RU"/>
        </w:rPr>
        <w:t>ачальник</w:t>
      </w:r>
      <w:r>
        <w:rPr>
          <w:rFonts w:eastAsia="Times New Roman" w:cs="Times New Roman"/>
          <w:szCs w:val="28"/>
          <w:lang w:eastAsia="ru-RU"/>
        </w:rPr>
        <w:t>а</w:t>
      </w:r>
      <w:r w:rsidR="00641B69" w:rsidRPr="005B0266">
        <w:rPr>
          <w:rFonts w:eastAsia="Times New Roman" w:cs="Times New Roman"/>
          <w:szCs w:val="28"/>
          <w:lang w:eastAsia="ru-RU"/>
        </w:rPr>
        <w:t xml:space="preserve"> управления </w:t>
      </w:r>
      <w:r w:rsidR="003B43A5" w:rsidRPr="005B0266">
        <w:rPr>
          <w:rFonts w:eastAsia="Times New Roman" w:cs="Times New Roman"/>
          <w:szCs w:val="28"/>
          <w:lang w:eastAsia="ru-RU"/>
        </w:rPr>
        <w:t>инвестиций</w:t>
      </w:r>
    </w:p>
    <w:p w14:paraId="00E09C39" w14:textId="5E6CE679" w:rsidR="00816DE4" w:rsidRPr="005B0266" w:rsidRDefault="00641B69" w:rsidP="00816DE4">
      <w:pPr>
        <w:jc w:val="both"/>
        <w:rPr>
          <w:rFonts w:eastAsia="Times New Roman" w:cs="Times New Roman"/>
          <w:szCs w:val="28"/>
          <w:lang w:eastAsia="ru-RU"/>
        </w:rPr>
      </w:pPr>
      <w:r w:rsidRPr="005B0266">
        <w:rPr>
          <w:rFonts w:eastAsia="Times New Roman" w:cs="Times New Roman"/>
          <w:szCs w:val="28"/>
          <w:lang w:eastAsia="ru-RU"/>
        </w:rPr>
        <w:t xml:space="preserve">и </w:t>
      </w:r>
      <w:r w:rsidR="003B43A5" w:rsidRPr="005B0266">
        <w:rPr>
          <w:rFonts w:eastAsia="Times New Roman" w:cs="Times New Roman"/>
          <w:szCs w:val="28"/>
          <w:lang w:eastAsia="ru-RU"/>
        </w:rPr>
        <w:t>развития предпринимательства</w:t>
      </w:r>
      <w:r w:rsidR="00816DE4"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3B43A5" w:rsidRPr="005B0266">
        <w:rPr>
          <w:rFonts w:eastAsia="Times New Roman" w:cs="Times New Roman"/>
          <w:szCs w:val="28"/>
          <w:lang w:eastAsia="ru-RU"/>
        </w:rPr>
        <w:t xml:space="preserve">   </w:t>
      </w:r>
      <w:r w:rsidR="00F14241">
        <w:rPr>
          <w:rFonts w:eastAsia="Times New Roman" w:cs="Times New Roman"/>
          <w:szCs w:val="28"/>
          <w:lang w:eastAsia="ru-RU"/>
        </w:rPr>
        <w:t xml:space="preserve">           </w:t>
      </w:r>
      <w:r w:rsidR="003B43A5"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977190"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696350"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F14241">
        <w:rPr>
          <w:rFonts w:eastAsia="Times New Roman" w:cs="Times New Roman"/>
          <w:szCs w:val="28"/>
          <w:lang w:eastAsia="ru-RU"/>
        </w:rPr>
        <w:t>Е.В. Бражник</w:t>
      </w:r>
    </w:p>
    <w:p w14:paraId="43D5D727" w14:textId="77777777" w:rsidR="00816DE4" w:rsidRPr="00B77352" w:rsidRDefault="00816DE4" w:rsidP="00816DE4">
      <w:pPr>
        <w:jc w:val="both"/>
        <w:rPr>
          <w:rFonts w:eastAsia="Times New Roman" w:cs="Times New Roman"/>
          <w:color w:val="FF0000"/>
          <w:szCs w:val="28"/>
          <w:lang w:eastAsia="ru-RU"/>
        </w:rPr>
      </w:pPr>
    </w:p>
    <w:p w14:paraId="7DABBF98" w14:textId="7F470701" w:rsidR="002F4127" w:rsidRDefault="00816DE4" w:rsidP="00816DE4">
      <w:pPr>
        <w:jc w:val="both"/>
        <w:rPr>
          <w:rFonts w:eastAsia="Times New Roman" w:cs="Times New Roman"/>
          <w:szCs w:val="28"/>
          <w:lang w:eastAsia="ru-RU"/>
        </w:rPr>
      </w:pPr>
      <w:r w:rsidRPr="005B0266">
        <w:rPr>
          <w:rFonts w:eastAsia="Times New Roman" w:cs="Times New Roman"/>
          <w:szCs w:val="28"/>
          <w:lang w:eastAsia="ru-RU"/>
        </w:rPr>
        <w:t>«</w:t>
      </w:r>
      <w:r w:rsidR="00F14241">
        <w:rPr>
          <w:rFonts w:eastAsia="Times New Roman" w:cs="Times New Roman"/>
          <w:szCs w:val="28"/>
          <w:u w:val="single"/>
          <w:lang w:eastAsia="ru-RU"/>
        </w:rPr>
        <w:t>07</w:t>
      </w:r>
      <w:r w:rsidRPr="005B0266">
        <w:rPr>
          <w:rFonts w:eastAsia="Times New Roman" w:cs="Times New Roman"/>
          <w:szCs w:val="28"/>
          <w:lang w:eastAsia="ru-RU"/>
        </w:rPr>
        <w:t>»</w:t>
      </w:r>
      <w:r w:rsidR="00A21AB1" w:rsidRPr="005B0266">
        <w:rPr>
          <w:rFonts w:eastAsia="Times New Roman" w:cs="Times New Roman"/>
          <w:szCs w:val="28"/>
          <w:u w:val="single"/>
          <w:lang w:eastAsia="ru-RU"/>
        </w:rPr>
        <w:t xml:space="preserve"> </w:t>
      </w:r>
      <w:r w:rsidR="00F14241">
        <w:rPr>
          <w:rFonts w:eastAsia="Times New Roman" w:cs="Times New Roman"/>
          <w:szCs w:val="28"/>
          <w:u w:val="single"/>
          <w:lang w:eastAsia="ru-RU"/>
        </w:rPr>
        <w:t>августа</w:t>
      </w:r>
      <w:r w:rsidR="00A21AB1" w:rsidRPr="005B0266">
        <w:rPr>
          <w:rFonts w:eastAsia="Times New Roman" w:cs="Times New Roman"/>
          <w:szCs w:val="28"/>
          <w:lang w:eastAsia="ru-RU"/>
        </w:rPr>
        <w:t xml:space="preserve"> </w:t>
      </w:r>
      <w:r w:rsidR="00641B69" w:rsidRPr="005B0266">
        <w:rPr>
          <w:rFonts w:eastAsia="Times New Roman" w:cs="Times New Roman"/>
          <w:szCs w:val="28"/>
          <w:lang w:eastAsia="ru-RU"/>
        </w:rPr>
        <w:t>20</w:t>
      </w:r>
      <w:r w:rsidR="00B1029A" w:rsidRPr="005B0266">
        <w:rPr>
          <w:rFonts w:eastAsia="Times New Roman" w:cs="Times New Roman"/>
          <w:szCs w:val="28"/>
          <w:lang w:eastAsia="ru-RU"/>
        </w:rPr>
        <w:t>20</w:t>
      </w:r>
      <w:r w:rsidR="0005708C" w:rsidRPr="005B0266">
        <w:rPr>
          <w:rFonts w:eastAsia="Times New Roman" w:cs="Times New Roman"/>
          <w:szCs w:val="28"/>
          <w:lang w:eastAsia="ru-RU"/>
        </w:rPr>
        <w:t xml:space="preserve"> </w:t>
      </w:r>
      <w:r w:rsidR="00641B69" w:rsidRPr="005B0266">
        <w:rPr>
          <w:rFonts w:eastAsia="Times New Roman" w:cs="Times New Roman"/>
          <w:szCs w:val="28"/>
          <w:lang w:eastAsia="ru-RU"/>
        </w:rPr>
        <w:t>г.</w:t>
      </w:r>
      <w:bookmarkEnd w:id="0"/>
      <w:bookmarkEnd w:id="1"/>
    </w:p>
    <w:p w14:paraId="37B438A3" w14:textId="77777777" w:rsidR="003071A3" w:rsidRDefault="003071A3" w:rsidP="00816DE4">
      <w:pPr>
        <w:jc w:val="both"/>
        <w:rPr>
          <w:rFonts w:eastAsia="Times New Roman" w:cs="Times New Roman"/>
          <w:sz w:val="20"/>
          <w:szCs w:val="20"/>
          <w:lang w:eastAsia="ru-RU"/>
        </w:rPr>
      </w:pPr>
    </w:p>
    <w:p w14:paraId="25B3D612" w14:textId="77777777" w:rsidR="00744671" w:rsidRDefault="00744671" w:rsidP="00816DE4">
      <w:pPr>
        <w:jc w:val="both"/>
        <w:rPr>
          <w:rFonts w:eastAsia="Times New Roman" w:cs="Times New Roman"/>
          <w:sz w:val="20"/>
          <w:szCs w:val="20"/>
          <w:lang w:eastAsia="ru-RU"/>
        </w:rPr>
      </w:pPr>
    </w:p>
    <w:p w14:paraId="3F2CE194" w14:textId="77777777" w:rsidR="007236FB" w:rsidRDefault="007236FB" w:rsidP="00816DE4">
      <w:pPr>
        <w:jc w:val="both"/>
        <w:rPr>
          <w:rFonts w:eastAsia="Times New Roman" w:cs="Times New Roman"/>
          <w:sz w:val="20"/>
          <w:szCs w:val="20"/>
          <w:lang w:eastAsia="ru-RU"/>
        </w:rPr>
      </w:pPr>
    </w:p>
    <w:p w14:paraId="451621EC" w14:textId="77777777" w:rsidR="007236FB" w:rsidRDefault="007236FB" w:rsidP="00816DE4">
      <w:pPr>
        <w:jc w:val="both"/>
        <w:rPr>
          <w:rFonts w:eastAsia="Times New Roman" w:cs="Times New Roman"/>
          <w:sz w:val="20"/>
          <w:szCs w:val="20"/>
          <w:lang w:eastAsia="ru-RU"/>
        </w:rPr>
      </w:pPr>
    </w:p>
    <w:p w14:paraId="55407796" w14:textId="77777777" w:rsidR="007236FB" w:rsidRDefault="007236FB" w:rsidP="00816DE4">
      <w:pPr>
        <w:jc w:val="both"/>
        <w:rPr>
          <w:rFonts w:eastAsia="Times New Roman" w:cs="Times New Roman"/>
          <w:sz w:val="20"/>
          <w:szCs w:val="20"/>
          <w:lang w:eastAsia="ru-RU"/>
        </w:rPr>
      </w:pPr>
    </w:p>
    <w:p w14:paraId="05F0C0C7" w14:textId="77777777" w:rsidR="007236FB" w:rsidRDefault="007236FB" w:rsidP="00816DE4">
      <w:pPr>
        <w:jc w:val="both"/>
        <w:rPr>
          <w:rFonts w:eastAsia="Times New Roman" w:cs="Times New Roman"/>
          <w:sz w:val="20"/>
          <w:szCs w:val="20"/>
          <w:lang w:eastAsia="ru-RU"/>
        </w:rPr>
      </w:pPr>
    </w:p>
    <w:p w14:paraId="731B5179" w14:textId="77777777" w:rsidR="007236FB" w:rsidRDefault="007236FB" w:rsidP="00816DE4">
      <w:pPr>
        <w:jc w:val="both"/>
        <w:rPr>
          <w:rFonts w:eastAsia="Times New Roman" w:cs="Times New Roman"/>
          <w:sz w:val="20"/>
          <w:szCs w:val="20"/>
          <w:lang w:eastAsia="ru-RU"/>
        </w:rPr>
      </w:pPr>
    </w:p>
    <w:p w14:paraId="0F26B299" w14:textId="77777777" w:rsidR="007236FB" w:rsidRDefault="007236FB" w:rsidP="00816DE4">
      <w:pPr>
        <w:jc w:val="both"/>
        <w:rPr>
          <w:rFonts w:eastAsia="Times New Roman" w:cs="Times New Roman"/>
          <w:sz w:val="20"/>
          <w:szCs w:val="20"/>
          <w:lang w:eastAsia="ru-RU"/>
        </w:rPr>
      </w:pPr>
    </w:p>
    <w:p w14:paraId="08C5ECB1" w14:textId="77777777" w:rsidR="007236FB" w:rsidRDefault="007236FB" w:rsidP="00816DE4">
      <w:pPr>
        <w:jc w:val="both"/>
        <w:rPr>
          <w:rFonts w:eastAsia="Times New Roman" w:cs="Times New Roman"/>
          <w:sz w:val="20"/>
          <w:szCs w:val="20"/>
          <w:lang w:eastAsia="ru-RU"/>
        </w:rPr>
      </w:pPr>
    </w:p>
    <w:p w14:paraId="5EF34273" w14:textId="77777777" w:rsidR="007236FB" w:rsidRDefault="007236FB" w:rsidP="00816DE4">
      <w:pPr>
        <w:jc w:val="both"/>
        <w:rPr>
          <w:rFonts w:eastAsia="Times New Roman" w:cs="Times New Roman"/>
          <w:sz w:val="20"/>
          <w:szCs w:val="20"/>
          <w:lang w:eastAsia="ru-RU"/>
        </w:rPr>
      </w:pPr>
    </w:p>
    <w:p w14:paraId="51AC1241" w14:textId="77777777" w:rsidR="007236FB" w:rsidRDefault="007236FB" w:rsidP="00816DE4">
      <w:pPr>
        <w:jc w:val="both"/>
        <w:rPr>
          <w:rFonts w:eastAsia="Times New Roman" w:cs="Times New Roman"/>
          <w:sz w:val="20"/>
          <w:szCs w:val="20"/>
          <w:lang w:eastAsia="ru-RU"/>
        </w:rPr>
      </w:pPr>
    </w:p>
    <w:p w14:paraId="675D0B91" w14:textId="77777777" w:rsidR="007236FB" w:rsidRDefault="007236FB" w:rsidP="00816DE4">
      <w:pPr>
        <w:jc w:val="both"/>
        <w:rPr>
          <w:rFonts w:eastAsia="Times New Roman" w:cs="Times New Roman"/>
          <w:sz w:val="20"/>
          <w:szCs w:val="20"/>
          <w:lang w:eastAsia="ru-RU"/>
        </w:rPr>
      </w:pPr>
    </w:p>
    <w:p w14:paraId="271FBD44" w14:textId="77777777" w:rsidR="007236FB" w:rsidRDefault="007236FB" w:rsidP="00816DE4">
      <w:pPr>
        <w:jc w:val="both"/>
        <w:rPr>
          <w:rFonts w:eastAsia="Times New Roman" w:cs="Times New Roman"/>
          <w:sz w:val="20"/>
          <w:szCs w:val="20"/>
          <w:lang w:eastAsia="ru-RU"/>
        </w:rPr>
      </w:pPr>
    </w:p>
    <w:p w14:paraId="02D06274" w14:textId="77777777" w:rsidR="007236FB" w:rsidRDefault="007236FB" w:rsidP="00816DE4">
      <w:pPr>
        <w:jc w:val="both"/>
        <w:rPr>
          <w:rFonts w:eastAsia="Times New Roman" w:cs="Times New Roman"/>
          <w:sz w:val="20"/>
          <w:szCs w:val="20"/>
          <w:lang w:eastAsia="ru-RU"/>
        </w:rPr>
      </w:pPr>
    </w:p>
    <w:p w14:paraId="199141C8" w14:textId="77777777" w:rsidR="007236FB" w:rsidRDefault="007236FB" w:rsidP="00816DE4">
      <w:pPr>
        <w:jc w:val="both"/>
        <w:rPr>
          <w:rFonts w:eastAsia="Times New Roman" w:cs="Times New Roman"/>
          <w:sz w:val="20"/>
          <w:szCs w:val="20"/>
          <w:lang w:eastAsia="ru-RU"/>
        </w:rPr>
      </w:pPr>
    </w:p>
    <w:p w14:paraId="1E710B89" w14:textId="77777777" w:rsidR="007236FB" w:rsidRDefault="007236FB" w:rsidP="00816DE4">
      <w:pPr>
        <w:jc w:val="both"/>
        <w:rPr>
          <w:rFonts w:eastAsia="Times New Roman" w:cs="Times New Roman"/>
          <w:sz w:val="20"/>
          <w:szCs w:val="20"/>
          <w:lang w:eastAsia="ru-RU"/>
        </w:rPr>
      </w:pPr>
    </w:p>
    <w:p w14:paraId="764F8E9B" w14:textId="77777777" w:rsidR="007236FB" w:rsidRDefault="007236FB" w:rsidP="00816DE4">
      <w:pPr>
        <w:jc w:val="both"/>
        <w:rPr>
          <w:rFonts w:eastAsia="Times New Roman" w:cs="Times New Roman"/>
          <w:sz w:val="20"/>
          <w:szCs w:val="20"/>
          <w:lang w:eastAsia="ru-RU"/>
        </w:rPr>
      </w:pPr>
    </w:p>
    <w:p w14:paraId="6A77003B" w14:textId="77777777" w:rsidR="007236FB" w:rsidRDefault="007236FB" w:rsidP="00816DE4">
      <w:pPr>
        <w:jc w:val="both"/>
        <w:rPr>
          <w:rFonts w:eastAsia="Times New Roman" w:cs="Times New Roman"/>
          <w:sz w:val="20"/>
          <w:szCs w:val="20"/>
          <w:lang w:eastAsia="ru-RU"/>
        </w:rPr>
      </w:pPr>
    </w:p>
    <w:p w14:paraId="3BC86E97" w14:textId="77777777" w:rsidR="007236FB" w:rsidRDefault="007236FB" w:rsidP="00816DE4">
      <w:pPr>
        <w:jc w:val="both"/>
        <w:rPr>
          <w:rFonts w:eastAsia="Times New Roman" w:cs="Times New Roman"/>
          <w:sz w:val="20"/>
          <w:szCs w:val="20"/>
          <w:lang w:eastAsia="ru-RU"/>
        </w:rPr>
      </w:pPr>
    </w:p>
    <w:p w14:paraId="35EC37A6" w14:textId="77777777" w:rsidR="007236FB" w:rsidRDefault="007236FB" w:rsidP="00816DE4">
      <w:pPr>
        <w:jc w:val="both"/>
        <w:rPr>
          <w:rFonts w:eastAsia="Times New Roman" w:cs="Times New Roman"/>
          <w:sz w:val="20"/>
          <w:szCs w:val="20"/>
          <w:lang w:eastAsia="ru-RU"/>
        </w:rPr>
      </w:pPr>
    </w:p>
    <w:p w14:paraId="53DCF07A" w14:textId="77777777" w:rsidR="007236FB" w:rsidRDefault="007236FB" w:rsidP="00816DE4">
      <w:pPr>
        <w:jc w:val="both"/>
        <w:rPr>
          <w:rFonts w:eastAsia="Times New Roman" w:cs="Times New Roman"/>
          <w:sz w:val="20"/>
          <w:szCs w:val="20"/>
          <w:lang w:eastAsia="ru-RU"/>
        </w:rPr>
      </w:pPr>
    </w:p>
    <w:p w14:paraId="1B7B3088" w14:textId="77777777" w:rsidR="007236FB" w:rsidRDefault="007236FB" w:rsidP="00816DE4">
      <w:pPr>
        <w:jc w:val="both"/>
        <w:rPr>
          <w:rFonts w:eastAsia="Times New Roman" w:cs="Times New Roman"/>
          <w:sz w:val="20"/>
          <w:szCs w:val="20"/>
          <w:lang w:eastAsia="ru-RU"/>
        </w:rPr>
      </w:pPr>
    </w:p>
    <w:p w14:paraId="392AB78B" w14:textId="77777777" w:rsidR="007236FB" w:rsidRDefault="007236FB" w:rsidP="00816DE4">
      <w:pPr>
        <w:jc w:val="both"/>
        <w:rPr>
          <w:rFonts w:eastAsia="Times New Roman" w:cs="Times New Roman"/>
          <w:sz w:val="20"/>
          <w:szCs w:val="20"/>
          <w:lang w:eastAsia="ru-RU"/>
        </w:rPr>
      </w:pPr>
    </w:p>
    <w:p w14:paraId="6C3E895C" w14:textId="77777777" w:rsidR="007236FB" w:rsidRDefault="007236FB" w:rsidP="00816DE4">
      <w:pPr>
        <w:jc w:val="both"/>
        <w:rPr>
          <w:rFonts w:eastAsia="Times New Roman" w:cs="Times New Roman"/>
          <w:sz w:val="20"/>
          <w:szCs w:val="20"/>
          <w:lang w:eastAsia="ru-RU"/>
        </w:rPr>
      </w:pPr>
    </w:p>
    <w:p w14:paraId="4893544F" w14:textId="77777777" w:rsidR="007236FB" w:rsidRDefault="007236FB" w:rsidP="00816DE4">
      <w:pPr>
        <w:jc w:val="both"/>
        <w:rPr>
          <w:rFonts w:eastAsia="Times New Roman" w:cs="Times New Roman"/>
          <w:sz w:val="20"/>
          <w:szCs w:val="20"/>
          <w:lang w:eastAsia="ru-RU"/>
        </w:rPr>
      </w:pPr>
    </w:p>
    <w:p w14:paraId="0A493F8A" w14:textId="77777777" w:rsidR="007236FB" w:rsidRDefault="007236FB" w:rsidP="00816DE4">
      <w:pPr>
        <w:jc w:val="both"/>
        <w:rPr>
          <w:rFonts w:eastAsia="Times New Roman" w:cs="Times New Roman"/>
          <w:sz w:val="20"/>
          <w:szCs w:val="20"/>
          <w:lang w:eastAsia="ru-RU"/>
        </w:rPr>
      </w:pPr>
    </w:p>
    <w:p w14:paraId="153C68FD" w14:textId="77777777" w:rsidR="007236FB" w:rsidRDefault="007236FB" w:rsidP="00816DE4">
      <w:pPr>
        <w:jc w:val="both"/>
        <w:rPr>
          <w:rFonts w:eastAsia="Times New Roman" w:cs="Times New Roman"/>
          <w:sz w:val="20"/>
          <w:szCs w:val="20"/>
          <w:lang w:eastAsia="ru-RU"/>
        </w:rPr>
      </w:pPr>
    </w:p>
    <w:p w14:paraId="607A90AC" w14:textId="77777777" w:rsidR="007236FB" w:rsidRDefault="007236FB" w:rsidP="00816DE4">
      <w:pPr>
        <w:jc w:val="both"/>
        <w:rPr>
          <w:rFonts w:eastAsia="Times New Roman" w:cs="Times New Roman"/>
          <w:sz w:val="20"/>
          <w:szCs w:val="20"/>
          <w:lang w:eastAsia="ru-RU"/>
        </w:rPr>
      </w:pPr>
    </w:p>
    <w:p w14:paraId="64FE5D30" w14:textId="77777777" w:rsidR="007236FB" w:rsidRDefault="007236FB" w:rsidP="00816DE4">
      <w:pPr>
        <w:jc w:val="both"/>
        <w:rPr>
          <w:rFonts w:eastAsia="Times New Roman" w:cs="Times New Roman"/>
          <w:sz w:val="20"/>
          <w:szCs w:val="20"/>
          <w:lang w:eastAsia="ru-RU"/>
        </w:rPr>
      </w:pPr>
    </w:p>
    <w:p w14:paraId="65EB47BF" w14:textId="77777777" w:rsidR="007236FB" w:rsidRDefault="007236FB" w:rsidP="00816DE4">
      <w:pPr>
        <w:jc w:val="both"/>
        <w:rPr>
          <w:rFonts w:eastAsia="Times New Roman" w:cs="Times New Roman"/>
          <w:sz w:val="20"/>
          <w:szCs w:val="20"/>
          <w:lang w:eastAsia="ru-RU"/>
        </w:rPr>
      </w:pPr>
    </w:p>
    <w:p w14:paraId="70956CEA" w14:textId="77777777" w:rsidR="007236FB" w:rsidRDefault="007236FB" w:rsidP="00816DE4">
      <w:pPr>
        <w:jc w:val="both"/>
        <w:rPr>
          <w:rFonts w:eastAsia="Times New Roman" w:cs="Times New Roman"/>
          <w:sz w:val="20"/>
          <w:szCs w:val="20"/>
          <w:lang w:eastAsia="ru-RU"/>
        </w:rPr>
      </w:pPr>
    </w:p>
    <w:p w14:paraId="31AF6442" w14:textId="77777777" w:rsidR="007236FB" w:rsidRDefault="007236FB" w:rsidP="00816DE4">
      <w:pPr>
        <w:jc w:val="both"/>
        <w:rPr>
          <w:rFonts w:eastAsia="Times New Roman" w:cs="Times New Roman"/>
          <w:sz w:val="20"/>
          <w:szCs w:val="20"/>
          <w:lang w:eastAsia="ru-RU"/>
        </w:rPr>
      </w:pPr>
    </w:p>
    <w:p w14:paraId="6BD5C9D0" w14:textId="77777777" w:rsidR="007236FB" w:rsidRDefault="007236FB" w:rsidP="00816DE4">
      <w:pPr>
        <w:jc w:val="both"/>
        <w:rPr>
          <w:rFonts w:eastAsia="Times New Roman" w:cs="Times New Roman"/>
          <w:sz w:val="20"/>
          <w:szCs w:val="20"/>
          <w:lang w:eastAsia="ru-RU"/>
        </w:rPr>
      </w:pPr>
    </w:p>
    <w:p w14:paraId="276F8D96" w14:textId="30A60335" w:rsidR="005B0266" w:rsidRP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Ворошилова Юлия Павловна</w:t>
      </w:r>
    </w:p>
    <w:p w14:paraId="2D5CB6BF" w14:textId="6D91F622"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sectPr w:rsidR="005B0266" w:rsidSect="00744671">
      <w:pgSz w:w="11906" w:h="16838" w:code="9"/>
      <w:pgMar w:top="1134" w:right="567" w:bottom="992"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4C44B9" w:rsidRDefault="004C44B9" w:rsidP="00920526">
      <w:r>
        <w:separator/>
      </w:r>
    </w:p>
  </w:endnote>
  <w:endnote w:type="continuationSeparator" w:id="0">
    <w:p w14:paraId="2824D58C" w14:textId="77777777" w:rsidR="004C44B9" w:rsidRDefault="004C44B9"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4C44B9" w:rsidRDefault="004C44B9" w:rsidP="00920526">
      <w:r>
        <w:separator/>
      </w:r>
    </w:p>
  </w:footnote>
  <w:footnote w:type="continuationSeparator" w:id="0">
    <w:p w14:paraId="38C040B9" w14:textId="77777777" w:rsidR="004C44B9" w:rsidRDefault="004C44B9"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9"/>
  </w:num>
  <w:num w:numId="3">
    <w:abstractNumId w:val="23"/>
  </w:num>
  <w:num w:numId="4">
    <w:abstractNumId w:val="15"/>
  </w:num>
  <w:num w:numId="5">
    <w:abstractNumId w:val="8"/>
  </w:num>
  <w:num w:numId="6">
    <w:abstractNumId w:val="19"/>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21"/>
  </w:num>
  <w:num w:numId="12">
    <w:abstractNumId w:val="20"/>
  </w:num>
  <w:num w:numId="13">
    <w:abstractNumId w:val="6"/>
  </w:num>
  <w:num w:numId="14">
    <w:abstractNumId w:val="14"/>
  </w:num>
  <w:num w:numId="15">
    <w:abstractNumId w:val="11"/>
  </w:num>
  <w:num w:numId="16">
    <w:abstractNumId w:val="18"/>
  </w:num>
  <w:num w:numId="17">
    <w:abstractNumId w:val="7"/>
  </w:num>
  <w:num w:numId="18">
    <w:abstractNumId w:val="10"/>
  </w:num>
  <w:num w:numId="19">
    <w:abstractNumId w:val="4"/>
  </w:num>
  <w:num w:numId="20">
    <w:abstractNumId w:val="1"/>
  </w:num>
  <w:num w:numId="21">
    <w:abstractNumId w:val="12"/>
  </w:num>
  <w:num w:numId="22">
    <w:abstractNumId w:val="22"/>
  </w:num>
  <w:num w:numId="23">
    <w:abstractNumId w:val="3"/>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2307"/>
    <w:rsid w:val="00012370"/>
    <w:rsid w:val="0002080F"/>
    <w:rsid w:val="0002580B"/>
    <w:rsid w:val="00032B5B"/>
    <w:rsid w:val="000428E4"/>
    <w:rsid w:val="00043782"/>
    <w:rsid w:val="00044359"/>
    <w:rsid w:val="00046124"/>
    <w:rsid w:val="0004739B"/>
    <w:rsid w:val="000553A0"/>
    <w:rsid w:val="0005708C"/>
    <w:rsid w:val="000714ED"/>
    <w:rsid w:val="000733EA"/>
    <w:rsid w:val="00073B0D"/>
    <w:rsid w:val="00076A0A"/>
    <w:rsid w:val="00081136"/>
    <w:rsid w:val="00085C36"/>
    <w:rsid w:val="00094A30"/>
    <w:rsid w:val="000A6FB3"/>
    <w:rsid w:val="000A7FC8"/>
    <w:rsid w:val="000B2F72"/>
    <w:rsid w:val="000B6A17"/>
    <w:rsid w:val="000B7ADB"/>
    <w:rsid w:val="000C048D"/>
    <w:rsid w:val="000C272D"/>
    <w:rsid w:val="000C4B85"/>
    <w:rsid w:val="000C5A99"/>
    <w:rsid w:val="000C7C4C"/>
    <w:rsid w:val="000C7F0D"/>
    <w:rsid w:val="000D09E0"/>
    <w:rsid w:val="000D2CD9"/>
    <w:rsid w:val="000D50F3"/>
    <w:rsid w:val="000D596B"/>
    <w:rsid w:val="000E3B26"/>
    <w:rsid w:val="000F5A92"/>
    <w:rsid w:val="001036EE"/>
    <w:rsid w:val="001068B8"/>
    <w:rsid w:val="0011098A"/>
    <w:rsid w:val="00112252"/>
    <w:rsid w:val="001172DF"/>
    <w:rsid w:val="00122DF8"/>
    <w:rsid w:val="00131ED6"/>
    <w:rsid w:val="00133C16"/>
    <w:rsid w:val="00137DB0"/>
    <w:rsid w:val="0014699E"/>
    <w:rsid w:val="00155375"/>
    <w:rsid w:val="00157CD7"/>
    <w:rsid w:val="00160177"/>
    <w:rsid w:val="001735CF"/>
    <w:rsid w:val="0018130C"/>
    <w:rsid w:val="00185BB2"/>
    <w:rsid w:val="001C1939"/>
    <w:rsid w:val="001D7315"/>
    <w:rsid w:val="001E4A2D"/>
    <w:rsid w:val="001F15B0"/>
    <w:rsid w:val="001F59BD"/>
    <w:rsid w:val="001F7B9D"/>
    <w:rsid w:val="002005C9"/>
    <w:rsid w:val="00201087"/>
    <w:rsid w:val="00202D40"/>
    <w:rsid w:val="0020654D"/>
    <w:rsid w:val="00210A50"/>
    <w:rsid w:val="002240D5"/>
    <w:rsid w:val="002336F3"/>
    <w:rsid w:val="00233D31"/>
    <w:rsid w:val="0024488B"/>
    <w:rsid w:val="00255AF2"/>
    <w:rsid w:val="002629C1"/>
    <w:rsid w:val="00277692"/>
    <w:rsid w:val="00277F40"/>
    <w:rsid w:val="0028269E"/>
    <w:rsid w:val="0029571C"/>
    <w:rsid w:val="002A2913"/>
    <w:rsid w:val="002A3589"/>
    <w:rsid w:val="002B61C6"/>
    <w:rsid w:val="002D72C0"/>
    <w:rsid w:val="002E0B3B"/>
    <w:rsid w:val="002E7C35"/>
    <w:rsid w:val="002F172D"/>
    <w:rsid w:val="002F4127"/>
    <w:rsid w:val="002F6ED3"/>
    <w:rsid w:val="00300935"/>
    <w:rsid w:val="00301F27"/>
    <w:rsid w:val="0030654C"/>
    <w:rsid w:val="003071A3"/>
    <w:rsid w:val="00310610"/>
    <w:rsid w:val="00314B15"/>
    <w:rsid w:val="00314BD8"/>
    <w:rsid w:val="00320E00"/>
    <w:rsid w:val="0033682C"/>
    <w:rsid w:val="0033718A"/>
    <w:rsid w:val="00337E21"/>
    <w:rsid w:val="003451B1"/>
    <w:rsid w:val="003521E7"/>
    <w:rsid w:val="00353918"/>
    <w:rsid w:val="00353B6B"/>
    <w:rsid w:val="003559F0"/>
    <w:rsid w:val="003604A4"/>
    <w:rsid w:val="003623C5"/>
    <w:rsid w:val="00362E51"/>
    <w:rsid w:val="00366CB8"/>
    <w:rsid w:val="00373C31"/>
    <w:rsid w:val="00375E4B"/>
    <w:rsid w:val="0037613C"/>
    <w:rsid w:val="00383DC1"/>
    <w:rsid w:val="0038628A"/>
    <w:rsid w:val="00390A9B"/>
    <w:rsid w:val="00391B9F"/>
    <w:rsid w:val="00394E47"/>
    <w:rsid w:val="00397000"/>
    <w:rsid w:val="003A19A7"/>
    <w:rsid w:val="003A20B3"/>
    <w:rsid w:val="003A389B"/>
    <w:rsid w:val="003B0DC0"/>
    <w:rsid w:val="003B1FF7"/>
    <w:rsid w:val="003B43A5"/>
    <w:rsid w:val="003D78B4"/>
    <w:rsid w:val="003E3C0D"/>
    <w:rsid w:val="003E6EFA"/>
    <w:rsid w:val="003E7585"/>
    <w:rsid w:val="003F5BDA"/>
    <w:rsid w:val="00401A91"/>
    <w:rsid w:val="00402D14"/>
    <w:rsid w:val="00406BBB"/>
    <w:rsid w:val="00417EF9"/>
    <w:rsid w:val="00422F12"/>
    <w:rsid w:val="004231BB"/>
    <w:rsid w:val="0043109E"/>
    <w:rsid w:val="00447F05"/>
    <w:rsid w:val="0045343C"/>
    <w:rsid w:val="00453911"/>
    <w:rsid w:val="00463158"/>
    <w:rsid w:val="00463E34"/>
    <w:rsid w:val="00467BA2"/>
    <w:rsid w:val="00474B35"/>
    <w:rsid w:val="0048537E"/>
    <w:rsid w:val="00490837"/>
    <w:rsid w:val="00493F29"/>
    <w:rsid w:val="004B72B6"/>
    <w:rsid w:val="004C44B9"/>
    <w:rsid w:val="004D0781"/>
    <w:rsid w:val="004D4174"/>
    <w:rsid w:val="004D4D5B"/>
    <w:rsid w:val="004E3B22"/>
    <w:rsid w:val="004E3F41"/>
    <w:rsid w:val="004E7A51"/>
    <w:rsid w:val="004F51A4"/>
    <w:rsid w:val="00502553"/>
    <w:rsid w:val="00504129"/>
    <w:rsid w:val="00504387"/>
    <w:rsid w:val="005108D2"/>
    <w:rsid w:val="00514339"/>
    <w:rsid w:val="00521233"/>
    <w:rsid w:val="00522C7F"/>
    <w:rsid w:val="00526023"/>
    <w:rsid w:val="005324DC"/>
    <w:rsid w:val="005464F2"/>
    <w:rsid w:val="005568C3"/>
    <w:rsid w:val="00560875"/>
    <w:rsid w:val="0056472D"/>
    <w:rsid w:val="00565AC3"/>
    <w:rsid w:val="005663D0"/>
    <w:rsid w:val="00567AE1"/>
    <w:rsid w:val="00571857"/>
    <w:rsid w:val="0057242B"/>
    <w:rsid w:val="005727E4"/>
    <w:rsid w:val="00573761"/>
    <w:rsid w:val="00574DE5"/>
    <w:rsid w:val="0057557D"/>
    <w:rsid w:val="00582E0B"/>
    <w:rsid w:val="005847BA"/>
    <w:rsid w:val="005854C2"/>
    <w:rsid w:val="00587848"/>
    <w:rsid w:val="00595CFB"/>
    <w:rsid w:val="00596C8B"/>
    <w:rsid w:val="005A7FDB"/>
    <w:rsid w:val="005B0266"/>
    <w:rsid w:val="005B3A61"/>
    <w:rsid w:val="005B41CD"/>
    <w:rsid w:val="005C5354"/>
    <w:rsid w:val="005D4E16"/>
    <w:rsid w:val="005D5E40"/>
    <w:rsid w:val="005F1E50"/>
    <w:rsid w:val="005F5064"/>
    <w:rsid w:val="00602A10"/>
    <w:rsid w:val="006066B1"/>
    <w:rsid w:val="00606932"/>
    <w:rsid w:val="00611701"/>
    <w:rsid w:val="00614E7C"/>
    <w:rsid w:val="006164D9"/>
    <w:rsid w:val="006319C4"/>
    <w:rsid w:val="00633E20"/>
    <w:rsid w:val="00640023"/>
    <w:rsid w:val="006404B2"/>
    <w:rsid w:val="00641328"/>
    <w:rsid w:val="00641AEC"/>
    <w:rsid w:val="00641B69"/>
    <w:rsid w:val="00643895"/>
    <w:rsid w:val="00644B78"/>
    <w:rsid w:val="00645B24"/>
    <w:rsid w:val="006529B7"/>
    <w:rsid w:val="00652E20"/>
    <w:rsid w:val="00686648"/>
    <w:rsid w:val="00696350"/>
    <w:rsid w:val="006972BC"/>
    <w:rsid w:val="006A3EDA"/>
    <w:rsid w:val="006C3BD2"/>
    <w:rsid w:val="006C4397"/>
    <w:rsid w:val="006D5B2D"/>
    <w:rsid w:val="006D7CB4"/>
    <w:rsid w:val="006E0BF6"/>
    <w:rsid w:val="006E6339"/>
    <w:rsid w:val="006F1584"/>
    <w:rsid w:val="006F56B7"/>
    <w:rsid w:val="00700227"/>
    <w:rsid w:val="00700570"/>
    <w:rsid w:val="007006F9"/>
    <w:rsid w:val="00705706"/>
    <w:rsid w:val="00714978"/>
    <w:rsid w:val="007157FB"/>
    <w:rsid w:val="007236FB"/>
    <w:rsid w:val="0072586C"/>
    <w:rsid w:val="007330CC"/>
    <w:rsid w:val="0073727A"/>
    <w:rsid w:val="00744671"/>
    <w:rsid w:val="00747421"/>
    <w:rsid w:val="007518CE"/>
    <w:rsid w:val="00751F82"/>
    <w:rsid w:val="00752431"/>
    <w:rsid w:val="00760B33"/>
    <w:rsid w:val="0076407C"/>
    <w:rsid w:val="00784AB4"/>
    <w:rsid w:val="00794BBE"/>
    <w:rsid w:val="007A71D4"/>
    <w:rsid w:val="007B50E5"/>
    <w:rsid w:val="007C7AE2"/>
    <w:rsid w:val="007D18E2"/>
    <w:rsid w:val="007D5150"/>
    <w:rsid w:val="007E3C1A"/>
    <w:rsid w:val="007E649C"/>
    <w:rsid w:val="007F2901"/>
    <w:rsid w:val="007F6496"/>
    <w:rsid w:val="0080331D"/>
    <w:rsid w:val="008052F1"/>
    <w:rsid w:val="008057E3"/>
    <w:rsid w:val="00813607"/>
    <w:rsid w:val="008146DF"/>
    <w:rsid w:val="00816DE4"/>
    <w:rsid w:val="00822CD0"/>
    <w:rsid w:val="0082529D"/>
    <w:rsid w:val="00826A48"/>
    <w:rsid w:val="00830E4B"/>
    <w:rsid w:val="00830E57"/>
    <w:rsid w:val="00834986"/>
    <w:rsid w:val="008356EC"/>
    <w:rsid w:val="008416AB"/>
    <w:rsid w:val="00852774"/>
    <w:rsid w:val="00854045"/>
    <w:rsid w:val="008566DE"/>
    <w:rsid w:val="0088170A"/>
    <w:rsid w:val="00883462"/>
    <w:rsid w:val="00884D97"/>
    <w:rsid w:val="0089241F"/>
    <w:rsid w:val="00892A78"/>
    <w:rsid w:val="0089356C"/>
    <w:rsid w:val="0089361D"/>
    <w:rsid w:val="008A05C8"/>
    <w:rsid w:val="008A63F5"/>
    <w:rsid w:val="008A7588"/>
    <w:rsid w:val="008B1742"/>
    <w:rsid w:val="008B249D"/>
    <w:rsid w:val="008B2B77"/>
    <w:rsid w:val="008B2E22"/>
    <w:rsid w:val="008B6296"/>
    <w:rsid w:val="008B652E"/>
    <w:rsid w:val="008C59C7"/>
    <w:rsid w:val="008C6CB1"/>
    <w:rsid w:val="008C6E01"/>
    <w:rsid w:val="008D2A31"/>
    <w:rsid w:val="008D52AA"/>
    <w:rsid w:val="008E2686"/>
    <w:rsid w:val="008E705E"/>
    <w:rsid w:val="008F42D4"/>
    <w:rsid w:val="00904398"/>
    <w:rsid w:val="00907B74"/>
    <w:rsid w:val="009100EC"/>
    <w:rsid w:val="00920526"/>
    <w:rsid w:val="009205C0"/>
    <w:rsid w:val="00921ECE"/>
    <w:rsid w:val="00923788"/>
    <w:rsid w:val="00934B2D"/>
    <w:rsid w:val="00940C97"/>
    <w:rsid w:val="009446F3"/>
    <w:rsid w:val="00952E9B"/>
    <w:rsid w:val="0095719B"/>
    <w:rsid w:val="00957391"/>
    <w:rsid w:val="009577C3"/>
    <w:rsid w:val="0096404E"/>
    <w:rsid w:val="00973F16"/>
    <w:rsid w:val="009769B6"/>
    <w:rsid w:val="00976C82"/>
    <w:rsid w:val="00977190"/>
    <w:rsid w:val="00981E7B"/>
    <w:rsid w:val="00994F2E"/>
    <w:rsid w:val="009A0A31"/>
    <w:rsid w:val="009B0C68"/>
    <w:rsid w:val="009D579C"/>
    <w:rsid w:val="009D7DAB"/>
    <w:rsid w:val="009F08C8"/>
    <w:rsid w:val="009F133B"/>
    <w:rsid w:val="009F3E8A"/>
    <w:rsid w:val="009F4726"/>
    <w:rsid w:val="009F7788"/>
    <w:rsid w:val="00A1495F"/>
    <w:rsid w:val="00A2199D"/>
    <w:rsid w:val="00A21AB1"/>
    <w:rsid w:val="00A26AA2"/>
    <w:rsid w:val="00A27354"/>
    <w:rsid w:val="00A304FB"/>
    <w:rsid w:val="00A31306"/>
    <w:rsid w:val="00A3359F"/>
    <w:rsid w:val="00A34018"/>
    <w:rsid w:val="00A346A2"/>
    <w:rsid w:val="00A37C70"/>
    <w:rsid w:val="00A54405"/>
    <w:rsid w:val="00A546A8"/>
    <w:rsid w:val="00A647DC"/>
    <w:rsid w:val="00A668F4"/>
    <w:rsid w:val="00A72CAC"/>
    <w:rsid w:val="00A75ACD"/>
    <w:rsid w:val="00A813A3"/>
    <w:rsid w:val="00A81EE5"/>
    <w:rsid w:val="00A840C1"/>
    <w:rsid w:val="00A9160C"/>
    <w:rsid w:val="00A9253A"/>
    <w:rsid w:val="00A928EA"/>
    <w:rsid w:val="00A963C0"/>
    <w:rsid w:val="00AA0656"/>
    <w:rsid w:val="00AA13CC"/>
    <w:rsid w:val="00AA1B43"/>
    <w:rsid w:val="00AA5B9E"/>
    <w:rsid w:val="00AB0DD8"/>
    <w:rsid w:val="00AB10C9"/>
    <w:rsid w:val="00AB43B9"/>
    <w:rsid w:val="00AB5AB2"/>
    <w:rsid w:val="00AB7F92"/>
    <w:rsid w:val="00AD2596"/>
    <w:rsid w:val="00AE25A0"/>
    <w:rsid w:val="00AE59E5"/>
    <w:rsid w:val="00AE67E2"/>
    <w:rsid w:val="00AF6C66"/>
    <w:rsid w:val="00B02D31"/>
    <w:rsid w:val="00B03BF4"/>
    <w:rsid w:val="00B1029A"/>
    <w:rsid w:val="00B14BBB"/>
    <w:rsid w:val="00B14DBE"/>
    <w:rsid w:val="00B205C3"/>
    <w:rsid w:val="00B217E5"/>
    <w:rsid w:val="00B23C09"/>
    <w:rsid w:val="00B33456"/>
    <w:rsid w:val="00B50E62"/>
    <w:rsid w:val="00B60DBC"/>
    <w:rsid w:val="00B625A0"/>
    <w:rsid w:val="00B704AB"/>
    <w:rsid w:val="00B77352"/>
    <w:rsid w:val="00B82793"/>
    <w:rsid w:val="00B82BBE"/>
    <w:rsid w:val="00B836E8"/>
    <w:rsid w:val="00B8634A"/>
    <w:rsid w:val="00BA1036"/>
    <w:rsid w:val="00BA47B1"/>
    <w:rsid w:val="00BA6757"/>
    <w:rsid w:val="00BB3691"/>
    <w:rsid w:val="00BC132F"/>
    <w:rsid w:val="00BC6EEC"/>
    <w:rsid w:val="00BE274D"/>
    <w:rsid w:val="00BE5786"/>
    <w:rsid w:val="00BF0D8D"/>
    <w:rsid w:val="00BF4AEF"/>
    <w:rsid w:val="00BF7894"/>
    <w:rsid w:val="00C01CF0"/>
    <w:rsid w:val="00C04205"/>
    <w:rsid w:val="00C15D13"/>
    <w:rsid w:val="00C202D3"/>
    <w:rsid w:val="00C26138"/>
    <w:rsid w:val="00C2760F"/>
    <w:rsid w:val="00C3728C"/>
    <w:rsid w:val="00C37988"/>
    <w:rsid w:val="00C43B98"/>
    <w:rsid w:val="00C4681D"/>
    <w:rsid w:val="00C51537"/>
    <w:rsid w:val="00C54FE9"/>
    <w:rsid w:val="00C6435A"/>
    <w:rsid w:val="00C64D37"/>
    <w:rsid w:val="00C73369"/>
    <w:rsid w:val="00C73638"/>
    <w:rsid w:val="00C834E8"/>
    <w:rsid w:val="00C84182"/>
    <w:rsid w:val="00C85291"/>
    <w:rsid w:val="00C92ACE"/>
    <w:rsid w:val="00C95F74"/>
    <w:rsid w:val="00C96A55"/>
    <w:rsid w:val="00CA1B67"/>
    <w:rsid w:val="00CA2EB9"/>
    <w:rsid w:val="00CA6644"/>
    <w:rsid w:val="00CA75DA"/>
    <w:rsid w:val="00CB1883"/>
    <w:rsid w:val="00CB2B4F"/>
    <w:rsid w:val="00CC0491"/>
    <w:rsid w:val="00CC24B0"/>
    <w:rsid w:val="00CC7C53"/>
    <w:rsid w:val="00CD0460"/>
    <w:rsid w:val="00CD1646"/>
    <w:rsid w:val="00CE07E3"/>
    <w:rsid w:val="00CE0A17"/>
    <w:rsid w:val="00CE1899"/>
    <w:rsid w:val="00CE1A13"/>
    <w:rsid w:val="00CE6834"/>
    <w:rsid w:val="00CF5CA8"/>
    <w:rsid w:val="00D0374F"/>
    <w:rsid w:val="00D10399"/>
    <w:rsid w:val="00D16B9D"/>
    <w:rsid w:val="00D208C5"/>
    <w:rsid w:val="00D24ECA"/>
    <w:rsid w:val="00D25241"/>
    <w:rsid w:val="00D26A52"/>
    <w:rsid w:val="00D31150"/>
    <w:rsid w:val="00D55EBE"/>
    <w:rsid w:val="00D561D0"/>
    <w:rsid w:val="00D567B6"/>
    <w:rsid w:val="00D61A7D"/>
    <w:rsid w:val="00D6514C"/>
    <w:rsid w:val="00D6550C"/>
    <w:rsid w:val="00D73878"/>
    <w:rsid w:val="00D7776A"/>
    <w:rsid w:val="00D80114"/>
    <w:rsid w:val="00D824D5"/>
    <w:rsid w:val="00D87F32"/>
    <w:rsid w:val="00D913A4"/>
    <w:rsid w:val="00D93D25"/>
    <w:rsid w:val="00D94111"/>
    <w:rsid w:val="00D94ED0"/>
    <w:rsid w:val="00DA0B95"/>
    <w:rsid w:val="00DA1764"/>
    <w:rsid w:val="00DA189B"/>
    <w:rsid w:val="00DA221C"/>
    <w:rsid w:val="00DB28BB"/>
    <w:rsid w:val="00DB34FF"/>
    <w:rsid w:val="00DB659B"/>
    <w:rsid w:val="00DB7B64"/>
    <w:rsid w:val="00DC0F7A"/>
    <w:rsid w:val="00DC48D4"/>
    <w:rsid w:val="00DD1949"/>
    <w:rsid w:val="00DD3F80"/>
    <w:rsid w:val="00DD4F3D"/>
    <w:rsid w:val="00DD7C14"/>
    <w:rsid w:val="00DE2B41"/>
    <w:rsid w:val="00DE4C72"/>
    <w:rsid w:val="00DE77AD"/>
    <w:rsid w:val="00DF1DF7"/>
    <w:rsid w:val="00DF554A"/>
    <w:rsid w:val="00DF7964"/>
    <w:rsid w:val="00E15253"/>
    <w:rsid w:val="00E21226"/>
    <w:rsid w:val="00E2559D"/>
    <w:rsid w:val="00E364D5"/>
    <w:rsid w:val="00E43A2A"/>
    <w:rsid w:val="00E45100"/>
    <w:rsid w:val="00E5641D"/>
    <w:rsid w:val="00E57F64"/>
    <w:rsid w:val="00E61398"/>
    <w:rsid w:val="00E617CA"/>
    <w:rsid w:val="00E85FD1"/>
    <w:rsid w:val="00E9122A"/>
    <w:rsid w:val="00E930E7"/>
    <w:rsid w:val="00E9436A"/>
    <w:rsid w:val="00EA0146"/>
    <w:rsid w:val="00EB0C75"/>
    <w:rsid w:val="00EB40FE"/>
    <w:rsid w:val="00EB4E0C"/>
    <w:rsid w:val="00EC43F7"/>
    <w:rsid w:val="00EC7877"/>
    <w:rsid w:val="00ED077E"/>
    <w:rsid w:val="00ED32F1"/>
    <w:rsid w:val="00ED36BD"/>
    <w:rsid w:val="00EF30CD"/>
    <w:rsid w:val="00EF396F"/>
    <w:rsid w:val="00EF5062"/>
    <w:rsid w:val="00F002C6"/>
    <w:rsid w:val="00F0172C"/>
    <w:rsid w:val="00F0204D"/>
    <w:rsid w:val="00F03BE4"/>
    <w:rsid w:val="00F05891"/>
    <w:rsid w:val="00F063B0"/>
    <w:rsid w:val="00F0653A"/>
    <w:rsid w:val="00F068BF"/>
    <w:rsid w:val="00F069DF"/>
    <w:rsid w:val="00F073CA"/>
    <w:rsid w:val="00F130E6"/>
    <w:rsid w:val="00F14241"/>
    <w:rsid w:val="00F20E36"/>
    <w:rsid w:val="00F224F1"/>
    <w:rsid w:val="00F3005C"/>
    <w:rsid w:val="00F31984"/>
    <w:rsid w:val="00F36634"/>
    <w:rsid w:val="00F45015"/>
    <w:rsid w:val="00F519D8"/>
    <w:rsid w:val="00F70B6D"/>
    <w:rsid w:val="00F754FF"/>
    <w:rsid w:val="00F75BB4"/>
    <w:rsid w:val="00F76E00"/>
    <w:rsid w:val="00F83A7F"/>
    <w:rsid w:val="00F85855"/>
    <w:rsid w:val="00F87D64"/>
    <w:rsid w:val="00F95650"/>
    <w:rsid w:val="00F95F2E"/>
    <w:rsid w:val="00FA452C"/>
    <w:rsid w:val="00FA48AB"/>
    <w:rsid w:val="00FA7C27"/>
    <w:rsid w:val="00FB356C"/>
    <w:rsid w:val="00FB4286"/>
    <w:rsid w:val="00FC5D54"/>
    <w:rsid w:val="00FD220D"/>
    <w:rsid w:val="00FD4437"/>
    <w:rsid w:val="00FE1B94"/>
    <w:rsid w:val="00FE402F"/>
    <w:rsid w:val="00FE41B4"/>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662781007">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04739981">
      <w:bodyDiv w:val="1"/>
      <w:marLeft w:val="0"/>
      <w:marRight w:val="0"/>
      <w:marTop w:val="0"/>
      <w:marBottom w:val="0"/>
      <w:divBdr>
        <w:top w:val="none" w:sz="0" w:space="0" w:color="auto"/>
        <w:left w:val="none" w:sz="0" w:space="0" w:color="auto"/>
        <w:bottom w:val="none" w:sz="0" w:space="0" w:color="auto"/>
        <w:right w:val="none" w:sz="0" w:space="0" w:color="auto"/>
      </w:divBdr>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E74A-9278-4109-A1B0-0E9646E2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14</Pages>
  <Words>4307</Words>
  <Characters>24554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25</cp:revision>
  <cp:lastPrinted>2020-06-01T06:00:00Z</cp:lastPrinted>
  <dcterms:created xsi:type="dcterms:W3CDTF">2020-07-30T07:07:00Z</dcterms:created>
  <dcterms:modified xsi:type="dcterms:W3CDTF">2020-08-07T11:02:00Z</dcterms:modified>
</cp:coreProperties>
</file>