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5A00F3" w:rsidRDefault="00C671BF" w:rsidP="00430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Default="00C671BF" w:rsidP="004301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5A00F3" w:rsidRPr="005A00F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5A00F3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Сургут 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 w:rsidRPr="005A00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4301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48" w:rsidRPr="00430148" w:rsidRDefault="00430148" w:rsidP="00430148"/>
    <w:p w:rsidR="00C671BF" w:rsidRPr="006C6D2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D27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6C6D27">
        <w:rPr>
          <w:rFonts w:ascii="Times New Roman" w:hAnsi="Times New Roman" w:cs="Times New Roman"/>
          <w:sz w:val="28"/>
          <w:szCs w:val="28"/>
        </w:rPr>
        <w:t>а</w:t>
      </w:r>
      <w:r w:rsidR="006C58FB">
        <w:rPr>
          <w:rFonts w:ascii="Times New Roman" w:hAnsi="Times New Roman" w:cs="Times New Roman"/>
          <w:sz w:val="28"/>
          <w:szCs w:val="28"/>
        </w:rPr>
        <w:t>.</w:t>
      </w:r>
    </w:p>
    <w:p w:rsidR="005A00F3" w:rsidRPr="006C6D27" w:rsidRDefault="005A00F3" w:rsidP="005A00F3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- 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условий, обеспечивающих возможность горожанам вести здоровый образ жизни, систематически заниматься физической культурой и спортом, а также создание и совершенствование системы спортивной подготовки и спортивного резерва</w:t>
      </w:r>
      <w:r w:rsidRPr="006C6D27">
        <w:rPr>
          <w:rFonts w:ascii="Times New Roman" w:hAnsi="Times New Roman" w:cs="Times New Roman"/>
          <w:sz w:val="28"/>
          <w:szCs w:val="28"/>
        </w:rPr>
        <w:t>.</w:t>
      </w:r>
    </w:p>
    <w:p w:rsidR="005A00F3" w:rsidRPr="006C6D27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спортивной инфраструктуры (в рамках реализации флагманского проекта </w:t>
      </w:r>
      <w:r w:rsidR="006231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#</w:t>
      </w:r>
      <w:proofErr w:type="spellStart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вАтмосфереСпорта</w:t>
      </w:r>
      <w:proofErr w:type="spellEnd"/>
      <w:r w:rsidR="0062313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популяризация физической культуры как фактора здорового образа жизни (в рамках реализации флагманского проекта </w:t>
      </w:r>
      <w:r w:rsidR="006231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#</w:t>
      </w:r>
      <w:proofErr w:type="spellStart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вАтмосфереСпорта</w:t>
      </w:r>
      <w:proofErr w:type="spellEnd"/>
      <w:r w:rsidR="0062313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спортивного резерва и совершенствовани</w:t>
      </w:r>
      <w:r w:rsidR="0019114A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системы спортивной подготовки;</w:t>
      </w:r>
    </w:p>
    <w:p w:rsidR="000A03F6" w:rsidRDefault="0019114A" w:rsidP="000A03F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Cs w:val="28"/>
        </w:rPr>
        <w:t xml:space="preserve">- </w:t>
      </w:r>
      <w:r w:rsidRPr="0019114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 профилактике заболеваний </w:t>
      </w:r>
      <w:r w:rsidRPr="0019114A">
        <w:rPr>
          <w:rFonts w:ascii="Times New Roman" w:eastAsia="Times New Roman" w:hAnsi="Times New Roman" w:cs="Times New Roman"/>
          <w:sz w:val="28"/>
          <w:szCs w:val="28"/>
        </w:rPr>
        <w:br/>
        <w:t>и формированию у населения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3F6" w:rsidRDefault="000A03F6" w:rsidP="000A03F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6C6D27" w:rsidRDefault="00C671BF" w:rsidP="000A03F6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6D27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6C58FB">
        <w:rPr>
          <w:rFonts w:ascii="Times New Roman" w:hAnsi="Times New Roman" w:cs="Times New Roman"/>
          <w:sz w:val="28"/>
          <w:szCs w:val="28"/>
        </w:rPr>
        <w:t>.</w:t>
      </w:r>
    </w:p>
    <w:p w:rsidR="00C671BF" w:rsidRPr="006C6D2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 w:rsidRPr="006C6D27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3115E7" w:rsidRDefault="003115E7" w:rsidP="003115E7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24 «Доля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(ГТО)» не выполнен, в связи с введением режима повышенной готовности, связанного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="003E05BF">
        <w:rPr>
          <w:rFonts w:ascii="Times New Roman" w:hAnsi="Times New Roman"/>
          <w:sz w:val="28"/>
          <w:szCs w:val="28"/>
        </w:rPr>
        <w:t>, вызванной COVID-19. Участники</w:t>
      </w:r>
      <w:r>
        <w:rPr>
          <w:rFonts w:ascii="Times New Roman" w:hAnsi="Times New Roman"/>
          <w:sz w:val="28"/>
          <w:szCs w:val="28"/>
        </w:rPr>
        <w:t>,</w:t>
      </w:r>
      <w:r w:rsidR="003E0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приступившие к выполнению нормативов в феврале и марте 2021 не смогли в мае 2021 выполнить два обязательных норматива, необходимых для присвоения знака. Более 60% в течение апреля –августа 2021 перешли на другую возрастную ступень.</w:t>
      </w:r>
    </w:p>
    <w:p w:rsidR="00C671BF" w:rsidRPr="006C6D27" w:rsidRDefault="00C671BF" w:rsidP="00C671B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BF" w:rsidRPr="006C6D27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6D27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6C58FB">
        <w:rPr>
          <w:rFonts w:ascii="Times New Roman" w:hAnsi="Times New Roman" w:cs="Times New Roman"/>
          <w:sz w:val="28"/>
          <w:szCs w:val="28"/>
        </w:rPr>
        <w:t>.</w:t>
      </w:r>
    </w:p>
    <w:p w:rsidR="00C671BF" w:rsidRPr="006C6D27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6C6D27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6D27"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анализа можно сделать </w:t>
      </w:r>
      <w:r w:rsidRPr="006C6D27">
        <w:rPr>
          <w:rFonts w:ascii="Times New Roman" w:hAnsi="Times New Roman" w:cs="Times New Roman"/>
          <w:sz w:val="28"/>
          <w:szCs w:val="28"/>
        </w:rPr>
        <w:lastRenderedPageBreak/>
        <w:t>следующие выводы:</w:t>
      </w:r>
    </w:p>
    <w:p w:rsidR="00F55AA6" w:rsidRPr="00B44B82" w:rsidRDefault="00F55AA6" w:rsidP="00F55AA6">
      <w:pPr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позволяет сделать вывод о промежуточном достижении цели вектора «</w:t>
      </w:r>
      <w:r w:rsidRPr="0035237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B44B82">
        <w:rPr>
          <w:rFonts w:ascii="Times New Roman" w:hAnsi="Times New Roman" w:cs="Times New Roman"/>
          <w:sz w:val="28"/>
          <w:szCs w:val="28"/>
        </w:rPr>
        <w:t>». Достигнуты 2 из 3 плановых целевых показателей.</w:t>
      </w:r>
    </w:p>
    <w:p w:rsidR="009A5390" w:rsidRDefault="009A5390" w:rsidP="00C03614">
      <w:pPr>
        <w:rPr>
          <w:rFonts w:ascii="Times New Roman" w:hAnsi="Times New Roman" w:cs="Times New Roman"/>
        </w:rPr>
        <w:sectPr w:rsidR="009A5390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614" w:rsidRDefault="00C03614" w:rsidP="00C03614">
      <w:pPr>
        <w:rPr>
          <w:rFonts w:ascii="Times New Roman" w:hAnsi="Times New Roman" w:cs="Times New Roman"/>
        </w:rPr>
      </w:pP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5A00F3" w:rsidRPr="00E114B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9A53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9639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План</w:t>
            </w:r>
          </w:p>
          <w:p w:rsidR="009A5390" w:rsidRPr="006C6D27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20</w:t>
            </w:r>
            <w:r w:rsidR="00623136">
              <w:rPr>
                <w:rFonts w:ascii="Times New Roman" w:hAnsi="Times New Roman" w:cs="Times New Roman"/>
              </w:rPr>
              <w:t>2</w:t>
            </w:r>
            <w:r w:rsidR="0059416F">
              <w:rPr>
                <w:rFonts w:ascii="Times New Roman" w:hAnsi="Times New Roman" w:cs="Times New Roman"/>
              </w:rPr>
              <w:t>1</w:t>
            </w:r>
            <w:r w:rsidRPr="006C6D27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Факт</w:t>
            </w:r>
          </w:p>
          <w:p w:rsidR="009A5390" w:rsidRPr="006C6D27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20</w:t>
            </w:r>
            <w:r w:rsidR="00623136">
              <w:rPr>
                <w:rFonts w:ascii="Times New Roman" w:hAnsi="Times New Roman" w:cs="Times New Roman"/>
              </w:rPr>
              <w:t>2</w:t>
            </w:r>
            <w:r w:rsidR="0059416F">
              <w:rPr>
                <w:rFonts w:ascii="Times New Roman" w:hAnsi="Times New Roman" w:cs="Times New Roman"/>
              </w:rPr>
              <w:t>1</w:t>
            </w:r>
            <w:r w:rsidRPr="006C6D27">
              <w:rPr>
                <w:rFonts w:ascii="Times New Roman" w:hAnsi="Times New Roman" w:cs="Times New Roman"/>
              </w:rPr>
              <w:t xml:space="preserve"> год</w:t>
            </w:r>
            <w:r w:rsidR="007618D7">
              <w:rPr>
                <w:rFonts w:ascii="Times New Roman" w:hAnsi="Times New Roman" w:cs="Times New Roman"/>
              </w:rPr>
              <w:t>*</w:t>
            </w:r>
          </w:p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6C6D27" w:rsidRDefault="00EC4977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6C6D27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6C6D27" w:rsidRDefault="00EC4977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="00C671BF" w:rsidRPr="006C6D27">
              <w:rPr>
                <w:rFonts w:ascii="Times New Roman" w:hAnsi="Times New Roman" w:cs="Times New Roman"/>
              </w:rPr>
              <w:t>Вектор «</w:t>
            </w:r>
            <w:r w:rsidR="00E114B6" w:rsidRPr="006C6D27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  <w:r w:rsidR="00C671BF" w:rsidRPr="006C6D27">
              <w:rPr>
                <w:rFonts w:ascii="Times New Roman" w:hAnsi="Times New Roman" w:cs="Times New Roman"/>
              </w:rPr>
              <w:t>»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22. Доля населения, систематически занимающегося физической культурой и спортом, в общей численности населения, %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4551E5" w:rsidP="007604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44448D" w:rsidRDefault="00A72E12" w:rsidP="00E525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41</w:t>
            </w:r>
            <w:r w:rsidR="00FE16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374418" w:rsidRDefault="00A72E12" w:rsidP="008C5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418">
              <w:rPr>
                <w:rFonts w:ascii="Times New Roman" w:hAnsi="Times New Roman" w:cs="Times New Roman"/>
              </w:rPr>
              <w:t>100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23. 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4551E5" w:rsidP="007604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44448D" w:rsidRDefault="00A72E12" w:rsidP="00E525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4</w:t>
            </w:r>
            <w:r w:rsidR="00983447" w:rsidRPr="0044448D">
              <w:rPr>
                <w:rFonts w:ascii="Times New Roman" w:hAnsi="Times New Roman" w:cs="Times New Roman"/>
              </w:rPr>
              <w:t>3</w:t>
            </w:r>
            <w:r w:rsidRPr="0044448D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374418" w:rsidRDefault="00A72E12" w:rsidP="00C41A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418">
              <w:rPr>
                <w:rFonts w:ascii="Times New Roman" w:hAnsi="Times New Roman" w:cs="Times New Roman"/>
              </w:rPr>
              <w:t>10</w:t>
            </w:r>
            <w:r w:rsidR="00FE16BE">
              <w:rPr>
                <w:rFonts w:ascii="Times New Roman" w:hAnsi="Times New Roman" w:cs="Times New Roman"/>
              </w:rPr>
              <w:t>2,</w:t>
            </w:r>
            <w:r w:rsidR="00C41AF2">
              <w:rPr>
                <w:rFonts w:ascii="Times New Roman" w:hAnsi="Times New Roman" w:cs="Times New Roman"/>
              </w:rPr>
              <w:t>4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98344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24. Доля граждан, выполнивших нормативы Всероссийского физкультурно-спортивного комплекса </w:t>
            </w:r>
            <w:r w:rsidR="007604F8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 w:rsidR="007604F8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7604F8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 w:rsidR="007604F8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4551E5" w:rsidP="007604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44448D" w:rsidRDefault="00B44B82" w:rsidP="00E525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16</w:t>
            </w:r>
            <w:r w:rsidR="00FE16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374418" w:rsidRDefault="00C41AF2" w:rsidP="008C5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</w:tbl>
    <w:p w:rsidR="007618D7" w:rsidRDefault="007618D7" w:rsidP="007618D7">
      <w:pPr>
        <w:ind w:firstLine="0"/>
        <w:rPr>
          <w:rFonts w:ascii="Times New Roman" w:eastAsiaTheme="minorHAnsi" w:hAnsi="Times New Roman" w:cs="Times New Roman"/>
          <w:lang w:eastAsia="en-US"/>
        </w:rPr>
      </w:pPr>
    </w:p>
    <w:p w:rsidR="007618D7" w:rsidRPr="007618D7" w:rsidRDefault="007618D7" w:rsidP="007618D7">
      <w:pPr>
        <w:ind w:firstLine="0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7618D7">
        <w:rPr>
          <w:rFonts w:ascii="Times New Roman" w:eastAsiaTheme="minorHAnsi" w:hAnsi="Times New Roman" w:cs="Times New Roman"/>
          <w:lang w:eastAsia="en-US"/>
        </w:rPr>
        <w:t>* - предварительные данные.</w:t>
      </w:r>
    </w:p>
    <w:p w:rsidR="006C6D27" w:rsidRDefault="006C6D27" w:rsidP="00D20624">
      <w:pPr>
        <w:rPr>
          <w:rFonts w:ascii="Times New Roman" w:hAnsi="Times New Roman" w:cs="Times New Roman"/>
          <w:sz w:val="28"/>
          <w:szCs w:val="28"/>
        </w:rPr>
      </w:pPr>
    </w:p>
    <w:p w:rsidR="00374418" w:rsidRDefault="00374418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F3" w:rsidRDefault="001D1FF3" w:rsidP="006D5D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1BF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983447" w:rsidRDefault="00983447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E114B6" w:rsidRPr="00E114B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10206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623136">
        <w:rPr>
          <w:rFonts w:ascii="Times New Roman" w:hAnsi="Times New Roman" w:cs="Times New Roman"/>
          <w:sz w:val="28"/>
          <w:szCs w:val="28"/>
        </w:rPr>
        <w:t>2</w:t>
      </w:r>
      <w:r w:rsidR="00594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2977"/>
        <w:gridCol w:w="2409"/>
        <w:gridCol w:w="6096"/>
      </w:tblGrid>
      <w:tr w:rsidR="005D13BA" w:rsidRPr="00D61763" w:rsidTr="005D13BA">
        <w:tc>
          <w:tcPr>
            <w:tcW w:w="3260" w:type="dxa"/>
            <w:shd w:val="clear" w:color="auto" w:fill="auto"/>
          </w:tcPr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2977" w:type="dxa"/>
            <w:shd w:val="clear" w:color="auto" w:fill="auto"/>
          </w:tcPr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2409" w:type="dxa"/>
            <w:shd w:val="clear" w:color="auto" w:fill="auto"/>
          </w:tcPr>
          <w:p w:rsidR="005D13BA" w:rsidRPr="000046C4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6096" w:type="dxa"/>
            <w:shd w:val="clear" w:color="auto" w:fill="auto"/>
          </w:tcPr>
          <w:p w:rsidR="005D13BA" w:rsidRPr="00027913" w:rsidRDefault="005D13BA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5D13BA" w:rsidRPr="00D61763" w:rsidTr="005D13BA">
        <w:tc>
          <w:tcPr>
            <w:tcW w:w="14742" w:type="dxa"/>
            <w:gridSpan w:val="4"/>
            <w:shd w:val="clear" w:color="auto" w:fill="auto"/>
            <w:vAlign w:val="center"/>
          </w:tcPr>
          <w:p w:rsidR="005D13BA" w:rsidRPr="0059462F" w:rsidRDefault="005D13BA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5D13BA" w:rsidRPr="00D61763" w:rsidTr="005D13BA">
        <w:trPr>
          <w:trHeight w:val="231"/>
        </w:trPr>
        <w:tc>
          <w:tcPr>
            <w:tcW w:w="14742" w:type="dxa"/>
            <w:gridSpan w:val="4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2.2.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Векто</w:t>
            </w:r>
            <w:r>
              <w:rPr>
                <w:rFonts w:ascii="Times New Roman" w:eastAsia="Calibri" w:hAnsi="Times New Roman" w:cs="Times New Roman"/>
                <w:color w:val="000000"/>
              </w:rPr>
              <w:t>р «Физическая культура и спорт»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 Мероприятия по нормативно-правовому, организационному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обеспечению, </w:t>
            </w:r>
            <w:r w:rsidRPr="0059462F">
              <w:rPr>
                <w:rFonts w:ascii="Times New Roman" w:eastAsia="Calibri" w:hAnsi="Times New Roman" w:cs="Times New Roman"/>
              </w:rPr>
              <w:t>регулированию развития физической культуры и спорта, укреплению общественного здоровья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обеспечивает выполнение целевых показателей 1, 14, 16, 22, 23, 24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2D5EC3" w:rsidRDefault="005D13BA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2.2.1.1. Ключевое событие «Корректировка/реализация муниципальной программы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 сфере развития физической культуры и спорта»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strike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ежегодный прирост количества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систематически занимающихся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 менее 3%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A65">
              <w:rPr>
                <w:rFonts w:ascii="Times New Roman" w:hAnsi="Times New Roman" w:cs="Times New Roman"/>
              </w:rPr>
              <w:t>П</w:t>
            </w:r>
            <w:r w:rsidRPr="009C3F48">
              <w:rPr>
                <w:rFonts w:ascii="Times New Roman" w:hAnsi="Times New Roman" w:cs="Times New Roman"/>
              </w:rPr>
              <w:t xml:space="preserve">рирост </w:t>
            </w:r>
            <w:r w:rsidRPr="00246A65">
              <w:rPr>
                <w:rFonts w:ascii="Times New Roman" w:hAnsi="Times New Roman" w:cs="Times New Roman"/>
              </w:rPr>
              <w:t>числа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Pr="00246A65">
              <w:rPr>
                <w:rFonts w:ascii="Times New Roman" w:hAnsi="Times New Roman" w:cs="Times New Roman"/>
              </w:rPr>
              <w:t xml:space="preserve">систематически занимающихся физической культурой и спортом составил </w:t>
            </w:r>
            <w:r w:rsidRPr="009029AF">
              <w:rPr>
                <w:rFonts w:ascii="Times New Roman" w:hAnsi="Times New Roman" w:cs="Times New Roman"/>
              </w:rPr>
              <w:t>4%.</w:t>
            </w:r>
          </w:p>
          <w:p w:rsidR="005D13BA" w:rsidRDefault="005D13BA" w:rsidP="000D7F60"/>
        </w:tc>
      </w:tr>
      <w:tr w:rsidR="005D13BA" w:rsidRPr="00D61763" w:rsidTr="005D13BA">
        <w:trPr>
          <w:trHeight w:val="276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9462F">
              <w:rPr>
                <w:rFonts w:ascii="Times New Roman" w:eastAsia="Times New Roman" w:hAnsi="Times New Roman" w:cs="Times New Roman"/>
              </w:rPr>
              <w:t>2.2.1.1</w:t>
            </w:r>
            <w:r w:rsidRPr="0059462F">
              <w:rPr>
                <w:rFonts w:ascii="Times New Roman" w:eastAsia="Times New Roman" w:hAnsi="Times New Roman" w:cs="Times New Roman"/>
                <w:vertAlign w:val="superscript"/>
              </w:rPr>
              <w:t>1 </w:t>
            </w:r>
            <w:r w:rsidRPr="0059462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462F">
              <w:rPr>
                <w:rFonts w:ascii="Times New Roman" w:eastAsia="Times New Roman" w:hAnsi="Times New Roman" w:cs="Times New Roman"/>
                <w:vertAlign w:val="superscript"/>
              </w:rPr>
              <w:t>  </w:t>
            </w:r>
            <w:r w:rsidRPr="0059462F">
              <w:rPr>
                <w:rFonts w:ascii="Times New Roman" w:eastAsia="Times New Roman" w:hAnsi="Times New Roman" w:cs="Times New Roman"/>
              </w:rPr>
              <w:t>Ключевое событие «Корректировка/реализация муниципальной программы по укреплению общественного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доля реализованных мероприятий 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по комплексному межведомственному плану мероприятий, направленных 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на профилактику заболеваний </w:t>
            </w:r>
            <w:r w:rsidRPr="0059462F">
              <w:rPr>
                <w:rFonts w:ascii="Times New Roman" w:eastAsia="Calibri" w:hAnsi="Times New Roman" w:cs="Times New Roman"/>
              </w:rPr>
              <w:br/>
              <w:t>и формирование здорового образа жизни среди населения города Сургут, 100% 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2020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774503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100%</w:t>
            </w:r>
          </w:p>
        </w:tc>
      </w:tr>
      <w:tr w:rsidR="005D13BA" w:rsidRPr="00D61763" w:rsidTr="005D13BA">
        <w:trPr>
          <w:trHeight w:val="906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  Ключевое событие «Флагманский проект «#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вАтмосфереСпорта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количество организаций,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независимо от форм собственности, вовлеченных в реализацию проекта ежегодно не менее 150 ед.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22</w:t>
            </w:r>
            <w:r w:rsidRPr="00246A65">
              <w:rPr>
                <w:rFonts w:ascii="Times New Roman" w:hAnsi="Times New Roman" w:cs="Times New Roman"/>
              </w:rPr>
              <w:t xml:space="preserve"> </w:t>
            </w:r>
            <w:r w:rsidRPr="009C3F48">
              <w:rPr>
                <w:rFonts w:ascii="Times New Roman" w:hAnsi="Times New Roman" w:cs="Times New Roman"/>
              </w:rPr>
              <w:t>организаци</w:t>
            </w:r>
            <w:r w:rsidRPr="00246A65">
              <w:rPr>
                <w:rFonts w:ascii="Times New Roman" w:hAnsi="Times New Roman" w:cs="Times New Roman"/>
              </w:rPr>
              <w:t>и</w:t>
            </w:r>
            <w:r w:rsidRPr="009C3F48">
              <w:rPr>
                <w:rFonts w:ascii="Times New Roman" w:hAnsi="Times New Roman" w:cs="Times New Roman"/>
              </w:rPr>
              <w:t xml:space="preserve"> вовлечены</w:t>
            </w:r>
            <w:r>
              <w:rPr>
                <w:rFonts w:ascii="Times New Roman" w:hAnsi="Times New Roman" w:cs="Times New Roman"/>
              </w:rPr>
              <w:t xml:space="preserve"> в реализацию проекта</w:t>
            </w:r>
            <w:r w:rsidRPr="009C3F4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D13BA" w:rsidRPr="00D61763" w:rsidTr="005D13BA">
        <w:trPr>
          <w:trHeight w:val="407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2.2.1.2.1. Событие 1. «Создание оптимальных условий для развития детско-юношеского спорта, подготовки спортивного резерва, спорта высших достижений путем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оптимизации деятельности организаций, осуществляющих спортивную подготовку»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доля занимающихся на этапе высшего спортивного мастерства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организациях, осуществляющих спортивную подготовку в общем количестве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занимающихся на этапе спортивного совершенствования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организациях, осуществляющих спортивную подготовку: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27,4%;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27,5%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354B">
              <w:rPr>
                <w:rFonts w:ascii="Times New Roman" w:hAnsi="Times New Roman" w:cs="Times New Roman"/>
              </w:rPr>
              <w:t>26,4%</w:t>
            </w:r>
          </w:p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 xml:space="preserve">При условии перехода перспективных спортсменов с этапа спортивного совершенствования на этап высшего спортивного мастерства к 2023 году возможно достижение значения показателя – </w:t>
            </w:r>
            <w:r>
              <w:rPr>
                <w:rFonts w:ascii="Times New Roman" w:hAnsi="Times New Roman" w:cs="Times New Roman"/>
              </w:rPr>
              <w:t>27,4</w:t>
            </w:r>
            <w:r w:rsidRPr="00575088">
              <w:rPr>
                <w:rFonts w:ascii="Times New Roman" w:hAnsi="Times New Roman" w:cs="Times New Roman"/>
              </w:rPr>
              <w:t>%</w:t>
            </w:r>
            <w:r w:rsidRPr="009C3F48">
              <w:rPr>
                <w:rFonts w:ascii="Times New Roman" w:hAnsi="Times New Roman" w:cs="Times New Roman"/>
              </w:rPr>
              <w:t>.</w:t>
            </w:r>
          </w:p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2.2.1.2.2. Событие 2. «Привлечение к систематическим занятиям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возраст 3 – 29 лет)»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детей и молодежи, систематически занимающихся физической культурой и спортом,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общей численности 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83,9%; 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86,0%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029AF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9029AF">
              <w:rPr>
                <w:rFonts w:ascii="Times New Roman" w:hAnsi="Times New Roman" w:cs="Times New Roman"/>
              </w:rPr>
              <w:t>%</w:t>
            </w:r>
          </w:p>
          <w:p w:rsidR="005D13BA" w:rsidRPr="009029AF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 xml:space="preserve">Уровень исполнения обусловлен </w:t>
            </w:r>
            <w:r>
              <w:rPr>
                <w:rFonts w:ascii="Times New Roman" w:hAnsi="Times New Roman" w:cs="Times New Roman"/>
              </w:rPr>
              <w:t>привлечением детей и подростков</w:t>
            </w:r>
            <w:r w:rsidRPr="009029AF">
              <w:rPr>
                <w:rFonts w:ascii="Times New Roman" w:hAnsi="Times New Roman" w:cs="Times New Roman"/>
              </w:rPr>
              <w:t xml:space="preserve"> по месту жительства к занятиям физической культурой и</w:t>
            </w:r>
            <w:r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спортом; участием большего числа детей и</w:t>
            </w:r>
            <w:r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подростков в совместных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9AF">
              <w:rPr>
                <w:rFonts w:ascii="Times New Roman" w:hAnsi="Times New Roman" w:cs="Times New Roman"/>
              </w:rPr>
              <w:t>департаментом образования проектах; реализацией ВФСО комплекса ГТО; популяризацией физической культуры и</w:t>
            </w:r>
            <w:r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 xml:space="preserve">спорта. </w:t>
            </w:r>
          </w:p>
          <w:p w:rsidR="005D13BA" w:rsidRPr="009029AF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>При условии привлечения большего количества детей и молодежи к систематическим занятиям физической культурой и</w:t>
            </w:r>
            <w:r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спортом к 2023 году возможно достижение    значения показателя -</w:t>
            </w:r>
            <w:r w:rsidRPr="00246A65">
              <w:rPr>
                <w:rFonts w:ascii="Times New Roman" w:hAnsi="Times New Roman" w:cs="Times New Roman"/>
              </w:rPr>
              <w:t xml:space="preserve"> </w:t>
            </w:r>
            <w:r w:rsidRPr="009029AF">
              <w:rPr>
                <w:rFonts w:ascii="Times New Roman" w:hAnsi="Times New Roman" w:cs="Times New Roman"/>
              </w:rPr>
              <w:t>83,9%.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2.2.1.2.3. Событие 3. «Привлечение к систематическим занятиям физической культурой и спортом населения среднего возраста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женщины: 30 – 54 года;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30 – 59 лет)»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 xml:space="preserve">доля граждан среднего возраста, систематически занимающихся физической культурой и спортом, </w:t>
            </w:r>
            <w:r w:rsidRPr="0059462F">
              <w:rPr>
                <w:rFonts w:ascii="Times New Roman" w:eastAsia="Times New Roman" w:hAnsi="Times New Roman" w:cs="Times New Roman"/>
              </w:rPr>
              <w:br/>
              <w:t>в общей численности граждан среднего возраста: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>II этап (в 2023 году)</w:t>
            </w:r>
            <w:r w:rsidRPr="005946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Times New Roman" w:hAnsi="Times New Roman" w:cs="Times New Roman"/>
              </w:rPr>
              <w:t xml:space="preserve">– 46,0%; 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52,0%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33,8%</w:t>
            </w:r>
          </w:p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Уровень исполнения показателя обусловлен популяризацией</w:t>
            </w:r>
            <w:r w:rsidRPr="009C3F48">
              <w:t xml:space="preserve"> </w:t>
            </w:r>
            <w:r w:rsidRPr="009C3F48">
              <w:rPr>
                <w:rFonts w:ascii="Times New Roman" w:hAnsi="Times New Roman" w:cs="Times New Roman"/>
              </w:rPr>
              <w:t>физической культуры 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спорта; реализацией ВФСО комплекса ГТО; проведением мероприятий, демонстрирующих возможности и достижения людей</w:t>
            </w:r>
            <w:r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 и профессионально занимающихся спортом.</w:t>
            </w:r>
          </w:p>
          <w:p w:rsidR="005D13BA" w:rsidRDefault="005D13BA" w:rsidP="000D7F60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 xml:space="preserve">При условии привлечения  большего </w:t>
            </w:r>
            <w:r w:rsidRPr="00246A65">
              <w:rPr>
                <w:rFonts w:ascii="Times New Roman" w:hAnsi="Times New Roman" w:cs="Times New Roman"/>
              </w:rPr>
              <w:t>числа</w:t>
            </w:r>
            <w:r w:rsidRPr="009C3F48">
              <w:rPr>
                <w:rFonts w:ascii="Times New Roman" w:hAnsi="Times New Roman" w:cs="Times New Roman"/>
              </w:rPr>
              <w:t xml:space="preserve"> граждан среднего возраста к систематическим занятиям физической культурой 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спортом к 2023 году возможно достижение значения показателя – </w:t>
            </w:r>
            <w:r w:rsidRPr="00774503">
              <w:rPr>
                <w:rFonts w:ascii="Times New Roman" w:hAnsi="Times New Roman" w:cs="Times New Roman"/>
              </w:rPr>
              <w:t>46 %</w:t>
            </w:r>
          </w:p>
        </w:tc>
      </w:tr>
      <w:tr w:rsidR="005D13BA" w:rsidRPr="00D61763" w:rsidTr="005D13BA">
        <w:trPr>
          <w:trHeight w:val="274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2.2.1.2.4. Событие 4. «Привлечение к систематическим занятиям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граждан старшего возраста (женщины: 55 – 79 лет;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60 – 79 лет)»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доля граждан старшего возраста, систематически занимающихся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физической культурой и спортом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общей численности граждан старшего возраста: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14,5%; 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15,1%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13,5%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</w:p>
          <w:p w:rsidR="005D13BA" w:rsidRPr="007F0CE0" w:rsidRDefault="005D13BA" w:rsidP="000D7F60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Уровень исполнения показателя обусловлен популяризацией физической культуры 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спорта; </w:t>
            </w:r>
            <w:r w:rsidRPr="009C3F48">
              <w:rPr>
                <w:rFonts w:ascii="Times New Roman" w:hAnsi="Times New Roman" w:cs="Times New Roman"/>
              </w:rPr>
              <w:lastRenderedPageBreak/>
              <w:t>реализацией ВФСО комплекса ГТО; проведением мероприятий, демонстрирующих возможности и достижения людей</w:t>
            </w:r>
            <w:r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</w:t>
            </w:r>
            <w:r w:rsidRPr="00246A65">
              <w:rPr>
                <w:rFonts w:ascii="Times New Roman" w:hAnsi="Times New Roman" w:cs="Times New Roman"/>
              </w:rPr>
              <w:t xml:space="preserve"> </w:t>
            </w:r>
            <w:r w:rsidRPr="009C3F4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профессионально занимающихся спортом; проведением мероприяти</w:t>
            </w:r>
            <w:r w:rsidRPr="002E63EF">
              <w:rPr>
                <w:rFonts w:ascii="Times New Roman" w:hAnsi="Times New Roman" w:cs="Times New Roman"/>
              </w:rPr>
              <w:t>й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Pr="002E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участием </w:t>
            </w:r>
            <w:r w:rsidRPr="002E63EF">
              <w:rPr>
                <w:rFonts w:ascii="Times New Roman" w:hAnsi="Times New Roman" w:cs="Times New Roman"/>
              </w:rPr>
              <w:t xml:space="preserve">граждан </w:t>
            </w:r>
            <w:r w:rsidRPr="009C3F48">
              <w:rPr>
                <w:rFonts w:ascii="Times New Roman" w:hAnsi="Times New Roman" w:cs="Times New Roman"/>
              </w:rPr>
              <w:t>данной возвратной категории</w:t>
            </w:r>
            <w:r w:rsidRPr="007F0CE0">
              <w:rPr>
                <w:rFonts w:ascii="Times New Roman" w:hAnsi="Times New Roman" w:cs="Times New Roman"/>
              </w:rPr>
              <w:t>.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2.2.1.2.5.  Событие 5. «Обеспечение доступности физкультурно-оздоровительных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систематических занятий адаптивной физической культурой и спортом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учреждениях, организациях независимо от их ведомственной принадлежности, дооборудования и оснащения спортивных объектов специализированным оборудованием и инвентарем»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лиц с ограниченными возможностями здоровья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20,2%;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20,6%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>19,8%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</w:p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 xml:space="preserve">Уровень исполнения показателя обусловлен эффективной популяризацией физической культуры </w:t>
            </w:r>
            <w:proofErr w:type="gramStart"/>
            <w:r w:rsidRPr="009C3F4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 спорта</w:t>
            </w:r>
            <w:proofErr w:type="gramEnd"/>
            <w:r w:rsidRPr="009C3F48">
              <w:rPr>
                <w:rFonts w:ascii="Times New Roman" w:hAnsi="Times New Roman" w:cs="Times New Roman"/>
              </w:rPr>
              <w:t>; проведением мероприятий, демонстрирующих возможности и достижения людей</w:t>
            </w:r>
            <w:r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 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профессионально занимающихся спортом; проведением мероприяти</w:t>
            </w:r>
            <w:r w:rsidRPr="002E63EF">
              <w:rPr>
                <w:rFonts w:ascii="Times New Roman" w:hAnsi="Times New Roman" w:cs="Times New Roman"/>
              </w:rPr>
              <w:t>й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Pr="007F0CE0">
              <w:rPr>
                <w:rFonts w:ascii="Times New Roman" w:hAnsi="Times New Roman" w:cs="Times New Roman"/>
              </w:rPr>
              <w:t>с</w:t>
            </w:r>
            <w:r w:rsidRPr="009C3F48">
              <w:rPr>
                <w:rFonts w:ascii="Times New Roman" w:hAnsi="Times New Roman" w:cs="Times New Roman"/>
              </w:rPr>
              <w:t xml:space="preserve"> участием </w:t>
            </w:r>
            <w:r w:rsidRPr="007F0CE0">
              <w:rPr>
                <w:rFonts w:ascii="Times New Roman" w:hAnsi="Times New Roman" w:cs="Times New Roman"/>
              </w:rPr>
              <w:t>граждан</w:t>
            </w:r>
            <w:r w:rsidRPr="009C3F48">
              <w:rPr>
                <w:rFonts w:ascii="Times New Roman" w:hAnsi="Times New Roman" w:cs="Times New Roman"/>
              </w:rPr>
              <w:t xml:space="preserve"> данной </w:t>
            </w:r>
            <w:r w:rsidRPr="007F0CE0">
              <w:rPr>
                <w:rFonts w:ascii="Times New Roman" w:hAnsi="Times New Roman" w:cs="Times New Roman"/>
              </w:rPr>
              <w:t xml:space="preserve">возрастной </w:t>
            </w:r>
            <w:r w:rsidRPr="009C3F48">
              <w:rPr>
                <w:rFonts w:ascii="Times New Roman" w:hAnsi="Times New Roman" w:cs="Times New Roman"/>
              </w:rPr>
              <w:t>категории.</w:t>
            </w:r>
          </w:p>
          <w:p w:rsidR="005D13BA" w:rsidRDefault="005D13BA" w:rsidP="000D7F60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 xml:space="preserve">Привлечение большего </w:t>
            </w:r>
            <w:r w:rsidRPr="00246A65">
              <w:rPr>
                <w:rFonts w:ascii="Times New Roman" w:hAnsi="Times New Roman" w:cs="Times New Roman"/>
              </w:rPr>
              <w:t>числа</w:t>
            </w:r>
            <w:r w:rsidRPr="009C3F48">
              <w:rPr>
                <w:rFonts w:ascii="Times New Roman" w:hAnsi="Times New Roman" w:cs="Times New Roman"/>
              </w:rPr>
              <w:t xml:space="preserve"> лиц с ограниченными возможностями здоровья и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инвалидов к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систематическим занятиям физической культурой и спортом позволит </w:t>
            </w:r>
            <w:r w:rsidRPr="007F0CE0">
              <w:rPr>
                <w:rFonts w:ascii="Times New Roman" w:hAnsi="Times New Roman" w:cs="Times New Roman"/>
              </w:rPr>
              <w:t>к</w:t>
            </w:r>
            <w:r w:rsidRPr="009C3F48">
              <w:rPr>
                <w:rFonts w:ascii="Times New Roman" w:hAnsi="Times New Roman" w:cs="Times New Roman"/>
              </w:rPr>
              <w:t xml:space="preserve"> 2023 году достичь значени</w:t>
            </w:r>
            <w:r w:rsidRPr="007F0CE0">
              <w:rPr>
                <w:rFonts w:ascii="Times New Roman" w:hAnsi="Times New Roman" w:cs="Times New Roman"/>
              </w:rPr>
              <w:t>я</w:t>
            </w:r>
            <w:r w:rsidRPr="009C3F48">
              <w:rPr>
                <w:rFonts w:ascii="Times New Roman" w:hAnsi="Times New Roman" w:cs="Times New Roman"/>
              </w:rPr>
              <w:t xml:space="preserve"> показателя – 20,2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%.</w:t>
            </w:r>
          </w:p>
        </w:tc>
      </w:tr>
      <w:tr w:rsidR="005D13BA" w:rsidRPr="00D61763" w:rsidTr="005D13BA">
        <w:trPr>
          <w:trHeight w:val="862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2.2.1.3. Ключевое событие «Участие в реализации национального проекта «Демография» (муниципальная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составляющая)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 xml:space="preserve">уровень удовлетворенности населения услугами в сфере физической культуры и спорта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ежегодно не менее 70%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774503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  <w:r w:rsidRPr="00774503">
              <w:rPr>
                <w:rFonts w:ascii="Times New Roman" w:hAnsi="Times New Roman" w:cs="Times New Roman"/>
              </w:rPr>
              <w:t>%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2.2.1.3.1. Событие 1. «Участие во всероссийских спортивно-массовых мероприятиях «Кросс нации», «Лыжня России»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ежегодный прирост количества участников на 2%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053A18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053A18">
              <w:rPr>
                <w:rFonts w:ascii="Times New Roman" w:hAnsi="Times New Roman" w:cs="Times New Roman"/>
              </w:rPr>
              <w:t xml:space="preserve">322 человека </w:t>
            </w:r>
            <w:r w:rsidRPr="007F0CE0">
              <w:rPr>
                <w:rFonts w:ascii="Times New Roman" w:hAnsi="Times New Roman" w:cs="Times New Roman"/>
              </w:rPr>
              <w:t xml:space="preserve">приняли участие в </w:t>
            </w:r>
            <w:r>
              <w:rPr>
                <w:rFonts w:ascii="Times New Roman" w:hAnsi="Times New Roman" w:cs="Times New Roman"/>
              </w:rPr>
              <w:t>мероприятии</w:t>
            </w:r>
          </w:p>
          <w:p w:rsidR="005D13BA" w:rsidRPr="00246A65" w:rsidRDefault="005D13BA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053A18">
              <w:rPr>
                <w:rFonts w:ascii="Times New Roman" w:hAnsi="Times New Roman" w:cs="Times New Roman"/>
              </w:rPr>
              <w:t>«Лыжня России» (</w:t>
            </w:r>
            <w:r w:rsidRPr="00F75680">
              <w:rPr>
                <w:rFonts w:ascii="Times New Roman" w:hAnsi="Times New Roman" w:cs="Times New Roman"/>
              </w:rPr>
              <w:t>число</w:t>
            </w:r>
            <w:r w:rsidRPr="00053A18">
              <w:rPr>
                <w:rFonts w:ascii="Times New Roman" w:hAnsi="Times New Roman" w:cs="Times New Roman"/>
              </w:rPr>
              <w:t xml:space="preserve"> участников </w:t>
            </w:r>
            <w:r w:rsidRPr="00F75680">
              <w:rPr>
                <w:rFonts w:ascii="Times New Roman" w:hAnsi="Times New Roman" w:cs="Times New Roman"/>
              </w:rPr>
              <w:t xml:space="preserve">сократилось </w:t>
            </w:r>
            <w:r w:rsidRPr="00053A1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053A18">
              <w:rPr>
                <w:rFonts w:ascii="Times New Roman" w:hAnsi="Times New Roman" w:cs="Times New Roman"/>
              </w:rPr>
              <w:t>связи с введением ограничений на проведение физкультурно-массовых мероприятий)</w:t>
            </w:r>
            <w:r w:rsidRPr="00246A65">
              <w:rPr>
                <w:rFonts w:ascii="Times New Roman" w:hAnsi="Times New Roman" w:cs="Times New Roman"/>
              </w:rPr>
              <w:t>.</w:t>
            </w:r>
          </w:p>
          <w:p w:rsidR="005D13BA" w:rsidRPr="00053A18" w:rsidRDefault="005D13BA" w:rsidP="000D7F60">
            <w:pPr>
              <w:ind w:firstLine="0"/>
            </w:pPr>
            <w:r w:rsidRPr="00053A18">
              <w:rPr>
                <w:rFonts w:ascii="Times New Roman" w:hAnsi="Times New Roman" w:cs="Times New Roman"/>
              </w:rPr>
              <w:t>В связи с введением ограничительных мер на</w:t>
            </w:r>
            <w:r>
              <w:rPr>
                <w:rFonts w:ascii="Times New Roman" w:hAnsi="Times New Roman" w:cs="Times New Roman"/>
              </w:rPr>
              <w:t> </w:t>
            </w:r>
            <w:r w:rsidRPr="00053A18">
              <w:rPr>
                <w:rFonts w:ascii="Times New Roman" w:hAnsi="Times New Roman" w:cs="Times New Roman"/>
              </w:rPr>
              <w:t>проведение массовых физкультурных мероприятий «Кросс нации» в 2020</w:t>
            </w:r>
            <w:r w:rsidRPr="00246A65">
              <w:rPr>
                <w:rFonts w:ascii="Times New Roman" w:hAnsi="Times New Roman" w:cs="Times New Roman"/>
              </w:rPr>
              <w:t>,</w:t>
            </w:r>
            <w:r w:rsidRPr="00053A18">
              <w:rPr>
                <w:rFonts w:ascii="Times New Roman" w:hAnsi="Times New Roman" w:cs="Times New Roman"/>
              </w:rPr>
              <w:t xml:space="preserve"> 2021 г</w:t>
            </w:r>
            <w:r w:rsidRPr="00F75680">
              <w:rPr>
                <w:rFonts w:ascii="Times New Roman" w:hAnsi="Times New Roman" w:cs="Times New Roman"/>
              </w:rPr>
              <w:t>одах</w:t>
            </w:r>
            <w:r w:rsidRPr="00053A18">
              <w:rPr>
                <w:rFonts w:ascii="Times New Roman" w:hAnsi="Times New Roman" w:cs="Times New Roman"/>
              </w:rPr>
              <w:t xml:space="preserve"> не проводился. 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2.2.1.3.2. Событие 2. «Обеспечение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соревнованиях»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организаций, курируемых управлением физической культуры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и спорта, обеспеченных спортивным оборудованием, экипировкой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инвентарем, медицинского сопровождения тренировочного процесса: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89%;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100%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7F0CE0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029AF">
              <w:rPr>
                <w:rFonts w:ascii="Times New Roman" w:hAnsi="Times New Roman" w:cs="Times New Roman"/>
              </w:rPr>
              <w:t xml:space="preserve">% </w:t>
            </w:r>
            <w:r w:rsidRPr="009D5BD7">
              <w:rPr>
                <w:rFonts w:ascii="Times New Roman" w:hAnsi="Times New Roman" w:cs="Times New Roman"/>
              </w:rPr>
              <w:t>организаций</w:t>
            </w:r>
            <w:r w:rsidRPr="009C3F48">
              <w:rPr>
                <w:rFonts w:ascii="Times New Roman" w:hAnsi="Times New Roman" w:cs="Times New Roman"/>
              </w:rPr>
              <w:t>, осуществляющих подготовку спортивного резерва</w:t>
            </w:r>
            <w:r w:rsidRPr="007F0CE0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обеспечены спортивным оборудованием, экипировкой и инвентарем, медицинск</w:t>
            </w:r>
            <w:r w:rsidRPr="00F75680">
              <w:rPr>
                <w:rFonts w:ascii="Times New Roman" w:hAnsi="Times New Roman" w:cs="Times New Roman"/>
              </w:rPr>
              <w:t>им</w:t>
            </w:r>
            <w:r w:rsidRPr="009C3F48">
              <w:rPr>
                <w:rFonts w:ascii="Times New Roman" w:hAnsi="Times New Roman" w:cs="Times New Roman"/>
              </w:rPr>
              <w:t xml:space="preserve"> сопровождени</w:t>
            </w:r>
            <w:r w:rsidRPr="00F75680">
              <w:rPr>
                <w:rFonts w:ascii="Times New Roman" w:hAnsi="Times New Roman" w:cs="Times New Roman"/>
              </w:rPr>
              <w:t>ем</w:t>
            </w:r>
            <w:r w:rsidRPr="009C3F48">
              <w:rPr>
                <w:rFonts w:ascii="Times New Roman" w:hAnsi="Times New Roman" w:cs="Times New Roman"/>
              </w:rPr>
              <w:t xml:space="preserve"> тренировочного процесса, проведения тренировочных сборов и участия в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соревнованиях</w:t>
            </w:r>
            <w:r w:rsidRPr="007F0CE0">
              <w:rPr>
                <w:rFonts w:ascii="Times New Roman" w:hAnsi="Times New Roman" w:cs="Times New Roman"/>
              </w:rPr>
              <w:t>.</w:t>
            </w:r>
          </w:p>
          <w:p w:rsidR="005D13BA" w:rsidRDefault="005D13BA" w:rsidP="000D7F60"/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2.2.2. Мероприятия по инфраструктурному обеспечению развития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обеспечивает выполнение целевых показателей 22, 23, 24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2D5EC3" w:rsidRDefault="005D13BA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D13BA" w:rsidRPr="00D61763" w:rsidTr="005D13BA">
        <w:trPr>
          <w:trHeight w:val="42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2.2.2.1. Ключевое событие «Строительство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реконструкция спортивных объектов различной направленности»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увеличение единовременной пропускной способности: 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1 485</w:t>
            </w:r>
            <w:r w:rsidRPr="0059462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человек;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1 334 человека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CE0">
              <w:rPr>
                <w:rFonts w:ascii="Times New Roman" w:hAnsi="Times New Roman" w:cs="Times New Roman"/>
              </w:rPr>
              <w:t>Е</w:t>
            </w:r>
            <w:r w:rsidRPr="009C3F48">
              <w:rPr>
                <w:rFonts w:ascii="Times New Roman" w:hAnsi="Times New Roman" w:cs="Times New Roman"/>
              </w:rPr>
              <w:t>диновременн</w:t>
            </w:r>
            <w:r w:rsidRPr="007F0CE0">
              <w:rPr>
                <w:rFonts w:ascii="Times New Roman" w:hAnsi="Times New Roman" w:cs="Times New Roman"/>
              </w:rPr>
              <w:t>ая</w:t>
            </w:r>
            <w:r w:rsidRPr="009C3F48">
              <w:rPr>
                <w:rFonts w:ascii="Times New Roman" w:hAnsi="Times New Roman" w:cs="Times New Roman"/>
              </w:rPr>
              <w:t xml:space="preserve"> пропускн</w:t>
            </w:r>
            <w:r w:rsidRPr="007F0CE0">
              <w:rPr>
                <w:rFonts w:ascii="Times New Roman" w:hAnsi="Times New Roman" w:cs="Times New Roman"/>
              </w:rPr>
              <w:t>ая</w:t>
            </w:r>
            <w:r w:rsidRPr="009C3F48">
              <w:rPr>
                <w:rFonts w:ascii="Times New Roman" w:hAnsi="Times New Roman" w:cs="Times New Roman"/>
              </w:rPr>
              <w:t xml:space="preserve"> способност</w:t>
            </w:r>
            <w:r w:rsidRPr="007F0CE0">
              <w:rPr>
                <w:rFonts w:ascii="Times New Roman" w:hAnsi="Times New Roman" w:cs="Times New Roman"/>
              </w:rPr>
              <w:t>ь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Pr="007F0CE0">
              <w:rPr>
                <w:rFonts w:ascii="Times New Roman" w:hAnsi="Times New Roman" w:cs="Times New Roman"/>
              </w:rPr>
              <w:t>у</w:t>
            </w:r>
            <w:r w:rsidRPr="009C3F48">
              <w:rPr>
                <w:rFonts w:ascii="Times New Roman" w:hAnsi="Times New Roman" w:cs="Times New Roman"/>
              </w:rPr>
              <w:t>величен</w:t>
            </w:r>
            <w:r w:rsidRPr="007F0CE0">
              <w:rPr>
                <w:rFonts w:ascii="Times New Roman" w:hAnsi="Times New Roman" w:cs="Times New Roman"/>
              </w:rPr>
              <w:t>а</w:t>
            </w:r>
            <w:r w:rsidRPr="009C3F48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21</w:t>
            </w:r>
            <w:r w:rsidRPr="009C3F48">
              <w:rPr>
                <w:rFonts w:ascii="Times New Roman" w:hAnsi="Times New Roman" w:cs="Times New Roman"/>
              </w:rPr>
              <w:t xml:space="preserve"> человек</w:t>
            </w:r>
            <w:r w:rsidRPr="007F0CE0">
              <w:rPr>
                <w:rFonts w:ascii="Times New Roman" w:hAnsi="Times New Roman" w:cs="Times New Roman"/>
              </w:rPr>
              <w:t>а</w:t>
            </w:r>
            <w:r w:rsidRPr="009C3F48">
              <w:rPr>
                <w:rFonts w:ascii="Times New Roman" w:hAnsi="Times New Roman" w:cs="Times New Roman"/>
              </w:rPr>
              <w:t>.</w:t>
            </w:r>
          </w:p>
          <w:p w:rsidR="005D13BA" w:rsidRPr="00F75680" w:rsidRDefault="005D13BA" w:rsidP="000D7F60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При условии ввода в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эксплуатацию спортивных сооружений к 2023 году увеличение единовременной пропускной способности составит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485 </w:t>
            </w:r>
            <w:r w:rsidRPr="009C3F48">
              <w:rPr>
                <w:rFonts w:ascii="Times New Roman" w:hAnsi="Times New Roman" w:cs="Times New Roman"/>
              </w:rPr>
              <w:t>человек</w:t>
            </w:r>
            <w:r w:rsidRPr="00F75680">
              <w:rPr>
                <w:rFonts w:ascii="Times New Roman" w:hAnsi="Times New Roman" w:cs="Times New Roman"/>
              </w:rPr>
              <w:t>.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2.2.2.1.1. Событие 1. «Реализация мероприятий проекта «Строительство и реконструкция 46 спортивных объектов»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создание и реконструкция объектов: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 этап – 11 объектов;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– 35 объектов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A20ACC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Проводится следующая работа:</w:t>
            </w:r>
          </w:p>
          <w:p w:rsidR="005D13BA" w:rsidRPr="00A20ACC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- в государственную программу Ханты-Мансийского автономного округа-Югры «Развитие физической культуры и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спорта» включены 6 спортивных объектов (концессия);</w:t>
            </w:r>
          </w:p>
          <w:p w:rsidR="005D13BA" w:rsidRPr="00A20ACC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- 20.10.2020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началось строительство объекта 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«Спортивное ядро в микрорайоне № 35-А г. Сургута. Спортивный центр с</w:t>
            </w:r>
            <w:r>
              <w:rPr>
                <w:rFonts w:ascii="Times New Roman" w:hAnsi="Times New Roman" w:cs="Times New Roman"/>
                <w:color w:val="000000" w:themeColor="text1"/>
              </w:rPr>
              <w:t> административно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-бытовыми помещениями»;</w:t>
            </w:r>
          </w:p>
          <w:p w:rsidR="005D13BA" w:rsidRPr="00A20ACC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F0CE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ведена в эксплуатацию спортивная площадка с тренажёрами в парке «</w:t>
            </w:r>
            <w:r w:rsidRPr="007F0CE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а Саймой».</w:t>
            </w:r>
          </w:p>
          <w:p w:rsidR="005D13BA" w:rsidRPr="00A20ACC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F0CE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рамках проекта </w:t>
            </w:r>
            <w:r w:rsidRPr="007F0CE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Бюджет Сургута 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proofErr w:type="spellEnd"/>
            <w:r w:rsidRPr="007F0CE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реализованы инициативы: «Спорт для всех!» (создание лыжной базы); «Устройство футбольной площадки на территории лыжной базы «Кедр». </w:t>
            </w:r>
          </w:p>
          <w:p w:rsidR="005D13BA" w:rsidRPr="007F0CE0" w:rsidRDefault="005D13BA" w:rsidP="000D7F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В рамках реализации инициативного проекта «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Велопарковки</w:t>
            </w:r>
            <w:proofErr w:type="spellEnd"/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для жителей города Сургута» на территории трех муниципальных учреждений установлены 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велопарковки</w:t>
            </w:r>
            <w:proofErr w:type="spellEnd"/>
            <w:r w:rsidRPr="007F0C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D13BA" w:rsidRPr="00C6280A" w:rsidRDefault="005D13BA" w:rsidP="000D7F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Так же в рамках реализации инициативного проекта в поселке Снежном до конца 2021 года будет введена в эксплуатацию универсальная спортивная площадка.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2.2.3. Мероприятия по информационно-маркетинговому обеспечению развития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22, 24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2D5EC3" w:rsidRDefault="005D13BA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D13BA" w:rsidRPr="00D61763" w:rsidTr="005D13BA">
        <w:trPr>
          <w:trHeight w:val="71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2.2.3.1. 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Подмероприятие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1. «Создание единого информационного поля по вопросам физической культуры и спорта (развитие видов спорта в городе, знаменитые спортсмены, консультирование по вопросам здорового образа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жизни, в том числе онлайн и т.д.) посредством создания информационного портала в сфере физической культуры и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спорта, ведения страниц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 социальных сетях»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</w:rPr>
              <w:lastRenderedPageBreak/>
              <w:t>н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аличие информационного портала:</w:t>
            </w:r>
          </w:p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– да;</w:t>
            </w:r>
          </w:p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– да</w:t>
            </w:r>
          </w:p>
          <w:p w:rsidR="005D13BA" w:rsidRPr="0059462F" w:rsidRDefault="005D13BA" w:rsidP="000D7F60">
            <w:pPr>
              <w:tabs>
                <w:tab w:val="left" w:pos="289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9C3F48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Да.</w:t>
            </w:r>
          </w:p>
          <w:p w:rsidR="005D13BA" w:rsidRPr="00652F56" w:rsidRDefault="005D13BA" w:rsidP="000D7F60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Информация о развитии физической культуры и спорта, знаменитых спортсменах, о проведении соревнований размещается на официальном портале Администрации города, социальных сетях</w:t>
            </w:r>
            <w:r w:rsidRPr="00652F56">
              <w:rPr>
                <w:rFonts w:ascii="Times New Roman" w:hAnsi="Times New Roman" w:cs="Times New Roman"/>
              </w:rPr>
              <w:t>.</w:t>
            </w:r>
          </w:p>
        </w:tc>
      </w:tr>
      <w:tr w:rsidR="005D13BA" w:rsidRPr="00D61763" w:rsidTr="005D13BA">
        <w:trPr>
          <w:trHeight w:val="690"/>
        </w:trPr>
        <w:tc>
          <w:tcPr>
            <w:tcW w:w="3260" w:type="dxa"/>
            <w:shd w:val="clear" w:color="auto" w:fill="auto"/>
          </w:tcPr>
          <w:p w:rsidR="005D13BA" w:rsidRPr="0059462F" w:rsidRDefault="005D13BA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2.2.3.2. 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Подмероприятие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2. «Проведение мероприятий, демонстрирующих возможности и достижения людей систематически занимающихся физической культурой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и профессионально занимающихся спортом,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образовательных учреждениях, предприятиях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организациях вне зависимости от формы собственности»</w:t>
            </w:r>
          </w:p>
        </w:tc>
        <w:tc>
          <w:tcPr>
            <w:tcW w:w="2977" w:type="dxa"/>
            <w:shd w:val="clear" w:color="auto" w:fill="auto"/>
          </w:tcPr>
          <w:p w:rsidR="005D13BA" w:rsidRPr="0059462F" w:rsidRDefault="005D13BA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проведение не менее 1 мероприятия ежегодно</w:t>
            </w:r>
          </w:p>
        </w:tc>
        <w:tc>
          <w:tcPr>
            <w:tcW w:w="2409" w:type="dxa"/>
            <w:shd w:val="clear" w:color="auto" w:fill="auto"/>
          </w:tcPr>
          <w:p w:rsidR="005D13BA" w:rsidRPr="0059462F" w:rsidRDefault="005D13BA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A" w:rsidRPr="00B44B82" w:rsidRDefault="005D13BA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2682">
              <w:rPr>
                <w:rFonts w:ascii="Times New Roman" w:hAnsi="Times New Roman" w:cs="Times New Roman"/>
              </w:rPr>
              <w:t>Проведено 1 мероприятие «Зарядка с чемпионом»</w:t>
            </w:r>
            <w:r w:rsidRPr="00B44B82">
              <w:rPr>
                <w:rFonts w:ascii="Times New Roman" w:hAnsi="Times New Roman" w:cs="Times New Roman"/>
              </w:rPr>
              <w:t xml:space="preserve"> </w:t>
            </w:r>
          </w:p>
          <w:p w:rsidR="005D13BA" w:rsidRPr="00B44B82" w:rsidRDefault="005D13BA" w:rsidP="000D7F60">
            <w:pPr>
              <w:ind w:firstLine="0"/>
              <w:jc w:val="left"/>
            </w:pPr>
          </w:p>
        </w:tc>
      </w:tr>
    </w:tbl>
    <w:p w:rsidR="005D13BA" w:rsidRDefault="005D13BA" w:rsidP="00C671BF">
      <w:pPr>
        <w:jc w:val="center"/>
        <w:rPr>
          <w:rFonts w:ascii="Times New Roman" w:hAnsi="Times New Roman" w:cs="Times New Roman"/>
        </w:rPr>
      </w:pPr>
    </w:p>
    <w:sectPr w:rsidR="005D13BA" w:rsidSect="004F574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067B"/>
    <w:rsid w:val="00053A18"/>
    <w:rsid w:val="00063260"/>
    <w:rsid w:val="000A03F6"/>
    <w:rsid w:val="000D76BB"/>
    <w:rsid w:val="000E3C7D"/>
    <w:rsid w:val="000E3EF7"/>
    <w:rsid w:val="000F2574"/>
    <w:rsid w:val="0018417E"/>
    <w:rsid w:val="0019114A"/>
    <w:rsid w:val="001C12A4"/>
    <w:rsid w:val="001D1FF3"/>
    <w:rsid w:val="00245174"/>
    <w:rsid w:val="002D2A8E"/>
    <w:rsid w:val="002D5EC3"/>
    <w:rsid w:val="003115E7"/>
    <w:rsid w:val="00315202"/>
    <w:rsid w:val="00374418"/>
    <w:rsid w:val="003E05BF"/>
    <w:rsid w:val="00423BE3"/>
    <w:rsid w:val="00430148"/>
    <w:rsid w:val="0044448D"/>
    <w:rsid w:val="004551E5"/>
    <w:rsid w:val="004643F1"/>
    <w:rsid w:val="00493001"/>
    <w:rsid w:val="004A04F1"/>
    <w:rsid w:val="004F5741"/>
    <w:rsid w:val="005075D3"/>
    <w:rsid w:val="00520E9E"/>
    <w:rsid w:val="00572F68"/>
    <w:rsid w:val="00586089"/>
    <w:rsid w:val="0059416F"/>
    <w:rsid w:val="005A00F3"/>
    <w:rsid w:val="005B1B7F"/>
    <w:rsid w:val="005D13BA"/>
    <w:rsid w:val="005E0317"/>
    <w:rsid w:val="00623136"/>
    <w:rsid w:val="00624703"/>
    <w:rsid w:val="006400A8"/>
    <w:rsid w:val="00673927"/>
    <w:rsid w:val="006A1CD5"/>
    <w:rsid w:val="006B39E1"/>
    <w:rsid w:val="006C58FB"/>
    <w:rsid w:val="006C6D27"/>
    <w:rsid w:val="006D5D82"/>
    <w:rsid w:val="00703747"/>
    <w:rsid w:val="007604F8"/>
    <w:rsid w:val="007618D7"/>
    <w:rsid w:val="00774503"/>
    <w:rsid w:val="00774D10"/>
    <w:rsid w:val="007D6860"/>
    <w:rsid w:val="008172F4"/>
    <w:rsid w:val="00835BEB"/>
    <w:rsid w:val="008368E5"/>
    <w:rsid w:val="008C57E5"/>
    <w:rsid w:val="009029AF"/>
    <w:rsid w:val="009323C5"/>
    <w:rsid w:val="00983447"/>
    <w:rsid w:val="009A5390"/>
    <w:rsid w:val="009C65BE"/>
    <w:rsid w:val="009D0466"/>
    <w:rsid w:val="009D79CF"/>
    <w:rsid w:val="009E7BA0"/>
    <w:rsid w:val="00A0513A"/>
    <w:rsid w:val="00A20ACC"/>
    <w:rsid w:val="00A240C0"/>
    <w:rsid w:val="00A356B4"/>
    <w:rsid w:val="00A72E12"/>
    <w:rsid w:val="00A7377B"/>
    <w:rsid w:val="00A86843"/>
    <w:rsid w:val="00AB2A02"/>
    <w:rsid w:val="00AC6FAF"/>
    <w:rsid w:val="00B44B82"/>
    <w:rsid w:val="00B73BEE"/>
    <w:rsid w:val="00B847FE"/>
    <w:rsid w:val="00BE0B1D"/>
    <w:rsid w:val="00BF19AF"/>
    <w:rsid w:val="00C03614"/>
    <w:rsid w:val="00C051DF"/>
    <w:rsid w:val="00C41AF2"/>
    <w:rsid w:val="00C61180"/>
    <w:rsid w:val="00C61824"/>
    <w:rsid w:val="00C6280A"/>
    <w:rsid w:val="00C671BF"/>
    <w:rsid w:val="00CB73FD"/>
    <w:rsid w:val="00CD74DA"/>
    <w:rsid w:val="00CE6BEA"/>
    <w:rsid w:val="00D20624"/>
    <w:rsid w:val="00D86B7A"/>
    <w:rsid w:val="00D96C1B"/>
    <w:rsid w:val="00DB3792"/>
    <w:rsid w:val="00E02682"/>
    <w:rsid w:val="00E07265"/>
    <w:rsid w:val="00E114B6"/>
    <w:rsid w:val="00E26BA1"/>
    <w:rsid w:val="00E5252E"/>
    <w:rsid w:val="00EB364D"/>
    <w:rsid w:val="00EC4977"/>
    <w:rsid w:val="00EE7127"/>
    <w:rsid w:val="00F42552"/>
    <w:rsid w:val="00F55AA6"/>
    <w:rsid w:val="00FD1ABE"/>
    <w:rsid w:val="00FE16BE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9C0F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26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6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5D13BA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5D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D13BA"/>
    <w:rPr>
      <w:color w:val="0563C1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5D13B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 статьи"/>
    <w:basedOn w:val="a"/>
    <w:next w:val="a"/>
    <w:uiPriority w:val="99"/>
    <w:rsid w:val="005D13BA"/>
    <w:pPr>
      <w:widowControl/>
      <w:ind w:left="1612" w:hanging="8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10</Pages>
  <Words>1958</Words>
  <Characters>13883</Characters>
  <Application>Microsoft Office Word</Application>
  <DocSecurity>0</DocSecurity>
  <Lines>261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83</cp:revision>
  <dcterms:created xsi:type="dcterms:W3CDTF">2019-10-29T11:21:00Z</dcterms:created>
  <dcterms:modified xsi:type="dcterms:W3CDTF">2022-06-28T07:20:00Z</dcterms:modified>
</cp:coreProperties>
</file>