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48603" w14:textId="6C20D4F9" w:rsidR="00A06244" w:rsidRPr="001745AA" w:rsidRDefault="00A06244" w:rsidP="00A06244">
      <w:pPr>
        <w:spacing w:after="0" w:line="240" w:lineRule="auto"/>
        <w:jc w:val="center"/>
        <w:rPr>
          <w:rFonts w:ascii="Times New Roman" w:hAnsi="Times New Roman" w:cs="Times New Roman"/>
          <w:sz w:val="28"/>
          <w:szCs w:val="28"/>
        </w:rPr>
      </w:pPr>
      <w:r w:rsidRPr="001745AA">
        <w:rPr>
          <w:rFonts w:ascii="Times New Roman" w:hAnsi="Times New Roman" w:cs="Times New Roman"/>
          <w:sz w:val="28"/>
          <w:szCs w:val="28"/>
        </w:rPr>
        <w:t>Отчет</w:t>
      </w:r>
    </w:p>
    <w:p w14:paraId="08A5DA90" w14:textId="77777777" w:rsidR="00937115" w:rsidRPr="001745AA" w:rsidRDefault="00A06244" w:rsidP="00A06244">
      <w:pPr>
        <w:spacing w:after="0" w:line="240" w:lineRule="auto"/>
        <w:jc w:val="center"/>
        <w:rPr>
          <w:rFonts w:ascii="Times New Roman" w:hAnsi="Times New Roman" w:cs="Times New Roman"/>
          <w:sz w:val="28"/>
          <w:szCs w:val="28"/>
        </w:rPr>
      </w:pPr>
      <w:r w:rsidRPr="001745AA">
        <w:rPr>
          <w:rFonts w:ascii="Times New Roman" w:hAnsi="Times New Roman" w:cs="Times New Roman"/>
          <w:sz w:val="28"/>
          <w:szCs w:val="28"/>
        </w:rPr>
        <w:t xml:space="preserve">о реализации направления </w:t>
      </w:r>
    </w:p>
    <w:p w14:paraId="5DBE8600" w14:textId="77777777" w:rsidR="00A06244" w:rsidRPr="001745AA" w:rsidRDefault="00A06244" w:rsidP="00A06244">
      <w:pPr>
        <w:spacing w:after="0" w:line="240" w:lineRule="auto"/>
        <w:jc w:val="center"/>
        <w:rPr>
          <w:rFonts w:ascii="Times New Roman" w:hAnsi="Times New Roman" w:cs="Times New Roman"/>
          <w:sz w:val="28"/>
          <w:szCs w:val="28"/>
        </w:rPr>
      </w:pPr>
      <w:r w:rsidRPr="001745AA">
        <w:rPr>
          <w:rFonts w:ascii="Times New Roman" w:hAnsi="Times New Roman" w:cs="Times New Roman"/>
          <w:sz w:val="28"/>
          <w:szCs w:val="28"/>
        </w:rPr>
        <w:t>«Институциональная среда</w:t>
      </w:r>
      <w:r w:rsidR="00937115" w:rsidRPr="001745AA">
        <w:rPr>
          <w:rFonts w:ascii="Times New Roman" w:hAnsi="Times New Roman" w:cs="Times New Roman"/>
          <w:sz w:val="28"/>
          <w:szCs w:val="28"/>
        </w:rPr>
        <w:t xml:space="preserve"> </w:t>
      </w:r>
      <w:r w:rsidRPr="001745AA">
        <w:rPr>
          <w:rFonts w:ascii="Times New Roman" w:hAnsi="Times New Roman" w:cs="Times New Roman"/>
          <w:sz w:val="28"/>
          <w:szCs w:val="28"/>
        </w:rPr>
        <w:t xml:space="preserve">(гражданское общество и власть)» </w:t>
      </w:r>
    </w:p>
    <w:p w14:paraId="712796F9" w14:textId="77777777" w:rsidR="00A06244" w:rsidRPr="001745AA" w:rsidRDefault="00A06244" w:rsidP="00A06244">
      <w:pPr>
        <w:spacing w:after="0" w:line="240" w:lineRule="auto"/>
        <w:jc w:val="center"/>
        <w:rPr>
          <w:rFonts w:ascii="Times New Roman" w:hAnsi="Times New Roman" w:cs="Times New Roman"/>
          <w:sz w:val="28"/>
          <w:szCs w:val="28"/>
        </w:rPr>
      </w:pPr>
      <w:r w:rsidRPr="001745AA">
        <w:rPr>
          <w:rFonts w:ascii="Times New Roman" w:hAnsi="Times New Roman" w:cs="Times New Roman"/>
          <w:sz w:val="28"/>
          <w:szCs w:val="28"/>
        </w:rPr>
        <w:t xml:space="preserve">Стратегии социально-экономического развития муниципального образования городской округ Сургут Ханты-Мансийского автономного округа – Югры </w:t>
      </w:r>
    </w:p>
    <w:p w14:paraId="16D7BAA8" w14:textId="77777777" w:rsidR="00A06244" w:rsidRPr="001745AA" w:rsidRDefault="00A06244" w:rsidP="00A06244">
      <w:pPr>
        <w:spacing w:after="0" w:line="240" w:lineRule="auto"/>
        <w:jc w:val="center"/>
        <w:rPr>
          <w:rFonts w:ascii="Times New Roman" w:hAnsi="Times New Roman" w:cs="Times New Roman"/>
          <w:sz w:val="28"/>
          <w:szCs w:val="28"/>
        </w:rPr>
      </w:pPr>
      <w:r w:rsidRPr="001745AA">
        <w:rPr>
          <w:rFonts w:ascii="Times New Roman" w:hAnsi="Times New Roman" w:cs="Times New Roman"/>
          <w:sz w:val="28"/>
          <w:szCs w:val="28"/>
        </w:rPr>
        <w:t>за 2021 год</w:t>
      </w:r>
    </w:p>
    <w:p w14:paraId="6D207D98" w14:textId="77777777" w:rsidR="00A06244" w:rsidRPr="001745AA" w:rsidRDefault="00A06244" w:rsidP="00A06244">
      <w:pPr>
        <w:spacing w:after="0" w:line="240" w:lineRule="auto"/>
        <w:ind w:firstLine="709"/>
        <w:jc w:val="center"/>
        <w:rPr>
          <w:rFonts w:ascii="Times New Roman" w:hAnsi="Times New Roman" w:cs="Times New Roman"/>
          <w:sz w:val="28"/>
          <w:szCs w:val="28"/>
        </w:rPr>
      </w:pPr>
    </w:p>
    <w:p w14:paraId="127F23C3" w14:textId="77777777" w:rsidR="00A06244" w:rsidRPr="001745AA" w:rsidRDefault="00A06244" w:rsidP="00A06244">
      <w:pPr>
        <w:spacing w:after="0" w:line="240" w:lineRule="auto"/>
        <w:ind w:firstLine="709"/>
        <w:jc w:val="both"/>
        <w:rPr>
          <w:rFonts w:ascii="Times New Roman" w:hAnsi="Times New Roman" w:cs="Times New Roman"/>
          <w:sz w:val="28"/>
          <w:szCs w:val="28"/>
        </w:rPr>
      </w:pPr>
      <w:r w:rsidRPr="001745AA">
        <w:rPr>
          <w:rFonts w:ascii="Times New Roman" w:hAnsi="Times New Roman" w:cs="Times New Roman"/>
          <w:sz w:val="28"/>
          <w:szCs w:val="28"/>
        </w:rPr>
        <w:t xml:space="preserve">Раздел </w:t>
      </w:r>
      <w:r w:rsidRPr="001745AA">
        <w:rPr>
          <w:rFonts w:ascii="Times New Roman" w:hAnsi="Times New Roman" w:cs="Times New Roman"/>
          <w:sz w:val="28"/>
          <w:szCs w:val="28"/>
          <w:lang w:val="en-US"/>
        </w:rPr>
        <w:t>I</w:t>
      </w:r>
      <w:r w:rsidRPr="001745AA">
        <w:rPr>
          <w:rFonts w:ascii="Times New Roman" w:hAnsi="Times New Roman" w:cs="Times New Roman"/>
          <w:sz w:val="28"/>
          <w:szCs w:val="28"/>
        </w:rPr>
        <w:t>. Стратегическая цель и задачи направления.</w:t>
      </w:r>
    </w:p>
    <w:p w14:paraId="328BA6EA" w14:textId="77777777" w:rsidR="00A06244" w:rsidRPr="001745AA" w:rsidRDefault="00A06244" w:rsidP="00A06244">
      <w:pPr>
        <w:pStyle w:val="ConsPlusNormal"/>
        <w:ind w:firstLine="709"/>
        <w:jc w:val="both"/>
        <w:rPr>
          <w:rFonts w:ascii="Times New Roman" w:hAnsi="Times New Roman" w:cs="Times New Roman"/>
          <w:sz w:val="28"/>
          <w:szCs w:val="28"/>
        </w:rPr>
      </w:pPr>
      <w:r w:rsidRPr="001745AA">
        <w:rPr>
          <w:rFonts w:ascii="Times New Roman" w:hAnsi="Times New Roman" w:cs="Times New Roman"/>
          <w:sz w:val="28"/>
          <w:szCs w:val="28"/>
        </w:rPr>
        <w:t>Стратегическая цель направления – создание условий для активного участия жителей в развитии города на основе сотрудничества между жителями, объединениями горожан, бизнесом и властью.</w:t>
      </w:r>
    </w:p>
    <w:p w14:paraId="328F25E4" w14:textId="77777777" w:rsidR="00A06244" w:rsidRPr="001745AA" w:rsidRDefault="00A06244" w:rsidP="00A06244">
      <w:pPr>
        <w:spacing w:after="0" w:line="240" w:lineRule="auto"/>
        <w:ind w:firstLine="709"/>
        <w:jc w:val="both"/>
        <w:rPr>
          <w:rFonts w:ascii="Times New Roman" w:hAnsi="Times New Roman" w:cs="Times New Roman"/>
          <w:sz w:val="28"/>
          <w:szCs w:val="28"/>
        </w:rPr>
      </w:pPr>
      <w:r w:rsidRPr="001745AA">
        <w:rPr>
          <w:rFonts w:ascii="Times New Roman" w:hAnsi="Times New Roman" w:cs="Times New Roman"/>
          <w:sz w:val="28"/>
          <w:szCs w:val="28"/>
        </w:rPr>
        <w:t>Задачами, направленными на достижение стратегической цели, являются:</w:t>
      </w:r>
    </w:p>
    <w:p w14:paraId="38AD6F39" w14:textId="77777777" w:rsidR="00A06244" w:rsidRPr="001745AA" w:rsidRDefault="00A06244" w:rsidP="00A06244">
      <w:pPr>
        <w:pStyle w:val="ConsPlusNormal"/>
        <w:numPr>
          <w:ilvl w:val="1"/>
          <w:numId w:val="1"/>
        </w:numPr>
        <w:tabs>
          <w:tab w:val="left" w:pos="1134"/>
        </w:tabs>
        <w:ind w:left="0" w:firstLine="709"/>
        <w:jc w:val="both"/>
        <w:rPr>
          <w:rFonts w:ascii="Times New Roman" w:hAnsi="Times New Roman" w:cs="Times New Roman"/>
          <w:sz w:val="28"/>
          <w:szCs w:val="28"/>
        </w:rPr>
      </w:pPr>
      <w:proofErr w:type="spellStart"/>
      <w:r w:rsidRPr="001745AA">
        <w:rPr>
          <w:rFonts w:ascii="Times New Roman" w:hAnsi="Times New Roman" w:cs="Times New Roman"/>
          <w:sz w:val="28"/>
          <w:szCs w:val="28"/>
        </w:rPr>
        <w:t>цифровизация</w:t>
      </w:r>
      <w:proofErr w:type="spellEnd"/>
      <w:r w:rsidRPr="001745AA">
        <w:rPr>
          <w:rFonts w:ascii="Times New Roman" w:hAnsi="Times New Roman" w:cs="Times New Roman"/>
          <w:sz w:val="28"/>
          <w:szCs w:val="28"/>
        </w:rPr>
        <w:t xml:space="preserve"> деятельности органов местного самоуправления </w:t>
      </w:r>
      <w:r w:rsidRPr="001745AA">
        <w:rPr>
          <w:rFonts w:ascii="Times New Roman" w:hAnsi="Times New Roman" w:cs="Times New Roman"/>
          <w:sz w:val="28"/>
          <w:szCs w:val="28"/>
        </w:rPr>
        <w:br/>
        <w:t xml:space="preserve">и муниципальных организаций, расширение предоставления государственных </w:t>
      </w:r>
      <w:r w:rsidRPr="001745AA">
        <w:rPr>
          <w:rFonts w:ascii="Times New Roman" w:hAnsi="Times New Roman" w:cs="Times New Roman"/>
          <w:sz w:val="28"/>
          <w:szCs w:val="28"/>
        </w:rPr>
        <w:br/>
        <w:t>и муниципальных услуг, в том числе в электронном виде;</w:t>
      </w:r>
    </w:p>
    <w:p w14:paraId="7090BDEA" w14:textId="77777777" w:rsidR="00A06244" w:rsidRPr="001745AA" w:rsidRDefault="00A06244" w:rsidP="00A06244">
      <w:pPr>
        <w:pStyle w:val="ConsPlusNormal"/>
        <w:numPr>
          <w:ilvl w:val="1"/>
          <w:numId w:val="1"/>
        </w:numPr>
        <w:tabs>
          <w:tab w:val="left" w:pos="1134"/>
        </w:tabs>
        <w:ind w:left="0" w:firstLine="709"/>
        <w:jc w:val="both"/>
        <w:rPr>
          <w:rFonts w:ascii="Times New Roman" w:hAnsi="Times New Roman" w:cs="Times New Roman"/>
          <w:sz w:val="28"/>
          <w:szCs w:val="28"/>
        </w:rPr>
      </w:pPr>
      <w:r w:rsidRPr="001745AA">
        <w:rPr>
          <w:rFonts w:ascii="Times New Roman" w:hAnsi="Times New Roman" w:cs="Times New Roman"/>
          <w:sz w:val="28"/>
          <w:szCs w:val="28"/>
        </w:rPr>
        <w:t>взаимодействие органов местного самоуправления с общественными объединениями и гражданами;</w:t>
      </w:r>
    </w:p>
    <w:p w14:paraId="7BD29C89" w14:textId="77777777" w:rsidR="00A06244" w:rsidRPr="001745AA" w:rsidRDefault="00A06244" w:rsidP="00A06244">
      <w:pPr>
        <w:pStyle w:val="ConsPlusNormal"/>
        <w:numPr>
          <w:ilvl w:val="1"/>
          <w:numId w:val="1"/>
        </w:numPr>
        <w:tabs>
          <w:tab w:val="left" w:pos="1134"/>
        </w:tabs>
        <w:ind w:left="0" w:firstLine="709"/>
        <w:jc w:val="both"/>
        <w:rPr>
          <w:rFonts w:ascii="Times New Roman" w:hAnsi="Times New Roman" w:cs="Times New Roman"/>
          <w:sz w:val="28"/>
          <w:szCs w:val="28"/>
        </w:rPr>
      </w:pPr>
      <w:r w:rsidRPr="001745AA">
        <w:rPr>
          <w:rFonts w:ascii="Times New Roman" w:hAnsi="Times New Roman" w:cs="Times New Roman"/>
          <w:sz w:val="28"/>
          <w:szCs w:val="28"/>
        </w:rPr>
        <w:t>повышение эффективности муниципального управления;</w:t>
      </w:r>
    </w:p>
    <w:p w14:paraId="59CC2E93" w14:textId="77777777" w:rsidR="00A06244" w:rsidRPr="001745AA" w:rsidRDefault="00A06244" w:rsidP="00A06244">
      <w:pPr>
        <w:pStyle w:val="ConsPlusNormal"/>
        <w:numPr>
          <w:ilvl w:val="1"/>
          <w:numId w:val="1"/>
        </w:numPr>
        <w:tabs>
          <w:tab w:val="left" w:pos="1134"/>
        </w:tabs>
        <w:ind w:left="0" w:firstLine="709"/>
        <w:jc w:val="both"/>
        <w:rPr>
          <w:rFonts w:ascii="Times New Roman" w:hAnsi="Times New Roman" w:cs="Times New Roman"/>
          <w:sz w:val="28"/>
          <w:szCs w:val="28"/>
        </w:rPr>
      </w:pPr>
      <w:r w:rsidRPr="001745AA">
        <w:rPr>
          <w:rFonts w:ascii="Times New Roman" w:hAnsi="Times New Roman" w:cs="Times New Roman"/>
          <w:sz w:val="28"/>
          <w:szCs w:val="28"/>
        </w:rPr>
        <w:t>стимулирование позитивной активности горожан в реализации территориального общественного самоуправления, развитие каналов коммуникации для участия горожан в жизнедеятельности города;</w:t>
      </w:r>
    </w:p>
    <w:p w14:paraId="0923B285" w14:textId="77777777" w:rsidR="00A06244" w:rsidRPr="001745AA" w:rsidRDefault="00A06244" w:rsidP="00A06244">
      <w:pPr>
        <w:pStyle w:val="ConsPlusNormal"/>
        <w:numPr>
          <w:ilvl w:val="1"/>
          <w:numId w:val="1"/>
        </w:numPr>
        <w:tabs>
          <w:tab w:val="left" w:pos="1134"/>
        </w:tabs>
        <w:ind w:left="0" w:firstLine="709"/>
        <w:jc w:val="both"/>
        <w:rPr>
          <w:rFonts w:ascii="Times New Roman" w:hAnsi="Times New Roman" w:cs="Times New Roman"/>
          <w:sz w:val="28"/>
          <w:szCs w:val="28"/>
        </w:rPr>
      </w:pPr>
      <w:r w:rsidRPr="001745AA">
        <w:rPr>
          <w:rFonts w:ascii="Times New Roman" w:hAnsi="Times New Roman" w:cs="Times New Roman"/>
          <w:sz w:val="28"/>
          <w:szCs w:val="28"/>
        </w:rPr>
        <w:t>обеспечение гармоничных межнациональных отношений в городе;</w:t>
      </w:r>
    </w:p>
    <w:p w14:paraId="3984481F" w14:textId="77777777" w:rsidR="00A06244" w:rsidRPr="001745AA" w:rsidRDefault="00A06244" w:rsidP="00A06244">
      <w:pPr>
        <w:pStyle w:val="ConsPlusNormal"/>
        <w:numPr>
          <w:ilvl w:val="1"/>
          <w:numId w:val="1"/>
        </w:numPr>
        <w:tabs>
          <w:tab w:val="left" w:pos="1134"/>
        </w:tabs>
        <w:ind w:left="0" w:firstLine="709"/>
        <w:jc w:val="both"/>
        <w:rPr>
          <w:rFonts w:ascii="Times New Roman" w:hAnsi="Times New Roman" w:cs="Times New Roman"/>
          <w:sz w:val="28"/>
          <w:szCs w:val="28"/>
        </w:rPr>
      </w:pPr>
      <w:r w:rsidRPr="001745AA">
        <w:rPr>
          <w:rFonts w:ascii="Times New Roman" w:hAnsi="Times New Roman" w:cs="Times New Roman"/>
          <w:sz w:val="28"/>
          <w:szCs w:val="28"/>
        </w:rPr>
        <w:t>повышение эффективности управления муниципальной собственностью.</w:t>
      </w:r>
    </w:p>
    <w:p w14:paraId="22CFA2C2" w14:textId="77777777" w:rsidR="00A06244" w:rsidRPr="001745AA" w:rsidRDefault="00A06244" w:rsidP="00A06244">
      <w:pPr>
        <w:spacing w:after="0" w:line="240" w:lineRule="auto"/>
        <w:ind w:firstLine="709"/>
        <w:jc w:val="both"/>
        <w:rPr>
          <w:rFonts w:ascii="Times New Roman" w:hAnsi="Times New Roman" w:cs="Times New Roman"/>
          <w:sz w:val="28"/>
          <w:szCs w:val="28"/>
        </w:rPr>
      </w:pPr>
    </w:p>
    <w:p w14:paraId="12A3A99F" w14:textId="77777777" w:rsidR="00A06244" w:rsidRPr="001745AA" w:rsidRDefault="00A06244" w:rsidP="00A06244">
      <w:pPr>
        <w:spacing w:after="0" w:line="240" w:lineRule="auto"/>
        <w:ind w:firstLine="709"/>
        <w:jc w:val="both"/>
        <w:rPr>
          <w:rFonts w:ascii="Times New Roman" w:hAnsi="Times New Roman" w:cs="Times New Roman"/>
          <w:sz w:val="28"/>
          <w:szCs w:val="28"/>
        </w:rPr>
      </w:pPr>
      <w:r w:rsidRPr="001745AA">
        <w:rPr>
          <w:rFonts w:ascii="Times New Roman" w:hAnsi="Times New Roman" w:cs="Times New Roman"/>
          <w:sz w:val="28"/>
          <w:szCs w:val="28"/>
        </w:rPr>
        <w:t xml:space="preserve">Раздел </w:t>
      </w:r>
      <w:r w:rsidRPr="001745AA">
        <w:rPr>
          <w:rFonts w:ascii="Times New Roman" w:hAnsi="Times New Roman" w:cs="Times New Roman"/>
          <w:sz w:val="28"/>
          <w:szCs w:val="28"/>
          <w:lang w:val="en-US"/>
        </w:rPr>
        <w:t>II</w:t>
      </w:r>
      <w:r w:rsidRPr="001745AA">
        <w:rPr>
          <w:rFonts w:ascii="Times New Roman" w:hAnsi="Times New Roman" w:cs="Times New Roman"/>
          <w:sz w:val="28"/>
          <w:szCs w:val="28"/>
        </w:rPr>
        <w:t>. Анализ достижения плановых значений целевых показателей Стратегии социально-экономического развития муниципального образования городской округ Сургут Ханты-Мансийского автономного округа – Югры.</w:t>
      </w:r>
    </w:p>
    <w:p w14:paraId="2BAEF4A2" w14:textId="77777777" w:rsidR="00A06244" w:rsidRPr="001745AA" w:rsidRDefault="00A06244" w:rsidP="00A06244">
      <w:pPr>
        <w:spacing w:after="0" w:line="240" w:lineRule="auto"/>
        <w:ind w:firstLine="709"/>
        <w:jc w:val="both"/>
        <w:rPr>
          <w:rFonts w:ascii="Times New Roman" w:hAnsi="Times New Roman" w:cs="Times New Roman"/>
          <w:sz w:val="28"/>
          <w:szCs w:val="28"/>
        </w:rPr>
      </w:pPr>
      <w:r w:rsidRPr="001745AA">
        <w:rPr>
          <w:rFonts w:ascii="Times New Roman" w:hAnsi="Times New Roman" w:cs="Times New Roman"/>
          <w:sz w:val="28"/>
          <w:szCs w:val="28"/>
        </w:rPr>
        <w:t>Анализ достижения плановых значений целевых показателей Стратегии социально-экономического развития муниципального образования городской округ Сургут Ханты-Мансийского автономного округа – Югры за 2021 год представлен в приложении 1 к отчету.</w:t>
      </w:r>
    </w:p>
    <w:p w14:paraId="71EBA358" w14:textId="77777777" w:rsidR="005D0ECA" w:rsidRPr="001745AA" w:rsidRDefault="005D0ECA" w:rsidP="00A06244">
      <w:pPr>
        <w:spacing w:after="0" w:line="240" w:lineRule="auto"/>
        <w:jc w:val="both"/>
        <w:rPr>
          <w:rFonts w:ascii="Times New Roman" w:hAnsi="Times New Roman" w:cs="Times New Roman"/>
          <w:sz w:val="28"/>
          <w:szCs w:val="28"/>
        </w:rPr>
      </w:pPr>
    </w:p>
    <w:p w14:paraId="6F4473AB" w14:textId="73D9556C" w:rsidR="00D71A5D" w:rsidRPr="001745AA" w:rsidRDefault="005D0ECA" w:rsidP="00D71A5D">
      <w:pPr>
        <w:ind w:firstLine="709"/>
        <w:jc w:val="both"/>
        <w:rPr>
          <w:rFonts w:ascii="Times New Roman" w:hAnsi="Times New Roman" w:cs="Times New Roman"/>
          <w:sz w:val="28"/>
          <w:szCs w:val="28"/>
        </w:rPr>
      </w:pPr>
      <w:r w:rsidRPr="001745AA">
        <w:rPr>
          <w:rFonts w:ascii="Times New Roman" w:hAnsi="Times New Roman" w:cs="Times New Roman"/>
          <w:sz w:val="28"/>
          <w:szCs w:val="28"/>
        </w:rPr>
        <w:t>Показатель 45. «Удовлетворенность горожан созданными условиями</w:t>
      </w:r>
      <w:r w:rsidR="0001469C" w:rsidRPr="001745AA">
        <w:rPr>
          <w:rFonts w:ascii="Times New Roman" w:hAnsi="Times New Roman" w:cs="Times New Roman"/>
          <w:sz w:val="28"/>
          <w:szCs w:val="28"/>
        </w:rPr>
        <w:t xml:space="preserve"> </w:t>
      </w:r>
      <w:r w:rsidR="0001469C" w:rsidRPr="001745AA">
        <w:rPr>
          <w:rFonts w:ascii="Times New Roman" w:hAnsi="Times New Roman" w:cs="Times New Roman"/>
          <w:sz w:val="28"/>
          <w:szCs w:val="28"/>
        </w:rPr>
        <w:br/>
      </w:r>
      <w:r w:rsidRPr="001745AA">
        <w:rPr>
          <w:rFonts w:ascii="Times New Roman" w:hAnsi="Times New Roman" w:cs="Times New Roman"/>
          <w:sz w:val="28"/>
          <w:szCs w:val="28"/>
        </w:rPr>
        <w:t>для участия в развитии города, % от числа опрошенных</w:t>
      </w:r>
      <w:r w:rsidR="00D71A5D" w:rsidRPr="001745AA">
        <w:rPr>
          <w:rFonts w:ascii="Times New Roman" w:hAnsi="Times New Roman" w:cs="Times New Roman"/>
          <w:sz w:val="28"/>
          <w:szCs w:val="28"/>
        </w:rPr>
        <w:t xml:space="preserve"> выполнен на 65,2% </w:t>
      </w:r>
      <w:r w:rsidR="004A06D4">
        <w:rPr>
          <w:rFonts w:ascii="Times New Roman" w:hAnsi="Times New Roman" w:cs="Times New Roman"/>
          <w:sz w:val="28"/>
          <w:szCs w:val="28"/>
        </w:rPr>
        <w:t xml:space="preserve">                   </w:t>
      </w:r>
      <w:r w:rsidR="00D71A5D" w:rsidRPr="001745AA">
        <w:rPr>
          <w:rFonts w:ascii="Times New Roman" w:hAnsi="Times New Roman" w:cs="Times New Roman"/>
          <w:sz w:val="28"/>
          <w:szCs w:val="28"/>
        </w:rPr>
        <w:t>и составил 46,3% при плановом значении 71%.</w:t>
      </w:r>
    </w:p>
    <w:p w14:paraId="32317599" w14:textId="1B291E81" w:rsidR="005D0ECA" w:rsidRPr="001745AA" w:rsidRDefault="005D0ECA" w:rsidP="005D0ECA">
      <w:pPr>
        <w:spacing w:after="0" w:line="240" w:lineRule="auto"/>
        <w:ind w:firstLine="709"/>
        <w:jc w:val="both"/>
        <w:rPr>
          <w:rFonts w:ascii="Times New Roman" w:hAnsi="Times New Roman" w:cs="Times New Roman"/>
          <w:sz w:val="28"/>
          <w:szCs w:val="28"/>
        </w:rPr>
      </w:pPr>
      <w:r w:rsidRPr="001745AA">
        <w:rPr>
          <w:rFonts w:ascii="Times New Roman" w:hAnsi="Times New Roman" w:cs="Times New Roman"/>
          <w:sz w:val="28"/>
          <w:szCs w:val="28"/>
        </w:rPr>
        <w:t>Показатель 46. «Количество горожан, участвующих в осуществлении территориального общественного самоуправления, собраниях и конференциях</w:t>
      </w:r>
      <w:r w:rsidR="0001469C" w:rsidRPr="001745AA">
        <w:rPr>
          <w:rFonts w:ascii="Times New Roman" w:hAnsi="Times New Roman" w:cs="Times New Roman"/>
          <w:sz w:val="28"/>
          <w:szCs w:val="28"/>
        </w:rPr>
        <w:t xml:space="preserve"> </w:t>
      </w:r>
      <w:r w:rsidRPr="001745AA">
        <w:rPr>
          <w:rFonts w:ascii="Times New Roman" w:hAnsi="Times New Roman" w:cs="Times New Roman"/>
          <w:sz w:val="28"/>
          <w:szCs w:val="28"/>
        </w:rPr>
        <w:t xml:space="preserve">по вопросам ТОС, публичных слушаниях, чел. (ежегодно)» выполнен на </w:t>
      </w:r>
      <w:r w:rsidR="003B08C0">
        <w:rPr>
          <w:rFonts w:ascii="Times New Roman" w:hAnsi="Times New Roman" w:cs="Times New Roman"/>
          <w:sz w:val="28"/>
          <w:szCs w:val="28"/>
        </w:rPr>
        <w:t>100,1</w:t>
      </w:r>
      <w:r w:rsidRPr="001745AA">
        <w:rPr>
          <w:rFonts w:ascii="Times New Roman" w:hAnsi="Times New Roman" w:cs="Times New Roman"/>
          <w:sz w:val="28"/>
          <w:szCs w:val="28"/>
        </w:rPr>
        <w:t>%</w:t>
      </w:r>
      <w:r w:rsidR="0001469C" w:rsidRPr="001745AA">
        <w:rPr>
          <w:rFonts w:ascii="Times New Roman" w:hAnsi="Times New Roman" w:cs="Times New Roman"/>
          <w:sz w:val="28"/>
          <w:szCs w:val="28"/>
        </w:rPr>
        <w:br/>
      </w:r>
      <w:r w:rsidRPr="001745AA">
        <w:rPr>
          <w:rFonts w:ascii="Times New Roman" w:hAnsi="Times New Roman" w:cs="Times New Roman"/>
          <w:sz w:val="28"/>
          <w:szCs w:val="28"/>
        </w:rPr>
        <w:t xml:space="preserve">и составил </w:t>
      </w:r>
      <w:r w:rsidR="003B08C0">
        <w:rPr>
          <w:rFonts w:ascii="Times New Roman" w:hAnsi="Times New Roman" w:cs="Times New Roman"/>
          <w:sz w:val="28"/>
          <w:szCs w:val="28"/>
        </w:rPr>
        <w:t>4 841</w:t>
      </w:r>
      <w:r w:rsidRPr="001745AA">
        <w:rPr>
          <w:rFonts w:ascii="Times New Roman" w:hAnsi="Times New Roman" w:cs="Times New Roman"/>
          <w:sz w:val="28"/>
          <w:szCs w:val="28"/>
        </w:rPr>
        <w:t xml:space="preserve"> чел</w:t>
      </w:r>
      <w:r w:rsidR="0087324E">
        <w:rPr>
          <w:rFonts w:ascii="Times New Roman" w:hAnsi="Times New Roman" w:cs="Times New Roman"/>
          <w:sz w:val="28"/>
          <w:szCs w:val="28"/>
        </w:rPr>
        <w:t>овек</w:t>
      </w:r>
      <w:r w:rsidRPr="001745AA">
        <w:rPr>
          <w:rFonts w:ascii="Times New Roman" w:hAnsi="Times New Roman" w:cs="Times New Roman"/>
          <w:sz w:val="28"/>
          <w:szCs w:val="28"/>
        </w:rPr>
        <w:t xml:space="preserve"> при плановом значении 4</w:t>
      </w:r>
      <w:r w:rsidR="00456B68" w:rsidRPr="001745AA">
        <w:rPr>
          <w:rFonts w:ascii="Times New Roman" w:hAnsi="Times New Roman" w:cs="Times New Roman"/>
          <w:sz w:val="28"/>
          <w:szCs w:val="28"/>
        </w:rPr>
        <w:t xml:space="preserve"> </w:t>
      </w:r>
      <w:r w:rsidR="00B04E3D" w:rsidRPr="001745AA">
        <w:rPr>
          <w:rFonts w:ascii="Times New Roman" w:hAnsi="Times New Roman" w:cs="Times New Roman"/>
          <w:sz w:val="28"/>
          <w:szCs w:val="28"/>
        </w:rPr>
        <w:t>836</w:t>
      </w:r>
      <w:r w:rsidRPr="001745AA">
        <w:rPr>
          <w:rFonts w:ascii="Times New Roman" w:hAnsi="Times New Roman" w:cs="Times New Roman"/>
          <w:sz w:val="28"/>
          <w:szCs w:val="28"/>
        </w:rPr>
        <w:t xml:space="preserve"> чел</w:t>
      </w:r>
      <w:r w:rsidR="0087324E">
        <w:rPr>
          <w:rFonts w:ascii="Times New Roman" w:hAnsi="Times New Roman" w:cs="Times New Roman"/>
          <w:sz w:val="28"/>
          <w:szCs w:val="28"/>
        </w:rPr>
        <w:t>овек</w:t>
      </w:r>
      <w:r w:rsidRPr="001745AA">
        <w:rPr>
          <w:rFonts w:ascii="Times New Roman" w:hAnsi="Times New Roman" w:cs="Times New Roman"/>
          <w:sz w:val="28"/>
          <w:szCs w:val="28"/>
        </w:rPr>
        <w:t>.</w:t>
      </w:r>
    </w:p>
    <w:p w14:paraId="2A15C8A9" w14:textId="77777777" w:rsidR="00FA1803" w:rsidRPr="001745AA" w:rsidRDefault="00FA1803" w:rsidP="005D0ECA">
      <w:pPr>
        <w:spacing w:after="0" w:line="240" w:lineRule="auto"/>
        <w:ind w:firstLine="709"/>
        <w:jc w:val="both"/>
        <w:rPr>
          <w:rFonts w:ascii="Times New Roman" w:hAnsi="Times New Roman" w:cs="Times New Roman"/>
          <w:sz w:val="28"/>
          <w:szCs w:val="28"/>
        </w:rPr>
      </w:pPr>
    </w:p>
    <w:p w14:paraId="20BFC4E7" w14:textId="1846AE0F" w:rsidR="005D0ECA" w:rsidRPr="001745AA" w:rsidRDefault="005D0ECA" w:rsidP="00A13900">
      <w:pPr>
        <w:spacing w:after="0" w:line="240" w:lineRule="auto"/>
        <w:ind w:firstLine="709"/>
        <w:jc w:val="both"/>
        <w:rPr>
          <w:rFonts w:ascii="Times New Roman" w:hAnsi="Times New Roman" w:cs="Times New Roman"/>
          <w:sz w:val="28"/>
          <w:szCs w:val="28"/>
        </w:rPr>
      </w:pPr>
      <w:r w:rsidRPr="001745AA">
        <w:rPr>
          <w:rFonts w:ascii="Times New Roman" w:hAnsi="Times New Roman" w:cs="Times New Roman"/>
          <w:sz w:val="28"/>
          <w:szCs w:val="28"/>
        </w:rPr>
        <w:t xml:space="preserve">Показатель 47. «Количество действующих электронных сервисов взаимодействия органов местного самоуправления с населением </w:t>
      </w:r>
      <w:r w:rsidR="0001469C" w:rsidRPr="001745AA">
        <w:rPr>
          <w:rFonts w:ascii="Times New Roman" w:hAnsi="Times New Roman" w:cs="Times New Roman"/>
          <w:sz w:val="28"/>
          <w:szCs w:val="28"/>
        </w:rPr>
        <w:br/>
      </w:r>
      <w:r w:rsidRPr="001745AA">
        <w:rPr>
          <w:rFonts w:ascii="Times New Roman" w:hAnsi="Times New Roman" w:cs="Times New Roman"/>
          <w:sz w:val="28"/>
          <w:szCs w:val="28"/>
        </w:rPr>
        <w:lastRenderedPageBreak/>
        <w:t>и организациями, ед. (нарастающим итогом)» выполнен на 1</w:t>
      </w:r>
      <w:r w:rsidR="00ED137B" w:rsidRPr="001745AA">
        <w:rPr>
          <w:rFonts w:ascii="Times New Roman" w:hAnsi="Times New Roman" w:cs="Times New Roman"/>
          <w:sz w:val="28"/>
          <w:szCs w:val="28"/>
        </w:rPr>
        <w:t>8</w:t>
      </w:r>
      <w:r w:rsidRPr="001745AA">
        <w:rPr>
          <w:rFonts w:ascii="Times New Roman" w:hAnsi="Times New Roman" w:cs="Times New Roman"/>
          <w:sz w:val="28"/>
          <w:szCs w:val="28"/>
        </w:rPr>
        <w:t xml:space="preserve">0% и составил </w:t>
      </w:r>
      <w:r w:rsidR="00EB41AA" w:rsidRPr="001745AA">
        <w:rPr>
          <w:rFonts w:ascii="Times New Roman" w:hAnsi="Times New Roman" w:cs="Times New Roman"/>
          <w:sz w:val="28"/>
          <w:szCs w:val="28"/>
        </w:rPr>
        <w:t xml:space="preserve">                    </w:t>
      </w:r>
      <w:r w:rsidR="00622B9A" w:rsidRPr="001745AA">
        <w:rPr>
          <w:rFonts w:ascii="Times New Roman" w:hAnsi="Times New Roman" w:cs="Times New Roman"/>
          <w:sz w:val="28"/>
          <w:szCs w:val="28"/>
        </w:rPr>
        <w:t>9</w:t>
      </w:r>
      <w:r w:rsidRPr="001745AA">
        <w:rPr>
          <w:rFonts w:ascii="Times New Roman" w:hAnsi="Times New Roman" w:cs="Times New Roman"/>
          <w:sz w:val="28"/>
          <w:szCs w:val="28"/>
        </w:rPr>
        <w:t xml:space="preserve"> ед</w:t>
      </w:r>
      <w:r w:rsidR="0001469C" w:rsidRPr="001745AA">
        <w:rPr>
          <w:rFonts w:ascii="Times New Roman" w:hAnsi="Times New Roman" w:cs="Times New Roman"/>
          <w:sz w:val="28"/>
          <w:szCs w:val="28"/>
        </w:rPr>
        <w:t>иниц</w:t>
      </w:r>
      <w:r w:rsidRPr="001745AA">
        <w:rPr>
          <w:rFonts w:ascii="Times New Roman" w:hAnsi="Times New Roman" w:cs="Times New Roman"/>
          <w:sz w:val="28"/>
          <w:szCs w:val="28"/>
        </w:rPr>
        <w:t xml:space="preserve"> при плановом значении 5 </w:t>
      </w:r>
      <w:r w:rsidR="0001469C" w:rsidRPr="001745AA">
        <w:rPr>
          <w:rFonts w:ascii="Times New Roman" w:hAnsi="Times New Roman" w:cs="Times New Roman"/>
          <w:sz w:val="28"/>
          <w:szCs w:val="28"/>
        </w:rPr>
        <w:t>единиц</w:t>
      </w:r>
      <w:r w:rsidRPr="001745AA">
        <w:rPr>
          <w:rFonts w:ascii="Times New Roman" w:hAnsi="Times New Roman" w:cs="Times New Roman"/>
          <w:sz w:val="28"/>
          <w:szCs w:val="28"/>
        </w:rPr>
        <w:t>.</w:t>
      </w:r>
    </w:p>
    <w:p w14:paraId="77F18CA9" w14:textId="77777777" w:rsidR="005D0ECA" w:rsidRPr="001745AA" w:rsidRDefault="005D0ECA" w:rsidP="00A13900">
      <w:pPr>
        <w:pStyle w:val="msonormalmailrucssattributepostfix"/>
        <w:spacing w:before="0" w:beforeAutospacing="0" w:after="0" w:afterAutospacing="0"/>
        <w:ind w:firstLine="709"/>
        <w:jc w:val="both"/>
        <w:rPr>
          <w:sz w:val="28"/>
          <w:szCs w:val="28"/>
        </w:rPr>
      </w:pPr>
      <w:r w:rsidRPr="001745AA">
        <w:rPr>
          <w:sz w:val="28"/>
          <w:szCs w:val="28"/>
        </w:rPr>
        <w:t>Функционируют на конец 202</w:t>
      </w:r>
      <w:r w:rsidR="00622B9A" w:rsidRPr="001745AA">
        <w:rPr>
          <w:sz w:val="28"/>
          <w:szCs w:val="28"/>
        </w:rPr>
        <w:t>1</w:t>
      </w:r>
      <w:r w:rsidRPr="001745AA">
        <w:rPr>
          <w:sz w:val="28"/>
          <w:szCs w:val="28"/>
        </w:rPr>
        <w:t xml:space="preserve"> года </w:t>
      </w:r>
      <w:r w:rsidR="00622B9A" w:rsidRPr="001745AA">
        <w:rPr>
          <w:sz w:val="28"/>
          <w:szCs w:val="28"/>
        </w:rPr>
        <w:t>9</w:t>
      </w:r>
      <w:r w:rsidRPr="001745AA">
        <w:rPr>
          <w:sz w:val="28"/>
          <w:szCs w:val="28"/>
        </w:rPr>
        <w:t xml:space="preserve"> единиц локальных цифровых сервисов, используемых горожанами и бизнесом, а именно:</w:t>
      </w:r>
    </w:p>
    <w:p w14:paraId="08AE18D3" w14:textId="336D7301" w:rsidR="00622B9A" w:rsidRPr="001745AA" w:rsidRDefault="00622B9A" w:rsidP="00A13900">
      <w:pPr>
        <w:pStyle w:val="msonormalmailrucssattributepostfix"/>
        <w:spacing w:before="0" w:beforeAutospacing="0" w:after="0" w:afterAutospacing="0"/>
        <w:ind w:firstLine="709"/>
        <w:rPr>
          <w:sz w:val="28"/>
          <w:szCs w:val="28"/>
        </w:rPr>
      </w:pPr>
      <w:r w:rsidRPr="001745AA">
        <w:rPr>
          <w:sz w:val="28"/>
          <w:szCs w:val="28"/>
        </w:rPr>
        <w:t>1. «</w:t>
      </w:r>
      <w:proofErr w:type="spellStart"/>
      <w:r w:rsidR="00A13900" w:rsidRPr="001745AA">
        <w:rPr>
          <w:sz w:val="28"/>
          <w:szCs w:val="28"/>
        </w:rPr>
        <w:t>ГосУслуги</w:t>
      </w:r>
      <w:proofErr w:type="spellEnd"/>
      <w:r w:rsidR="00A13900" w:rsidRPr="001745AA">
        <w:rPr>
          <w:sz w:val="28"/>
          <w:szCs w:val="28"/>
        </w:rPr>
        <w:t xml:space="preserve"> - </w:t>
      </w:r>
      <w:r w:rsidRPr="001745AA">
        <w:rPr>
          <w:sz w:val="28"/>
          <w:szCs w:val="28"/>
        </w:rPr>
        <w:t>Платформа обратной связи»;</w:t>
      </w:r>
    </w:p>
    <w:p w14:paraId="19FAF9A6" w14:textId="77777777" w:rsidR="00622B9A" w:rsidRPr="001745AA" w:rsidRDefault="00622B9A" w:rsidP="00A13900">
      <w:pPr>
        <w:pStyle w:val="msonormalmailrucssattributepostfix"/>
        <w:spacing w:before="0" w:beforeAutospacing="0" w:after="0" w:afterAutospacing="0"/>
        <w:ind w:firstLine="709"/>
        <w:rPr>
          <w:sz w:val="28"/>
          <w:szCs w:val="28"/>
        </w:rPr>
      </w:pPr>
      <w:r w:rsidRPr="001745AA">
        <w:rPr>
          <w:sz w:val="28"/>
          <w:szCs w:val="28"/>
        </w:rPr>
        <w:t>2. «Обращения граждан на сайте Администрации»;</w:t>
      </w:r>
    </w:p>
    <w:p w14:paraId="4C48021D" w14:textId="77777777" w:rsidR="00622B9A" w:rsidRPr="001745AA" w:rsidRDefault="00622B9A" w:rsidP="00A13900">
      <w:pPr>
        <w:pStyle w:val="msonormalmailrucssattributepostfix"/>
        <w:spacing w:before="0" w:beforeAutospacing="0" w:after="0" w:afterAutospacing="0"/>
        <w:ind w:firstLine="709"/>
        <w:rPr>
          <w:sz w:val="28"/>
          <w:szCs w:val="28"/>
        </w:rPr>
      </w:pPr>
      <w:r w:rsidRPr="001745AA">
        <w:rPr>
          <w:sz w:val="28"/>
          <w:szCs w:val="28"/>
        </w:rPr>
        <w:t>3. «Инвестиционный портал»;</w:t>
      </w:r>
    </w:p>
    <w:p w14:paraId="0185DDD8" w14:textId="77777777" w:rsidR="00622B9A" w:rsidRPr="001745AA" w:rsidRDefault="00622B9A" w:rsidP="00A13900">
      <w:pPr>
        <w:pStyle w:val="msonormalmailrucssattributepostfix"/>
        <w:spacing w:before="0" w:beforeAutospacing="0" w:after="0" w:afterAutospacing="0"/>
        <w:ind w:firstLine="709"/>
        <w:rPr>
          <w:sz w:val="28"/>
          <w:szCs w:val="28"/>
        </w:rPr>
      </w:pPr>
      <w:r w:rsidRPr="001745AA">
        <w:rPr>
          <w:sz w:val="28"/>
          <w:szCs w:val="28"/>
        </w:rPr>
        <w:t>4. АИС «Выборы в Сургуте» - сервис «Найди свой избирательный участок»;</w:t>
      </w:r>
    </w:p>
    <w:p w14:paraId="079C49A4" w14:textId="77777777" w:rsidR="00622B9A" w:rsidRPr="001745AA" w:rsidRDefault="00622B9A" w:rsidP="00A13900">
      <w:pPr>
        <w:pStyle w:val="msonormalmailrucssattributepostfix"/>
        <w:spacing w:before="0" w:beforeAutospacing="0" w:after="0" w:afterAutospacing="0"/>
        <w:ind w:firstLine="709"/>
        <w:rPr>
          <w:sz w:val="28"/>
          <w:szCs w:val="28"/>
        </w:rPr>
      </w:pPr>
      <w:r w:rsidRPr="001745AA">
        <w:rPr>
          <w:sz w:val="28"/>
          <w:szCs w:val="28"/>
        </w:rPr>
        <w:t xml:space="preserve">5.Инициативное бюджетирование </w:t>
      </w:r>
      <w:r w:rsidR="0001469C" w:rsidRPr="001745AA">
        <w:rPr>
          <w:sz w:val="28"/>
          <w:szCs w:val="28"/>
        </w:rPr>
        <w:t>–</w:t>
      </w:r>
      <w:r w:rsidRPr="001745AA">
        <w:rPr>
          <w:sz w:val="28"/>
          <w:szCs w:val="28"/>
        </w:rPr>
        <w:t xml:space="preserve"> </w:t>
      </w:r>
      <w:r w:rsidR="0001469C" w:rsidRPr="001745AA">
        <w:rPr>
          <w:sz w:val="28"/>
          <w:szCs w:val="28"/>
        </w:rPr>
        <w:t>«</w:t>
      </w:r>
      <w:r w:rsidRPr="001745AA">
        <w:rPr>
          <w:sz w:val="28"/>
          <w:szCs w:val="28"/>
        </w:rPr>
        <w:t>Бюджет для граждан Сургут</w:t>
      </w:r>
      <w:r w:rsidR="0001469C" w:rsidRPr="001745AA">
        <w:rPr>
          <w:sz w:val="28"/>
          <w:szCs w:val="28"/>
        </w:rPr>
        <w:t>»</w:t>
      </w:r>
      <w:r w:rsidRPr="001745AA">
        <w:rPr>
          <w:sz w:val="28"/>
          <w:szCs w:val="28"/>
        </w:rPr>
        <w:t>;</w:t>
      </w:r>
    </w:p>
    <w:p w14:paraId="11C1C577" w14:textId="77777777" w:rsidR="00622B9A" w:rsidRPr="001745AA" w:rsidRDefault="00622B9A" w:rsidP="00A13900">
      <w:pPr>
        <w:spacing w:after="0" w:line="240" w:lineRule="auto"/>
        <w:ind w:firstLine="709"/>
        <w:rPr>
          <w:rFonts w:ascii="Times New Roman" w:hAnsi="Times New Roman" w:cs="Times New Roman"/>
          <w:sz w:val="28"/>
          <w:szCs w:val="28"/>
        </w:rPr>
      </w:pPr>
      <w:r w:rsidRPr="001745AA">
        <w:rPr>
          <w:rFonts w:ascii="Times New Roman" w:hAnsi="Times New Roman" w:cs="Times New Roman"/>
          <w:sz w:val="28"/>
          <w:szCs w:val="28"/>
        </w:rPr>
        <w:t>6.«Интерактивные карты города Сургута»;</w:t>
      </w:r>
    </w:p>
    <w:p w14:paraId="51C11DA4" w14:textId="77777777" w:rsidR="00622B9A" w:rsidRPr="001745AA" w:rsidRDefault="00622B9A" w:rsidP="00A13900">
      <w:pPr>
        <w:spacing w:after="0" w:line="240" w:lineRule="auto"/>
        <w:ind w:firstLine="709"/>
        <w:rPr>
          <w:rFonts w:ascii="Times New Roman" w:hAnsi="Times New Roman" w:cs="Times New Roman"/>
          <w:sz w:val="28"/>
          <w:szCs w:val="28"/>
        </w:rPr>
      </w:pPr>
      <w:r w:rsidRPr="001745AA">
        <w:rPr>
          <w:rFonts w:ascii="Times New Roman" w:hAnsi="Times New Roman" w:cs="Times New Roman"/>
          <w:sz w:val="28"/>
          <w:szCs w:val="28"/>
        </w:rPr>
        <w:t>7.«Единый транспортный портал»;</w:t>
      </w:r>
    </w:p>
    <w:p w14:paraId="789AEFA2" w14:textId="77777777" w:rsidR="00622B9A" w:rsidRPr="001745AA" w:rsidRDefault="00622B9A" w:rsidP="00A13900">
      <w:pPr>
        <w:spacing w:after="0" w:line="240" w:lineRule="auto"/>
        <w:ind w:firstLine="709"/>
        <w:rPr>
          <w:rFonts w:ascii="Times New Roman" w:hAnsi="Times New Roman" w:cs="Times New Roman"/>
          <w:sz w:val="28"/>
          <w:szCs w:val="28"/>
        </w:rPr>
      </w:pPr>
      <w:r w:rsidRPr="001745AA">
        <w:rPr>
          <w:rFonts w:ascii="Times New Roman" w:hAnsi="Times New Roman" w:cs="Times New Roman"/>
          <w:sz w:val="28"/>
          <w:szCs w:val="28"/>
        </w:rPr>
        <w:t>8. «Твой двор»;</w:t>
      </w:r>
    </w:p>
    <w:p w14:paraId="6AE81448" w14:textId="4792846B" w:rsidR="00622B9A" w:rsidRPr="001745AA" w:rsidRDefault="00622B9A" w:rsidP="00A13900">
      <w:pPr>
        <w:spacing w:after="0" w:line="240" w:lineRule="auto"/>
        <w:ind w:firstLine="709"/>
        <w:rPr>
          <w:rFonts w:ascii="Times New Roman" w:hAnsi="Times New Roman" w:cs="Times New Roman"/>
          <w:sz w:val="28"/>
          <w:szCs w:val="28"/>
        </w:rPr>
      </w:pPr>
      <w:r w:rsidRPr="001745AA">
        <w:rPr>
          <w:rFonts w:ascii="Times New Roman" w:hAnsi="Times New Roman" w:cs="Times New Roman"/>
          <w:sz w:val="28"/>
          <w:szCs w:val="28"/>
        </w:rPr>
        <w:t>9. «3-</w:t>
      </w:r>
      <w:r w:rsidRPr="001745AA">
        <w:rPr>
          <w:rFonts w:ascii="Times New Roman" w:hAnsi="Times New Roman" w:cs="Times New Roman"/>
          <w:sz w:val="28"/>
          <w:szCs w:val="28"/>
          <w:lang w:val="en-US"/>
        </w:rPr>
        <w:t>D</w:t>
      </w:r>
      <w:r w:rsidRPr="001745AA">
        <w:rPr>
          <w:rFonts w:ascii="Times New Roman" w:hAnsi="Times New Roman" w:cs="Times New Roman"/>
          <w:sz w:val="28"/>
          <w:szCs w:val="28"/>
        </w:rPr>
        <w:t xml:space="preserve"> портал города Сургута»</w:t>
      </w:r>
      <w:r w:rsidR="00A13900" w:rsidRPr="001745AA">
        <w:rPr>
          <w:rFonts w:ascii="Times New Roman" w:hAnsi="Times New Roman" w:cs="Times New Roman"/>
          <w:sz w:val="28"/>
          <w:szCs w:val="28"/>
        </w:rPr>
        <w:t>.</w:t>
      </w:r>
    </w:p>
    <w:p w14:paraId="645F06DD" w14:textId="77777777" w:rsidR="005D0ECA" w:rsidRPr="001745AA" w:rsidRDefault="005D0ECA" w:rsidP="005D0ECA">
      <w:pPr>
        <w:spacing w:after="0" w:line="240" w:lineRule="auto"/>
        <w:ind w:firstLine="709"/>
        <w:jc w:val="both"/>
        <w:rPr>
          <w:rFonts w:ascii="Times New Roman" w:hAnsi="Times New Roman" w:cs="Times New Roman"/>
          <w:sz w:val="28"/>
          <w:szCs w:val="28"/>
        </w:rPr>
      </w:pPr>
    </w:p>
    <w:p w14:paraId="2C973E1A" w14:textId="11E9D2E3" w:rsidR="005D0ECA" w:rsidRPr="001745AA" w:rsidRDefault="005D0ECA" w:rsidP="005D0ECA">
      <w:pPr>
        <w:spacing w:after="0" w:line="240" w:lineRule="auto"/>
        <w:ind w:firstLine="709"/>
        <w:jc w:val="both"/>
        <w:rPr>
          <w:rFonts w:ascii="Times New Roman" w:hAnsi="Times New Roman" w:cs="Times New Roman"/>
          <w:sz w:val="28"/>
          <w:szCs w:val="28"/>
        </w:rPr>
      </w:pPr>
      <w:r w:rsidRPr="001745AA">
        <w:rPr>
          <w:rFonts w:ascii="Times New Roman" w:hAnsi="Times New Roman" w:cs="Times New Roman"/>
          <w:sz w:val="28"/>
          <w:szCs w:val="28"/>
        </w:rPr>
        <w:t>Показатель 48</w:t>
      </w:r>
      <w:r w:rsidR="00A13900" w:rsidRPr="001745AA">
        <w:rPr>
          <w:rFonts w:ascii="Times New Roman" w:hAnsi="Times New Roman" w:cs="Times New Roman"/>
          <w:sz w:val="28"/>
          <w:szCs w:val="28"/>
        </w:rPr>
        <w:t>¹</w:t>
      </w:r>
      <w:r w:rsidRPr="001745AA">
        <w:rPr>
          <w:rFonts w:ascii="Times New Roman" w:hAnsi="Times New Roman" w:cs="Times New Roman"/>
          <w:sz w:val="28"/>
          <w:szCs w:val="28"/>
        </w:rPr>
        <w:t>. «</w:t>
      </w:r>
      <w:r w:rsidR="00DC254F" w:rsidRPr="001745AA">
        <w:rPr>
          <w:rFonts w:ascii="Times New Roman" w:eastAsia="Times New Roman" w:hAnsi="Times New Roman" w:cs="Times New Roman"/>
          <w:sz w:val="28"/>
          <w:szCs w:val="28"/>
          <w:lang w:eastAsia="ru-RU"/>
        </w:rPr>
        <w:t xml:space="preserve">Рост числа инициативных проектов, </w:t>
      </w:r>
      <w:proofErr w:type="gramStart"/>
      <w:r w:rsidR="00DC254F" w:rsidRPr="001745AA">
        <w:rPr>
          <w:rFonts w:ascii="Times New Roman" w:eastAsia="Times New Roman" w:hAnsi="Times New Roman" w:cs="Times New Roman"/>
          <w:sz w:val="28"/>
          <w:szCs w:val="28"/>
          <w:lang w:eastAsia="ru-RU"/>
        </w:rPr>
        <w:t>вносимых  инициативной</w:t>
      </w:r>
      <w:proofErr w:type="gramEnd"/>
      <w:r w:rsidR="00DC254F" w:rsidRPr="001745AA">
        <w:rPr>
          <w:rFonts w:ascii="Times New Roman" w:eastAsia="Times New Roman" w:hAnsi="Times New Roman" w:cs="Times New Roman"/>
          <w:sz w:val="28"/>
          <w:szCs w:val="28"/>
          <w:lang w:eastAsia="ru-RU"/>
        </w:rPr>
        <w:t xml:space="preserve"> группой граждан, органами территориального общественного самоуправления, юридическими лицами, индивидуальными предпринимателями на рассмотрение в Администрацию города, %</w:t>
      </w:r>
      <w:r w:rsidRPr="001745AA">
        <w:rPr>
          <w:rFonts w:ascii="Times New Roman" w:hAnsi="Times New Roman" w:cs="Times New Roman"/>
          <w:sz w:val="28"/>
          <w:szCs w:val="28"/>
        </w:rPr>
        <w:t xml:space="preserve">» - выполнен на </w:t>
      </w:r>
      <w:r w:rsidR="002E0BD8" w:rsidRPr="001745AA">
        <w:rPr>
          <w:rFonts w:ascii="Times New Roman" w:hAnsi="Times New Roman" w:cs="Times New Roman"/>
          <w:sz w:val="28"/>
          <w:szCs w:val="28"/>
        </w:rPr>
        <w:t>100</w:t>
      </w:r>
      <w:r w:rsidRPr="001745AA">
        <w:rPr>
          <w:rFonts w:ascii="Times New Roman" w:hAnsi="Times New Roman" w:cs="Times New Roman"/>
          <w:sz w:val="28"/>
          <w:szCs w:val="28"/>
        </w:rPr>
        <w:t xml:space="preserve">%. </w:t>
      </w:r>
    </w:p>
    <w:p w14:paraId="413641EA" w14:textId="344103E1" w:rsidR="002E0BD8" w:rsidRPr="001745AA" w:rsidRDefault="002E0BD8" w:rsidP="00493526">
      <w:pPr>
        <w:spacing w:after="0" w:line="240" w:lineRule="auto"/>
        <w:ind w:firstLine="708"/>
        <w:jc w:val="both"/>
        <w:rPr>
          <w:rFonts w:ascii="Times New Roman" w:hAnsi="Times New Roman"/>
          <w:sz w:val="28"/>
          <w:szCs w:val="28"/>
        </w:rPr>
      </w:pPr>
      <w:bookmarkStart w:id="0" w:name="_GoBack"/>
      <w:bookmarkEnd w:id="0"/>
      <w:r w:rsidRPr="001745AA">
        <w:rPr>
          <w:rFonts w:ascii="Times New Roman" w:hAnsi="Times New Roman"/>
          <w:sz w:val="28"/>
          <w:szCs w:val="28"/>
        </w:rPr>
        <w:t xml:space="preserve">Со стороны </w:t>
      </w:r>
      <w:r w:rsidR="0003782A" w:rsidRPr="001745AA">
        <w:rPr>
          <w:rFonts w:ascii="Times New Roman" w:hAnsi="Times New Roman"/>
          <w:sz w:val="28"/>
          <w:szCs w:val="28"/>
        </w:rPr>
        <w:t>муниципального казённого учреждения</w:t>
      </w:r>
      <w:r w:rsidRPr="001745AA">
        <w:rPr>
          <w:rFonts w:ascii="Times New Roman" w:hAnsi="Times New Roman"/>
          <w:sz w:val="28"/>
          <w:szCs w:val="28"/>
        </w:rPr>
        <w:t xml:space="preserve"> «Наш город» </w:t>
      </w:r>
      <w:r w:rsidR="0003782A" w:rsidRPr="001745AA">
        <w:rPr>
          <w:rFonts w:ascii="Times New Roman" w:hAnsi="Times New Roman"/>
          <w:sz w:val="28"/>
          <w:szCs w:val="28"/>
        </w:rPr>
        <w:t xml:space="preserve">(далее – МКУ «Наш город») </w:t>
      </w:r>
      <w:r w:rsidRPr="001745AA">
        <w:rPr>
          <w:rFonts w:ascii="Times New Roman" w:hAnsi="Times New Roman"/>
          <w:sz w:val="28"/>
          <w:szCs w:val="28"/>
        </w:rPr>
        <w:t xml:space="preserve">регулярно ведется работа по оказанию информационной поддержки гражданам посредством: </w:t>
      </w:r>
    </w:p>
    <w:p w14:paraId="598B7903" w14:textId="2A00DAB4" w:rsidR="002E0BD8" w:rsidRPr="001745AA" w:rsidRDefault="002E0BD8" w:rsidP="0003782A">
      <w:pPr>
        <w:spacing w:after="0" w:line="240" w:lineRule="auto"/>
        <w:ind w:firstLine="709"/>
        <w:jc w:val="both"/>
        <w:rPr>
          <w:rFonts w:ascii="Times New Roman" w:hAnsi="Times New Roman"/>
          <w:sz w:val="28"/>
          <w:szCs w:val="28"/>
        </w:rPr>
      </w:pPr>
      <w:r w:rsidRPr="001745AA">
        <w:rPr>
          <w:rFonts w:ascii="Times New Roman" w:hAnsi="Times New Roman"/>
          <w:sz w:val="28"/>
          <w:szCs w:val="28"/>
        </w:rPr>
        <w:t>1) размещения информации на официальном портале Администрации города;</w:t>
      </w:r>
    </w:p>
    <w:p w14:paraId="56AE3B1C" w14:textId="3B238453" w:rsidR="002E0BD8" w:rsidRPr="001745AA" w:rsidRDefault="00A66FFD" w:rsidP="0003782A">
      <w:pPr>
        <w:spacing w:after="0" w:line="240" w:lineRule="auto"/>
        <w:ind w:firstLine="709"/>
        <w:jc w:val="both"/>
        <w:rPr>
          <w:rFonts w:ascii="Times New Roman" w:hAnsi="Times New Roman"/>
          <w:sz w:val="28"/>
          <w:szCs w:val="28"/>
        </w:rPr>
      </w:pPr>
      <w:r w:rsidRPr="001745AA">
        <w:rPr>
          <w:rFonts w:ascii="Times New Roman" w:hAnsi="Times New Roman"/>
          <w:sz w:val="28"/>
          <w:szCs w:val="28"/>
        </w:rPr>
        <w:t xml:space="preserve">2) </w:t>
      </w:r>
      <w:r w:rsidR="002E0BD8" w:rsidRPr="001745AA">
        <w:rPr>
          <w:rFonts w:ascii="Times New Roman" w:hAnsi="Times New Roman"/>
          <w:sz w:val="28"/>
          <w:szCs w:val="28"/>
        </w:rPr>
        <w:t xml:space="preserve">передачи информации председателям </w:t>
      </w:r>
      <w:r w:rsidR="0003782A" w:rsidRPr="001745AA">
        <w:rPr>
          <w:rFonts w:ascii="Times New Roman" w:hAnsi="Times New Roman"/>
          <w:sz w:val="28"/>
          <w:szCs w:val="28"/>
        </w:rPr>
        <w:t>ТОС</w:t>
      </w:r>
      <w:r w:rsidR="002E0BD8" w:rsidRPr="001745AA">
        <w:rPr>
          <w:rFonts w:ascii="Times New Roman" w:hAnsi="Times New Roman"/>
          <w:sz w:val="28"/>
          <w:szCs w:val="28"/>
        </w:rPr>
        <w:t xml:space="preserve"> города Сургута;</w:t>
      </w:r>
    </w:p>
    <w:p w14:paraId="751E84E6" w14:textId="7388170D" w:rsidR="002E0BD8" w:rsidRPr="001745AA" w:rsidRDefault="002E0BD8" w:rsidP="0003782A">
      <w:pPr>
        <w:spacing w:after="0" w:line="240" w:lineRule="auto"/>
        <w:ind w:firstLine="709"/>
        <w:jc w:val="both"/>
        <w:rPr>
          <w:rFonts w:ascii="Times New Roman" w:hAnsi="Times New Roman"/>
          <w:sz w:val="28"/>
          <w:szCs w:val="28"/>
        </w:rPr>
      </w:pPr>
      <w:r w:rsidRPr="001745AA">
        <w:rPr>
          <w:rFonts w:ascii="Times New Roman" w:hAnsi="Times New Roman"/>
          <w:sz w:val="28"/>
          <w:szCs w:val="28"/>
        </w:rPr>
        <w:t xml:space="preserve">2) размещения в мессенджерах – группах </w:t>
      </w:r>
      <w:r w:rsidR="0003782A" w:rsidRPr="001745AA">
        <w:rPr>
          <w:rFonts w:ascii="Times New Roman" w:hAnsi="Times New Roman"/>
          <w:sz w:val="28"/>
          <w:szCs w:val="28"/>
        </w:rPr>
        <w:t>ТОС</w:t>
      </w:r>
      <w:r w:rsidRPr="001745AA">
        <w:rPr>
          <w:rFonts w:ascii="Times New Roman" w:hAnsi="Times New Roman"/>
          <w:sz w:val="28"/>
          <w:szCs w:val="28"/>
        </w:rPr>
        <w:t xml:space="preserve"> и микрорайонов города;</w:t>
      </w:r>
    </w:p>
    <w:p w14:paraId="2EDD62B1" w14:textId="7ECF954F" w:rsidR="002E0BD8" w:rsidRPr="001745AA" w:rsidRDefault="002E0BD8" w:rsidP="0003782A">
      <w:pPr>
        <w:spacing w:after="0" w:line="240" w:lineRule="auto"/>
        <w:ind w:firstLine="709"/>
        <w:jc w:val="both"/>
        <w:rPr>
          <w:rFonts w:ascii="Times New Roman" w:hAnsi="Times New Roman"/>
          <w:sz w:val="28"/>
          <w:szCs w:val="28"/>
        </w:rPr>
      </w:pPr>
      <w:r w:rsidRPr="001745AA">
        <w:rPr>
          <w:rFonts w:ascii="Times New Roman" w:hAnsi="Times New Roman"/>
          <w:sz w:val="28"/>
          <w:szCs w:val="28"/>
        </w:rPr>
        <w:t xml:space="preserve">3) размещения в социальной сети </w:t>
      </w:r>
      <w:proofErr w:type="spellStart"/>
      <w:r w:rsidRPr="001745AA">
        <w:rPr>
          <w:rFonts w:ascii="Times New Roman" w:hAnsi="Times New Roman"/>
          <w:sz w:val="28"/>
          <w:szCs w:val="28"/>
        </w:rPr>
        <w:t>Instagram</w:t>
      </w:r>
      <w:proofErr w:type="spellEnd"/>
      <w:r w:rsidRPr="001745AA">
        <w:rPr>
          <w:rFonts w:ascii="Times New Roman" w:hAnsi="Times New Roman"/>
          <w:sz w:val="28"/>
          <w:szCs w:val="28"/>
        </w:rPr>
        <w:t xml:space="preserve"> в аккаунте МКУ «Наш город». </w:t>
      </w:r>
    </w:p>
    <w:p w14:paraId="7E1FF2F1" w14:textId="77777777" w:rsidR="005D0ECA" w:rsidRPr="001745AA" w:rsidRDefault="005D0ECA" w:rsidP="005D0ECA">
      <w:pPr>
        <w:spacing w:after="0" w:line="240" w:lineRule="auto"/>
        <w:ind w:firstLine="709"/>
        <w:jc w:val="both"/>
        <w:rPr>
          <w:rFonts w:ascii="Times New Roman" w:hAnsi="Times New Roman" w:cs="Times New Roman"/>
          <w:sz w:val="28"/>
          <w:szCs w:val="28"/>
        </w:rPr>
      </w:pPr>
    </w:p>
    <w:p w14:paraId="2AB8152B" w14:textId="7AC3A105" w:rsidR="00CD5F11" w:rsidRPr="001745AA" w:rsidRDefault="005D0ECA" w:rsidP="0003782A">
      <w:pPr>
        <w:spacing w:after="0" w:line="240" w:lineRule="auto"/>
        <w:ind w:firstLine="709"/>
        <w:jc w:val="both"/>
        <w:rPr>
          <w:rFonts w:ascii="Times New Roman" w:hAnsi="Times New Roman" w:cs="Times New Roman"/>
          <w:sz w:val="28"/>
          <w:szCs w:val="28"/>
        </w:rPr>
      </w:pPr>
      <w:r w:rsidRPr="001745AA">
        <w:rPr>
          <w:rFonts w:ascii="Times New Roman" w:hAnsi="Times New Roman" w:cs="Times New Roman"/>
          <w:sz w:val="28"/>
          <w:szCs w:val="28"/>
        </w:rPr>
        <w:t>Показатель 49. «Удовлетворенность населения деятельностью органов местного самоуправления, % от числа опрошенных»</w:t>
      </w:r>
      <w:r w:rsidR="009A2340" w:rsidRPr="001745AA">
        <w:t xml:space="preserve"> </w:t>
      </w:r>
      <w:r w:rsidR="009A2340" w:rsidRPr="001745AA">
        <w:rPr>
          <w:rFonts w:ascii="Times New Roman" w:hAnsi="Times New Roman" w:cs="Times New Roman"/>
          <w:sz w:val="28"/>
          <w:szCs w:val="28"/>
        </w:rPr>
        <w:t xml:space="preserve">выполнен на 69,9% </w:t>
      </w:r>
      <w:r w:rsidR="0067753F">
        <w:rPr>
          <w:rFonts w:ascii="Times New Roman" w:hAnsi="Times New Roman" w:cs="Times New Roman"/>
          <w:sz w:val="28"/>
          <w:szCs w:val="28"/>
        </w:rPr>
        <w:t xml:space="preserve">                         </w:t>
      </w:r>
      <w:r w:rsidR="009A2340" w:rsidRPr="001745AA">
        <w:rPr>
          <w:rFonts w:ascii="Times New Roman" w:hAnsi="Times New Roman" w:cs="Times New Roman"/>
          <w:sz w:val="28"/>
          <w:szCs w:val="28"/>
        </w:rPr>
        <w:t>и составил 45,8% при плановом значении 65,5%</w:t>
      </w:r>
      <w:r w:rsidR="00CD5F11" w:rsidRPr="001745AA">
        <w:rPr>
          <w:rFonts w:ascii="Times New Roman" w:hAnsi="Times New Roman" w:cs="Times New Roman"/>
          <w:sz w:val="28"/>
          <w:szCs w:val="28"/>
        </w:rPr>
        <w:t>.</w:t>
      </w:r>
    </w:p>
    <w:p w14:paraId="674CEA94" w14:textId="77777777" w:rsidR="005D0ECA" w:rsidRPr="001745AA" w:rsidRDefault="005D0ECA" w:rsidP="0003782A">
      <w:pPr>
        <w:spacing w:after="0" w:line="240" w:lineRule="auto"/>
        <w:ind w:firstLine="709"/>
        <w:jc w:val="both"/>
        <w:rPr>
          <w:rFonts w:ascii="Times New Roman" w:hAnsi="Times New Roman" w:cs="Times New Roman"/>
          <w:sz w:val="28"/>
          <w:szCs w:val="28"/>
        </w:rPr>
      </w:pPr>
    </w:p>
    <w:p w14:paraId="0CD01299" w14:textId="05FD9DFE" w:rsidR="00726E4E" w:rsidRPr="001745AA" w:rsidRDefault="005D0ECA" w:rsidP="0003782A">
      <w:pPr>
        <w:spacing w:after="0" w:line="240" w:lineRule="auto"/>
        <w:ind w:firstLine="709"/>
        <w:jc w:val="both"/>
        <w:rPr>
          <w:rFonts w:ascii="Times New Roman" w:hAnsi="Times New Roman" w:cs="Times New Roman"/>
          <w:sz w:val="28"/>
          <w:szCs w:val="28"/>
        </w:rPr>
      </w:pPr>
      <w:r w:rsidRPr="001745AA">
        <w:rPr>
          <w:rFonts w:ascii="Times New Roman" w:hAnsi="Times New Roman" w:cs="Times New Roman"/>
          <w:sz w:val="28"/>
          <w:szCs w:val="28"/>
        </w:rPr>
        <w:t xml:space="preserve">Показатель 50. </w:t>
      </w:r>
      <w:r w:rsidR="00726E4E" w:rsidRPr="001745AA">
        <w:rPr>
          <w:rFonts w:ascii="Times New Roman" w:hAnsi="Times New Roman" w:cs="Times New Roman"/>
          <w:sz w:val="28"/>
          <w:szCs w:val="28"/>
        </w:rPr>
        <w:t>«Удовлетворенность населения качеством государственных и муниципальных услуг, % от числа опрошенных выполнен</w:t>
      </w:r>
      <w:r w:rsidR="0003782A" w:rsidRPr="001745AA">
        <w:rPr>
          <w:rFonts w:ascii="Times New Roman" w:hAnsi="Times New Roman" w:cs="Times New Roman"/>
          <w:sz w:val="28"/>
          <w:szCs w:val="28"/>
        </w:rPr>
        <w:t xml:space="preserve"> </w:t>
      </w:r>
      <w:r w:rsidR="0003782A" w:rsidRPr="001745AA">
        <w:rPr>
          <w:rFonts w:ascii="Times New Roman" w:hAnsi="Times New Roman" w:cs="Times New Roman"/>
          <w:sz w:val="28"/>
          <w:szCs w:val="28"/>
        </w:rPr>
        <w:br/>
      </w:r>
      <w:r w:rsidR="00726E4E" w:rsidRPr="001745AA">
        <w:rPr>
          <w:rFonts w:ascii="Times New Roman" w:hAnsi="Times New Roman" w:cs="Times New Roman"/>
          <w:sz w:val="28"/>
          <w:szCs w:val="28"/>
        </w:rPr>
        <w:t xml:space="preserve">на </w:t>
      </w:r>
      <w:r w:rsidR="001F16F2" w:rsidRPr="001745AA">
        <w:rPr>
          <w:rFonts w:ascii="Times New Roman" w:hAnsi="Times New Roman" w:cs="Times New Roman"/>
          <w:sz w:val="28"/>
          <w:szCs w:val="28"/>
        </w:rPr>
        <w:t>110,8</w:t>
      </w:r>
      <w:r w:rsidR="00726E4E" w:rsidRPr="001745AA">
        <w:rPr>
          <w:rFonts w:ascii="Times New Roman" w:hAnsi="Times New Roman" w:cs="Times New Roman"/>
          <w:sz w:val="28"/>
          <w:szCs w:val="28"/>
        </w:rPr>
        <w:t>% и составил 99,</w:t>
      </w:r>
      <w:r w:rsidR="001F16F2" w:rsidRPr="001745AA">
        <w:rPr>
          <w:rFonts w:ascii="Times New Roman" w:hAnsi="Times New Roman" w:cs="Times New Roman"/>
          <w:sz w:val="28"/>
          <w:szCs w:val="28"/>
        </w:rPr>
        <w:t>7</w:t>
      </w:r>
      <w:r w:rsidR="00726E4E" w:rsidRPr="001745AA">
        <w:rPr>
          <w:rFonts w:ascii="Times New Roman" w:hAnsi="Times New Roman" w:cs="Times New Roman"/>
          <w:sz w:val="28"/>
          <w:szCs w:val="28"/>
        </w:rPr>
        <w:t>% при плановом значении 90%.</w:t>
      </w:r>
    </w:p>
    <w:p w14:paraId="25664177" w14:textId="3C6D4AC4" w:rsidR="00726E4E" w:rsidRPr="001745AA" w:rsidRDefault="00726E4E" w:rsidP="0003782A">
      <w:pPr>
        <w:spacing w:after="0" w:line="240" w:lineRule="auto"/>
        <w:ind w:firstLine="709"/>
        <w:jc w:val="both"/>
        <w:rPr>
          <w:rFonts w:ascii="Times New Roman" w:hAnsi="Times New Roman" w:cs="Times New Roman"/>
          <w:sz w:val="28"/>
          <w:szCs w:val="28"/>
        </w:rPr>
      </w:pPr>
      <w:r w:rsidRPr="001745AA">
        <w:rPr>
          <w:rFonts w:ascii="Times New Roman" w:hAnsi="Times New Roman" w:cs="Times New Roman"/>
          <w:sz w:val="28"/>
          <w:szCs w:val="28"/>
        </w:rPr>
        <w:t xml:space="preserve">Перевыполнение значения показателя обусловлено, в первую очередь, высоким уровнем организации предоставления государственных </w:t>
      </w:r>
      <w:r w:rsidR="0003782A" w:rsidRPr="001745AA">
        <w:rPr>
          <w:rFonts w:ascii="Times New Roman" w:hAnsi="Times New Roman" w:cs="Times New Roman"/>
          <w:sz w:val="28"/>
          <w:szCs w:val="28"/>
        </w:rPr>
        <w:br/>
      </w:r>
      <w:r w:rsidRPr="001745AA">
        <w:rPr>
          <w:rFonts w:ascii="Times New Roman" w:hAnsi="Times New Roman" w:cs="Times New Roman"/>
          <w:sz w:val="28"/>
          <w:szCs w:val="28"/>
        </w:rPr>
        <w:t xml:space="preserve">и муниципальных услуг </w:t>
      </w:r>
      <w:r w:rsidR="0003782A" w:rsidRPr="001745AA">
        <w:rPr>
          <w:rFonts w:ascii="Times New Roman" w:hAnsi="Times New Roman" w:cs="Times New Roman"/>
          <w:sz w:val="28"/>
          <w:szCs w:val="28"/>
        </w:rPr>
        <w:t xml:space="preserve">филиалом АУ «Многофункциональный центр Югры» </w:t>
      </w:r>
      <w:r w:rsidR="0003782A" w:rsidRPr="001745AA">
        <w:rPr>
          <w:rFonts w:ascii="Times New Roman" w:hAnsi="Times New Roman" w:cs="Times New Roman"/>
          <w:sz w:val="28"/>
          <w:szCs w:val="28"/>
        </w:rPr>
        <w:br/>
        <w:t>в городе Сургуте</w:t>
      </w:r>
      <w:r w:rsidR="00B36FA6" w:rsidRPr="001745AA">
        <w:rPr>
          <w:rFonts w:ascii="Times New Roman" w:hAnsi="Times New Roman" w:cs="Times New Roman"/>
          <w:sz w:val="28"/>
          <w:szCs w:val="28"/>
        </w:rPr>
        <w:t>.</w:t>
      </w:r>
    </w:p>
    <w:p w14:paraId="5EEA2973" w14:textId="4640342D" w:rsidR="00DC3678" w:rsidRPr="001745AA" w:rsidRDefault="00DC3678" w:rsidP="0003782A">
      <w:pPr>
        <w:spacing w:after="0" w:line="240" w:lineRule="auto"/>
        <w:ind w:firstLine="709"/>
        <w:jc w:val="both"/>
        <w:rPr>
          <w:rFonts w:ascii="Times New Roman" w:hAnsi="Times New Roman" w:cs="Times New Roman"/>
          <w:strike/>
          <w:sz w:val="28"/>
          <w:szCs w:val="28"/>
        </w:rPr>
      </w:pPr>
      <w:r w:rsidRPr="001745AA">
        <w:rPr>
          <w:rFonts w:ascii="Times New Roman" w:hAnsi="Times New Roman" w:cs="Times New Roman"/>
          <w:sz w:val="28"/>
          <w:szCs w:val="28"/>
          <w:lang w:eastAsia="ru-RU"/>
        </w:rPr>
        <w:t>Значение показателя рассчитывается на основании оценок, зафиксированных с помощью «пульта оценки качества обслуживания» (журнала оценки качества обслуживания) при предоставлении государственных</w:t>
      </w:r>
      <w:r w:rsidR="0003782A" w:rsidRPr="001745AA">
        <w:rPr>
          <w:rFonts w:ascii="Times New Roman" w:hAnsi="Times New Roman" w:cs="Times New Roman"/>
          <w:sz w:val="28"/>
          <w:szCs w:val="28"/>
          <w:lang w:eastAsia="ru-RU"/>
        </w:rPr>
        <w:t xml:space="preserve"> </w:t>
      </w:r>
      <w:r w:rsidR="0003782A" w:rsidRPr="001745AA">
        <w:rPr>
          <w:rFonts w:ascii="Times New Roman" w:hAnsi="Times New Roman" w:cs="Times New Roman"/>
          <w:sz w:val="28"/>
          <w:szCs w:val="28"/>
          <w:lang w:eastAsia="ru-RU"/>
        </w:rPr>
        <w:br/>
      </w:r>
      <w:r w:rsidRPr="001745AA">
        <w:rPr>
          <w:rFonts w:ascii="Times New Roman" w:hAnsi="Times New Roman" w:cs="Times New Roman"/>
          <w:sz w:val="28"/>
          <w:szCs w:val="28"/>
          <w:lang w:eastAsia="ru-RU"/>
        </w:rPr>
        <w:t xml:space="preserve">и муниципальных услуг филиалом АУ «Многофункциональный центр Югры» </w:t>
      </w:r>
      <w:r w:rsidR="0003782A" w:rsidRPr="001745AA">
        <w:rPr>
          <w:rFonts w:ascii="Times New Roman" w:hAnsi="Times New Roman" w:cs="Times New Roman"/>
          <w:sz w:val="28"/>
          <w:szCs w:val="28"/>
          <w:lang w:eastAsia="ru-RU"/>
        </w:rPr>
        <w:br/>
      </w:r>
      <w:r w:rsidR="00B36FA6" w:rsidRPr="001745AA">
        <w:rPr>
          <w:rFonts w:ascii="Times New Roman" w:hAnsi="Times New Roman" w:cs="Times New Roman"/>
          <w:sz w:val="28"/>
          <w:szCs w:val="28"/>
          <w:lang w:eastAsia="ru-RU"/>
        </w:rPr>
        <w:t>в городе Сургуте.</w:t>
      </w:r>
    </w:p>
    <w:p w14:paraId="58451BF5" w14:textId="77777777" w:rsidR="00C65278" w:rsidRPr="001745AA" w:rsidRDefault="00C65278" w:rsidP="0003782A">
      <w:pPr>
        <w:spacing w:after="0" w:line="240" w:lineRule="auto"/>
        <w:ind w:firstLine="709"/>
        <w:jc w:val="both"/>
        <w:rPr>
          <w:strike/>
          <w:sz w:val="28"/>
          <w:szCs w:val="28"/>
        </w:rPr>
      </w:pPr>
    </w:p>
    <w:p w14:paraId="534C0A46" w14:textId="2B76082A" w:rsidR="00A06244" w:rsidRPr="001745AA" w:rsidRDefault="00A06244" w:rsidP="0003782A">
      <w:pPr>
        <w:spacing w:after="0" w:line="240" w:lineRule="auto"/>
        <w:ind w:firstLine="709"/>
        <w:jc w:val="both"/>
        <w:rPr>
          <w:rFonts w:ascii="Times New Roman" w:hAnsi="Times New Roman" w:cs="Times New Roman"/>
          <w:sz w:val="28"/>
          <w:szCs w:val="28"/>
        </w:rPr>
      </w:pPr>
      <w:r w:rsidRPr="001745AA">
        <w:rPr>
          <w:rFonts w:ascii="Times New Roman" w:hAnsi="Times New Roman" w:cs="Times New Roman"/>
          <w:sz w:val="28"/>
          <w:szCs w:val="28"/>
        </w:rPr>
        <w:lastRenderedPageBreak/>
        <w:t xml:space="preserve">Раздел </w:t>
      </w:r>
      <w:r w:rsidRPr="001745AA">
        <w:rPr>
          <w:rFonts w:ascii="Times New Roman" w:hAnsi="Times New Roman" w:cs="Times New Roman"/>
          <w:sz w:val="28"/>
          <w:szCs w:val="28"/>
          <w:lang w:val="en-US"/>
        </w:rPr>
        <w:t>III</w:t>
      </w:r>
      <w:r w:rsidRPr="001745AA">
        <w:rPr>
          <w:rFonts w:ascii="Times New Roman" w:hAnsi="Times New Roman" w:cs="Times New Roman"/>
          <w:sz w:val="28"/>
          <w:szCs w:val="28"/>
        </w:rPr>
        <w:t>. Анализ реализации мероприятий, флагманских проектов</w:t>
      </w:r>
      <w:r w:rsidR="0072214D" w:rsidRPr="001745AA">
        <w:rPr>
          <w:rFonts w:ascii="Times New Roman" w:hAnsi="Times New Roman" w:cs="Times New Roman"/>
          <w:sz w:val="28"/>
          <w:szCs w:val="28"/>
        </w:rPr>
        <w:t xml:space="preserve"> </w:t>
      </w:r>
      <w:r w:rsidR="0067753F">
        <w:rPr>
          <w:rFonts w:ascii="Times New Roman" w:hAnsi="Times New Roman" w:cs="Times New Roman"/>
          <w:sz w:val="28"/>
          <w:szCs w:val="28"/>
        </w:rPr>
        <w:t xml:space="preserve">                      </w:t>
      </w:r>
      <w:r w:rsidRPr="001745AA">
        <w:rPr>
          <w:rFonts w:ascii="Times New Roman" w:hAnsi="Times New Roman" w:cs="Times New Roman"/>
          <w:sz w:val="28"/>
          <w:szCs w:val="28"/>
        </w:rPr>
        <w:t>и проектов плана мероприятий по реализации Стратегии социально-экономического развития муниципального образования городской округ Сургут Ханты-Мансийского автономного округа – Югры.</w:t>
      </w:r>
    </w:p>
    <w:p w14:paraId="2732FB12" w14:textId="04C770B0" w:rsidR="00A06244" w:rsidRPr="001745AA" w:rsidRDefault="00A06244" w:rsidP="0003782A">
      <w:pPr>
        <w:spacing w:after="0" w:line="240" w:lineRule="auto"/>
        <w:ind w:firstLine="709"/>
        <w:jc w:val="both"/>
        <w:rPr>
          <w:rFonts w:ascii="Times New Roman" w:hAnsi="Times New Roman" w:cs="Times New Roman"/>
          <w:sz w:val="28"/>
          <w:szCs w:val="28"/>
        </w:rPr>
      </w:pPr>
      <w:r w:rsidRPr="001745AA">
        <w:rPr>
          <w:rFonts w:ascii="Times New Roman" w:hAnsi="Times New Roman" w:cs="Times New Roman"/>
          <w:sz w:val="28"/>
          <w:szCs w:val="28"/>
        </w:rPr>
        <w:t>Анализ реализации плана мероприятий по реализации Стратегии социально-экономического развития муниципального образования городской округ Сургут Ханты-Мансийского автономного округа – Югры за 2021 год представлен в приложении 2 к отчету.</w:t>
      </w:r>
    </w:p>
    <w:p w14:paraId="6E2CA307" w14:textId="77777777" w:rsidR="0003782A" w:rsidRPr="001745AA" w:rsidRDefault="0003782A" w:rsidP="00A06244">
      <w:pPr>
        <w:spacing w:after="0" w:line="240" w:lineRule="auto"/>
        <w:ind w:firstLine="709"/>
        <w:jc w:val="both"/>
        <w:rPr>
          <w:rFonts w:ascii="Times New Roman" w:hAnsi="Times New Roman" w:cs="Times New Roman"/>
          <w:sz w:val="28"/>
          <w:szCs w:val="28"/>
        </w:rPr>
      </w:pPr>
    </w:p>
    <w:p w14:paraId="68F7226C" w14:textId="3C218D0B" w:rsidR="00A06244" w:rsidRPr="001745AA" w:rsidRDefault="00A06244" w:rsidP="00A06244">
      <w:pPr>
        <w:spacing w:after="0" w:line="240" w:lineRule="auto"/>
        <w:ind w:firstLine="709"/>
        <w:jc w:val="both"/>
        <w:rPr>
          <w:rFonts w:ascii="Times New Roman" w:hAnsi="Times New Roman" w:cs="Times New Roman"/>
          <w:sz w:val="28"/>
          <w:szCs w:val="28"/>
        </w:rPr>
      </w:pPr>
      <w:r w:rsidRPr="001745AA">
        <w:rPr>
          <w:rFonts w:ascii="Times New Roman" w:hAnsi="Times New Roman" w:cs="Times New Roman"/>
          <w:sz w:val="28"/>
          <w:szCs w:val="28"/>
        </w:rPr>
        <w:t xml:space="preserve">Раздел </w:t>
      </w:r>
      <w:r w:rsidRPr="001745AA">
        <w:rPr>
          <w:rFonts w:ascii="Times New Roman" w:hAnsi="Times New Roman" w:cs="Times New Roman"/>
          <w:sz w:val="28"/>
          <w:szCs w:val="28"/>
          <w:lang w:val="en-US"/>
        </w:rPr>
        <w:t>IV</w:t>
      </w:r>
      <w:r w:rsidRPr="001745AA">
        <w:rPr>
          <w:rFonts w:ascii="Times New Roman" w:hAnsi="Times New Roman" w:cs="Times New Roman"/>
          <w:sz w:val="28"/>
          <w:szCs w:val="28"/>
        </w:rPr>
        <w:t>. По результатам проведенного анализа можно сделать следующие выводы:</w:t>
      </w:r>
    </w:p>
    <w:p w14:paraId="6BF086D0" w14:textId="77777777" w:rsidR="00820387" w:rsidRPr="001745AA" w:rsidRDefault="00820387" w:rsidP="00E13FDB">
      <w:pPr>
        <w:spacing w:after="0" w:line="240" w:lineRule="auto"/>
        <w:ind w:firstLine="709"/>
        <w:jc w:val="both"/>
        <w:rPr>
          <w:rFonts w:ascii="Times New Roman" w:hAnsi="Times New Roman" w:cs="Times New Roman"/>
          <w:sz w:val="28"/>
          <w:szCs w:val="28"/>
        </w:rPr>
      </w:pPr>
    </w:p>
    <w:p w14:paraId="0570C3E4" w14:textId="0AB29046" w:rsidR="00881B68" w:rsidRPr="001745AA" w:rsidRDefault="00881B68" w:rsidP="00E13FDB">
      <w:pPr>
        <w:spacing w:after="0" w:line="240" w:lineRule="auto"/>
        <w:ind w:firstLine="709"/>
        <w:jc w:val="both"/>
        <w:rPr>
          <w:rFonts w:ascii="Times New Roman" w:hAnsi="Times New Roman" w:cs="Times New Roman"/>
          <w:sz w:val="28"/>
          <w:szCs w:val="28"/>
        </w:rPr>
      </w:pPr>
      <w:r w:rsidRPr="001745AA">
        <w:rPr>
          <w:rFonts w:ascii="Times New Roman" w:hAnsi="Times New Roman" w:cs="Times New Roman"/>
          <w:sz w:val="28"/>
          <w:szCs w:val="28"/>
        </w:rPr>
        <w:t xml:space="preserve">Анализ значений целевых показателей направления «Институциональная среда (гражданское общество и власть)» свидетельствует о достижении </w:t>
      </w:r>
      <w:r w:rsidR="0003782A" w:rsidRPr="001745AA">
        <w:rPr>
          <w:rFonts w:ascii="Times New Roman" w:hAnsi="Times New Roman" w:cs="Times New Roman"/>
          <w:sz w:val="28"/>
          <w:szCs w:val="28"/>
        </w:rPr>
        <w:br/>
      </w:r>
      <w:r w:rsidRPr="001745AA">
        <w:rPr>
          <w:rFonts w:ascii="Times New Roman" w:hAnsi="Times New Roman" w:cs="Times New Roman"/>
          <w:sz w:val="28"/>
          <w:szCs w:val="28"/>
        </w:rPr>
        <w:t>в 202</w:t>
      </w:r>
      <w:r w:rsidR="001A52B4" w:rsidRPr="001745AA">
        <w:rPr>
          <w:rFonts w:ascii="Times New Roman" w:hAnsi="Times New Roman" w:cs="Times New Roman"/>
          <w:sz w:val="28"/>
          <w:szCs w:val="28"/>
        </w:rPr>
        <w:t>1</w:t>
      </w:r>
      <w:r w:rsidRPr="001745AA">
        <w:rPr>
          <w:rFonts w:ascii="Times New Roman" w:hAnsi="Times New Roman" w:cs="Times New Roman"/>
          <w:sz w:val="28"/>
          <w:szCs w:val="28"/>
        </w:rPr>
        <w:t xml:space="preserve"> году плановых значений по </w:t>
      </w:r>
      <w:r w:rsidR="003B08C0">
        <w:rPr>
          <w:rFonts w:ascii="Times New Roman" w:hAnsi="Times New Roman" w:cs="Times New Roman"/>
          <w:sz w:val="28"/>
          <w:szCs w:val="28"/>
        </w:rPr>
        <w:t>четырём</w:t>
      </w:r>
      <w:r w:rsidRPr="001745AA">
        <w:rPr>
          <w:rFonts w:ascii="Times New Roman" w:hAnsi="Times New Roman" w:cs="Times New Roman"/>
          <w:sz w:val="28"/>
          <w:szCs w:val="28"/>
        </w:rPr>
        <w:t xml:space="preserve"> из шести показателей.</w:t>
      </w:r>
    </w:p>
    <w:p w14:paraId="5217ABB6" w14:textId="77777777" w:rsidR="00881B68" w:rsidRPr="001745AA" w:rsidRDefault="00881B68" w:rsidP="00E13FDB">
      <w:pPr>
        <w:spacing w:after="0" w:line="240" w:lineRule="auto"/>
        <w:ind w:firstLine="709"/>
        <w:jc w:val="both"/>
        <w:rPr>
          <w:rFonts w:ascii="Times New Roman" w:hAnsi="Times New Roman" w:cs="Times New Roman"/>
          <w:sz w:val="28"/>
          <w:szCs w:val="28"/>
        </w:rPr>
      </w:pPr>
    </w:p>
    <w:p w14:paraId="7123538F" w14:textId="17AB2EBB" w:rsidR="00E13FDB" w:rsidRPr="001745AA" w:rsidRDefault="00E13FDB" w:rsidP="00E13FDB">
      <w:pPr>
        <w:spacing w:after="0" w:line="240" w:lineRule="auto"/>
        <w:ind w:firstLine="709"/>
        <w:jc w:val="both"/>
        <w:rPr>
          <w:rFonts w:ascii="Times New Roman" w:hAnsi="Times New Roman" w:cs="Times New Roman"/>
          <w:sz w:val="28"/>
          <w:szCs w:val="28"/>
        </w:rPr>
      </w:pPr>
      <w:r w:rsidRPr="001745AA">
        <w:rPr>
          <w:rFonts w:ascii="Times New Roman" w:hAnsi="Times New Roman" w:cs="Times New Roman"/>
          <w:sz w:val="28"/>
          <w:szCs w:val="28"/>
        </w:rPr>
        <w:t xml:space="preserve">План мероприятий по реализации Стратегии социально-экономического развития муниципального образования городской округ Сургут </w:t>
      </w:r>
      <w:r w:rsidR="0003782A" w:rsidRPr="001745AA">
        <w:rPr>
          <w:rFonts w:ascii="Times New Roman" w:hAnsi="Times New Roman" w:cs="Times New Roman"/>
          <w:sz w:val="28"/>
          <w:szCs w:val="28"/>
        </w:rPr>
        <w:t xml:space="preserve">Ханты-Мансийского автономного округа – Югры </w:t>
      </w:r>
      <w:r w:rsidRPr="001745AA">
        <w:rPr>
          <w:rFonts w:ascii="Times New Roman" w:hAnsi="Times New Roman" w:cs="Times New Roman"/>
          <w:sz w:val="28"/>
          <w:szCs w:val="28"/>
        </w:rPr>
        <w:t>на период до 2030 года в 2021 году исполнен не в полном объеме, в связи</w:t>
      </w:r>
      <w:r w:rsidR="0003782A" w:rsidRPr="001745AA">
        <w:rPr>
          <w:rFonts w:ascii="Times New Roman" w:hAnsi="Times New Roman" w:cs="Times New Roman"/>
          <w:sz w:val="28"/>
          <w:szCs w:val="28"/>
        </w:rPr>
        <w:t xml:space="preserve"> </w:t>
      </w:r>
      <w:r w:rsidRPr="001745AA">
        <w:rPr>
          <w:rFonts w:ascii="Times New Roman" w:hAnsi="Times New Roman" w:cs="Times New Roman"/>
          <w:sz w:val="28"/>
          <w:szCs w:val="28"/>
        </w:rPr>
        <w:t>с неблагоприятной эпидемиологической ситуацией в автономном округе, связанной</w:t>
      </w:r>
      <w:r w:rsidR="00943784" w:rsidRPr="001745AA">
        <w:rPr>
          <w:rFonts w:ascii="Times New Roman" w:hAnsi="Times New Roman" w:cs="Times New Roman"/>
          <w:sz w:val="28"/>
          <w:szCs w:val="28"/>
        </w:rPr>
        <w:t xml:space="preserve"> </w:t>
      </w:r>
      <w:r w:rsidRPr="001745AA">
        <w:rPr>
          <w:rFonts w:ascii="Times New Roman" w:hAnsi="Times New Roman" w:cs="Times New Roman"/>
          <w:sz w:val="28"/>
          <w:szCs w:val="28"/>
        </w:rPr>
        <w:t xml:space="preserve">с распространением новой </w:t>
      </w:r>
      <w:proofErr w:type="spellStart"/>
      <w:r w:rsidRPr="001745AA">
        <w:rPr>
          <w:rFonts w:ascii="Times New Roman" w:hAnsi="Times New Roman" w:cs="Times New Roman"/>
          <w:sz w:val="28"/>
          <w:szCs w:val="28"/>
        </w:rPr>
        <w:t>коронавирусной</w:t>
      </w:r>
      <w:proofErr w:type="spellEnd"/>
      <w:r w:rsidRPr="001745AA">
        <w:rPr>
          <w:rFonts w:ascii="Times New Roman" w:hAnsi="Times New Roman" w:cs="Times New Roman"/>
          <w:sz w:val="28"/>
          <w:szCs w:val="28"/>
        </w:rPr>
        <w:t xml:space="preserve"> инфекции </w:t>
      </w:r>
      <w:r w:rsidRPr="001745AA">
        <w:rPr>
          <w:rFonts w:ascii="Times New Roman" w:hAnsi="Times New Roman" w:cs="Times New Roman"/>
          <w:sz w:val="28"/>
          <w:szCs w:val="28"/>
          <w:lang w:val="en-US"/>
        </w:rPr>
        <w:t>COVID</w:t>
      </w:r>
      <w:r w:rsidRPr="001745AA">
        <w:rPr>
          <w:rFonts w:ascii="Times New Roman" w:hAnsi="Times New Roman" w:cs="Times New Roman"/>
          <w:sz w:val="28"/>
          <w:szCs w:val="28"/>
        </w:rPr>
        <w:t>-19, а также ограничениями на проведение всех массовых мероприятий.</w:t>
      </w:r>
    </w:p>
    <w:p w14:paraId="73498B1C" w14:textId="579FD386" w:rsidR="00E13FDB" w:rsidRPr="001745AA" w:rsidRDefault="00F93E54" w:rsidP="00E13FDB">
      <w:pPr>
        <w:spacing w:after="0" w:line="240" w:lineRule="auto"/>
        <w:ind w:firstLine="709"/>
        <w:jc w:val="both"/>
        <w:rPr>
          <w:rFonts w:ascii="Times New Roman" w:hAnsi="Times New Roman" w:cs="Times New Roman"/>
          <w:sz w:val="28"/>
          <w:szCs w:val="28"/>
        </w:rPr>
      </w:pPr>
      <w:r w:rsidRPr="001745AA">
        <w:rPr>
          <w:rFonts w:ascii="Times New Roman" w:hAnsi="Times New Roman" w:cs="Times New Roman"/>
          <w:sz w:val="28"/>
          <w:szCs w:val="28"/>
        </w:rPr>
        <w:t xml:space="preserve">По итогам </w:t>
      </w:r>
      <w:r w:rsidR="00E13FDB" w:rsidRPr="001745AA">
        <w:rPr>
          <w:rFonts w:ascii="Times New Roman" w:hAnsi="Times New Roman" w:cs="Times New Roman"/>
          <w:sz w:val="28"/>
          <w:szCs w:val="28"/>
        </w:rPr>
        <w:t>2021 года ожидается изменение по некоторым результатам исполнения целевых показателей и плана мероприятий.</w:t>
      </w:r>
    </w:p>
    <w:p w14:paraId="61336C4F" w14:textId="77777777" w:rsidR="00F93E54" w:rsidRPr="001745AA" w:rsidRDefault="00E13FDB" w:rsidP="00F93E54">
      <w:pPr>
        <w:tabs>
          <w:tab w:val="left" w:pos="0"/>
        </w:tabs>
        <w:adjustRightInd w:val="0"/>
        <w:spacing w:after="0" w:line="240" w:lineRule="auto"/>
        <w:ind w:firstLine="709"/>
        <w:jc w:val="both"/>
        <w:rPr>
          <w:rFonts w:ascii="Times New Roman" w:eastAsia="Calibri" w:hAnsi="Times New Roman" w:cs="Times New Roman"/>
          <w:sz w:val="28"/>
          <w:szCs w:val="28"/>
        </w:rPr>
      </w:pPr>
      <w:r w:rsidRPr="001745AA">
        <w:rPr>
          <w:rFonts w:ascii="Times New Roman" w:hAnsi="Times New Roman" w:cs="Times New Roman"/>
          <w:sz w:val="28"/>
          <w:szCs w:val="28"/>
        </w:rPr>
        <w:t xml:space="preserve">Необходимо отметить, что </w:t>
      </w:r>
      <w:r w:rsidR="009969C8" w:rsidRPr="001745AA">
        <w:rPr>
          <w:rFonts w:ascii="Times New Roman" w:hAnsi="Times New Roman" w:cs="Times New Roman"/>
          <w:sz w:val="28"/>
          <w:szCs w:val="28"/>
        </w:rPr>
        <w:t>МКУ «Наш город»</w:t>
      </w:r>
      <w:r w:rsidRPr="001745AA">
        <w:rPr>
          <w:rFonts w:ascii="Times New Roman" w:eastAsia="Calibri" w:hAnsi="Times New Roman" w:cs="Times New Roman"/>
          <w:sz w:val="28"/>
          <w:szCs w:val="28"/>
        </w:rPr>
        <w:t xml:space="preserve"> ежегодно участвует</w:t>
      </w:r>
      <w:r w:rsidR="0003782A" w:rsidRPr="001745AA">
        <w:rPr>
          <w:rFonts w:ascii="Times New Roman" w:eastAsia="Calibri" w:hAnsi="Times New Roman" w:cs="Times New Roman"/>
          <w:sz w:val="28"/>
          <w:szCs w:val="28"/>
        </w:rPr>
        <w:br/>
      </w:r>
      <w:r w:rsidRPr="001745AA">
        <w:rPr>
          <w:rFonts w:ascii="Times New Roman" w:eastAsia="Calibri" w:hAnsi="Times New Roman" w:cs="Times New Roman"/>
          <w:sz w:val="28"/>
          <w:szCs w:val="28"/>
        </w:rPr>
        <w:t xml:space="preserve">в конкурсах регионального и федерального масштабов. </w:t>
      </w:r>
    </w:p>
    <w:p w14:paraId="183A6335" w14:textId="77777777" w:rsidR="00F93E54" w:rsidRPr="001745AA" w:rsidRDefault="00E13FDB" w:rsidP="00F93E54">
      <w:pPr>
        <w:tabs>
          <w:tab w:val="left" w:pos="0"/>
        </w:tabs>
        <w:adjustRightInd w:val="0"/>
        <w:spacing w:after="0" w:line="240" w:lineRule="auto"/>
        <w:ind w:firstLine="709"/>
        <w:jc w:val="both"/>
        <w:rPr>
          <w:rFonts w:ascii="Times New Roman" w:hAnsi="Times New Roman" w:cs="Times New Roman"/>
          <w:sz w:val="28"/>
          <w:szCs w:val="24"/>
        </w:rPr>
      </w:pPr>
      <w:r w:rsidRPr="001745AA">
        <w:rPr>
          <w:rFonts w:ascii="Times New Roman" w:hAnsi="Times New Roman" w:cs="Times New Roman"/>
          <w:sz w:val="28"/>
          <w:szCs w:val="24"/>
        </w:rPr>
        <w:t>В 2021 году в рамках участия в региональном этапе Всероссийского конкурса «Лучшая муниципальная практика» в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с</w:t>
      </w:r>
      <w:r w:rsidR="00A8018E" w:rsidRPr="001745AA">
        <w:rPr>
          <w:rFonts w:ascii="Times New Roman" w:hAnsi="Times New Roman" w:cs="Times New Roman"/>
          <w:sz w:val="28"/>
          <w:szCs w:val="24"/>
        </w:rPr>
        <w:t>пециалистами</w:t>
      </w:r>
      <w:r w:rsidRPr="001745AA">
        <w:rPr>
          <w:rFonts w:ascii="Times New Roman" w:hAnsi="Times New Roman" w:cs="Times New Roman"/>
          <w:sz w:val="28"/>
          <w:szCs w:val="24"/>
        </w:rPr>
        <w:t xml:space="preserve"> МКУ «Наш город» была подготовлена конкурсная заявка</w:t>
      </w:r>
      <w:r w:rsidR="0003782A" w:rsidRPr="001745AA">
        <w:rPr>
          <w:rFonts w:ascii="Times New Roman" w:hAnsi="Times New Roman" w:cs="Times New Roman"/>
          <w:sz w:val="28"/>
          <w:szCs w:val="24"/>
        </w:rPr>
        <w:t xml:space="preserve"> </w:t>
      </w:r>
      <w:r w:rsidRPr="001745AA">
        <w:rPr>
          <w:rFonts w:ascii="Times New Roman" w:hAnsi="Times New Roman" w:cs="Times New Roman"/>
          <w:sz w:val="28"/>
          <w:szCs w:val="24"/>
        </w:rPr>
        <w:t xml:space="preserve">на тему: «Организация комплексной работы с населением посредством информационно-телекоммуникационной сети Интернет». </w:t>
      </w:r>
    </w:p>
    <w:p w14:paraId="676A9C3E" w14:textId="78933323" w:rsidR="00E13FDB" w:rsidRPr="001745AA" w:rsidRDefault="00E13FDB" w:rsidP="00F93E54">
      <w:pPr>
        <w:tabs>
          <w:tab w:val="left" w:pos="0"/>
        </w:tabs>
        <w:adjustRightInd w:val="0"/>
        <w:spacing w:after="0" w:line="240" w:lineRule="auto"/>
        <w:ind w:firstLine="709"/>
        <w:jc w:val="both"/>
        <w:rPr>
          <w:rFonts w:ascii="Times New Roman" w:hAnsi="Times New Roman" w:cs="Times New Roman"/>
          <w:sz w:val="28"/>
          <w:szCs w:val="24"/>
        </w:rPr>
      </w:pPr>
      <w:r w:rsidRPr="001745AA">
        <w:rPr>
          <w:rFonts w:ascii="Times New Roman" w:hAnsi="Times New Roman" w:cs="Times New Roman"/>
          <w:sz w:val="28"/>
          <w:szCs w:val="24"/>
        </w:rPr>
        <w:t xml:space="preserve">По итогам проведения оценки конкурсных заявок городской округ Сургут Ханты-Мансийского автономного округа – Югры признан победителем </w:t>
      </w:r>
      <w:r w:rsidR="00F93E54" w:rsidRPr="001745AA">
        <w:rPr>
          <w:rFonts w:ascii="Times New Roman" w:hAnsi="Times New Roman" w:cs="Times New Roman"/>
          <w:sz w:val="28"/>
          <w:szCs w:val="24"/>
        </w:rPr>
        <w:br/>
      </w:r>
      <w:r w:rsidRPr="001745AA">
        <w:rPr>
          <w:rFonts w:ascii="Times New Roman" w:hAnsi="Times New Roman" w:cs="Times New Roman"/>
          <w:sz w:val="28"/>
          <w:szCs w:val="24"/>
        </w:rPr>
        <w:t xml:space="preserve">по категории «городские округа, городские поселения» с присвоением первого места. Конкурсные материалы города направлены для участия </w:t>
      </w:r>
      <w:r w:rsidR="00F93E54" w:rsidRPr="001745AA">
        <w:rPr>
          <w:rFonts w:ascii="Times New Roman" w:hAnsi="Times New Roman" w:cs="Times New Roman"/>
          <w:sz w:val="28"/>
          <w:szCs w:val="24"/>
        </w:rPr>
        <w:br/>
      </w:r>
      <w:r w:rsidRPr="001745AA">
        <w:rPr>
          <w:rFonts w:ascii="Times New Roman" w:hAnsi="Times New Roman" w:cs="Times New Roman"/>
          <w:sz w:val="28"/>
          <w:szCs w:val="24"/>
        </w:rPr>
        <w:t xml:space="preserve">в федеральном этапе конкурса. </w:t>
      </w:r>
    </w:p>
    <w:p w14:paraId="7FF8E617" w14:textId="6B16E92D" w:rsidR="00E13FDB" w:rsidRPr="001745AA" w:rsidRDefault="00E13FDB" w:rsidP="00F93E54">
      <w:pPr>
        <w:tabs>
          <w:tab w:val="left" w:pos="0"/>
        </w:tabs>
        <w:adjustRightInd w:val="0"/>
        <w:spacing w:after="0" w:line="240" w:lineRule="auto"/>
        <w:ind w:firstLine="709"/>
        <w:jc w:val="both"/>
        <w:rPr>
          <w:rFonts w:ascii="Times New Roman" w:eastAsia="Calibri" w:hAnsi="Times New Roman" w:cs="Times New Roman"/>
          <w:sz w:val="24"/>
          <w:szCs w:val="24"/>
        </w:rPr>
      </w:pPr>
      <w:r w:rsidRPr="001745AA">
        <w:rPr>
          <w:rFonts w:ascii="Times New Roman" w:eastAsia="Calibri" w:hAnsi="Times New Roman" w:cs="Times New Roman"/>
          <w:sz w:val="28"/>
          <w:szCs w:val="28"/>
        </w:rPr>
        <w:t xml:space="preserve">Помимо этого, в 2021 году город принял участие в Отборе </w:t>
      </w:r>
      <w:r w:rsidR="0003782A" w:rsidRPr="001745AA">
        <w:rPr>
          <w:rFonts w:ascii="Times New Roman" w:eastAsia="Calibri" w:hAnsi="Times New Roman" w:cs="Times New Roman"/>
          <w:sz w:val="28"/>
          <w:szCs w:val="28"/>
        </w:rPr>
        <w:br/>
      </w:r>
      <w:r w:rsidRPr="001745AA">
        <w:rPr>
          <w:rFonts w:ascii="Times New Roman" w:eastAsia="Calibri" w:hAnsi="Times New Roman" w:cs="Times New Roman"/>
          <w:sz w:val="28"/>
          <w:szCs w:val="28"/>
        </w:rPr>
        <w:t xml:space="preserve">на получение субсидии из бюджета автономного округа на реализацию мероприятий, направленных на развитие форм непосредственного осуществления местного самоуправления и участия населения в осуществлении местного самоуправления, в соответствии с государственной программой </w:t>
      </w:r>
      <w:r w:rsidRPr="001745AA">
        <w:rPr>
          <w:rFonts w:ascii="Times New Roman" w:eastAsia="Calibri" w:hAnsi="Times New Roman" w:cs="Times New Roman"/>
          <w:sz w:val="28"/>
          <w:szCs w:val="28"/>
        </w:rPr>
        <w:lastRenderedPageBreak/>
        <w:t xml:space="preserve">автономного округа «Профилактика правонарушений и обеспечение отдельных прав граждан». По итогам конкурса город Сургут награжден дипломом третьей степени и возможностью реализации субсидии в размере 192 тыс. рублей. </w:t>
      </w:r>
    </w:p>
    <w:p w14:paraId="0A9FEBF5" w14:textId="77777777" w:rsidR="00306901" w:rsidRPr="001745AA" w:rsidRDefault="00306901" w:rsidP="00F93E54">
      <w:pPr>
        <w:spacing w:after="0" w:line="240" w:lineRule="auto"/>
        <w:ind w:firstLine="709"/>
        <w:jc w:val="both"/>
        <w:rPr>
          <w:rFonts w:ascii="Times New Roman" w:hAnsi="Times New Roman" w:cs="Times New Roman"/>
          <w:sz w:val="28"/>
          <w:szCs w:val="28"/>
        </w:rPr>
      </w:pPr>
      <w:r w:rsidRPr="001745AA">
        <w:rPr>
          <w:rFonts w:ascii="Times New Roman" w:hAnsi="Times New Roman" w:cs="Times New Roman"/>
          <w:sz w:val="28"/>
          <w:szCs w:val="28"/>
        </w:rPr>
        <w:t xml:space="preserve">По итогам проведенного анализа можно констатировать достижение </w:t>
      </w:r>
      <w:r w:rsidRPr="001745AA">
        <w:rPr>
          <w:rFonts w:ascii="Times New Roman" w:hAnsi="Times New Roman" w:cs="Times New Roman"/>
          <w:sz w:val="28"/>
          <w:szCs w:val="28"/>
        </w:rPr>
        <w:br/>
        <w:t>в 2021 году результатов, соответствующих или значительно превышающих уровень, предусмотренный планом мероприятий реализации Стратегии 2030.</w:t>
      </w:r>
    </w:p>
    <w:p w14:paraId="342BC330" w14:textId="77777777" w:rsidR="00A06244" w:rsidRPr="001745AA" w:rsidRDefault="00A06244" w:rsidP="00A06244">
      <w:pPr>
        <w:spacing w:after="0" w:line="240" w:lineRule="auto"/>
        <w:jc w:val="both"/>
        <w:rPr>
          <w:rFonts w:ascii="Times New Roman" w:hAnsi="Times New Roman" w:cs="Times New Roman"/>
          <w:sz w:val="28"/>
          <w:szCs w:val="28"/>
        </w:rPr>
      </w:pPr>
    </w:p>
    <w:p w14:paraId="0DEBD039" w14:textId="77777777" w:rsidR="00A06244" w:rsidRPr="001745AA" w:rsidRDefault="00A06244" w:rsidP="00A06244">
      <w:pPr>
        <w:spacing w:after="0" w:line="240" w:lineRule="auto"/>
        <w:jc w:val="both"/>
        <w:rPr>
          <w:rFonts w:ascii="Times New Roman" w:hAnsi="Times New Roman" w:cs="Times New Roman"/>
          <w:sz w:val="28"/>
          <w:szCs w:val="28"/>
        </w:rPr>
      </w:pPr>
    </w:p>
    <w:p w14:paraId="2A9FCEA2" w14:textId="77777777" w:rsidR="00A06244" w:rsidRPr="001745AA" w:rsidRDefault="00A06244" w:rsidP="00A06244">
      <w:pPr>
        <w:spacing w:after="0" w:line="240" w:lineRule="auto"/>
        <w:jc w:val="both"/>
        <w:rPr>
          <w:rFonts w:ascii="Times New Roman" w:hAnsi="Times New Roman" w:cs="Times New Roman"/>
          <w:sz w:val="28"/>
          <w:szCs w:val="28"/>
        </w:rPr>
        <w:sectPr w:rsidR="00A06244" w:rsidRPr="001745AA" w:rsidSect="00A06244">
          <w:pgSz w:w="11906" w:h="16838"/>
          <w:pgMar w:top="1134" w:right="567" w:bottom="1134" w:left="1701" w:header="709" w:footer="709" w:gutter="0"/>
          <w:cols w:space="708"/>
          <w:docGrid w:linePitch="360"/>
        </w:sectPr>
      </w:pPr>
    </w:p>
    <w:p w14:paraId="4FC6F1F8" w14:textId="77777777" w:rsidR="00A06244" w:rsidRPr="001745AA" w:rsidRDefault="00A06244" w:rsidP="00A06244">
      <w:pPr>
        <w:spacing w:after="0" w:line="240" w:lineRule="auto"/>
        <w:ind w:firstLine="10206"/>
        <w:jc w:val="both"/>
        <w:rPr>
          <w:rFonts w:ascii="Times New Roman" w:hAnsi="Times New Roman" w:cs="Times New Roman"/>
          <w:sz w:val="28"/>
          <w:szCs w:val="28"/>
        </w:rPr>
      </w:pPr>
      <w:r w:rsidRPr="001745AA">
        <w:rPr>
          <w:rFonts w:ascii="Times New Roman" w:hAnsi="Times New Roman" w:cs="Times New Roman"/>
          <w:sz w:val="28"/>
          <w:szCs w:val="28"/>
        </w:rPr>
        <w:lastRenderedPageBreak/>
        <w:t>Приложение 1 к отчету</w:t>
      </w:r>
    </w:p>
    <w:p w14:paraId="1E3D9E1F" w14:textId="77777777" w:rsidR="00A06244" w:rsidRPr="001745AA" w:rsidRDefault="00A06244" w:rsidP="00A06244">
      <w:pPr>
        <w:spacing w:after="0" w:line="240" w:lineRule="auto"/>
        <w:ind w:left="10206"/>
        <w:rPr>
          <w:rFonts w:ascii="Times New Roman" w:hAnsi="Times New Roman" w:cs="Times New Roman"/>
          <w:sz w:val="28"/>
          <w:szCs w:val="28"/>
        </w:rPr>
      </w:pPr>
      <w:r w:rsidRPr="001745AA">
        <w:rPr>
          <w:rFonts w:ascii="Times New Roman" w:hAnsi="Times New Roman" w:cs="Times New Roman"/>
          <w:sz w:val="28"/>
          <w:szCs w:val="28"/>
        </w:rPr>
        <w:t xml:space="preserve">о реализации направления «Институциональная среда (гражданское общество и власть)» </w:t>
      </w:r>
    </w:p>
    <w:p w14:paraId="3CE7DBBC" w14:textId="77777777" w:rsidR="00A06244" w:rsidRPr="001745AA" w:rsidRDefault="00A06244" w:rsidP="00A06244">
      <w:pPr>
        <w:spacing w:after="0" w:line="240" w:lineRule="auto"/>
        <w:ind w:left="10206"/>
        <w:rPr>
          <w:rFonts w:ascii="Times New Roman" w:hAnsi="Times New Roman" w:cs="Times New Roman"/>
        </w:rPr>
      </w:pPr>
      <w:r w:rsidRPr="001745AA">
        <w:rPr>
          <w:rFonts w:ascii="Times New Roman" w:hAnsi="Times New Roman" w:cs="Times New Roman"/>
          <w:sz w:val="28"/>
          <w:szCs w:val="28"/>
        </w:rPr>
        <w:t>за 2021 год</w:t>
      </w:r>
    </w:p>
    <w:p w14:paraId="25E59849" w14:textId="77777777" w:rsidR="00A06244" w:rsidRPr="001745AA" w:rsidRDefault="00A06244" w:rsidP="00A06244">
      <w:pPr>
        <w:spacing w:after="0" w:line="240" w:lineRule="auto"/>
        <w:ind w:left="10206"/>
        <w:rPr>
          <w:rFonts w:ascii="Times New Roman" w:hAnsi="Times New Roman" w:cs="Times New Roman"/>
        </w:rPr>
      </w:pPr>
    </w:p>
    <w:p w14:paraId="740FEBF4" w14:textId="77777777" w:rsidR="00A06244" w:rsidRPr="001745AA" w:rsidRDefault="00A06244" w:rsidP="00A06244">
      <w:pPr>
        <w:spacing w:after="0" w:line="240" w:lineRule="auto"/>
        <w:jc w:val="center"/>
        <w:rPr>
          <w:rFonts w:ascii="Times New Roman" w:hAnsi="Times New Roman" w:cs="Times New Roman"/>
        </w:rPr>
      </w:pPr>
      <w:r w:rsidRPr="001745AA">
        <w:rPr>
          <w:rFonts w:ascii="Times New Roman" w:hAnsi="Times New Roman" w:cs="Times New Roman"/>
          <w:sz w:val="28"/>
          <w:szCs w:val="28"/>
        </w:rPr>
        <w:t>Анализ достижения плановых значений целевых показателей Стратегии социально-экономического развития муниципального образования городской округ Сургут Ханты-Мансийского автономного округа – Югры за 2021 год</w:t>
      </w:r>
    </w:p>
    <w:p w14:paraId="21DBDBC4" w14:textId="77777777" w:rsidR="00A06244" w:rsidRPr="001745AA" w:rsidRDefault="00A06244" w:rsidP="00A06244">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6965"/>
        <w:gridCol w:w="1401"/>
        <w:gridCol w:w="1816"/>
        <w:gridCol w:w="4378"/>
      </w:tblGrid>
      <w:tr w:rsidR="001745AA" w:rsidRPr="001745AA" w14:paraId="0DE86044" w14:textId="77777777" w:rsidTr="00216A22">
        <w:tc>
          <w:tcPr>
            <w:tcW w:w="7083" w:type="dxa"/>
          </w:tcPr>
          <w:p w14:paraId="0A8AA5E1" w14:textId="77777777" w:rsidR="00A06244" w:rsidRPr="001745AA" w:rsidRDefault="00A06244" w:rsidP="000218F6">
            <w:pPr>
              <w:spacing w:after="0" w:line="240" w:lineRule="auto"/>
              <w:jc w:val="center"/>
              <w:rPr>
                <w:rFonts w:ascii="Times New Roman" w:hAnsi="Times New Roman" w:cs="Times New Roman"/>
                <w:sz w:val="24"/>
                <w:szCs w:val="24"/>
              </w:rPr>
            </w:pPr>
            <w:r w:rsidRPr="001745AA">
              <w:rPr>
                <w:rFonts w:ascii="Times New Roman" w:hAnsi="Times New Roman" w:cs="Times New Roman"/>
                <w:sz w:val="24"/>
                <w:szCs w:val="24"/>
              </w:rPr>
              <w:t>Показатели</w:t>
            </w:r>
          </w:p>
        </w:tc>
        <w:tc>
          <w:tcPr>
            <w:tcW w:w="1417" w:type="dxa"/>
          </w:tcPr>
          <w:p w14:paraId="040A5AA5" w14:textId="77777777" w:rsidR="00A06244" w:rsidRPr="001745AA" w:rsidRDefault="00A06244" w:rsidP="000218F6">
            <w:pPr>
              <w:spacing w:after="0" w:line="240" w:lineRule="auto"/>
              <w:jc w:val="center"/>
              <w:rPr>
                <w:rFonts w:ascii="Times New Roman" w:hAnsi="Times New Roman" w:cs="Times New Roman"/>
                <w:sz w:val="24"/>
                <w:szCs w:val="24"/>
              </w:rPr>
            </w:pPr>
            <w:r w:rsidRPr="001745AA">
              <w:rPr>
                <w:rFonts w:ascii="Times New Roman" w:hAnsi="Times New Roman" w:cs="Times New Roman"/>
                <w:sz w:val="24"/>
                <w:szCs w:val="24"/>
              </w:rPr>
              <w:t>План</w:t>
            </w:r>
          </w:p>
          <w:p w14:paraId="1C441E5F" w14:textId="77777777" w:rsidR="00A06244" w:rsidRPr="001745AA" w:rsidRDefault="00A06244" w:rsidP="00AC7D0D">
            <w:pPr>
              <w:spacing w:after="0" w:line="240" w:lineRule="auto"/>
              <w:jc w:val="center"/>
              <w:rPr>
                <w:rFonts w:ascii="Times New Roman" w:hAnsi="Times New Roman" w:cs="Times New Roman"/>
                <w:sz w:val="24"/>
                <w:szCs w:val="24"/>
                <w:lang w:val="en-US"/>
              </w:rPr>
            </w:pPr>
            <w:r w:rsidRPr="001745AA">
              <w:rPr>
                <w:rFonts w:ascii="Times New Roman" w:hAnsi="Times New Roman" w:cs="Times New Roman"/>
                <w:sz w:val="24"/>
                <w:szCs w:val="24"/>
              </w:rPr>
              <w:t>202</w:t>
            </w:r>
            <w:r w:rsidR="00AC7D0D" w:rsidRPr="001745AA">
              <w:rPr>
                <w:rFonts w:ascii="Times New Roman" w:hAnsi="Times New Roman" w:cs="Times New Roman"/>
                <w:sz w:val="24"/>
                <w:szCs w:val="24"/>
              </w:rPr>
              <w:t>1</w:t>
            </w:r>
            <w:r w:rsidRPr="001745AA">
              <w:rPr>
                <w:rFonts w:ascii="Times New Roman" w:hAnsi="Times New Roman" w:cs="Times New Roman"/>
                <w:sz w:val="24"/>
                <w:szCs w:val="24"/>
              </w:rPr>
              <w:t xml:space="preserve"> год</w:t>
            </w:r>
          </w:p>
        </w:tc>
        <w:tc>
          <w:tcPr>
            <w:tcW w:w="1843" w:type="dxa"/>
          </w:tcPr>
          <w:p w14:paraId="7C4DDF5A" w14:textId="77777777" w:rsidR="00A06244" w:rsidRPr="001745AA" w:rsidRDefault="00A06244" w:rsidP="000218F6">
            <w:pPr>
              <w:spacing w:after="0" w:line="240" w:lineRule="auto"/>
              <w:jc w:val="center"/>
              <w:rPr>
                <w:rFonts w:ascii="Times New Roman" w:hAnsi="Times New Roman" w:cs="Times New Roman"/>
                <w:sz w:val="24"/>
                <w:szCs w:val="24"/>
              </w:rPr>
            </w:pPr>
            <w:r w:rsidRPr="001745AA">
              <w:rPr>
                <w:rFonts w:ascii="Times New Roman" w:hAnsi="Times New Roman" w:cs="Times New Roman"/>
                <w:sz w:val="24"/>
                <w:szCs w:val="24"/>
              </w:rPr>
              <w:t xml:space="preserve">Факт </w:t>
            </w:r>
          </w:p>
          <w:p w14:paraId="527E6C6A" w14:textId="17E0DD9B" w:rsidR="00A06244" w:rsidRPr="001745AA" w:rsidRDefault="00A06244" w:rsidP="00F93E54">
            <w:pPr>
              <w:spacing w:after="0" w:line="240" w:lineRule="auto"/>
              <w:jc w:val="center"/>
              <w:rPr>
                <w:rFonts w:ascii="Times New Roman" w:hAnsi="Times New Roman" w:cs="Times New Roman"/>
                <w:sz w:val="24"/>
                <w:szCs w:val="24"/>
              </w:rPr>
            </w:pPr>
            <w:r w:rsidRPr="001745AA">
              <w:rPr>
                <w:rFonts w:ascii="Times New Roman" w:hAnsi="Times New Roman" w:cs="Times New Roman"/>
                <w:sz w:val="24"/>
                <w:szCs w:val="24"/>
              </w:rPr>
              <w:t>202</w:t>
            </w:r>
            <w:r w:rsidR="00AC7D0D" w:rsidRPr="001745AA">
              <w:rPr>
                <w:rFonts w:ascii="Times New Roman" w:hAnsi="Times New Roman" w:cs="Times New Roman"/>
                <w:sz w:val="24"/>
                <w:szCs w:val="24"/>
              </w:rPr>
              <w:t>1</w:t>
            </w:r>
            <w:r w:rsidR="00F93E54" w:rsidRPr="001745AA">
              <w:rPr>
                <w:rFonts w:ascii="Times New Roman" w:hAnsi="Times New Roman" w:cs="Times New Roman"/>
                <w:sz w:val="24"/>
                <w:szCs w:val="24"/>
              </w:rPr>
              <w:t xml:space="preserve"> год*</w:t>
            </w:r>
          </w:p>
        </w:tc>
        <w:tc>
          <w:tcPr>
            <w:tcW w:w="4452" w:type="dxa"/>
          </w:tcPr>
          <w:p w14:paraId="57120DED" w14:textId="77777777" w:rsidR="00A06244" w:rsidRPr="001745AA" w:rsidRDefault="00A06244" w:rsidP="000218F6">
            <w:pPr>
              <w:spacing w:after="0" w:line="240" w:lineRule="auto"/>
              <w:jc w:val="center"/>
              <w:rPr>
                <w:rFonts w:ascii="Times New Roman" w:hAnsi="Times New Roman" w:cs="Times New Roman"/>
                <w:sz w:val="24"/>
                <w:szCs w:val="24"/>
              </w:rPr>
            </w:pPr>
            <w:r w:rsidRPr="001745AA">
              <w:rPr>
                <w:rFonts w:ascii="Times New Roman" w:hAnsi="Times New Roman" w:cs="Times New Roman"/>
                <w:sz w:val="24"/>
                <w:szCs w:val="24"/>
              </w:rPr>
              <w:t>Исполнение %</w:t>
            </w:r>
          </w:p>
          <w:p w14:paraId="6AAD1AC1" w14:textId="77777777" w:rsidR="00A06244" w:rsidRPr="001745AA" w:rsidRDefault="00A06244" w:rsidP="000218F6">
            <w:pPr>
              <w:spacing w:after="0" w:line="240" w:lineRule="auto"/>
              <w:jc w:val="center"/>
              <w:rPr>
                <w:rFonts w:ascii="Times New Roman" w:hAnsi="Times New Roman" w:cs="Times New Roman"/>
                <w:sz w:val="24"/>
                <w:szCs w:val="24"/>
              </w:rPr>
            </w:pPr>
          </w:p>
        </w:tc>
      </w:tr>
      <w:tr w:rsidR="001745AA" w:rsidRPr="001745AA" w14:paraId="757E28A0" w14:textId="77777777" w:rsidTr="000218F6">
        <w:tc>
          <w:tcPr>
            <w:tcW w:w="14795" w:type="dxa"/>
            <w:gridSpan w:val="4"/>
          </w:tcPr>
          <w:p w14:paraId="26C1D7BD" w14:textId="77777777" w:rsidR="00A06244" w:rsidRPr="001745AA" w:rsidRDefault="00A06244" w:rsidP="000218F6">
            <w:pPr>
              <w:spacing w:after="0" w:line="240" w:lineRule="auto"/>
              <w:rPr>
                <w:rFonts w:ascii="Times New Roman" w:hAnsi="Times New Roman" w:cs="Times New Roman"/>
                <w:sz w:val="24"/>
                <w:szCs w:val="24"/>
              </w:rPr>
            </w:pPr>
            <w:r w:rsidRPr="001745AA">
              <w:rPr>
                <w:rFonts w:ascii="Times New Roman" w:hAnsi="Times New Roman" w:cs="Times New Roman"/>
                <w:sz w:val="24"/>
                <w:szCs w:val="24"/>
              </w:rPr>
              <w:t xml:space="preserve">1.4. Направление «Институциональная среда (гражданское общество и власть)» </w:t>
            </w:r>
          </w:p>
        </w:tc>
      </w:tr>
      <w:tr w:rsidR="001745AA" w:rsidRPr="001745AA" w14:paraId="7ACB1974" w14:textId="77777777" w:rsidTr="0064592F">
        <w:tc>
          <w:tcPr>
            <w:tcW w:w="7083" w:type="dxa"/>
          </w:tcPr>
          <w:p w14:paraId="03E98075" w14:textId="77777777" w:rsidR="0064592F" w:rsidRPr="001745AA" w:rsidRDefault="0064592F" w:rsidP="000218F6">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 xml:space="preserve">45. Удовлетворенность горожан созданными условиями </w:t>
            </w:r>
          </w:p>
          <w:p w14:paraId="2FF1C592" w14:textId="77777777" w:rsidR="0064592F" w:rsidRPr="001745AA" w:rsidRDefault="0064592F" w:rsidP="000218F6">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для участия в развитии города, % от числа опрошенных</w:t>
            </w:r>
          </w:p>
        </w:tc>
        <w:tc>
          <w:tcPr>
            <w:tcW w:w="1417" w:type="dxa"/>
            <w:vAlign w:val="center"/>
          </w:tcPr>
          <w:p w14:paraId="69354D4D" w14:textId="6EBFFA23" w:rsidR="0064592F" w:rsidRPr="001745AA" w:rsidRDefault="0064592F" w:rsidP="000218F6">
            <w:pPr>
              <w:spacing w:after="0" w:line="240" w:lineRule="auto"/>
              <w:jc w:val="center"/>
              <w:rPr>
                <w:rFonts w:ascii="Times New Roman" w:hAnsi="Times New Roman" w:cs="Times New Roman"/>
                <w:sz w:val="24"/>
                <w:szCs w:val="24"/>
              </w:rPr>
            </w:pPr>
            <w:r w:rsidRPr="001745AA">
              <w:rPr>
                <w:rFonts w:ascii="Times New Roman" w:hAnsi="Times New Roman" w:cs="Times New Roman"/>
                <w:sz w:val="24"/>
                <w:szCs w:val="24"/>
              </w:rPr>
              <w:t>71</w:t>
            </w:r>
          </w:p>
        </w:tc>
        <w:tc>
          <w:tcPr>
            <w:tcW w:w="1843" w:type="dxa"/>
            <w:vAlign w:val="center"/>
          </w:tcPr>
          <w:p w14:paraId="2D2D0124" w14:textId="697E27C4" w:rsidR="0064592F" w:rsidRPr="001745AA" w:rsidRDefault="009F4DC1" w:rsidP="009F4DC1">
            <w:pPr>
              <w:spacing w:after="0" w:line="240" w:lineRule="auto"/>
              <w:jc w:val="center"/>
              <w:rPr>
                <w:rFonts w:ascii="Times New Roman" w:hAnsi="Times New Roman" w:cs="Times New Roman"/>
                <w:sz w:val="24"/>
                <w:szCs w:val="24"/>
              </w:rPr>
            </w:pPr>
            <w:r w:rsidRPr="001745AA">
              <w:rPr>
                <w:rFonts w:ascii="Times New Roman" w:hAnsi="Times New Roman" w:cs="Times New Roman"/>
                <w:sz w:val="24"/>
                <w:szCs w:val="24"/>
              </w:rPr>
              <w:t>46,3</w:t>
            </w:r>
          </w:p>
        </w:tc>
        <w:tc>
          <w:tcPr>
            <w:tcW w:w="4452" w:type="dxa"/>
            <w:vAlign w:val="center"/>
          </w:tcPr>
          <w:p w14:paraId="3CE365F4" w14:textId="76B19087" w:rsidR="0064592F" w:rsidRPr="001745AA" w:rsidRDefault="00D077E3" w:rsidP="009F4D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65,2</w:t>
            </w:r>
          </w:p>
        </w:tc>
      </w:tr>
      <w:tr w:rsidR="001745AA" w:rsidRPr="001745AA" w14:paraId="7CB5BB6B" w14:textId="77777777" w:rsidTr="00216A22">
        <w:tc>
          <w:tcPr>
            <w:tcW w:w="7083" w:type="dxa"/>
            <w:vAlign w:val="center"/>
          </w:tcPr>
          <w:p w14:paraId="5C9C72D9" w14:textId="77777777" w:rsidR="00A06244" w:rsidRPr="001745AA" w:rsidRDefault="00A06244" w:rsidP="000218F6">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46. Количество горожан, участвующих в осуществлении территориального общественного самоуправления, собраниях и конференциях по вопросам ТОС, публичных слушаниях, чел. (ежегодно)</w:t>
            </w:r>
          </w:p>
        </w:tc>
        <w:tc>
          <w:tcPr>
            <w:tcW w:w="1417" w:type="dxa"/>
            <w:vAlign w:val="center"/>
          </w:tcPr>
          <w:p w14:paraId="78EEC479" w14:textId="77777777" w:rsidR="00A06244" w:rsidRPr="001745AA" w:rsidRDefault="00AC7D0D" w:rsidP="000218F6">
            <w:pPr>
              <w:spacing w:after="0" w:line="240" w:lineRule="auto"/>
              <w:ind w:firstLine="5"/>
              <w:jc w:val="center"/>
              <w:rPr>
                <w:rFonts w:ascii="Times New Roman" w:hAnsi="Times New Roman" w:cs="Times New Roman"/>
                <w:sz w:val="24"/>
                <w:szCs w:val="24"/>
              </w:rPr>
            </w:pPr>
            <w:r w:rsidRPr="001745AA">
              <w:rPr>
                <w:rFonts w:ascii="Times New Roman" w:eastAsia="Times New Roman" w:hAnsi="Times New Roman" w:cs="Times New Roman"/>
                <w:sz w:val="24"/>
                <w:szCs w:val="24"/>
                <w:lang w:eastAsia="ru-RU"/>
              </w:rPr>
              <w:t>4836</w:t>
            </w:r>
          </w:p>
        </w:tc>
        <w:tc>
          <w:tcPr>
            <w:tcW w:w="1843" w:type="dxa"/>
            <w:vAlign w:val="center"/>
          </w:tcPr>
          <w:p w14:paraId="7AF44765" w14:textId="3A231B3B" w:rsidR="00A06244" w:rsidRPr="001745AA" w:rsidRDefault="0090468A" w:rsidP="000218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4841</w:t>
            </w:r>
          </w:p>
        </w:tc>
        <w:tc>
          <w:tcPr>
            <w:tcW w:w="4452" w:type="dxa"/>
            <w:vAlign w:val="center"/>
          </w:tcPr>
          <w:p w14:paraId="0863EE32" w14:textId="477DB6D9" w:rsidR="00A06244" w:rsidRPr="001745AA" w:rsidRDefault="0090468A" w:rsidP="001F39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100,1</w:t>
            </w:r>
          </w:p>
        </w:tc>
      </w:tr>
      <w:tr w:rsidR="001745AA" w:rsidRPr="001745AA" w14:paraId="7E2A379C" w14:textId="77777777" w:rsidTr="00216A22">
        <w:tc>
          <w:tcPr>
            <w:tcW w:w="7083" w:type="dxa"/>
            <w:vAlign w:val="center"/>
          </w:tcPr>
          <w:p w14:paraId="62E3EE1B" w14:textId="77777777" w:rsidR="00A06244" w:rsidRPr="001745AA" w:rsidRDefault="00A06244" w:rsidP="00AC7D0D">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 xml:space="preserve">47. Количество действующих электронных сервисов взаимодействия органов местного самоуправления с населением и организациями, ед. (нарастающим итогом) </w:t>
            </w:r>
          </w:p>
        </w:tc>
        <w:tc>
          <w:tcPr>
            <w:tcW w:w="1417" w:type="dxa"/>
            <w:vAlign w:val="center"/>
          </w:tcPr>
          <w:p w14:paraId="5D3273EC" w14:textId="77777777" w:rsidR="00A06244" w:rsidRPr="001745AA" w:rsidRDefault="00A06244" w:rsidP="000218F6">
            <w:pPr>
              <w:spacing w:after="0" w:line="240" w:lineRule="auto"/>
              <w:jc w:val="center"/>
              <w:rPr>
                <w:rFonts w:ascii="Times New Roman" w:hAnsi="Times New Roman" w:cs="Times New Roman"/>
                <w:sz w:val="24"/>
                <w:szCs w:val="24"/>
              </w:rPr>
            </w:pPr>
            <w:r w:rsidRPr="001745AA">
              <w:rPr>
                <w:rFonts w:ascii="Times New Roman" w:hAnsi="Times New Roman" w:cs="Times New Roman"/>
                <w:sz w:val="24"/>
                <w:szCs w:val="24"/>
              </w:rPr>
              <w:t>5</w:t>
            </w:r>
          </w:p>
        </w:tc>
        <w:tc>
          <w:tcPr>
            <w:tcW w:w="1843" w:type="dxa"/>
            <w:vAlign w:val="center"/>
          </w:tcPr>
          <w:p w14:paraId="73961712" w14:textId="77777777" w:rsidR="00A06244" w:rsidRPr="001745AA" w:rsidRDefault="001A3163" w:rsidP="000218F6">
            <w:pPr>
              <w:spacing w:after="0" w:line="240" w:lineRule="auto"/>
              <w:jc w:val="center"/>
              <w:rPr>
                <w:rFonts w:ascii="Times New Roman" w:hAnsi="Times New Roman" w:cs="Times New Roman"/>
                <w:sz w:val="24"/>
                <w:szCs w:val="24"/>
                <w:lang w:val="en-US"/>
              </w:rPr>
            </w:pPr>
            <w:r w:rsidRPr="001745AA">
              <w:rPr>
                <w:rFonts w:ascii="Times New Roman" w:hAnsi="Times New Roman" w:cs="Times New Roman"/>
                <w:sz w:val="24"/>
                <w:szCs w:val="24"/>
                <w:lang w:val="en-US"/>
              </w:rPr>
              <w:t>9</w:t>
            </w:r>
          </w:p>
        </w:tc>
        <w:tc>
          <w:tcPr>
            <w:tcW w:w="4452" w:type="dxa"/>
            <w:vAlign w:val="center"/>
          </w:tcPr>
          <w:p w14:paraId="600014C8" w14:textId="310FA8F9" w:rsidR="00A06244" w:rsidRPr="001745AA" w:rsidRDefault="007D3D4A" w:rsidP="000218F6">
            <w:pPr>
              <w:spacing w:after="0" w:line="240" w:lineRule="auto"/>
              <w:jc w:val="center"/>
              <w:rPr>
                <w:rFonts w:ascii="Times New Roman" w:hAnsi="Times New Roman" w:cs="Times New Roman"/>
                <w:sz w:val="24"/>
                <w:szCs w:val="24"/>
              </w:rPr>
            </w:pPr>
            <w:r w:rsidRPr="001745AA">
              <w:rPr>
                <w:rFonts w:ascii="Times New Roman" w:hAnsi="Times New Roman" w:cs="Times New Roman"/>
                <w:sz w:val="24"/>
                <w:szCs w:val="24"/>
              </w:rPr>
              <w:t>180</w:t>
            </w:r>
            <w:r w:rsidR="00D077E3">
              <w:rPr>
                <w:rFonts w:ascii="Times New Roman" w:hAnsi="Times New Roman" w:cs="Times New Roman"/>
                <w:sz w:val="24"/>
                <w:szCs w:val="24"/>
              </w:rPr>
              <w:t>,0</w:t>
            </w:r>
          </w:p>
        </w:tc>
      </w:tr>
      <w:tr w:rsidR="001745AA" w:rsidRPr="001745AA" w14:paraId="1CB9913A" w14:textId="77777777" w:rsidTr="00216A22">
        <w:tc>
          <w:tcPr>
            <w:tcW w:w="7083" w:type="dxa"/>
            <w:vAlign w:val="center"/>
          </w:tcPr>
          <w:p w14:paraId="34A45EA6" w14:textId="77777777" w:rsidR="00A06244" w:rsidRPr="001745AA" w:rsidRDefault="00AC7D0D" w:rsidP="000218F6">
            <w:pPr>
              <w:spacing w:after="0" w:line="240" w:lineRule="auto"/>
              <w:jc w:val="both"/>
              <w:rPr>
                <w:rFonts w:ascii="Times New Roman" w:hAnsi="Times New Roman" w:cs="Times New Roman"/>
                <w:sz w:val="24"/>
                <w:szCs w:val="24"/>
              </w:rPr>
            </w:pPr>
            <w:r w:rsidRPr="001745AA">
              <w:rPr>
                <w:rFonts w:ascii="Times New Roman" w:eastAsia="Times New Roman" w:hAnsi="Times New Roman" w:cs="Times New Roman"/>
                <w:sz w:val="24"/>
                <w:szCs w:val="24"/>
                <w:lang w:eastAsia="ru-RU"/>
              </w:rPr>
              <w:t>48</w:t>
            </w:r>
            <w:r w:rsidRPr="001745AA">
              <w:rPr>
                <w:rFonts w:ascii="Times New Roman" w:eastAsia="Times New Roman" w:hAnsi="Times New Roman" w:cs="Times New Roman"/>
                <w:sz w:val="24"/>
                <w:szCs w:val="24"/>
                <w:vertAlign w:val="superscript"/>
                <w:lang w:eastAsia="ru-RU"/>
              </w:rPr>
              <w:t>1</w:t>
            </w:r>
            <w:r w:rsidRPr="001745AA">
              <w:rPr>
                <w:rFonts w:ascii="Times New Roman" w:eastAsia="Times New Roman" w:hAnsi="Times New Roman" w:cs="Times New Roman"/>
                <w:sz w:val="24"/>
                <w:szCs w:val="24"/>
                <w:lang w:eastAsia="ru-RU"/>
              </w:rPr>
              <w:t>. Рост числа инициативных проектов, вносимых  инициативной группой граждан, органами территориального общественного самоуправления, юридическими лицами, индивидуальными предпринимателями на рассмотрение в Администрацию города, %</w:t>
            </w:r>
          </w:p>
        </w:tc>
        <w:tc>
          <w:tcPr>
            <w:tcW w:w="1417" w:type="dxa"/>
            <w:vAlign w:val="center"/>
          </w:tcPr>
          <w:p w14:paraId="20CFCD44" w14:textId="77777777" w:rsidR="00A06244" w:rsidRPr="001745AA" w:rsidRDefault="00AC7D0D" w:rsidP="000218F6">
            <w:pPr>
              <w:spacing w:after="0" w:line="240" w:lineRule="auto"/>
              <w:ind w:firstLine="5"/>
              <w:jc w:val="center"/>
              <w:rPr>
                <w:rFonts w:ascii="Times New Roman" w:hAnsi="Times New Roman" w:cs="Times New Roman"/>
                <w:sz w:val="24"/>
                <w:szCs w:val="24"/>
              </w:rPr>
            </w:pPr>
            <w:r w:rsidRPr="001745AA">
              <w:rPr>
                <w:rFonts w:ascii="Times New Roman" w:hAnsi="Times New Roman" w:cs="Times New Roman"/>
                <w:sz w:val="24"/>
                <w:szCs w:val="24"/>
              </w:rPr>
              <w:t>100,0</w:t>
            </w:r>
          </w:p>
        </w:tc>
        <w:tc>
          <w:tcPr>
            <w:tcW w:w="1843" w:type="dxa"/>
            <w:vAlign w:val="center"/>
          </w:tcPr>
          <w:p w14:paraId="5F025DB4" w14:textId="6ED690B5" w:rsidR="00A06244" w:rsidRPr="001745AA" w:rsidRDefault="00DC5A02" w:rsidP="000218F6">
            <w:pPr>
              <w:spacing w:after="0" w:line="240" w:lineRule="auto"/>
              <w:jc w:val="center"/>
              <w:rPr>
                <w:rFonts w:ascii="Times New Roman" w:hAnsi="Times New Roman" w:cs="Times New Roman"/>
                <w:sz w:val="24"/>
                <w:szCs w:val="24"/>
              </w:rPr>
            </w:pPr>
            <w:r w:rsidRPr="001745AA">
              <w:rPr>
                <w:rFonts w:ascii="Times New Roman" w:hAnsi="Times New Roman" w:cs="Times New Roman"/>
                <w:sz w:val="24"/>
                <w:szCs w:val="24"/>
              </w:rPr>
              <w:t>100</w:t>
            </w:r>
            <w:r w:rsidR="0066740F">
              <w:rPr>
                <w:rFonts w:ascii="Times New Roman" w:hAnsi="Times New Roman" w:cs="Times New Roman"/>
                <w:sz w:val="24"/>
                <w:szCs w:val="24"/>
              </w:rPr>
              <w:t>,0</w:t>
            </w:r>
          </w:p>
        </w:tc>
        <w:tc>
          <w:tcPr>
            <w:tcW w:w="4452" w:type="dxa"/>
            <w:vAlign w:val="center"/>
          </w:tcPr>
          <w:p w14:paraId="78D19E79" w14:textId="7F0BC954" w:rsidR="00A06244" w:rsidRPr="001745AA" w:rsidRDefault="00C60BBC" w:rsidP="000218F6">
            <w:pPr>
              <w:spacing w:after="0" w:line="240" w:lineRule="auto"/>
              <w:jc w:val="center"/>
              <w:rPr>
                <w:rFonts w:ascii="Times New Roman" w:hAnsi="Times New Roman" w:cs="Times New Roman"/>
                <w:sz w:val="24"/>
                <w:szCs w:val="24"/>
              </w:rPr>
            </w:pPr>
            <w:r w:rsidRPr="001745AA">
              <w:rPr>
                <w:rFonts w:ascii="Times New Roman" w:hAnsi="Times New Roman" w:cs="Times New Roman"/>
                <w:sz w:val="24"/>
                <w:szCs w:val="24"/>
              </w:rPr>
              <w:t>100</w:t>
            </w:r>
            <w:r w:rsidR="00D077E3">
              <w:rPr>
                <w:rFonts w:ascii="Times New Roman" w:hAnsi="Times New Roman" w:cs="Times New Roman"/>
                <w:sz w:val="24"/>
                <w:szCs w:val="24"/>
              </w:rPr>
              <w:t>,0</w:t>
            </w:r>
          </w:p>
        </w:tc>
      </w:tr>
      <w:tr w:rsidR="001745AA" w:rsidRPr="001745AA" w14:paraId="4D3AC2D2" w14:textId="77777777" w:rsidTr="0064592F">
        <w:tc>
          <w:tcPr>
            <w:tcW w:w="7083" w:type="dxa"/>
            <w:vAlign w:val="center"/>
          </w:tcPr>
          <w:p w14:paraId="16052EEC" w14:textId="77777777" w:rsidR="0064592F" w:rsidRPr="001745AA" w:rsidRDefault="0064592F" w:rsidP="000218F6">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49. Удовлетворенность населения деятельностью органов местного самоуправления, % от числа опрошенных</w:t>
            </w:r>
          </w:p>
        </w:tc>
        <w:tc>
          <w:tcPr>
            <w:tcW w:w="1417" w:type="dxa"/>
            <w:vAlign w:val="center"/>
          </w:tcPr>
          <w:p w14:paraId="5FE5C6D5" w14:textId="77777777" w:rsidR="0064592F" w:rsidRPr="001745AA" w:rsidRDefault="0064592F" w:rsidP="000218F6">
            <w:pPr>
              <w:spacing w:after="0" w:line="240" w:lineRule="auto"/>
              <w:jc w:val="center"/>
              <w:rPr>
                <w:rFonts w:ascii="Times New Roman" w:hAnsi="Times New Roman" w:cs="Times New Roman"/>
                <w:sz w:val="24"/>
                <w:szCs w:val="24"/>
              </w:rPr>
            </w:pPr>
            <w:r w:rsidRPr="001745AA">
              <w:rPr>
                <w:rFonts w:ascii="Times New Roman" w:hAnsi="Times New Roman" w:cs="Times New Roman"/>
                <w:sz w:val="24"/>
                <w:szCs w:val="24"/>
              </w:rPr>
              <w:t>65,5</w:t>
            </w:r>
          </w:p>
        </w:tc>
        <w:tc>
          <w:tcPr>
            <w:tcW w:w="1843" w:type="dxa"/>
            <w:vAlign w:val="center"/>
          </w:tcPr>
          <w:p w14:paraId="26FE053C" w14:textId="7284D539" w:rsidR="0064592F" w:rsidRPr="001745AA" w:rsidRDefault="009F4DC1" w:rsidP="00B37A55">
            <w:pPr>
              <w:spacing w:after="0" w:line="240" w:lineRule="auto"/>
              <w:ind w:hanging="152"/>
              <w:jc w:val="center"/>
              <w:rPr>
                <w:rFonts w:ascii="Times New Roman" w:hAnsi="Times New Roman" w:cs="Times New Roman"/>
                <w:sz w:val="24"/>
                <w:szCs w:val="24"/>
              </w:rPr>
            </w:pPr>
            <w:r w:rsidRPr="001745AA">
              <w:rPr>
                <w:rFonts w:ascii="Times New Roman" w:hAnsi="Times New Roman" w:cs="Times New Roman"/>
                <w:sz w:val="24"/>
                <w:szCs w:val="24"/>
              </w:rPr>
              <w:t>45,8</w:t>
            </w:r>
          </w:p>
        </w:tc>
        <w:tc>
          <w:tcPr>
            <w:tcW w:w="4452" w:type="dxa"/>
            <w:vAlign w:val="center"/>
          </w:tcPr>
          <w:p w14:paraId="0D09D4F0" w14:textId="31395B17" w:rsidR="0064592F" w:rsidRPr="001745AA" w:rsidRDefault="009F4DC1" w:rsidP="00B37A55">
            <w:pPr>
              <w:spacing w:after="0" w:line="240" w:lineRule="auto"/>
              <w:ind w:hanging="152"/>
              <w:jc w:val="center"/>
              <w:rPr>
                <w:rFonts w:ascii="Times New Roman" w:hAnsi="Times New Roman" w:cs="Times New Roman"/>
                <w:sz w:val="24"/>
                <w:szCs w:val="24"/>
              </w:rPr>
            </w:pPr>
            <w:r w:rsidRPr="001745AA">
              <w:rPr>
                <w:rFonts w:ascii="Times New Roman" w:hAnsi="Times New Roman" w:cs="Times New Roman"/>
                <w:sz w:val="24"/>
                <w:szCs w:val="24"/>
              </w:rPr>
              <w:t>69,9</w:t>
            </w:r>
          </w:p>
        </w:tc>
      </w:tr>
      <w:tr w:rsidR="001745AA" w:rsidRPr="001745AA" w14:paraId="69F4CE38" w14:textId="77777777" w:rsidTr="00216A22">
        <w:tc>
          <w:tcPr>
            <w:tcW w:w="7083" w:type="dxa"/>
            <w:vAlign w:val="center"/>
          </w:tcPr>
          <w:p w14:paraId="6250BEA4" w14:textId="77777777" w:rsidR="0047377B" w:rsidRPr="001745AA" w:rsidRDefault="0047377B" w:rsidP="000218F6">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 xml:space="preserve">50. </w:t>
            </w:r>
            <w:r w:rsidRPr="001745AA">
              <w:rPr>
                <w:rFonts w:ascii="Times New Roman" w:eastAsia="Times New Roman" w:hAnsi="Times New Roman" w:cs="Times New Roman"/>
                <w:sz w:val="24"/>
                <w:szCs w:val="24"/>
                <w:lang w:eastAsia="ru-RU"/>
              </w:rPr>
              <w:t>Уровень удовлетворенности граждан качеством предоставления государственных и муниципальных услуг, % от числа опрошенных</w:t>
            </w:r>
          </w:p>
        </w:tc>
        <w:tc>
          <w:tcPr>
            <w:tcW w:w="1417" w:type="dxa"/>
            <w:vAlign w:val="center"/>
          </w:tcPr>
          <w:p w14:paraId="4EAE76F0" w14:textId="77777777" w:rsidR="0047377B" w:rsidRPr="001745AA" w:rsidRDefault="0047377B" w:rsidP="000218F6">
            <w:pPr>
              <w:spacing w:after="0" w:line="240" w:lineRule="auto"/>
              <w:jc w:val="center"/>
              <w:rPr>
                <w:rFonts w:ascii="Times New Roman" w:hAnsi="Times New Roman" w:cs="Times New Roman"/>
                <w:sz w:val="24"/>
                <w:szCs w:val="24"/>
              </w:rPr>
            </w:pPr>
            <w:r w:rsidRPr="001745AA">
              <w:rPr>
                <w:rFonts w:ascii="Times New Roman" w:hAnsi="Times New Roman" w:cs="Times New Roman"/>
                <w:sz w:val="24"/>
                <w:szCs w:val="24"/>
              </w:rPr>
              <w:t>90</w:t>
            </w:r>
          </w:p>
        </w:tc>
        <w:tc>
          <w:tcPr>
            <w:tcW w:w="1843" w:type="dxa"/>
            <w:vAlign w:val="center"/>
          </w:tcPr>
          <w:p w14:paraId="1615BB78" w14:textId="77777777" w:rsidR="0047377B" w:rsidRPr="001745AA" w:rsidRDefault="0047377B" w:rsidP="0066740F">
            <w:pPr>
              <w:spacing w:after="0" w:line="240" w:lineRule="auto"/>
              <w:jc w:val="center"/>
              <w:rPr>
                <w:rFonts w:ascii="Times New Roman" w:hAnsi="Times New Roman" w:cs="Times New Roman"/>
                <w:sz w:val="24"/>
                <w:szCs w:val="24"/>
              </w:rPr>
            </w:pPr>
            <w:r w:rsidRPr="001745AA">
              <w:rPr>
                <w:rFonts w:ascii="Times New Roman" w:hAnsi="Times New Roman" w:cs="Times New Roman"/>
                <w:sz w:val="24"/>
                <w:szCs w:val="24"/>
                <w:lang w:eastAsia="ru-RU"/>
              </w:rPr>
              <w:t>99,7</w:t>
            </w:r>
          </w:p>
        </w:tc>
        <w:tc>
          <w:tcPr>
            <w:tcW w:w="4452" w:type="dxa"/>
            <w:vAlign w:val="center"/>
          </w:tcPr>
          <w:p w14:paraId="5AC59BBF" w14:textId="77777777" w:rsidR="0047377B" w:rsidRPr="001745AA" w:rsidRDefault="0047377B" w:rsidP="004423C9">
            <w:pPr>
              <w:spacing w:after="0" w:line="240" w:lineRule="auto"/>
              <w:jc w:val="center"/>
              <w:rPr>
                <w:rFonts w:ascii="Times New Roman" w:hAnsi="Times New Roman" w:cs="Times New Roman"/>
                <w:sz w:val="24"/>
                <w:szCs w:val="24"/>
              </w:rPr>
            </w:pPr>
            <w:r w:rsidRPr="001745AA">
              <w:rPr>
                <w:rFonts w:ascii="Times New Roman" w:hAnsi="Times New Roman" w:cs="Times New Roman"/>
                <w:bCs/>
                <w:sz w:val="24"/>
                <w:szCs w:val="24"/>
                <w:lang w:eastAsia="ru-RU"/>
              </w:rPr>
              <w:t>110,8</w:t>
            </w:r>
          </w:p>
        </w:tc>
      </w:tr>
    </w:tbl>
    <w:p w14:paraId="6F982065" w14:textId="77777777" w:rsidR="00A06244" w:rsidRPr="001745AA" w:rsidRDefault="00A06244" w:rsidP="00A06244">
      <w:pPr>
        <w:spacing w:after="0" w:line="240" w:lineRule="auto"/>
        <w:ind w:firstLine="709"/>
        <w:jc w:val="both"/>
        <w:rPr>
          <w:rFonts w:ascii="Times New Roman" w:hAnsi="Times New Roman" w:cs="Times New Roman"/>
          <w:sz w:val="24"/>
          <w:szCs w:val="24"/>
        </w:rPr>
      </w:pPr>
      <w:r w:rsidRPr="001745AA">
        <w:rPr>
          <w:rFonts w:ascii="Times New Roman" w:hAnsi="Times New Roman" w:cs="Times New Roman"/>
          <w:sz w:val="24"/>
          <w:szCs w:val="24"/>
        </w:rPr>
        <w:t>* - предварительные данные</w:t>
      </w:r>
    </w:p>
    <w:p w14:paraId="0CB1112C" w14:textId="77777777" w:rsidR="0064592F" w:rsidRPr="001745AA" w:rsidRDefault="0064592F" w:rsidP="00A06244">
      <w:pPr>
        <w:spacing w:after="0" w:line="240" w:lineRule="auto"/>
        <w:ind w:left="10206"/>
        <w:rPr>
          <w:rFonts w:ascii="Times New Roman" w:hAnsi="Times New Roman" w:cs="Times New Roman"/>
          <w:sz w:val="28"/>
          <w:szCs w:val="28"/>
        </w:rPr>
      </w:pPr>
    </w:p>
    <w:p w14:paraId="6C098507" w14:textId="4B8BD30E" w:rsidR="00A06244" w:rsidRPr="001745AA" w:rsidRDefault="00A06244" w:rsidP="00A06244">
      <w:pPr>
        <w:spacing w:after="0" w:line="240" w:lineRule="auto"/>
        <w:ind w:left="10206"/>
        <w:rPr>
          <w:rFonts w:ascii="Times New Roman" w:hAnsi="Times New Roman" w:cs="Times New Roman"/>
          <w:sz w:val="28"/>
          <w:szCs w:val="28"/>
        </w:rPr>
      </w:pPr>
      <w:r w:rsidRPr="001745AA">
        <w:rPr>
          <w:rFonts w:ascii="Times New Roman" w:hAnsi="Times New Roman" w:cs="Times New Roman"/>
          <w:sz w:val="28"/>
          <w:szCs w:val="28"/>
        </w:rPr>
        <w:lastRenderedPageBreak/>
        <w:t xml:space="preserve">Приложение 2 к отчету </w:t>
      </w:r>
    </w:p>
    <w:p w14:paraId="44414971" w14:textId="77777777" w:rsidR="00A06244" w:rsidRPr="001745AA" w:rsidRDefault="00A06244" w:rsidP="00A06244">
      <w:pPr>
        <w:spacing w:after="0" w:line="240" w:lineRule="auto"/>
        <w:ind w:left="10206"/>
        <w:rPr>
          <w:rFonts w:ascii="Times New Roman" w:hAnsi="Times New Roman" w:cs="Times New Roman"/>
          <w:sz w:val="28"/>
          <w:szCs w:val="28"/>
        </w:rPr>
      </w:pPr>
      <w:r w:rsidRPr="001745AA">
        <w:rPr>
          <w:rFonts w:ascii="Times New Roman" w:hAnsi="Times New Roman" w:cs="Times New Roman"/>
          <w:sz w:val="28"/>
          <w:szCs w:val="28"/>
        </w:rPr>
        <w:t xml:space="preserve">о реализации направления «Институциональная среда (гражданское общество и власть)» </w:t>
      </w:r>
    </w:p>
    <w:p w14:paraId="17AB3D1C" w14:textId="77777777" w:rsidR="00A06244" w:rsidRPr="001745AA" w:rsidRDefault="00A06244" w:rsidP="00A06244">
      <w:pPr>
        <w:spacing w:after="0" w:line="240" w:lineRule="auto"/>
        <w:ind w:left="10206"/>
        <w:rPr>
          <w:rFonts w:ascii="Times New Roman" w:hAnsi="Times New Roman" w:cs="Times New Roman"/>
          <w:sz w:val="28"/>
          <w:szCs w:val="28"/>
        </w:rPr>
      </w:pPr>
      <w:r w:rsidRPr="001745AA">
        <w:rPr>
          <w:rFonts w:ascii="Times New Roman" w:hAnsi="Times New Roman" w:cs="Times New Roman"/>
          <w:sz w:val="28"/>
          <w:szCs w:val="28"/>
        </w:rPr>
        <w:t>за 202</w:t>
      </w:r>
      <w:r w:rsidR="00661227" w:rsidRPr="001745AA">
        <w:rPr>
          <w:rFonts w:ascii="Times New Roman" w:hAnsi="Times New Roman" w:cs="Times New Roman"/>
          <w:sz w:val="28"/>
          <w:szCs w:val="28"/>
        </w:rPr>
        <w:t>1</w:t>
      </w:r>
      <w:r w:rsidRPr="001745AA">
        <w:rPr>
          <w:rFonts w:ascii="Times New Roman" w:hAnsi="Times New Roman" w:cs="Times New Roman"/>
          <w:sz w:val="28"/>
          <w:szCs w:val="28"/>
        </w:rPr>
        <w:t xml:space="preserve"> год</w:t>
      </w:r>
    </w:p>
    <w:p w14:paraId="1F541279" w14:textId="78CF9E24" w:rsidR="00A06244" w:rsidRPr="001745AA" w:rsidRDefault="00A06244" w:rsidP="00A06244">
      <w:pPr>
        <w:spacing w:after="0" w:line="240" w:lineRule="auto"/>
        <w:ind w:left="10206"/>
        <w:rPr>
          <w:rFonts w:ascii="Times New Roman" w:hAnsi="Times New Roman" w:cs="Times New Roman"/>
        </w:rPr>
      </w:pPr>
      <w:r w:rsidRPr="001745AA">
        <w:rPr>
          <w:rFonts w:ascii="Times New Roman" w:hAnsi="Times New Roman" w:cs="Times New Roman"/>
        </w:rPr>
        <w:t xml:space="preserve"> </w:t>
      </w:r>
    </w:p>
    <w:p w14:paraId="77556161" w14:textId="77777777" w:rsidR="00661227" w:rsidRPr="001745AA" w:rsidRDefault="00A06244" w:rsidP="00661227">
      <w:pPr>
        <w:spacing w:after="0" w:line="240" w:lineRule="auto"/>
        <w:jc w:val="center"/>
        <w:rPr>
          <w:rFonts w:ascii="Times New Roman" w:hAnsi="Times New Roman" w:cs="Times New Roman"/>
        </w:rPr>
      </w:pPr>
      <w:r w:rsidRPr="001745AA">
        <w:rPr>
          <w:rFonts w:ascii="Times New Roman" w:hAnsi="Times New Roman" w:cs="Times New Roman"/>
          <w:sz w:val="28"/>
          <w:szCs w:val="28"/>
        </w:rPr>
        <w:t xml:space="preserve">Анализ реализации плана мероприятий по реализации </w:t>
      </w:r>
      <w:r w:rsidR="00661227" w:rsidRPr="001745AA">
        <w:rPr>
          <w:rFonts w:ascii="Times New Roman" w:hAnsi="Times New Roman" w:cs="Times New Roman"/>
          <w:sz w:val="28"/>
          <w:szCs w:val="28"/>
        </w:rPr>
        <w:t>Стратегии социально-экономического развития муниципального образования городской округ Сургут Ханты-Мансийского автономного округа – Югры за 2021 год</w:t>
      </w:r>
    </w:p>
    <w:p w14:paraId="2185B3A3" w14:textId="77777777" w:rsidR="00A06244" w:rsidRPr="001745AA" w:rsidRDefault="00A06244" w:rsidP="00A06244">
      <w:pPr>
        <w:spacing w:after="0" w:line="240" w:lineRule="auto"/>
        <w:jc w:val="center"/>
        <w:rPr>
          <w:rFonts w:ascii="Times New Roman" w:hAnsi="Times New Roman" w:cs="Times New Roman"/>
          <w:sz w:val="28"/>
          <w:szCs w:val="28"/>
        </w:rPr>
      </w:pPr>
    </w:p>
    <w:p w14:paraId="21492F30" w14:textId="77777777" w:rsidR="00A06244" w:rsidRPr="001745AA" w:rsidRDefault="00A06244" w:rsidP="00A06244">
      <w:pPr>
        <w:spacing w:after="0" w:line="240" w:lineRule="auto"/>
        <w:jc w:val="center"/>
        <w:rPr>
          <w:rFonts w:ascii="Times New Roman" w:hAnsi="Times New Roman" w:cs="Times New Roman"/>
          <w:sz w:val="28"/>
          <w:szCs w:val="28"/>
        </w:rPr>
      </w:pPr>
    </w:p>
    <w:tbl>
      <w:tblPr>
        <w:tblStyle w:val="12"/>
        <w:tblW w:w="15593" w:type="dxa"/>
        <w:tblInd w:w="-572" w:type="dxa"/>
        <w:tblLayout w:type="fixed"/>
        <w:tblLook w:val="04A0" w:firstRow="1" w:lastRow="0" w:firstColumn="1" w:lastColumn="0" w:noHBand="0" w:noVBand="1"/>
      </w:tblPr>
      <w:tblGrid>
        <w:gridCol w:w="3686"/>
        <w:gridCol w:w="3544"/>
        <w:gridCol w:w="2404"/>
        <w:gridCol w:w="6"/>
        <w:gridCol w:w="5953"/>
      </w:tblGrid>
      <w:tr w:rsidR="001745AA" w:rsidRPr="001745AA" w14:paraId="0435E22B" w14:textId="77777777" w:rsidTr="00365832">
        <w:tc>
          <w:tcPr>
            <w:tcW w:w="3686" w:type="dxa"/>
            <w:shd w:val="clear" w:color="auto" w:fill="auto"/>
          </w:tcPr>
          <w:p w14:paraId="0FA3F60B" w14:textId="77777777" w:rsidR="00A06244" w:rsidRPr="001745AA" w:rsidRDefault="00A06244" w:rsidP="000218F6">
            <w:pPr>
              <w:spacing w:after="0" w:line="240" w:lineRule="auto"/>
              <w:jc w:val="center"/>
              <w:rPr>
                <w:rFonts w:ascii="Times New Roman" w:hAnsi="Times New Roman" w:cs="Times New Roman"/>
                <w:sz w:val="20"/>
                <w:szCs w:val="20"/>
              </w:rPr>
            </w:pPr>
            <w:r w:rsidRPr="001745AA">
              <w:rPr>
                <w:rFonts w:ascii="Times New Roman" w:hAnsi="Times New Roman" w:cs="Times New Roman"/>
                <w:sz w:val="20"/>
                <w:szCs w:val="20"/>
              </w:rPr>
              <w:t>Наименование мероприятия/</w:t>
            </w:r>
            <w:proofErr w:type="spellStart"/>
            <w:r w:rsidRPr="001745AA">
              <w:rPr>
                <w:rFonts w:ascii="Times New Roman" w:hAnsi="Times New Roman" w:cs="Times New Roman"/>
                <w:sz w:val="20"/>
                <w:szCs w:val="20"/>
              </w:rPr>
              <w:t>подмероприятия</w:t>
            </w:r>
            <w:proofErr w:type="spellEnd"/>
            <w:r w:rsidRPr="001745AA">
              <w:rPr>
                <w:rFonts w:ascii="Times New Roman" w:hAnsi="Times New Roman" w:cs="Times New Roman"/>
                <w:sz w:val="20"/>
                <w:szCs w:val="20"/>
              </w:rPr>
              <w:t>/</w:t>
            </w:r>
          </w:p>
          <w:p w14:paraId="2022C0EA" w14:textId="77777777" w:rsidR="00A06244" w:rsidRPr="001745AA" w:rsidRDefault="00A06244" w:rsidP="000218F6">
            <w:pPr>
              <w:spacing w:after="0" w:line="240" w:lineRule="auto"/>
              <w:jc w:val="center"/>
              <w:rPr>
                <w:rFonts w:ascii="Times New Roman" w:hAnsi="Times New Roman" w:cs="Times New Roman"/>
                <w:sz w:val="20"/>
                <w:szCs w:val="20"/>
              </w:rPr>
            </w:pPr>
            <w:r w:rsidRPr="001745AA">
              <w:rPr>
                <w:rFonts w:ascii="Times New Roman" w:hAnsi="Times New Roman" w:cs="Times New Roman"/>
                <w:sz w:val="20"/>
                <w:szCs w:val="20"/>
              </w:rPr>
              <w:t>ключевого события/события</w:t>
            </w:r>
          </w:p>
        </w:tc>
        <w:tc>
          <w:tcPr>
            <w:tcW w:w="3544" w:type="dxa"/>
            <w:shd w:val="clear" w:color="auto" w:fill="auto"/>
          </w:tcPr>
          <w:p w14:paraId="704F9E55" w14:textId="77777777" w:rsidR="00A06244" w:rsidRPr="0050703C" w:rsidRDefault="00A06244" w:rsidP="000218F6">
            <w:pPr>
              <w:spacing w:after="0" w:line="240" w:lineRule="auto"/>
              <w:jc w:val="center"/>
              <w:rPr>
                <w:rFonts w:ascii="Times New Roman" w:hAnsi="Times New Roman" w:cs="Times New Roman"/>
                <w:sz w:val="20"/>
                <w:szCs w:val="20"/>
              </w:rPr>
            </w:pPr>
            <w:r w:rsidRPr="0050703C">
              <w:rPr>
                <w:rFonts w:ascii="Times New Roman" w:hAnsi="Times New Roman" w:cs="Times New Roman"/>
                <w:sz w:val="20"/>
                <w:szCs w:val="20"/>
              </w:rPr>
              <w:t>Ожидаемый результат реализации (индикатор мероприятия/</w:t>
            </w:r>
          </w:p>
          <w:p w14:paraId="397A0E1A" w14:textId="77777777" w:rsidR="00A06244" w:rsidRPr="0050703C" w:rsidRDefault="00A06244" w:rsidP="000218F6">
            <w:pPr>
              <w:spacing w:after="0" w:line="240" w:lineRule="auto"/>
              <w:jc w:val="center"/>
              <w:rPr>
                <w:rFonts w:ascii="Times New Roman" w:hAnsi="Times New Roman" w:cs="Times New Roman"/>
                <w:sz w:val="20"/>
                <w:szCs w:val="20"/>
              </w:rPr>
            </w:pPr>
            <w:proofErr w:type="spellStart"/>
            <w:r w:rsidRPr="0050703C">
              <w:rPr>
                <w:rFonts w:ascii="Times New Roman" w:hAnsi="Times New Roman" w:cs="Times New Roman"/>
                <w:sz w:val="20"/>
                <w:szCs w:val="20"/>
              </w:rPr>
              <w:t>подмероприятия</w:t>
            </w:r>
            <w:proofErr w:type="spellEnd"/>
          </w:p>
          <w:p w14:paraId="1A7BD297" w14:textId="77777777" w:rsidR="00A06244" w:rsidRPr="0050703C" w:rsidRDefault="00A06244" w:rsidP="000218F6">
            <w:pPr>
              <w:spacing w:after="0" w:line="240" w:lineRule="auto"/>
              <w:jc w:val="center"/>
              <w:rPr>
                <w:rFonts w:ascii="Times New Roman" w:hAnsi="Times New Roman" w:cs="Times New Roman"/>
                <w:sz w:val="20"/>
                <w:szCs w:val="20"/>
              </w:rPr>
            </w:pPr>
            <w:r w:rsidRPr="0050703C">
              <w:rPr>
                <w:rFonts w:ascii="Times New Roman" w:hAnsi="Times New Roman" w:cs="Times New Roman"/>
                <w:sz w:val="20"/>
                <w:szCs w:val="20"/>
              </w:rPr>
              <w:t>ключевого события/</w:t>
            </w:r>
          </w:p>
          <w:p w14:paraId="1B4AA7DA" w14:textId="4DF6A10F" w:rsidR="00A06244" w:rsidRPr="001745AA" w:rsidRDefault="00A06244" w:rsidP="000218F6">
            <w:pPr>
              <w:spacing w:after="0" w:line="240" w:lineRule="auto"/>
              <w:jc w:val="center"/>
              <w:rPr>
                <w:rFonts w:ascii="Times New Roman" w:hAnsi="Times New Roman" w:cs="Times New Roman"/>
                <w:sz w:val="20"/>
                <w:szCs w:val="20"/>
              </w:rPr>
            </w:pPr>
            <w:r w:rsidRPr="0050703C">
              <w:rPr>
                <w:rFonts w:ascii="Times New Roman" w:hAnsi="Times New Roman" w:cs="Times New Roman"/>
                <w:sz w:val="20"/>
                <w:szCs w:val="20"/>
              </w:rPr>
              <w:t xml:space="preserve">события) в соответствии с утвержденным планом мероприятий по реализации Стратегии </w:t>
            </w:r>
            <w:r w:rsidRPr="0050703C">
              <w:rPr>
                <w:rFonts w:ascii="Times New Roman" w:hAnsi="Times New Roman" w:cs="Times New Roman"/>
                <w:sz w:val="20"/>
                <w:szCs w:val="20"/>
              </w:rPr>
              <w:br/>
              <w:t xml:space="preserve">социально-экономического развития муниципального образования </w:t>
            </w:r>
            <w:r w:rsidR="0050703C" w:rsidRPr="0050703C">
              <w:rPr>
                <w:rFonts w:ascii="Times New Roman" w:hAnsi="Times New Roman" w:cs="Times New Roman"/>
                <w:sz w:val="20"/>
                <w:szCs w:val="20"/>
              </w:rPr>
              <w:t>городской округ Сургут Ханты-Мансийского автономного округа – Югры</w:t>
            </w:r>
          </w:p>
        </w:tc>
        <w:tc>
          <w:tcPr>
            <w:tcW w:w="2404" w:type="dxa"/>
            <w:shd w:val="clear" w:color="auto" w:fill="auto"/>
          </w:tcPr>
          <w:p w14:paraId="1A160421" w14:textId="77777777" w:rsidR="00A06244" w:rsidRPr="001745AA" w:rsidRDefault="00A06244" w:rsidP="000218F6">
            <w:pPr>
              <w:spacing w:after="0" w:line="240" w:lineRule="auto"/>
              <w:jc w:val="center"/>
              <w:rPr>
                <w:rFonts w:ascii="Times New Roman" w:hAnsi="Times New Roman" w:cs="Times New Roman"/>
                <w:sz w:val="20"/>
                <w:szCs w:val="20"/>
              </w:rPr>
            </w:pPr>
            <w:r w:rsidRPr="001745AA">
              <w:rPr>
                <w:rFonts w:ascii="Times New Roman" w:hAnsi="Times New Roman" w:cs="Times New Roman"/>
                <w:sz w:val="20"/>
                <w:szCs w:val="20"/>
              </w:rPr>
              <w:t xml:space="preserve">Срок реализации мероприятия/ </w:t>
            </w:r>
            <w:proofErr w:type="spellStart"/>
            <w:r w:rsidRPr="001745AA">
              <w:rPr>
                <w:rFonts w:ascii="Times New Roman" w:hAnsi="Times New Roman" w:cs="Times New Roman"/>
                <w:sz w:val="20"/>
                <w:szCs w:val="20"/>
              </w:rPr>
              <w:t>подмероприятия</w:t>
            </w:r>
            <w:proofErr w:type="spellEnd"/>
            <w:r w:rsidRPr="001745AA">
              <w:rPr>
                <w:rFonts w:ascii="Times New Roman" w:hAnsi="Times New Roman" w:cs="Times New Roman"/>
                <w:sz w:val="20"/>
                <w:szCs w:val="20"/>
              </w:rPr>
              <w:t>/</w:t>
            </w:r>
          </w:p>
          <w:p w14:paraId="59A926BA" w14:textId="77777777" w:rsidR="00A06244" w:rsidRPr="001745AA" w:rsidRDefault="00A06244" w:rsidP="000218F6">
            <w:pPr>
              <w:spacing w:after="0" w:line="240" w:lineRule="auto"/>
              <w:jc w:val="center"/>
              <w:rPr>
                <w:rFonts w:ascii="Times New Roman" w:hAnsi="Times New Roman" w:cs="Times New Roman"/>
                <w:sz w:val="20"/>
                <w:szCs w:val="20"/>
              </w:rPr>
            </w:pPr>
            <w:r w:rsidRPr="001745AA">
              <w:rPr>
                <w:rFonts w:ascii="Times New Roman" w:hAnsi="Times New Roman" w:cs="Times New Roman"/>
                <w:sz w:val="20"/>
                <w:szCs w:val="20"/>
              </w:rPr>
              <w:t>ключевого события/</w:t>
            </w:r>
          </w:p>
          <w:p w14:paraId="493F8503" w14:textId="77777777" w:rsidR="00205DCC" w:rsidRPr="001745AA" w:rsidRDefault="00A06244" w:rsidP="000218F6">
            <w:pPr>
              <w:spacing w:after="0" w:line="240" w:lineRule="auto"/>
              <w:jc w:val="center"/>
              <w:rPr>
                <w:rFonts w:ascii="Times New Roman" w:hAnsi="Times New Roman" w:cs="Times New Roman"/>
                <w:sz w:val="20"/>
                <w:szCs w:val="20"/>
              </w:rPr>
            </w:pPr>
            <w:r w:rsidRPr="001745AA">
              <w:rPr>
                <w:rFonts w:ascii="Times New Roman" w:hAnsi="Times New Roman" w:cs="Times New Roman"/>
                <w:sz w:val="20"/>
                <w:szCs w:val="20"/>
              </w:rPr>
              <w:t xml:space="preserve">события в соответствии </w:t>
            </w:r>
          </w:p>
          <w:p w14:paraId="24DE9CF5" w14:textId="1AA39F88" w:rsidR="00A06244" w:rsidRPr="001745AA" w:rsidRDefault="00A06244" w:rsidP="000218F6">
            <w:pPr>
              <w:spacing w:after="0" w:line="240" w:lineRule="auto"/>
              <w:jc w:val="center"/>
              <w:rPr>
                <w:rFonts w:ascii="Times New Roman" w:hAnsi="Times New Roman" w:cs="Times New Roman"/>
                <w:sz w:val="20"/>
                <w:szCs w:val="20"/>
              </w:rPr>
            </w:pPr>
            <w:r w:rsidRPr="001745AA">
              <w:rPr>
                <w:rFonts w:ascii="Times New Roman" w:hAnsi="Times New Roman" w:cs="Times New Roman"/>
                <w:sz w:val="20"/>
                <w:szCs w:val="20"/>
              </w:rPr>
              <w:t xml:space="preserve">с утвержденным планом мероприятий по реализации Стратегии </w:t>
            </w:r>
            <w:r w:rsidRPr="001745AA">
              <w:rPr>
                <w:rFonts w:ascii="Times New Roman" w:hAnsi="Times New Roman" w:cs="Times New Roman"/>
                <w:sz w:val="20"/>
                <w:szCs w:val="20"/>
              </w:rPr>
              <w:br/>
              <w:t>социально-</w:t>
            </w:r>
            <w:r w:rsidRPr="0050703C">
              <w:rPr>
                <w:rFonts w:ascii="Times New Roman" w:hAnsi="Times New Roman" w:cs="Times New Roman"/>
                <w:sz w:val="20"/>
                <w:szCs w:val="20"/>
              </w:rPr>
              <w:t xml:space="preserve">экономического развития </w:t>
            </w:r>
            <w:r w:rsidR="0050703C" w:rsidRPr="0050703C">
              <w:rPr>
                <w:rFonts w:ascii="Times New Roman" w:hAnsi="Times New Roman" w:cs="Times New Roman"/>
                <w:sz w:val="20"/>
                <w:szCs w:val="20"/>
              </w:rPr>
              <w:t>городской округ Сургут Ханты-Мансийского автономного округа – Югры</w:t>
            </w:r>
          </w:p>
        </w:tc>
        <w:tc>
          <w:tcPr>
            <w:tcW w:w="5959" w:type="dxa"/>
            <w:gridSpan w:val="2"/>
            <w:shd w:val="clear" w:color="auto" w:fill="auto"/>
          </w:tcPr>
          <w:p w14:paraId="0B3826D1" w14:textId="77777777" w:rsidR="00A06244" w:rsidRPr="001745AA" w:rsidRDefault="00A06244" w:rsidP="000218F6">
            <w:pPr>
              <w:spacing w:after="0" w:line="240" w:lineRule="auto"/>
              <w:jc w:val="center"/>
              <w:rPr>
                <w:rFonts w:ascii="Times New Roman" w:hAnsi="Times New Roman" w:cs="Times New Roman"/>
                <w:sz w:val="20"/>
                <w:szCs w:val="20"/>
              </w:rPr>
            </w:pPr>
            <w:r w:rsidRPr="001745AA">
              <w:rPr>
                <w:rFonts w:ascii="Times New Roman" w:hAnsi="Times New Roman" w:cs="Times New Roman"/>
                <w:sz w:val="20"/>
                <w:szCs w:val="20"/>
              </w:rPr>
              <w:t>Приводится информация об исполнении (неисполнении) с приведением внутренних и внешних условий, повлиявших на исполнение (неисполнение)</w:t>
            </w:r>
          </w:p>
        </w:tc>
      </w:tr>
      <w:tr w:rsidR="001745AA" w:rsidRPr="001745AA" w14:paraId="5826ABCC" w14:textId="77777777" w:rsidTr="00365832">
        <w:tc>
          <w:tcPr>
            <w:tcW w:w="3686" w:type="dxa"/>
            <w:shd w:val="clear" w:color="auto" w:fill="auto"/>
          </w:tcPr>
          <w:p w14:paraId="22322E9D" w14:textId="77777777" w:rsidR="000218F6" w:rsidRPr="001745AA" w:rsidRDefault="000218F6" w:rsidP="00560EB8">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 xml:space="preserve">4.1. Мероприятия по нормативно-правовому </w:t>
            </w:r>
            <w:r w:rsidRPr="001745AA">
              <w:rPr>
                <w:rFonts w:ascii="Times New Roman" w:eastAsia="Calibri" w:hAnsi="Times New Roman" w:cs="Times New Roman"/>
                <w:sz w:val="24"/>
                <w:szCs w:val="24"/>
              </w:rPr>
              <w:br/>
              <w:t xml:space="preserve">и организационному обеспечению, регулированию развития взаимодействия гражданского общества </w:t>
            </w:r>
            <w:r w:rsidRPr="001745AA">
              <w:rPr>
                <w:rFonts w:ascii="Times New Roman" w:eastAsia="Calibri" w:hAnsi="Times New Roman" w:cs="Times New Roman"/>
                <w:sz w:val="24"/>
                <w:szCs w:val="24"/>
              </w:rPr>
              <w:br/>
              <w:t>и власти</w:t>
            </w:r>
          </w:p>
        </w:tc>
        <w:tc>
          <w:tcPr>
            <w:tcW w:w="3544" w:type="dxa"/>
            <w:shd w:val="clear" w:color="auto" w:fill="auto"/>
          </w:tcPr>
          <w:p w14:paraId="7A331034" w14:textId="77777777" w:rsidR="000218F6" w:rsidRPr="001745AA" w:rsidRDefault="000218F6" w:rsidP="00560EB8">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обеспечивает выполнение целевых показателей 1, 45, 46, 47, 48, 49, 50</w:t>
            </w:r>
          </w:p>
        </w:tc>
        <w:tc>
          <w:tcPr>
            <w:tcW w:w="2410" w:type="dxa"/>
            <w:gridSpan w:val="2"/>
            <w:shd w:val="clear" w:color="auto" w:fill="auto"/>
          </w:tcPr>
          <w:p w14:paraId="14018C8F" w14:textId="77777777" w:rsidR="000218F6" w:rsidRPr="001745AA" w:rsidRDefault="000218F6" w:rsidP="00560EB8">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1A7A128F" w14:textId="77777777" w:rsidR="000218F6" w:rsidRPr="001745AA" w:rsidRDefault="00810224" w:rsidP="00560EB8">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Х</w:t>
            </w:r>
          </w:p>
        </w:tc>
      </w:tr>
      <w:tr w:rsidR="001745AA" w:rsidRPr="001745AA" w14:paraId="1C2D5C3C" w14:textId="77777777" w:rsidTr="00365832">
        <w:tc>
          <w:tcPr>
            <w:tcW w:w="3686" w:type="dxa"/>
            <w:shd w:val="clear" w:color="auto" w:fill="auto"/>
          </w:tcPr>
          <w:p w14:paraId="5E99A59F" w14:textId="3630E2B9" w:rsidR="000218F6" w:rsidRPr="001745AA" w:rsidRDefault="000218F6" w:rsidP="0090468A">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4.1.1. Ключевое событие «Корректировка/реализация муниципальной программы</w:t>
            </w:r>
            <w:r w:rsidR="004475AC" w:rsidRPr="001745AA">
              <w:rPr>
                <w:rFonts w:ascii="Times New Roman" w:eastAsia="Calibri" w:hAnsi="Times New Roman" w:cs="Times New Roman"/>
                <w:sz w:val="24"/>
                <w:szCs w:val="24"/>
              </w:rPr>
              <w:t xml:space="preserve"> </w:t>
            </w:r>
            <w:r w:rsidR="00B565FC" w:rsidRPr="001745AA">
              <w:rPr>
                <w:rFonts w:ascii="Times New Roman" w:eastAsia="Calibri" w:hAnsi="Times New Roman" w:cs="Times New Roman"/>
                <w:sz w:val="24"/>
                <w:szCs w:val="24"/>
              </w:rPr>
              <w:br/>
            </w:r>
            <w:r w:rsidRPr="001745AA">
              <w:rPr>
                <w:rFonts w:ascii="Times New Roman" w:eastAsia="Calibri" w:hAnsi="Times New Roman" w:cs="Times New Roman"/>
                <w:sz w:val="24"/>
                <w:szCs w:val="24"/>
              </w:rPr>
              <w:lastRenderedPageBreak/>
              <w:t>в сфере развития гражданского общества»</w:t>
            </w:r>
          </w:p>
        </w:tc>
        <w:tc>
          <w:tcPr>
            <w:tcW w:w="3544" w:type="dxa"/>
            <w:shd w:val="clear" w:color="auto" w:fill="auto"/>
          </w:tcPr>
          <w:p w14:paraId="4773AFE9" w14:textId="77777777" w:rsidR="000218F6" w:rsidRPr="001745AA" w:rsidRDefault="000218F6" w:rsidP="0090468A">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 xml:space="preserve">1. Уровень выполнения договорных обязательств по финансовой, имущественной, информационной, </w:t>
            </w:r>
            <w:r w:rsidRPr="001745AA">
              <w:rPr>
                <w:rFonts w:ascii="Times New Roman" w:eastAsia="Calibri" w:hAnsi="Times New Roman" w:cs="Times New Roman"/>
                <w:sz w:val="24"/>
                <w:szCs w:val="24"/>
              </w:rPr>
              <w:lastRenderedPageBreak/>
              <w:t>консультационной поддержке деятельности территориальных общественных самоуправлений – не менее 95%.</w:t>
            </w:r>
          </w:p>
          <w:p w14:paraId="3C304DBE" w14:textId="77777777" w:rsidR="000218F6" w:rsidRPr="001745AA" w:rsidRDefault="000218F6" w:rsidP="0090468A">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 xml:space="preserve">2. Количество полос, вышедших </w:t>
            </w:r>
            <w:r w:rsidRPr="001745AA">
              <w:rPr>
                <w:rFonts w:ascii="Times New Roman" w:eastAsia="Calibri" w:hAnsi="Times New Roman" w:cs="Times New Roman"/>
                <w:sz w:val="24"/>
                <w:szCs w:val="24"/>
              </w:rPr>
              <w:br/>
              <w:t>в номерах еженедельной официальной газеты:</w:t>
            </w:r>
          </w:p>
          <w:p w14:paraId="24235288" w14:textId="77777777" w:rsidR="000218F6" w:rsidRPr="001745AA" w:rsidRDefault="000218F6" w:rsidP="0090468A">
            <w:pPr>
              <w:tabs>
                <w:tab w:val="left" w:pos="289"/>
              </w:tabs>
              <w:adjustRightInd w:val="0"/>
              <w:spacing w:after="0" w:line="240" w:lineRule="auto"/>
              <w:contextualSpacing/>
              <w:rPr>
                <w:rFonts w:ascii="Times New Roman" w:eastAsia="Times New Roman" w:hAnsi="Times New Roman" w:cs="Times New Roman"/>
                <w:sz w:val="24"/>
                <w:szCs w:val="24"/>
                <w:lang w:eastAsia="ru-RU"/>
              </w:rPr>
            </w:pPr>
            <w:r w:rsidRPr="001745AA">
              <w:rPr>
                <w:rFonts w:ascii="Times New Roman" w:eastAsia="Times New Roman" w:hAnsi="Times New Roman" w:cs="Times New Roman"/>
                <w:sz w:val="24"/>
                <w:szCs w:val="24"/>
                <w:lang w:val="en-US" w:eastAsia="ru-RU"/>
              </w:rPr>
              <w:t>II</w:t>
            </w:r>
            <w:r w:rsidRPr="001745AA">
              <w:rPr>
                <w:rFonts w:ascii="Times New Roman" w:eastAsia="Times New Roman" w:hAnsi="Times New Roman" w:cs="Times New Roman"/>
                <w:sz w:val="24"/>
                <w:szCs w:val="24"/>
                <w:lang w:eastAsia="ru-RU"/>
              </w:rPr>
              <w:t xml:space="preserve"> этап – 7 500 ед.;</w:t>
            </w:r>
          </w:p>
          <w:p w14:paraId="7A220372" w14:textId="77777777" w:rsidR="000218F6" w:rsidRPr="001745AA" w:rsidRDefault="000218F6" w:rsidP="0090468A">
            <w:pPr>
              <w:adjustRightInd w:val="0"/>
              <w:spacing w:after="0" w:line="240" w:lineRule="auto"/>
              <w:rPr>
                <w:rFonts w:ascii="Times New Roman" w:eastAsia="Calibri" w:hAnsi="Times New Roman" w:cs="Times New Roman"/>
                <w:strike/>
                <w:sz w:val="24"/>
                <w:szCs w:val="24"/>
              </w:rPr>
            </w:pPr>
            <w:r w:rsidRPr="001745AA">
              <w:rPr>
                <w:rFonts w:ascii="Times New Roman" w:eastAsia="Times New Roman" w:hAnsi="Times New Roman" w:cs="Times New Roman"/>
                <w:sz w:val="24"/>
                <w:szCs w:val="24"/>
                <w:lang w:val="en-US" w:eastAsia="ru-RU"/>
              </w:rPr>
              <w:t>III</w:t>
            </w:r>
            <w:r w:rsidRPr="001745AA">
              <w:rPr>
                <w:rFonts w:ascii="Times New Roman" w:eastAsia="Times New Roman" w:hAnsi="Times New Roman" w:cs="Times New Roman"/>
                <w:sz w:val="24"/>
                <w:szCs w:val="24"/>
                <w:lang w:eastAsia="ru-RU"/>
              </w:rPr>
              <w:t xml:space="preserve"> этап – 10 500 ед.</w:t>
            </w:r>
          </w:p>
        </w:tc>
        <w:tc>
          <w:tcPr>
            <w:tcW w:w="2410" w:type="dxa"/>
            <w:gridSpan w:val="2"/>
            <w:shd w:val="clear" w:color="auto" w:fill="auto"/>
          </w:tcPr>
          <w:p w14:paraId="05EB16AB" w14:textId="77777777" w:rsidR="000218F6" w:rsidRPr="001745AA" w:rsidRDefault="000218F6" w:rsidP="0090468A">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2019 – 2023 гг.</w:t>
            </w:r>
          </w:p>
        </w:tc>
        <w:tc>
          <w:tcPr>
            <w:tcW w:w="5953" w:type="dxa"/>
          </w:tcPr>
          <w:p w14:paraId="5E4FEF73" w14:textId="77777777" w:rsidR="0090468A" w:rsidRPr="0090468A" w:rsidRDefault="0090468A" w:rsidP="0090468A">
            <w:pPr>
              <w:spacing w:after="0" w:line="240" w:lineRule="auto"/>
              <w:jc w:val="both"/>
              <w:rPr>
                <w:rFonts w:ascii="Times New Roman" w:eastAsia="Calibri" w:hAnsi="Times New Roman" w:cs="Times New Roman"/>
                <w:sz w:val="24"/>
                <w:szCs w:val="24"/>
              </w:rPr>
            </w:pPr>
            <w:r w:rsidRPr="0090468A">
              <w:rPr>
                <w:rFonts w:ascii="Times New Roman" w:eastAsia="Calibri" w:hAnsi="Times New Roman" w:cs="Times New Roman"/>
                <w:sz w:val="24"/>
                <w:szCs w:val="24"/>
              </w:rPr>
              <w:t>1. Значение показателя – 98,5%.</w:t>
            </w:r>
          </w:p>
          <w:p w14:paraId="3BA1F5BB" w14:textId="77777777" w:rsidR="0090468A" w:rsidRPr="0090468A" w:rsidRDefault="0090468A" w:rsidP="0090468A">
            <w:pPr>
              <w:spacing w:after="0" w:line="240" w:lineRule="auto"/>
              <w:jc w:val="both"/>
              <w:rPr>
                <w:rFonts w:ascii="Times New Roman" w:eastAsia="Calibri" w:hAnsi="Times New Roman" w:cs="Times New Roman"/>
                <w:sz w:val="24"/>
                <w:szCs w:val="24"/>
              </w:rPr>
            </w:pPr>
            <w:r w:rsidRPr="0090468A">
              <w:rPr>
                <w:rFonts w:ascii="Times New Roman" w:eastAsia="Calibri" w:hAnsi="Times New Roman" w:cs="Times New Roman"/>
                <w:sz w:val="24"/>
                <w:szCs w:val="24"/>
              </w:rPr>
              <w:t xml:space="preserve">По итогам 2021 года уровень выполнения договорных обязательств по финансовой, имущественной, информационной, консультационной поддержке </w:t>
            </w:r>
            <w:r w:rsidRPr="0090468A">
              <w:rPr>
                <w:rFonts w:ascii="Times New Roman" w:eastAsia="Calibri" w:hAnsi="Times New Roman" w:cs="Times New Roman"/>
                <w:sz w:val="24"/>
                <w:szCs w:val="24"/>
              </w:rPr>
              <w:lastRenderedPageBreak/>
              <w:t xml:space="preserve">деятельности территориальных общественных самоуправлений составил 98,5%. </w:t>
            </w:r>
          </w:p>
          <w:p w14:paraId="4F5CD070" w14:textId="77777777" w:rsidR="0090468A" w:rsidRPr="0090468A" w:rsidRDefault="0090468A" w:rsidP="0090468A">
            <w:pPr>
              <w:spacing w:after="0" w:line="240" w:lineRule="auto"/>
              <w:jc w:val="both"/>
              <w:rPr>
                <w:rFonts w:ascii="Times New Roman" w:eastAsia="Calibri" w:hAnsi="Times New Roman" w:cs="Times New Roman"/>
                <w:sz w:val="24"/>
                <w:szCs w:val="24"/>
              </w:rPr>
            </w:pPr>
            <w:r w:rsidRPr="0090468A">
              <w:rPr>
                <w:rFonts w:ascii="Times New Roman" w:eastAsia="Calibri" w:hAnsi="Times New Roman" w:cs="Times New Roman"/>
                <w:sz w:val="24"/>
                <w:szCs w:val="24"/>
              </w:rPr>
              <w:t>2. Значение показателя нарастающим итогом за 2019 – 2021 годы – 5 210 единиц.</w:t>
            </w:r>
          </w:p>
          <w:p w14:paraId="36B539CC" w14:textId="77777777" w:rsidR="0090468A" w:rsidRPr="0090468A" w:rsidRDefault="0090468A" w:rsidP="0090468A">
            <w:pPr>
              <w:spacing w:after="0" w:line="240" w:lineRule="auto"/>
              <w:jc w:val="both"/>
              <w:rPr>
                <w:rFonts w:ascii="Times New Roman" w:eastAsia="Calibri" w:hAnsi="Times New Roman" w:cs="Times New Roman"/>
                <w:sz w:val="24"/>
                <w:szCs w:val="24"/>
              </w:rPr>
            </w:pPr>
            <w:r w:rsidRPr="0090468A">
              <w:rPr>
                <w:rFonts w:ascii="Times New Roman" w:eastAsia="Calibri" w:hAnsi="Times New Roman" w:cs="Times New Roman"/>
                <w:sz w:val="24"/>
                <w:szCs w:val="24"/>
              </w:rPr>
              <w:t>По итогам 2021 года количество полос, вышедших в номерах еженедельной официальной газеты «</w:t>
            </w:r>
            <w:proofErr w:type="spellStart"/>
            <w:r w:rsidRPr="0090468A">
              <w:rPr>
                <w:rFonts w:ascii="Times New Roman" w:eastAsia="Calibri" w:hAnsi="Times New Roman" w:cs="Times New Roman"/>
                <w:sz w:val="24"/>
                <w:szCs w:val="24"/>
              </w:rPr>
              <w:t>Сургутские</w:t>
            </w:r>
            <w:proofErr w:type="spellEnd"/>
            <w:r w:rsidRPr="0090468A">
              <w:rPr>
                <w:rFonts w:ascii="Times New Roman" w:eastAsia="Calibri" w:hAnsi="Times New Roman" w:cs="Times New Roman"/>
                <w:sz w:val="24"/>
                <w:szCs w:val="24"/>
              </w:rPr>
              <w:t xml:space="preserve"> ведомости» составил 1 698 единиц.</w:t>
            </w:r>
          </w:p>
          <w:p w14:paraId="2E73666E" w14:textId="61770A2B" w:rsidR="000218F6" w:rsidRPr="001745AA" w:rsidRDefault="0090468A" w:rsidP="0090468A">
            <w:pPr>
              <w:spacing w:after="0" w:line="240" w:lineRule="auto"/>
              <w:jc w:val="both"/>
              <w:rPr>
                <w:rFonts w:ascii="Times New Roman" w:eastAsia="Calibri" w:hAnsi="Times New Roman" w:cs="Times New Roman"/>
                <w:sz w:val="24"/>
                <w:szCs w:val="24"/>
              </w:rPr>
            </w:pPr>
            <w:r w:rsidRPr="0090468A">
              <w:rPr>
                <w:rFonts w:ascii="Times New Roman" w:eastAsia="Calibri" w:hAnsi="Times New Roman" w:cs="Times New Roman"/>
                <w:sz w:val="24"/>
                <w:szCs w:val="24"/>
              </w:rPr>
              <w:t>Достигнутые значения показателя события превысили среднегодовой уровень, предусмотренный планом мероприятий реализации Стратегии</w:t>
            </w:r>
          </w:p>
        </w:tc>
      </w:tr>
      <w:tr w:rsidR="0090468A" w:rsidRPr="001745AA" w14:paraId="1CA597A5" w14:textId="77777777" w:rsidTr="00365832">
        <w:tc>
          <w:tcPr>
            <w:tcW w:w="3686" w:type="dxa"/>
            <w:shd w:val="clear" w:color="auto" w:fill="auto"/>
          </w:tcPr>
          <w:p w14:paraId="13382E36" w14:textId="77777777" w:rsidR="0090468A" w:rsidRPr="001745AA" w:rsidRDefault="0090468A" w:rsidP="0090468A">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4.1.2</w:t>
            </w:r>
            <w:r w:rsidRPr="001745AA">
              <w:rPr>
                <w:rFonts w:ascii="Times New Roman" w:eastAsia="Calibri" w:hAnsi="Times New Roman" w:cs="Times New Roman"/>
                <w:sz w:val="24"/>
                <w:szCs w:val="24"/>
                <w:vertAlign w:val="superscript"/>
              </w:rPr>
              <w:t>1</w:t>
            </w:r>
            <w:r w:rsidRPr="001745AA">
              <w:rPr>
                <w:rFonts w:ascii="Times New Roman" w:eastAsia="Calibri" w:hAnsi="Times New Roman" w:cs="Times New Roman"/>
                <w:sz w:val="24"/>
                <w:szCs w:val="24"/>
              </w:rPr>
              <w:t>.</w:t>
            </w:r>
            <w:r w:rsidRPr="001745AA">
              <w:rPr>
                <w:rFonts w:ascii="Times New Roman" w:eastAsia="Calibri" w:hAnsi="Times New Roman" w:cs="Times New Roman"/>
                <w:sz w:val="24"/>
                <w:szCs w:val="24"/>
                <w:vertAlign w:val="superscript"/>
              </w:rPr>
              <w:t>   </w:t>
            </w:r>
            <w:r w:rsidRPr="001745AA">
              <w:rPr>
                <w:rFonts w:ascii="Times New Roman" w:eastAsia="Calibri" w:hAnsi="Times New Roman" w:cs="Times New Roman"/>
                <w:sz w:val="24"/>
                <w:szCs w:val="24"/>
              </w:rPr>
              <w:t>Ключевое событие «Корректировка/реализация муниципальной программы в сфере укрепления межнационального и межконфессионального согласия, поддержки и развития языков и культуры народов Российской Федерации, проживающих на территории города Сургута, обеспечения социальной и культурной адаптации мигрантов, профилактики межнациональных (межэтнических) конфликтов, профилактика экстремизма»</w:t>
            </w:r>
          </w:p>
        </w:tc>
        <w:tc>
          <w:tcPr>
            <w:tcW w:w="3544" w:type="dxa"/>
            <w:shd w:val="clear" w:color="auto" w:fill="auto"/>
          </w:tcPr>
          <w:p w14:paraId="6D517ADF" w14:textId="77777777" w:rsidR="0090468A" w:rsidRPr="001745AA" w:rsidRDefault="0090468A" w:rsidP="0090468A">
            <w:pPr>
              <w:adjustRightInd w:val="0"/>
              <w:spacing w:after="0" w:line="240" w:lineRule="auto"/>
              <w:rPr>
                <w:rFonts w:ascii="Times New Roman" w:eastAsia="Times New Roman" w:hAnsi="Times New Roman" w:cs="Times New Roman"/>
                <w:sz w:val="24"/>
                <w:szCs w:val="24"/>
                <w:lang w:eastAsia="ru-RU"/>
              </w:rPr>
            </w:pPr>
            <w:r w:rsidRPr="001745AA">
              <w:rPr>
                <w:rFonts w:ascii="Times New Roman" w:eastAsia="Times New Roman" w:hAnsi="Times New Roman" w:cs="Times New Roman"/>
                <w:sz w:val="24"/>
                <w:szCs w:val="24"/>
                <w:lang w:eastAsia="ru-RU"/>
              </w:rPr>
              <w:t xml:space="preserve">реализация ежегодно не менее </w:t>
            </w:r>
          </w:p>
          <w:p w14:paraId="69E3B21F" w14:textId="77777777" w:rsidR="0090468A" w:rsidRPr="001745AA" w:rsidRDefault="0090468A" w:rsidP="0090468A">
            <w:pPr>
              <w:adjustRightInd w:val="0"/>
              <w:spacing w:after="0" w:line="240" w:lineRule="auto"/>
              <w:rPr>
                <w:rFonts w:ascii="Times New Roman" w:eastAsia="Calibri" w:hAnsi="Times New Roman" w:cs="Times New Roman"/>
                <w:sz w:val="24"/>
                <w:szCs w:val="24"/>
              </w:rPr>
            </w:pPr>
            <w:r w:rsidRPr="001745AA">
              <w:rPr>
                <w:rFonts w:ascii="Times New Roman" w:eastAsia="Times New Roman" w:hAnsi="Times New Roman" w:cs="Times New Roman"/>
                <w:sz w:val="24"/>
                <w:szCs w:val="24"/>
                <w:lang w:eastAsia="ru-RU"/>
              </w:rPr>
              <w:t xml:space="preserve">6 проектов, направленных </w:t>
            </w:r>
            <w:r w:rsidRPr="001745AA">
              <w:rPr>
                <w:rFonts w:ascii="Times New Roman" w:eastAsia="Times New Roman" w:hAnsi="Times New Roman" w:cs="Times New Roman"/>
                <w:sz w:val="24"/>
                <w:szCs w:val="24"/>
                <w:lang w:eastAsia="ru-RU"/>
              </w:rPr>
              <w:br/>
              <w:t>на социокультурную адаптацию мигрантов</w:t>
            </w:r>
          </w:p>
        </w:tc>
        <w:tc>
          <w:tcPr>
            <w:tcW w:w="2410" w:type="dxa"/>
            <w:gridSpan w:val="2"/>
            <w:shd w:val="clear" w:color="auto" w:fill="auto"/>
          </w:tcPr>
          <w:p w14:paraId="5F354BDE" w14:textId="77777777" w:rsidR="0090468A" w:rsidRPr="001745AA" w:rsidRDefault="0090468A" w:rsidP="0090468A">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2020 – 2023 гг.</w:t>
            </w:r>
          </w:p>
        </w:tc>
        <w:tc>
          <w:tcPr>
            <w:tcW w:w="5953" w:type="dxa"/>
          </w:tcPr>
          <w:p w14:paraId="0BB2B248"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xml:space="preserve">постановлением Администрации города от 12.11.2019 № 8407 утверждена муниципальная 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города Сургута, обеспечение социальной и культурной адаптации мигрантов, профилактика межнациональных (межэтнических) конфликтов, профилактика экстремизма на период до 2030 года» (далее – муниципальная программа). </w:t>
            </w:r>
          </w:p>
          <w:p w14:paraId="616E2F20" w14:textId="77777777" w:rsidR="0090468A" w:rsidRPr="0090468A" w:rsidRDefault="0090468A" w:rsidP="0090468A">
            <w:pPr>
              <w:autoSpaceDE w:val="0"/>
              <w:autoSpaceDN w:val="0"/>
              <w:adjustRightInd w:val="0"/>
              <w:spacing w:after="0" w:line="240" w:lineRule="auto"/>
              <w:ind w:right="-1"/>
              <w:jc w:val="both"/>
              <w:rPr>
                <w:rFonts w:ascii="Times New Roman" w:eastAsia="Calibri" w:hAnsi="Times New Roman" w:cs="Times New Roman"/>
                <w:bCs/>
                <w:sz w:val="24"/>
                <w:szCs w:val="24"/>
              </w:rPr>
            </w:pPr>
            <w:r w:rsidRPr="0090468A">
              <w:rPr>
                <w:rFonts w:ascii="Times New Roman" w:eastAsia="Calibri" w:hAnsi="Times New Roman" w:cs="Times New Roman"/>
                <w:bCs/>
                <w:sz w:val="24"/>
                <w:szCs w:val="24"/>
              </w:rPr>
              <w:t>Цель муниципальной программы: укрепление единства народов Российской Федерации, проживающих на территории муниципального образования, профилактика экстремизма на территории муниципального образования.</w:t>
            </w:r>
          </w:p>
          <w:p w14:paraId="5B12B697"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bCs/>
                <w:sz w:val="24"/>
                <w:szCs w:val="24"/>
              </w:rPr>
              <w:t xml:space="preserve">В рамках программы предусмотрено 13 программных мероприятий, которые реализуются в рамках 3 задач муниципальной программы, </w:t>
            </w:r>
            <w:r w:rsidRPr="0090468A">
              <w:rPr>
                <w:rFonts w:ascii="Times New Roman" w:hAnsi="Times New Roman" w:cs="Times New Roman"/>
                <w:sz w:val="24"/>
                <w:szCs w:val="24"/>
              </w:rPr>
              <w:t xml:space="preserve">направленных на </w:t>
            </w:r>
            <w:r w:rsidRPr="0090468A">
              <w:rPr>
                <w:rFonts w:ascii="Times New Roman" w:hAnsi="Times New Roman" w:cs="Times New Roman"/>
                <w:sz w:val="24"/>
                <w:szCs w:val="24"/>
                <w:shd w:val="clear" w:color="auto" w:fill="FFFFFF"/>
              </w:rPr>
              <w:t xml:space="preserve">создание условий для социальной и культурной адаптации мигрантов, </w:t>
            </w:r>
            <w:r w:rsidRPr="0090468A">
              <w:rPr>
                <w:rFonts w:ascii="Times New Roman" w:hAnsi="Times New Roman" w:cs="Times New Roman"/>
                <w:bCs/>
                <w:sz w:val="24"/>
                <w:szCs w:val="24"/>
              </w:rPr>
              <w:t xml:space="preserve">содействие поддержке русского языка как государственного языка Российской Федерации и средства межнационального общения и языков народов России, проживающих в муниципальном образовании, </w:t>
            </w:r>
            <w:r w:rsidRPr="0090468A">
              <w:rPr>
                <w:rFonts w:ascii="Times New Roman" w:hAnsi="Times New Roman" w:cs="Times New Roman"/>
                <w:sz w:val="24"/>
                <w:szCs w:val="24"/>
                <w:shd w:val="clear" w:color="auto" w:fill="FFFFFF"/>
              </w:rPr>
              <w:lastRenderedPageBreak/>
              <w:t xml:space="preserve">что </w:t>
            </w:r>
            <w:r w:rsidRPr="0090468A">
              <w:rPr>
                <w:rFonts w:ascii="Times New Roman" w:hAnsi="Times New Roman" w:cs="Times New Roman"/>
                <w:sz w:val="24"/>
                <w:szCs w:val="24"/>
              </w:rPr>
              <w:t>является действенным средством интеграции мигрантов в российское общество.</w:t>
            </w:r>
          </w:p>
          <w:p w14:paraId="77F3A222"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В числе мероприятий:</w:t>
            </w:r>
          </w:p>
          <w:p w14:paraId="589FE60A"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оказание поддержки некоммерческим организациям для реализации проектов и участия в мероприятиях в сфере межнациональных (межэтнических) отношений, профилактики экстремизма;</w:t>
            </w:r>
          </w:p>
          <w:p w14:paraId="0948F8DC"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предоставление грантов в форме субсидий некоммерческим организациям в целях поддержки общественно-значимых инициатив в сфере межнационального и межконфессионального согласия, профилактики экстремизма;</w:t>
            </w:r>
          </w:p>
          <w:p w14:paraId="4F7FC0A0"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проведение городских мероприятий (семинаров, «круглых столов», встреч) в сфере межнациональных (межэтнических) отношений, профилактики экстремизма, обеспечения социальной и культурной адаптации мигрантов;</w:t>
            </w:r>
          </w:p>
          <w:p w14:paraId="730D9682"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организация и проведение конкурса «Литература – душа русской культуры»;</w:t>
            </w:r>
          </w:p>
          <w:p w14:paraId="6B53F801"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проведение курсов «Развитие языковой, речевой компетентности детей мигрантов, не владеющих и слабо владеющих русским языком»;</w:t>
            </w:r>
          </w:p>
          <w:p w14:paraId="0F5E2518"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проведение курсов «Развитие языковой, речевой компетентности детей мигрантов, не владеющих и слабо владеющих русским языком»;</w:t>
            </w:r>
          </w:p>
          <w:p w14:paraId="29C1BE65"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предоставление грантов в форме субсидий профессиональным образовательным организациям и образовательным организациям высшего образования, являющимся некоммерческими организациями, по результатам проведения конкурса на лучший молодёжный проект по профилактике экстремизма в студенческой среде, адаптации мигрантов из числа студенческой молодёжи;</w:t>
            </w:r>
          </w:p>
          <w:p w14:paraId="08B1F6C5"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lastRenderedPageBreak/>
              <w:t>- цикл мероприятий, направленных на социальную и культурную адаптацию, интеграцию мигрантов;</w:t>
            </w:r>
          </w:p>
          <w:p w14:paraId="2E54A162"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обеспечение деятельности Центров культурно-языковой адаптации детей мигрантов;</w:t>
            </w:r>
          </w:p>
          <w:p w14:paraId="7FC000D1"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издание и распространение информационных материалов, тематических словарей, разговорников для мигрантов и некоммерческих организаций;</w:t>
            </w:r>
          </w:p>
          <w:p w14:paraId="03EC586D"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профилактическая и разъяснительная работа с иностранными гражданами, принимающими гражданство Российской Федерации, об уважительном отношении к культуре и   традициям принимающего сообщества, необходимости строго соблюдения Конституции и законов РФ;</w:t>
            </w:r>
          </w:p>
          <w:p w14:paraId="1D0902E0"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реализация музейных проектов (проект «Россия многоликая»);</w:t>
            </w:r>
          </w:p>
          <w:p w14:paraId="7DC00478"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реализация проекта «Мы разные, но мы вместе»;</w:t>
            </w:r>
          </w:p>
          <w:p w14:paraId="4A78592B"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производство и трансляция видеороликов социальной рекламы, направленных на формирование положительного образа мигранта, популяризация легального труда мигрантов.</w:t>
            </w:r>
          </w:p>
          <w:p w14:paraId="06019DEB"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xml:space="preserve">Кроме того, </w:t>
            </w:r>
            <w:r w:rsidRPr="0090468A">
              <w:rPr>
                <w:rFonts w:ascii="Times New Roman" w:eastAsia="Calibri" w:hAnsi="Times New Roman" w:cs="Times New Roman"/>
                <w:sz w:val="24"/>
                <w:szCs w:val="24"/>
              </w:rPr>
              <w:t>в 2021 году в рамках программы в вышеуказанной сфере деятельности</w:t>
            </w:r>
            <w:r w:rsidRPr="0090468A">
              <w:rPr>
                <w:rFonts w:ascii="Times New Roman" w:hAnsi="Times New Roman" w:cs="Times New Roman"/>
                <w:sz w:val="24"/>
                <w:szCs w:val="24"/>
              </w:rPr>
              <w:t xml:space="preserve"> реализованы проекты по социокультурной адаптации мигрантов: </w:t>
            </w:r>
          </w:p>
          <w:p w14:paraId="0713E4F1"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xml:space="preserve">- городской проект «Главные слова». </w:t>
            </w:r>
          </w:p>
          <w:p w14:paraId="2142973E"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В рамках проекта созданы 4 тематических видеоролика, в просмотре которых приняли участие более 20 000 школьников.</w:t>
            </w:r>
          </w:p>
          <w:p w14:paraId="12B0E704"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xml:space="preserve">- проект «Три ратных поля России в Сургуте». </w:t>
            </w:r>
          </w:p>
          <w:p w14:paraId="279B2E7D"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xml:space="preserve">Цель проекта - создание единого образовательно-воспитательного пространства, способствующего развитию у обучающихся познавательного интереса к изучению истории России, воспитанию духовно-нравственных качеств и формированию гражданской идентичности. Участниками проекта являются 37 </w:t>
            </w:r>
            <w:r w:rsidRPr="0090468A">
              <w:rPr>
                <w:rFonts w:ascii="Times New Roman" w:hAnsi="Times New Roman" w:cs="Times New Roman"/>
                <w:sz w:val="24"/>
                <w:szCs w:val="24"/>
              </w:rPr>
              <w:lastRenderedPageBreak/>
              <w:t>общеобразовательных учреждения (более 50 000 учащихся).</w:t>
            </w:r>
          </w:p>
          <w:p w14:paraId="0753476E"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В рамках реализации культурно-образовательного проекта 17-18 декабря 2021 года прошел молодежный форум «Герои ратных полей». В рамках Форума состоялись: открытие аллеи культурно-образовательного проекта «Три ратных поля России в Сургуте», награждение учащихся – победителей проекта 2021 года, презентация программы мероприятий 10-го юбилейного сезона проекта. Участниками мероприятий форума стали более 1100.</w:t>
            </w:r>
          </w:p>
          <w:p w14:paraId="20E80E85" w14:textId="77777777" w:rsidR="0090468A" w:rsidRPr="0090468A" w:rsidRDefault="0090468A" w:rsidP="0090468A">
            <w:pPr>
              <w:pStyle w:val="af0"/>
              <w:shd w:val="clear" w:color="auto" w:fill="FFFFFF"/>
              <w:spacing w:before="0" w:beforeAutospacing="0" w:after="0" w:afterAutospacing="0"/>
              <w:jc w:val="both"/>
            </w:pPr>
            <w:r w:rsidRPr="0090468A">
              <w:t xml:space="preserve">18 декабря 2021 года на официальных сайтах ресурсных центров проекта и  официальном сайте проекта – </w:t>
            </w:r>
            <w:hyperlink r:id="rId5" w:history="1">
              <w:r w:rsidRPr="0090468A">
                <w:rPr>
                  <w:rStyle w:val="a4"/>
                </w:rPr>
                <w:t>3-поля-сургут.ру</w:t>
              </w:r>
            </w:hyperlink>
            <w:r w:rsidRPr="0090468A">
              <w:t xml:space="preserve"> для учащихся школ города организована дистанционная познавательная программа, в рамках которой школьники смогут узнать больше о трех полях воинской славы России, принять участие в виртуальных викторинах, онлайн – играх, лекциях, мастер-классах и экскурсиях.</w:t>
            </w:r>
          </w:p>
          <w:p w14:paraId="0181C9B4"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В 2021 году проект получил признание на всероссийском уровне, стал победителем Всероссийского конкурса «Вектор детства», был представлен на XII Всероссийском форуме «Вместе – ради детей» и принял участие в конкурсе национальной премии «Патриот».</w:t>
            </w:r>
          </w:p>
          <w:p w14:paraId="6B23B982"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xml:space="preserve">- проект «Мой край родной – Югра» (более 500 участников из 15 муниципальных дошкольных образовательных учреждений). </w:t>
            </w:r>
          </w:p>
          <w:p w14:paraId="54909621"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xml:space="preserve">В рамках реализации проекта в дошкольных образовательных учреждениях разработаны и реализуются совместно с семьями воспитанников инновационные образовательные проекты по краеведению, организуются познавательные </w:t>
            </w:r>
            <w:r w:rsidRPr="0090468A">
              <w:rPr>
                <w:rFonts w:ascii="Times New Roman" w:hAnsi="Times New Roman" w:cs="Times New Roman"/>
                <w:sz w:val="24"/>
                <w:szCs w:val="24"/>
              </w:rPr>
              <w:lastRenderedPageBreak/>
              <w:t>викторины, встречи с интересными людьми, выставки творческих детско-родительских работ.</w:t>
            </w:r>
          </w:p>
          <w:p w14:paraId="49DC5691"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городской социальный проект «Растем вместе».</w:t>
            </w:r>
          </w:p>
          <w:p w14:paraId="24F1C5B4"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xml:space="preserve">В 2021/22 учебном году проект посвящен Году народного искусства и культурного наследия. В рамках проекта в декабре сформированы школьные виртуальные выставки «Растем вместе: сохраняя традиции» из представленных учащимися муниципальных бюджетных общеобразовательных учреждений фотографий национальных предметов быта, искусства, культуры, являющихся семейными реликвиями. В рамках проекта разработаны школьные </w:t>
            </w:r>
            <w:proofErr w:type="spellStart"/>
            <w:r w:rsidRPr="0090468A">
              <w:rPr>
                <w:rFonts w:ascii="Times New Roman" w:hAnsi="Times New Roman" w:cs="Times New Roman"/>
                <w:sz w:val="24"/>
                <w:szCs w:val="24"/>
              </w:rPr>
              <w:t>этнокалендари</w:t>
            </w:r>
            <w:proofErr w:type="spellEnd"/>
            <w:r w:rsidRPr="0090468A">
              <w:rPr>
                <w:rFonts w:ascii="Times New Roman" w:hAnsi="Times New Roman" w:cs="Times New Roman"/>
                <w:sz w:val="24"/>
                <w:szCs w:val="24"/>
              </w:rPr>
              <w:t xml:space="preserve"> с основными событиями в поликультурной жизни города и муниципальной системе образования на 2022 год, которые будут размещены в 100% классных кабинетов муниципальных общеобразовательных учреждений.</w:t>
            </w:r>
          </w:p>
          <w:p w14:paraId="6A3A59BD"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В рамках фестиваля национальных культур со 2 по 30 ноября 2021 года прошли мероприятия, приуроченные к празднованию Дня народного единства в России, направленного на сплочение и единство граждан России.</w:t>
            </w:r>
          </w:p>
          <w:p w14:paraId="5B918F36" w14:textId="77777777" w:rsidR="0090468A" w:rsidRPr="0090468A" w:rsidRDefault="0090468A" w:rsidP="0090468A">
            <w:pPr>
              <w:pStyle w:val="ae"/>
              <w:jc w:val="both"/>
              <w:rPr>
                <w:rFonts w:ascii="Times New Roman" w:eastAsia="Calibri" w:hAnsi="Times New Roman" w:cs="Times New Roman"/>
                <w:sz w:val="24"/>
                <w:szCs w:val="24"/>
              </w:rPr>
            </w:pPr>
            <w:r w:rsidRPr="0090468A">
              <w:rPr>
                <w:rFonts w:ascii="Times New Roman" w:hAnsi="Times New Roman" w:cs="Times New Roman"/>
                <w:sz w:val="24"/>
                <w:szCs w:val="24"/>
              </w:rPr>
              <w:t xml:space="preserve">- приказом департамента образования Администрации города от 28.09.2016 № 12-27-636/16 «Об организации деятельности муниципальных центров культурно-языковой адаптации детей мигрантов» (с последующими изменениями) на базе 3-х общеобразовательных учреждений (№№ 7, 12, 22 имени Г. Ф. Пономарева) созданы центры культурно-языковой адаптации детей мигрантов (далее – Центр). В 2020/21 учебном году число учащихся Центров составило 209 человек. Из них </w:t>
            </w:r>
            <w:r w:rsidRPr="0090468A">
              <w:rPr>
                <w:rFonts w:ascii="Times New Roman" w:eastAsia="Times New Roman" w:hAnsi="Times New Roman" w:cs="Times New Roman"/>
                <w:sz w:val="24"/>
                <w:szCs w:val="24"/>
                <w:lang w:eastAsia="ru-RU"/>
              </w:rPr>
              <w:t xml:space="preserve">158 учащихся 1-4 классов, 51 учащийся 5-8 классов. </w:t>
            </w:r>
            <w:r w:rsidRPr="0090468A">
              <w:rPr>
                <w:rFonts w:ascii="Times New Roman" w:eastAsia="Calibri" w:hAnsi="Times New Roman" w:cs="Times New Roman"/>
                <w:sz w:val="24"/>
                <w:szCs w:val="24"/>
              </w:rPr>
              <w:t xml:space="preserve"> </w:t>
            </w:r>
          </w:p>
          <w:p w14:paraId="7A2FE581"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lastRenderedPageBreak/>
              <w:t xml:space="preserve">Для детей, обучающихся в Центрах, реализуются занятия по русскому языку, программы внеурочной деятельности, мероприятия, направленные на социальную адаптацию детей, </w:t>
            </w:r>
            <w:r w:rsidRPr="0090468A">
              <w:rPr>
                <w:rFonts w:ascii="Times New Roman" w:hAnsi="Times New Roman" w:cs="Times New Roman"/>
                <w:sz w:val="24"/>
                <w:szCs w:val="24"/>
                <w:shd w:val="clear" w:color="auto" w:fill="FFFFFF"/>
                <w:lang w:bidi="ru-RU"/>
              </w:rPr>
              <w:t>групповые, индивидуальные консультации для учащихся и родителей</w:t>
            </w:r>
            <w:r w:rsidRPr="0090468A">
              <w:rPr>
                <w:rFonts w:ascii="Times New Roman" w:hAnsi="Times New Roman" w:cs="Times New Roman"/>
                <w:sz w:val="24"/>
                <w:szCs w:val="24"/>
              </w:rPr>
              <w:t xml:space="preserve">. В работе Центров участвуют учителя, педагоги-психологи, социальные педагоги, педагоги дополнительного образования, учителя-логопеды. К участию в мероприятиях были приглашены сотрудники отдела государственной инспекции безопасности дорожного движения, ТОС, Управления Министерства внутренних дел России по городу Сургуту, представители этнических объединений, религиозных конфессий. </w:t>
            </w:r>
          </w:p>
          <w:p w14:paraId="1A846C5E"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xml:space="preserve">В 2021 году в Центрах было реализовано 8 коррекционно-развивающих программ, из них 5 авторских, 3 модифицированных. </w:t>
            </w:r>
          </w:p>
          <w:p w14:paraId="653E1834" w14:textId="77777777" w:rsidR="0090468A" w:rsidRPr="0090468A" w:rsidRDefault="0090468A" w:rsidP="0090468A">
            <w:pPr>
              <w:widowControl w:val="0"/>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xml:space="preserve">С целью повышения профессионального уровня педагогических работников по вопросам формирования и развития языковой, речевой и коммуникативной компетенций организованы: конкурс методических разработок педагогических работников, осуществляющих образовательную деятельность </w:t>
            </w:r>
            <w:r w:rsidRPr="0090468A">
              <w:rPr>
                <w:rFonts w:ascii="Times New Roman" w:hAnsi="Times New Roman" w:cs="Times New Roman"/>
                <w:sz w:val="24"/>
                <w:szCs w:val="24"/>
              </w:rPr>
              <w:br/>
              <w:t>с детьми мигрантов (12 учителей из 8 общеобразовательных учреждений), семинар-практикум «Дидактические игры на уроках русского языка для обогащения лексики детей мигрантов»</w:t>
            </w:r>
            <w:r w:rsidRPr="0090468A">
              <w:rPr>
                <w:rFonts w:ascii="Times New Roman" w:hAnsi="Times New Roman" w:cs="Times New Roman"/>
                <w:sz w:val="24"/>
                <w:szCs w:val="24"/>
              </w:rPr>
              <w:br/>
              <w:t>(54 подключения из 24 общеобразовательных учреждений).</w:t>
            </w:r>
          </w:p>
          <w:p w14:paraId="1A337CBA"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xml:space="preserve">23 сентября 2021 года более 70 педагогических работников приняли участие во встрече на тему «Русский язык как фактор национальной безопасности». Спикер – писатель и публицист Василий Давыдович </w:t>
            </w:r>
            <w:proofErr w:type="spellStart"/>
            <w:r w:rsidRPr="0090468A">
              <w:rPr>
                <w:rFonts w:ascii="Times New Roman" w:hAnsi="Times New Roman" w:cs="Times New Roman"/>
                <w:sz w:val="24"/>
                <w:szCs w:val="24"/>
              </w:rPr>
              <w:t>Ирзабеков</w:t>
            </w:r>
            <w:proofErr w:type="spellEnd"/>
            <w:r w:rsidRPr="0090468A">
              <w:rPr>
                <w:rFonts w:ascii="Times New Roman" w:hAnsi="Times New Roman" w:cs="Times New Roman"/>
                <w:sz w:val="24"/>
                <w:szCs w:val="24"/>
              </w:rPr>
              <w:t xml:space="preserve">. </w:t>
            </w:r>
          </w:p>
          <w:p w14:paraId="4444AC62"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lastRenderedPageBreak/>
              <w:t xml:space="preserve">Реализуются меры по повышению квалификации специалистов департамента образования и педагогических работников по вопросам профилактики терроризма и экстремизма. </w:t>
            </w:r>
          </w:p>
          <w:p w14:paraId="19960A04"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xml:space="preserve">512 педагогических работника общеобразовательных учреждений в 2021 году прошли курсы повышения квалификации по теме «Безопасное использование сайтов в сети «Интернет» в образовательном процессе   в целях </w:t>
            </w:r>
            <w:proofErr w:type="gramStart"/>
            <w:r w:rsidRPr="0090468A">
              <w:rPr>
                <w:rFonts w:ascii="Times New Roman" w:hAnsi="Times New Roman" w:cs="Times New Roman"/>
                <w:sz w:val="24"/>
                <w:szCs w:val="24"/>
              </w:rPr>
              <w:t>обучения и воспитания</w:t>
            </w:r>
            <w:proofErr w:type="gramEnd"/>
            <w:r w:rsidRPr="0090468A">
              <w:rPr>
                <w:rFonts w:ascii="Times New Roman" w:hAnsi="Times New Roman" w:cs="Times New Roman"/>
                <w:sz w:val="24"/>
                <w:szCs w:val="24"/>
              </w:rPr>
              <w:t xml:space="preserve"> обучающихся в образовательной организации» на сайте </w:t>
            </w:r>
            <w:proofErr w:type="spellStart"/>
            <w:r w:rsidRPr="0090468A">
              <w:rPr>
                <w:rFonts w:ascii="Times New Roman" w:hAnsi="Times New Roman" w:cs="Times New Roman"/>
                <w:sz w:val="24"/>
                <w:szCs w:val="24"/>
              </w:rPr>
              <w:t>Единыйурок.рф</w:t>
            </w:r>
            <w:proofErr w:type="spellEnd"/>
            <w:r w:rsidRPr="0090468A">
              <w:rPr>
                <w:rFonts w:ascii="Times New Roman" w:hAnsi="Times New Roman" w:cs="Times New Roman"/>
                <w:sz w:val="24"/>
                <w:szCs w:val="24"/>
              </w:rPr>
              <w:t xml:space="preserve">. </w:t>
            </w:r>
          </w:p>
          <w:p w14:paraId="2C0AE9D6"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xml:space="preserve">В 2021 году 114 педагогов из 15 общеобразовательных учреждений приняли участие в обучающем семинаре по предупреждению (профилактики) экстремизма                     и терроризма в образовательной среде. </w:t>
            </w:r>
          </w:p>
          <w:p w14:paraId="39B97AED"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xml:space="preserve">В сентябре 2021 года приняли участие в повышении квалификации по дополнительной профессиональной программе «Вопросы реализации государственной национальной политики и противодействие экстремизму» 4 сотрудника департамента образования, в психолого-педагогическом семинаре «Радикализм              в молодежной среде» 109 работников дошкольного образования и общеобразовательных учреждений. </w:t>
            </w:r>
          </w:p>
          <w:p w14:paraId="1BADBB2E"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xml:space="preserve">В октябре 2021 года педагоги общеобразовательных учреждений города приняли участие в плановом семинаре по теме: «Основные приемы, методы и формы работы с молодежью по профилактике экстремизма, терроризма и формированию толерантного отношения в социуме». </w:t>
            </w:r>
          </w:p>
          <w:p w14:paraId="72F28875"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xml:space="preserve">Пропаганду социально-значимых ценностей и создание условий для мирных межнациональных                                        и межрелигиозных (межконфессиональных) отношений департамент образования Администрации города </w:t>
            </w:r>
            <w:r w:rsidRPr="0090468A">
              <w:rPr>
                <w:rFonts w:ascii="Times New Roman" w:hAnsi="Times New Roman" w:cs="Times New Roman"/>
                <w:sz w:val="24"/>
                <w:szCs w:val="24"/>
              </w:rPr>
              <w:lastRenderedPageBreak/>
              <w:t xml:space="preserve">осуществляет через работу портала «Образование Сургута». </w:t>
            </w:r>
          </w:p>
          <w:p w14:paraId="5D69EBE9"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xml:space="preserve">Информация о мероприятиях, проводимых в области патриотического воспитания, систематически размещается на портале «Образование Сургута», официальных сайтах образовательных учреждений размещены информационные материалы антитеррористической и </w:t>
            </w:r>
            <w:proofErr w:type="spellStart"/>
            <w:r w:rsidRPr="0090468A">
              <w:rPr>
                <w:rFonts w:ascii="Times New Roman" w:hAnsi="Times New Roman" w:cs="Times New Roman"/>
                <w:sz w:val="24"/>
                <w:szCs w:val="24"/>
              </w:rPr>
              <w:t>антиэкстремистской</w:t>
            </w:r>
            <w:proofErr w:type="spellEnd"/>
            <w:r w:rsidRPr="0090468A">
              <w:rPr>
                <w:rFonts w:ascii="Times New Roman" w:hAnsi="Times New Roman" w:cs="Times New Roman"/>
                <w:sz w:val="24"/>
                <w:szCs w:val="24"/>
              </w:rPr>
              <w:t xml:space="preserve"> направленности, памятки размещены на официальных сайтах образовательных учреждениях, портале «Образование Сургута».</w:t>
            </w:r>
          </w:p>
          <w:p w14:paraId="438C29C7"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В рамках реализации мероприятий проекта «Мы разные, но мы вместе» состоялся III городской школьный конкурс фотографии. В галерее современного искусства «</w:t>
            </w:r>
            <w:proofErr w:type="spellStart"/>
            <w:r w:rsidRPr="0090468A">
              <w:rPr>
                <w:rFonts w:ascii="Times New Roman" w:hAnsi="Times New Roman" w:cs="Times New Roman"/>
                <w:sz w:val="24"/>
                <w:szCs w:val="24"/>
              </w:rPr>
              <w:t>Стерх</w:t>
            </w:r>
            <w:proofErr w:type="spellEnd"/>
            <w:r w:rsidRPr="0090468A">
              <w:rPr>
                <w:rFonts w:ascii="Times New Roman" w:hAnsi="Times New Roman" w:cs="Times New Roman"/>
                <w:sz w:val="24"/>
                <w:szCs w:val="24"/>
              </w:rPr>
              <w:t>» с 10 по 28 февраля 2021 года прошла выставка «Мы разные, но мы вместе!», на которой были представлены: на стенах галереи - работы победителей, на экранах - все работы участников.</w:t>
            </w:r>
          </w:p>
          <w:p w14:paraId="732B92DA"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 xml:space="preserve">Музейный проект «Россия многоликая», реализуется </w:t>
            </w:r>
            <w:proofErr w:type="spellStart"/>
            <w:r w:rsidRPr="0090468A">
              <w:rPr>
                <w:rFonts w:ascii="Times New Roman" w:hAnsi="Times New Roman" w:cs="Times New Roman"/>
                <w:sz w:val="24"/>
                <w:szCs w:val="24"/>
              </w:rPr>
              <w:t>Сургутским</w:t>
            </w:r>
            <w:proofErr w:type="spellEnd"/>
            <w:r w:rsidRPr="0090468A">
              <w:rPr>
                <w:rFonts w:ascii="Times New Roman" w:hAnsi="Times New Roman" w:cs="Times New Roman"/>
                <w:sz w:val="24"/>
                <w:szCs w:val="24"/>
              </w:rPr>
              <w:t xml:space="preserve"> краеведческим музеем. Он объединяет сразу несколько продуктов, в числе которых выставка «Костюм Российской Империи. Сургутский уезд», в которой нашли отражение особенности народов России проживавших конкретно на территории Сургута в XIX веке. Эту выставку посетили 1 800 человек.</w:t>
            </w:r>
          </w:p>
          <w:p w14:paraId="69ADB40C" w14:textId="77777777" w:rsidR="0090468A" w:rsidRPr="0090468A" w:rsidRDefault="0090468A" w:rsidP="0090468A">
            <w:pPr>
              <w:pStyle w:val="af0"/>
              <w:spacing w:before="0" w:beforeAutospacing="0" w:after="0" w:afterAutospacing="0"/>
              <w:jc w:val="both"/>
            </w:pPr>
            <w:r w:rsidRPr="0090468A">
              <w:t>В рамках этого же проекта создана интерактивная карта «</w:t>
            </w:r>
            <w:proofErr w:type="spellStart"/>
            <w:r w:rsidRPr="0090468A">
              <w:t>ЦЕЛЬный</w:t>
            </w:r>
            <w:proofErr w:type="spellEnd"/>
            <w:r w:rsidRPr="0090468A">
              <w:t xml:space="preserve"> Сургут», которая отражает состав национальностей, живущих в городе, и особенности миграционных процессов. При помощи хронологических слоев возможно посмотреть какую роль представители разных народов сыграли в истории, развитии и становлении нашего города. Например, как на судьбу Сургута повлиял уроженец Азербайджана </w:t>
            </w:r>
            <w:r w:rsidRPr="0090468A">
              <w:rPr>
                <w:rStyle w:val="af"/>
                <w:b w:val="0"/>
              </w:rPr>
              <w:lastRenderedPageBreak/>
              <w:t xml:space="preserve">Фарман </w:t>
            </w:r>
            <w:proofErr w:type="spellStart"/>
            <w:r w:rsidRPr="0090468A">
              <w:rPr>
                <w:rStyle w:val="af"/>
                <w:b w:val="0"/>
              </w:rPr>
              <w:t>Курбанович</w:t>
            </w:r>
            <w:proofErr w:type="spellEnd"/>
            <w:r w:rsidRPr="0090468A">
              <w:rPr>
                <w:rStyle w:val="af"/>
                <w:b w:val="0"/>
              </w:rPr>
              <w:t xml:space="preserve"> Салмано</w:t>
            </w:r>
            <w:r w:rsidRPr="0090468A">
              <w:rPr>
                <w:b/>
              </w:rPr>
              <w:t>в</w:t>
            </w:r>
            <w:r w:rsidRPr="0090468A">
              <w:t xml:space="preserve"> и многие другие, кто приезжал в город в разные годы. </w:t>
            </w:r>
          </w:p>
          <w:p w14:paraId="47E11E21" w14:textId="77777777" w:rsidR="0090468A" w:rsidRPr="0090468A" w:rsidRDefault="0090468A" w:rsidP="0090468A">
            <w:pPr>
              <w:spacing w:after="0" w:line="240" w:lineRule="auto"/>
              <w:jc w:val="both"/>
              <w:rPr>
                <w:rFonts w:ascii="Times New Roman" w:eastAsia="Calibri" w:hAnsi="Times New Roman" w:cs="Times New Roman"/>
                <w:sz w:val="24"/>
                <w:szCs w:val="24"/>
              </w:rPr>
            </w:pPr>
            <w:r w:rsidRPr="0090468A">
              <w:rPr>
                <w:rFonts w:ascii="Times New Roman" w:hAnsi="Times New Roman" w:cs="Times New Roman"/>
                <w:bCs/>
                <w:sz w:val="24"/>
                <w:szCs w:val="24"/>
              </w:rPr>
              <w:t>Также</w:t>
            </w:r>
            <w:r w:rsidRPr="0090468A">
              <w:rPr>
                <w:rFonts w:ascii="Times New Roman" w:eastAsia="Calibri" w:hAnsi="Times New Roman" w:cs="Times New Roman"/>
                <w:sz w:val="24"/>
                <w:szCs w:val="24"/>
              </w:rPr>
              <w:t xml:space="preserve"> с целью создания на территории города условий для социальной и культурной адаптации мигрантов изданы информационные материалы в количестве 37 933 штук (памятка мигранту по трудоустройству, памятка мигранту о взаимодействии с полицией, памятка мигранту о социальной помощи, памятка мигранту об ответственности за правонарушения, памятка мигранту гражданам евразийского экономического союза, общие рекомендации прибывающим в Российскую Федерацию, разъясняющие нормы поведения, позволяющие снизить риск стать жертвой преступления, карманная книжка трудового мигранта, брошюра «Справочник мигранта 2021»).</w:t>
            </w:r>
          </w:p>
          <w:p w14:paraId="224DB5CD" w14:textId="77777777" w:rsidR="0090468A" w:rsidRPr="0090468A" w:rsidRDefault="0090468A" w:rsidP="0090468A">
            <w:pPr>
              <w:spacing w:after="0" w:line="240" w:lineRule="auto"/>
              <w:jc w:val="both"/>
              <w:rPr>
                <w:rFonts w:ascii="Times New Roman" w:eastAsia="Calibri" w:hAnsi="Times New Roman" w:cs="Times New Roman"/>
                <w:sz w:val="24"/>
                <w:szCs w:val="24"/>
              </w:rPr>
            </w:pPr>
            <w:r w:rsidRPr="0090468A">
              <w:rPr>
                <w:rFonts w:ascii="Times New Roman" w:eastAsia="Calibri" w:hAnsi="Times New Roman" w:cs="Times New Roman"/>
                <w:sz w:val="24"/>
                <w:szCs w:val="24"/>
              </w:rPr>
              <w:t>28 сентября 2021 года организован круглый стол «Взаимодействие с работодателями по вопросам профилактики экстремизма и социальной адаптации иностранных граждан на территории города Сургута».</w:t>
            </w:r>
          </w:p>
          <w:p w14:paraId="1A443CD6" w14:textId="77777777" w:rsidR="0090468A" w:rsidRPr="0090468A" w:rsidRDefault="0090468A" w:rsidP="0090468A">
            <w:pPr>
              <w:spacing w:after="0" w:line="240" w:lineRule="auto"/>
              <w:jc w:val="both"/>
              <w:rPr>
                <w:rFonts w:ascii="Times New Roman" w:eastAsia="Calibri" w:hAnsi="Times New Roman" w:cs="Times New Roman"/>
                <w:sz w:val="24"/>
                <w:szCs w:val="24"/>
              </w:rPr>
            </w:pPr>
            <w:r w:rsidRPr="0090468A">
              <w:rPr>
                <w:rFonts w:ascii="Times New Roman" w:eastAsia="Calibri" w:hAnsi="Times New Roman" w:cs="Times New Roman"/>
                <w:sz w:val="24"/>
                <w:szCs w:val="24"/>
              </w:rPr>
              <w:t>В рамках мер, обеспечивающих уважительное отношение мигрантов к культуре и традициям принимающего сообщества, организована индивидуально-профилактическая работа с лицами, принимающими гражданство Российской Федерации.</w:t>
            </w:r>
          </w:p>
          <w:p w14:paraId="46DE9C88" w14:textId="77777777" w:rsidR="0090468A" w:rsidRPr="0090468A" w:rsidRDefault="0090468A" w:rsidP="0090468A">
            <w:pPr>
              <w:spacing w:after="0" w:line="240" w:lineRule="auto"/>
              <w:jc w:val="both"/>
              <w:rPr>
                <w:rFonts w:ascii="Times New Roman" w:hAnsi="Times New Roman" w:cs="Times New Roman"/>
                <w:sz w:val="24"/>
                <w:szCs w:val="24"/>
              </w:rPr>
            </w:pPr>
            <w:r w:rsidRPr="0090468A">
              <w:rPr>
                <w:rFonts w:ascii="Times New Roman" w:hAnsi="Times New Roman" w:cs="Times New Roman"/>
                <w:sz w:val="24"/>
                <w:szCs w:val="24"/>
              </w:rPr>
              <w:t>В 2021 году с участием должностных лиц приняли гражданство Российской Федерации 4 065 лиц.</w:t>
            </w:r>
          </w:p>
          <w:p w14:paraId="1F7312D1" w14:textId="3F5217C4" w:rsidR="0090468A" w:rsidRPr="0090468A" w:rsidRDefault="0090468A" w:rsidP="0090468A">
            <w:pPr>
              <w:spacing w:after="0" w:line="240" w:lineRule="auto"/>
              <w:jc w:val="both"/>
              <w:rPr>
                <w:rFonts w:ascii="Times New Roman" w:eastAsia="Calibri" w:hAnsi="Times New Roman" w:cs="Times New Roman"/>
                <w:sz w:val="24"/>
                <w:szCs w:val="24"/>
              </w:rPr>
            </w:pPr>
            <w:r w:rsidRPr="0090468A">
              <w:rPr>
                <w:rFonts w:ascii="Times New Roman" w:hAnsi="Times New Roman" w:cs="Times New Roman"/>
                <w:sz w:val="24"/>
                <w:szCs w:val="24"/>
              </w:rPr>
              <w:t xml:space="preserve">Таким образом, в 2021 году значение </w:t>
            </w:r>
            <w:r w:rsidR="0080214F">
              <w:rPr>
                <w:rFonts w:ascii="Times New Roman" w:hAnsi="Times New Roman" w:cs="Times New Roman"/>
                <w:sz w:val="24"/>
                <w:szCs w:val="24"/>
              </w:rPr>
              <w:t>планового показателя достигнуто</w:t>
            </w:r>
          </w:p>
        </w:tc>
      </w:tr>
      <w:tr w:rsidR="0090468A" w:rsidRPr="001745AA" w14:paraId="7C2448B3" w14:textId="77777777" w:rsidTr="00365832">
        <w:tc>
          <w:tcPr>
            <w:tcW w:w="3686" w:type="dxa"/>
            <w:shd w:val="clear" w:color="auto" w:fill="auto"/>
          </w:tcPr>
          <w:p w14:paraId="17B765DE" w14:textId="77777777" w:rsidR="0090468A" w:rsidRPr="001745AA" w:rsidRDefault="0090468A" w:rsidP="0090468A">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 xml:space="preserve">4.1.3. Ключевое событие «Корректировка/реализация муниципальных программ, содержащих мероприятия в </w:t>
            </w:r>
            <w:r w:rsidRPr="001745AA">
              <w:rPr>
                <w:rFonts w:ascii="Times New Roman" w:eastAsia="Calibri" w:hAnsi="Times New Roman" w:cs="Times New Roman"/>
                <w:sz w:val="24"/>
                <w:szCs w:val="24"/>
              </w:rPr>
              <w:lastRenderedPageBreak/>
              <w:t>сфере инициативного бюджетирования»</w:t>
            </w:r>
          </w:p>
        </w:tc>
        <w:tc>
          <w:tcPr>
            <w:tcW w:w="3544" w:type="dxa"/>
            <w:shd w:val="clear" w:color="auto" w:fill="auto"/>
          </w:tcPr>
          <w:p w14:paraId="71CBAFB7" w14:textId="77777777" w:rsidR="0090468A" w:rsidRPr="001745AA" w:rsidRDefault="0090468A" w:rsidP="0090468A">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 xml:space="preserve">количество проектов (мероприятий, инициатив граждан), включенных </w:t>
            </w:r>
            <w:r w:rsidRPr="001745AA">
              <w:rPr>
                <w:rFonts w:ascii="Times New Roman" w:eastAsia="Calibri" w:hAnsi="Times New Roman" w:cs="Times New Roman"/>
                <w:sz w:val="24"/>
                <w:szCs w:val="24"/>
              </w:rPr>
              <w:br/>
              <w:t xml:space="preserve">в проект бюджета с использованием инструмента </w:t>
            </w:r>
            <w:r w:rsidRPr="001745AA">
              <w:rPr>
                <w:rFonts w:ascii="Times New Roman" w:eastAsia="Calibri" w:hAnsi="Times New Roman" w:cs="Times New Roman"/>
                <w:sz w:val="24"/>
                <w:szCs w:val="24"/>
              </w:rPr>
              <w:lastRenderedPageBreak/>
              <w:t xml:space="preserve">инициативного бюджетирования: </w:t>
            </w:r>
          </w:p>
          <w:p w14:paraId="2E20F6EB" w14:textId="77777777" w:rsidR="0090468A" w:rsidRPr="001745AA" w:rsidRDefault="0090468A" w:rsidP="0090468A">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 xml:space="preserve">II этап – не менее 5 ед. (ежегодно); </w:t>
            </w:r>
          </w:p>
          <w:p w14:paraId="41AD5D87" w14:textId="77777777" w:rsidR="0090468A" w:rsidRPr="001745AA" w:rsidRDefault="0090468A" w:rsidP="0090468A">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III этап – не менее 5 ед. (ежегодно)</w:t>
            </w:r>
          </w:p>
        </w:tc>
        <w:tc>
          <w:tcPr>
            <w:tcW w:w="2410" w:type="dxa"/>
            <w:gridSpan w:val="2"/>
            <w:shd w:val="clear" w:color="auto" w:fill="auto"/>
          </w:tcPr>
          <w:p w14:paraId="32E9DAD0" w14:textId="77777777" w:rsidR="0090468A" w:rsidRPr="001745AA" w:rsidRDefault="0090468A" w:rsidP="0090468A">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2019 – 2023 гг.</w:t>
            </w:r>
          </w:p>
        </w:tc>
        <w:tc>
          <w:tcPr>
            <w:tcW w:w="5953" w:type="dxa"/>
          </w:tcPr>
          <w:p w14:paraId="507C1E13" w14:textId="766BF351" w:rsidR="0090468A" w:rsidRPr="001745AA" w:rsidRDefault="0090468A" w:rsidP="0090468A">
            <w:pPr>
              <w:spacing w:after="0" w:line="240" w:lineRule="auto"/>
              <w:rPr>
                <w:rFonts w:ascii="Times New Roman" w:eastAsia="Calibri" w:hAnsi="Times New Roman" w:cs="Times New Roman"/>
                <w:sz w:val="24"/>
                <w:szCs w:val="24"/>
              </w:rPr>
            </w:pPr>
            <w:r w:rsidRPr="001745AA">
              <w:rPr>
                <w:rFonts w:ascii="Times New Roman" w:hAnsi="Times New Roman" w:cs="Times New Roman"/>
                <w:sz w:val="24"/>
                <w:szCs w:val="24"/>
              </w:rPr>
              <w:t xml:space="preserve">в бюджете города предусмотрено финансовое обеспечение 9 проектов, </w:t>
            </w:r>
            <w:r w:rsidRPr="001745AA">
              <w:rPr>
                <w:rFonts w:ascii="Times New Roman" w:eastAsia="Calibri" w:hAnsi="Times New Roman" w:cs="Times New Roman"/>
                <w:sz w:val="24"/>
                <w:szCs w:val="24"/>
              </w:rPr>
              <w:t xml:space="preserve">реализуемых в рамках проекта «Бюджет Сургута </w:t>
            </w:r>
            <w:r w:rsidRPr="001745AA">
              <w:rPr>
                <w:rFonts w:ascii="Times New Roman" w:eastAsia="Calibri" w:hAnsi="Times New Roman" w:cs="Times New Roman"/>
                <w:sz w:val="24"/>
                <w:szCs w:val="24"/>
                <w:lang w:val="en-US"/>
              </w:rPr>
              <w:t>Online</w:t>
            </w:r>
            <w:r w:rsidRPr="001745AA">
              <w:rPr>
                <w:rFonts w:ascii="Times New Roman" w:eastAsia="Calibri" w:hAnsi="Times New Roman" w:cs="Times New Roman"/>
                <w:sz w:val="24"/>
                <w:szCs w:val="24"/>
              </w:rPr>
              <w:t>», а также 2 инициативных проектов.</w:t>
            </w:r>
          </w:p>
          <w:p w14:paraId="6EDB8436" w14:textId="77777777" w:rsidR="0090468A" w:rsidRPr="001745AA" w:rsidRDefault="0090468A" w:rsidP="0090468A">
            <w:pPr>
              <w:spacing w:after="0" w:line="240" w:lineRule="auto"/>
              <w:rPr>
                <w:rFonts w:ascii="Times New Roman" w:hAnsi="Times New Roman" w:cs="Times New Roman"/>
                <w:sz w:val="24"/>
                <w:szCs w:val="24"/>
              </w:rPr>
            </w:pPr>
            <w:r w:rsidRPr="001745AA">
              <w:rPr>
                <w:rFonts w:ascii="Times New Roman" w:hAnsi="Times New Roman" w:cs="Times New Roman"/>
                <w:sz w:val="24"/>
                <w:szCs w:val="24"/>
              </w:rPr>
              <w:lastRenderedPageBreak/>
              <w:t>Значение показателя достигнуто и составляет 11 единиц</w:t>
            </w:r>
          </w:p>
          <w:p w14:paraId="449AA7CD" w14:textId="77777777" w:rsidR="0090468A" w:rsidRPr="001745AA" w:rsidRDefault="0090468A" w:rsidP="0090468A">
            <w:pPr>
              <w:spacing w:after="0" w:line="240" w:lineRule="auto"/>
              <w:rPr>
                <w:rFonts w:ascii="Times New Roman" w:eastAsia="Calibri" w:hAnsi="Times New Roman" w:cs="Times New Roman"/>
                <w:sz w:val="24"/>
                <w:szCs w:val="24"/>
              </w:rPr>
            </w:pPr>
          </w:p>
        </w:tc>
      </w:tr>
      <w:tr w:rsidR="0090468A" w:rsidRPr="001745AA" w14:paraId="7A09A771" w14:textId="77777777" w:rsidTr="00365832">
        <w:tc>
          <w:tcPr>
            <w:tcW w:w="3686" w:type="dxa"/>
            <w:shd w:val="clear" w:color="auto" w:fill="auto"/>
          </w:tcPr>
          <w:p w14:paraId="1705E414" w14:textId="77777777" w:rsidR="0090468A" w:rsidRPr="001745AA" w:rsidRDefault="0090468A" w:rsidP="0090468A">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4.1.5. Ключевое событие «Корректировка/реализация муниципальной программы в сфере информатизации (информационного обеспечения)»</w:t>
            </w:r>
          </w:p>
        </w:tc>
        <w:tc>
          <w:tcPr>
            <w:tcW w:w="3544" w:type="dxa"/>
            <w:shd w:val="clear" w:color="auto" w:fill="auto"/>
          </w:tcPr>
          <w:p w14:paraId="580BA037" w14:textId="77777777" w:rsidR="0090468A" w:rsidRPr="001745AA" w:rsidRDefault="0090468A" w:rsidP="0090468A">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 xml:space="preserve">1. Доля органов местного самоуправления и муниципальных учреждений, имеющих официальные сайты или страницы на сайтах </w:t>
            </w:r>
            <w:r w:rsidRPr="001745AA">
              <w:rPr>
                <w:rFonts w:ascii="Times New Roman" w:eastAsia="Calibri" w:hAnsi="Times New Roman" w:cs="Times New Roman"/>
                <w:sz w:val="24"/>
                <w:szCs w:val="24"/>
              </w:rPr>
              <w:br/>
              <w:t xml:space="preserve">в информационно-телекоммуникационной сети «Интернет», от общего количества органов местного самоуправления </w:t>
            </w:r>
            <w:r w:rsidRPr="001745AA">
              <w:rPr>
                <w:rFonts w:ascii="Times New Roman" w:eastAsia="Calibri" w:hAnsi="Times New Roman" w:cs="Times New Roman"/>
                <w:sz w:val="24"/>
                <w:szCs w:val="24"/>
              </w:rPr>
              <w:br/>
              <w:t>и муниципальных учреждений:</w:t>
            </w:r>
          </w:p>
          <w:p w14:paraId="510E4CB9" w14:textId="77777777" w:rsidR="0090468A" w:rsidRPr="001745AA" w:rsidRDefault="0090468A" w:rsidP="0090468A">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lang w:val="en-US"/>
              </w:rPr>
              <w:t>II</w:t>
            </w:r>
            <w:r w:rsidRPr="001745AA">
              <w:rPr>
                <w:rFonts w:ascii="Times New Roman" w:eastAsia="Calibri" w:hAnsi="Times New Roman" w:cs="Times New Roman"/>
                <w:sz w:val="24"/>
                <w:szCs w:val="24"/>
              </w:rPr>
              <w:t xml:space="preserve"> этап</w:t>
            </w:r>
            <w:r w:rsidRPr="001745AA">
              <w:rPr>
                <w:rFonts w:ascii="Times New Roman" w:eastAsia="Calibri" w:hAnsi="Times New Roman" w:cs="Times New Roman"/>
                <w:b/>
                <w:sz w:val="24"/>
                <w:szCs w:val="24"/>
              </w:rPr>
              <w:t xml:space="preserve"> </w:t>
            </w:r>
            <w:r w:rsidRPr="001745AA">
              <w:rPr>
                <w:rFonts w:ascii="Times New Roman" w:eastAsia="Calibri" w:hAnsi="Times New Roman" w:cs="Times New Roman"/>
                <w:sz w:val="24"/>
                <w:szCs w:val="24"/>
              </w:rPr>
              <w:t>– 97,3%;</w:t>
            </w:r>
          </w:p>
          <w:p w14:paraId="2CA240E1" w14:textId="77777777" w:rsidR="0090468A" w:rsidRPr="001745AA" w:rsidRDefault="0090468A" w:rsidP="0090468A">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lang w:val="en-US"/>
              </w:rPr>
              <w:t>III</w:t>
            </w:r>
            <w:r w:rsidRPr="001745AA">
              <w:rPr>
                <w:rFonts w:ascii="Times New Roman" w:eastAsia="Calibri" w:hAnsi="Times New Roman" w:cs="Times New Roman"/>
                <w:sz w:val="24"/>
                <w:szCs w:val="24"/>
              </w:rPr>
              <w:t xml:space="preserve"> этап – 99,5%.</w:t>
            </w:r>
          </w:p>
          <w:p w14:paraId="679FD240" w14:textId="77777777" w:rsidR="0090468A" w:rsidRPr="001745AA" w:rsidRDefault="0090468A" w:rsidP="0090468A">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2. Стоимостная доля закупаемого компьютерного оборудования иностранного производства:</w:t>
            </w:r>
          </w:p>
          <w:p w14:paraId="7951CB45" w14:textId="77777777" w:rsidR="0090468A" w:rsidRPr="001745AA" w:rsidRDefault="0090468A" w:rsidP="0090468A">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lang w:val="en-US"/>
              </w:rPr>
              <w:t>II</w:t>
            </w:r>
            <w:r w:rsidRPr="001745AA">
              <w:rPr>
                <w:rFonts w:ascii="Times New Roman" w:eastAsia="Calibri" w:hAnsi="Times New Roman" w:cs="Times New Roman"/>
                <w:sz w:val="24"/>
                <w:szCs w:val="24"/>
              </w:rPr>
              <w:t xml:space="preserve"> этап – 60%;</w:t>
            </w:r>
          </w:p>
          <w:p w14:paraId="51F01718" w14:textId="77777777" w:rsidR="0090468A" w:rsidRPr="001745AA" w:rsidRDefault="0090468A" w:rsidP="0090468A">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lang w:val="en-US"/>
              </w:rPr>
              <w:t>III</w:t>
            </w:r>
            <w:r w:rsidRPr="001745AA">
              <w:rPr>
                <w:rFonts w:ascii="Times New Roman" w:eastAsia="Calibri" w:hAnsi="Times New Roman" w:cs="Times New Roman"/>
                <w:sz w:val="24"/>
                <w:szCs w:val="24"/>
              </w:rPr>
              <w:t xml:space="preserve"> этап – 30%.</w:t>
            </w:r>
          </w:p>
          <w:p w14:paraId="02B2C578" w14:textId="77777777" w:rsidR="0090468A" w:rsidRPr="001745AA" w:rsidRDefault="0090468A" w:rsidP="0090468A">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3. Стоимостная доля закупаемого и/или арендуемого иностранного программного обеспечения:</w:t>
            </w:r>
          </w:p>
          <w:p w14:paraId="1F4E4697" w14:textId="77777777" w:rsidR="0090468A" w:rsidRPr="001745AA" w:rsidRDefault="0090468A" w:rsidP="0090468A">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lang w:val="en-US"/>
              </w:rPr>
              <w:t>II</w:t>
            </w:r>
            <w:r w:rsidRPr="001745AA">
              <w:rPr>
                <w:rFonts w:ascii="Times New Roman" w:eastAsia="Calibri" w:hAnsi="Times New Roman" w:cs="Times New Roman"/>
                <w:sz w:val="24"/>
                <w:szCs w:val="24"/>
              </w:rPr>
              <w:t xml:space="preserve"> этап – 15%;</w:t>
            </w:r>
          </w:p>
          <w:p w14:paraId="18F6D8F7" w14:textId="77777777" w:rsidR="0090468A" w:rsidRPr="001745AA" w:rsidRDefault="0090468A" w:rsidP="0090468A">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lang w:val="en-US"/>
              </w:rPr>
              <w:t>III</w:t>
            </w:r>
            <w:r w:rsidRPr="001745AA">
              <w:rPr>
                <w:rFonts w:ascii="Times New Roman" w:eastAsia="Calibri" w:hAnsi="Times New Roman" w:cs="Times New Roman"/>
                <w:sz w:val="24"/>
                <w:szCs w:val="24"/>
              </w:rPr>
              <w:t xml:space="preserve"> этап – 10%</w:t>
            </w:r>
          </w:p>
        </w:tc>
        <w:tc>
          <w:tcPr>
            <w:tcW w:w="2410" w:type="dxa"/>
            <w:gridSpan w:val="2"/>
            <w:shd w:val="clear" w:color="auto" w:fill="auto"/>
          </w:tcPr>
          <w:p w14:paraId="50EE387F" w14:textId="77777777" w:rsidR="0090468A" w:rsidRPr="001745AA" w:rsidRDefault="0090468A" w:rsidP="0090468A">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5DFA45E3" w14:textId="77777777" w:rsidR="0090468A" w:rsidRPr="001745AA" w:rsidRDefault="0090468A" w:rsidP="0090468A">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1.Значение показателя – 100%.</w:t>
            </w:r>
          </w:p>
          <w:p w14:paraId="655808ED" w14:textId="77777777" w:rsidR="0090468A" w:rsidRPr="001745AA" w:rsidRDefault="0090468A" w:rsidP="0090468A">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2. Значение показателя - 77%.</w:t>
            </w:r>
          </w:p>
          <w:p w14:paraId="7D5B68C6" w14:textId="77777777" w:rsidR="0090468A" w:rsidRPr="001745AA" w:rsidRDefault="0090468A" w:rsidP="0090468A">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 xml:space="preserve">3. Значение показателя - 10%. </w:t>
            </w:r>
          </w:p>
          <w:p w14:paraId="5116FD8B" w14:textId="77777777" w:rsidR="0090468A" w:rsidRPr="001745AA" w:rsidRDefault="0090468A" w:rsidP="0090468A">
            <w:pPr>
              <w:spacing w:after="0" w:line="240" w:lineRule="auto"/>
              <w:jc w:val="both"/>
              <w:rPr>
                <w:rFonts w:ascii="Times New Roman" w:eastAsia="Calibri" w:hAnsi="Times New Roman" w:cs="Times New Roman"/>
                <w:sz w:val="24"/>
                <w:szCs w:val="24"/>
              </w:rPr>
            </w:pPr>
            <w:r w:rsidRPr="001745AA">
              <w:rPr>
                <w:rFonts w:ascii="Times New Roman" w:hAnsi="Times New Roman" w:cs="Times New Roman"/>
                <w:sz w:val="24"/>
                <w:szCs w:val="24"/>
              </w:rPr>
              <w:t>Достигнуты промежуточные результаты реализации мероприятий события</w:t>
            </w:r>
          </w:p>
        </w:tc>
      </w:tr>
      <w:tr w:rsidR="0090468A" w:rsidRPr="001745AA" w14:paraId="6E74E838" w14:textId="77777777" w:rsidTr="00365832">
        <w:tc>
          <w:tcPr>
            <w:tcW w:w="3686" w:type="dxa"/>
            <w:shd w:val="clear" w:color="auto" w:fill="auto"/>
          </w:tcPr>
          <w:p w14:paraId="5F69941B" w14:textId="77777777" w:rsidR="0090468A" w:rsidRPr="001745AA" w:rsidRDefault="0090468A" w:rsidP="0090468A">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 xml:space="preserve">4.1.7. Ключевое событие «Корректировка/реализация муниципальной программы в </w:t>
            </w:r>
            <w:r w:rsidRPr="001745AA">
              <w:rPr>
                <w:rFonts w:ascii="Times New Roman" w:eastAsia="Calibri" w:hAnsi="Times New Roman" w:cs="Times New Roman"/>
                <w:sz w:val="24"/>
                <w:szCs w:val="24"/>
              </w:rPr>
              <w:lastRenderedPageBreak/>
              <w:t>сфере развития муниципальной службы»</w:t>
            </w:r>
          </w:p>
        </w:tc>
        <w:tc>
          <w:tcPr>
            <w:tcW w:w="3544" w:type="dxa"/>
            <w:shd w:val="clear" w:color="auto" w:fill="auto"/>
          </w:tcPr>
          <w:p w14:paraId="7063CBF6" w14:textId="77777777" w:rsidR="0090468A" w:rsidRPr="001745AA" w:rsidRDefault="0090468A" w:rsidP="0090468A">
            <w:pPr>
              <w:spacing w:after="0" w:line="240" w:lineRule="auto"/>
              <w:rPr>
                <w:rFonts w:ascii="Times New Roman" w:eastAsia="Calibri" w:hAnsi="Times New Roman" w:cs="Times New Roman"/>
                <w:sz w:val="24"/>
                <w:szCs w:val="24"/>
                <w:shd w:val="clear" w:color="auto" w:fill="FFFFFF"/>
              </w:rPr>
            </w:pPr>
            <w:r w:rsidRPr="001745AA">
              <w:rPr>
                <w:rFonts w:ascii="Times New Roman" w:eastAsia="Calibri" w:hAnsi="Times New Roman" w:cs="Times New Roman"/>
                <w:sz w:val="24"/>
                <w:szCs w:val="24"/>
                <w:shd w:val="clear" w:color="auto" w:fill="FFFFFF"/>
              </w:rPr>
              <w:lastRenderedPageBreak/>
              <w:t xml:space="preserve">доля муниципальных служащих, прошедших </w:t>
            </w:r>
            <w:r w:rsidRPr="001745AA">
              <w:rPr>
                <w:rFonts w:ascii="Times New Roman" w:eastAsia="Calibri" w:hAnsi="Times New Roman" w:cs="Times New Roman"/>
                <w:sz w:val="24"/>
                <w:szCs w:val="24"/>
                <w:shd w:val="clear" w:color="auto" w:fill="FFFFFF"/>
              </w:rPr>
              <w:lastRenderedPageBreak/>
              <w:t>повышение квалификации, 32,7% ежегодно</w:t>
            </w:r>
          </w:p>
        </w:tc>
        <w:tc>
          <w:tcPr>
            <w:tcW w:w="2410" w:type="dxa"/>
            <w:gridSpan w:val="2"/>
            <w:shd w:val="clear" w:color="auto" w:fill="auto"/>
          </w:tcPr>
          <w:p w14:paraId="3F949BBF" w14:textId="77777777" w:rsidR="0090468A" w:rsidRPr="001745AA" w:rsidRDefault="0090468A" w:rsidP="0090468A">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2019 – 2023 гг.</w:t>
            </w:r>
          </w:p>
        </w:tc>
        <w:tc>
          <w:tcPr>
            <w:tcW w:w="5953" w:type="dxa"/>
          </w:tcPr>
          <w:p w14:paraId="22DB4258" w14:textId="3410F8FF" w:rsidR="0080214F" w:rsidRPr="0080214F" w:rsidRDefault="0080214F" w:rsidP="0080214F">
            <w:pPr>
              <w:spacing w:after="0"/>
              <w:rPr>
                <w:rFonts w:ascii="Times New Roman" w:eastAsia="Calibri" w:hAnsi="Times New Roman" w:cs="Times New Roman"/>
                <w:sz w:val="24"/>
                <w:szCs w:val="24"/>
                <w:shd w:val="clear" w:color="auto" w:fill="FFFFFF"/>
              </w:rPr>
            </w:pPr>
            <w:r w:rsidRPr="0080214F">
              <w:rPr>
                <w:rFonts w:ascii="Times New Roman" w:eastAsia="Calibri" w:hAnsi="Times New Roman" w:cs="Times New Roman"/>
                <w:sz w:val="24"/>
                <w:szCs w:val="24"/>
                <w:shd w:val="clear" w:color="auto" w:fill="FFFFFF"/>
              </w:rPr>
              <w:t xml:space="preserve">доля муниципальных служащих, прошедших повышение квалификации - 45,63 %, что обусловлено увеличением количества муниципальных служащих, </w:t>
            </w:r>
            <w:r w:rsidRPr="0080214F">
              <w:rPr>
                <w:rFonts w:ascii="Times New Roman" w:eastAsia="Calibri" w:hAnsi="Times New Roman" w:cs="Times New Roman"/>
                <w:sz w:val="24"/>
                <w:szCs w:val="24"/>
                <w:shd w:val="clear" w:color="auto" w:fill="FFFFFF"/>
              </w:rPr>
              <w:lastRenderedPageBreak/>
              <w:t>прошедших обучение в связи с образовавшейся экономией</w:t>
            </w:r>
            <w:r>
              <w:rPr>
                <w:rFonts w:ascii="Times New Roman" w:eastAsia="Calibri" w:hAnsi="Times New Roman" w:cs="Times New Roman"/>
                <w:sz w:val="24"/>
                <w:szCs w:val="24"/>
                <w:shd w:val="clear" w:color="auto" w:fill="FFFFFF"/>
              </w:rPr>
              <w:t xml:space="preserve">, </w:t>
            </w:r>
            <w:r w:rsidRPr="0080214F">
              <w:rPr>
                <w:rFonts w:ascii="Times New Roman" w:eastAsia="Calibri" w:hAnsi="Times New Roman" w:cs="Times New Roman"/>
                <w:sz w:val="24"/>
                <w:szCs w:val="24"/>
                <w:shd w:val="clear" w:color="auto" w:fill="FFFFFF"/>
              </w:rPr>
              <w:t>по результатам проведения аукционов (муниципальные служащие прошли курсы повы</w:t>
            </w:r>
            <w:r>
              <w:rPr>
                <w:rFonts w:ascii="Times New Roman" w:eastAsia="Calibri" w:hAnsi="Times New Roman" w:cs="Times New Roman"/>
                <w:sz w:val="24"/>
                <w:szCs w:val="24"/>
                <w:shd w:val="clear" w:color="auto" w:fill="FFFFFF"/>
              </w:rPr>
              <w:t xml:space="preserve">шения квалификации </w:t>
            </w:r>
            <w:r w:rsidRPr="0080214F">
              <w:rPr>
                <w:rFonts w:ascii="Times New Roman" w:eastAsia="Calibri" w:hAnsi="Times New Roman" w:cs="Times New Roman"/>
                <w:sz w:val="24"/>
                <w:szCs w:val="24"/>
                <w:shd w:val="clear" w:color="auto" w:fill="FFFFFF"/>
              </w:rPr>
              <w:t>на дополнительных курсах).</w:t>
            </w:r>
          </w:p>
          <w:p w14:paraId="6702B8B5" w14:textId="508CE1B7" w:rsidR="0090468A" w:rsidRPr="001745AA" w:rsidRDefault="0080214F" w:rsidP="0080214F">
            <w:pPr>
              <w:spacing w:after="0" w:line="240" w:lineRule="auto"/>
              <w:rPr>
                <w:rFonts w:ascii="Times New Roman" w:hAnsi="Times New Roman" w:cs="Times New Roman"/>
                <w:sz w:val="24"/>
                <w:szCs w:val="24"/>
              </w:rPr>
            </w:pPr>
            <w:r w:rsidRPr="0080214F">
              <w:rPr>
                <w:rFonts w:ascii="Times New Roman" w:eastAsia="Calibri" w:hAnsi="Times New Roman" w:cs="Times New Roman"/>
                <w:sz w:val="24"/>
                <w:szCs w:val="24"/>
                <w:shd w:val="clear" w:color="auto" w:fill="FFFFFF"/>
              </w:rPr>
              <w:t>Значение показателя достигнуто</w:t>
            </w:r>
          </w:p>
        </w:tc>
      </w:tr>
      <w:tr w:rsidR="0090468A" w:rsidRPr="001745AA" w14:paraId="26B145A7" w14:textId="77777777" w:rsidTr="00365832">
        <w:tc>
          <w:tcPr>
            <w:tcW w:w="3686" w:type="dxa"/>
            <w:shd w:val="clear" w:color="auto" w:fill="auto"/>
          </w:tcPr>
          <w:p w14:paraId="15FD9ED6" w14:textId="77777777" w:rsidR="0090468A" w:rsidRPr="001745AA" w:rsidRDefault="0090468A" w:rsidP="0090468A">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4.1.8. Ключевое событие «Социокультурная адаптация мигрантов»</w:t>
            </w:r>
          </w:p>
        </w:tc>
        <w:tc>
          <w:tcPr>
            <w:tcW w:w="3544" w:type="dxa"/>
            <w:shd w:val="clear" w:color="auto" w:fill="auto"/>
          </w:tcPr>
          <w:p w14:paraId="3DC34033" w14:textId="77777777" w:rsidR="0090468A" w:rsidRPr="001745AA" w:rsidRDefault="0090468A" w:rsidP="0090468A">
            <w:pPr>
              <w:adjustRightInd w:val="0"/>
              <w:spacing w:after="0" w:line="240" w:lineRule="auto"/>
              <w:rPr>
                <w:rFonts w:ascii="Times New Roman" w:eastAsia="Calibri" w:hAnsi="Times New Roman" w:cs="Times New Roman"/>
                <w:strike/>
                <w:sz w:val="24"/>
                <w:szCs w:val="24"/>
              </w:rPr>
            </w:pPr>
            <w:r w:rsidRPr="001745AA">
              <w:rPr>
                <w:rFonts w:ascii="Times New Roman" w:eastAsia="Calibri" w:hAnsi="Times New Roman" w:cs="Times New Roman"/>
                <w:sz w:val="24"/>
                <w:szCs w:val="24"/>
              </w:rPr>
              <w:t>реализация не менее 4 мероприятий ежегодно</w:t>
            </w:r>
          </w:p>
        </w:tc>
        <w:tc>
          <w:tcPr>
            <w:tcW w:w="2410" w:type="dxa"/>
            <w:gridSpan w:val="2"/>
            <w:shd w:val="clear" w:color="auto" w:fill="auto"/>
          </w:tcPr>
          <w:p w14:paraId="0682B0CF" w14:textId="77777777" w:rsidR="0090468A" w:rsidRPr="001745AA" w:rsidRDefault="0090468A" w:rsidP="0090468A">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5EC5A53A" w14:textId="77777777" w:rsidR="0090468A" w:rsidRPr="001745AA" w:rsidRDefault="0090468A" w:rsidP="0090468A">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4 мероприятия.</w:t>
            </w:r>
          </w:p>
          <w:p w14:paraId="5F608C78" w14:textId="77777777" w:rsidR="0090468A" w:rsidRPr="001745AA" w:rsidRDefault="0090468A" w:rsidP="0090468A">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Значение показателя достигнуто</w:t>
            </w:r>
          </w:p>
          <w:p w14:paraId="15F9AEBD" w14:textId="77777777" w:rsidR="0090468A" w:rsidRPr="001745AA" w:rsidRDefault="0090468A" w:rsidP="0090468A">
            <w:pPr>
              <w:spacing w:after="0" w:line="240" w:lineRule="auto"/>
              <w:jc w:val="center"/>
              <w:rPr>
                <w:rFonts w:ascii="Times New Roman" w:eastAsia="Calibri" w:hAnsi="Times New Roman" w:cs="Times New Roman"/>
                <w:sz w:val="24"/>
                <w:szCs w:val="24"/>
              </w:rPr>
            </w:pPr>
          </w:p>
        </w:tc>
      </w:tr>
      <w:tr w:rsidR="00C1006A" w:rsidRPr="001745AA" w14:paraId="4619E734" w14:textId="77777777" w:rsidTr="00C1006A">
        <w:trPr>
          <w:trHeight w:val="841"/>
        </w:trPr>
        <w:tc>
          <w:tcPr>
            <w:tcW w:w="3686" w:type="dxa"/>
            <w:shd w:val="clear" w:color="auto" w:fill="auto"/>
          </w:tcPr>
          <w:p w14:paraId="79C9EBF6" w14:textId="77777777" w:rsidR="00C1006A" w:rsidRPr="001745AA" w:rsidRDefault="00C1006A" w:rsidP="00C1006A">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4.1.8.1.  Событие 1. «</w:t>
            </w:r>
            <w:r w:rsidRPr="001745AA">
              <w:rPr>
                <w:rFonts w:ascii="Times New Roman" w:eastAsia="Times New Roman" w:hAnsi="Times New Roman" w:cs="Times New Roman"/>
                <w:sz w:val="24"/>
                <w:szCs w:val="24"/>
                <w:lang w:eastAsia="ru-RU"/>
              </w:rPr>
              <w:t xml:space="preserve">Организация и проведение: фестиваля национальных культур «Соцветие» (ежегодно); </w:t>
            </w:r>
            <w:r w:rsidRPr="001745AA">
              <w:rPr>
                <w:rFonts w:ascii="Times New Roman" w:eastAsia="Calibri" w:hAnsi="Times New Roman" w:cs="Times New Roman"/>
                <w:sz w:val="24"/>
                <w:szCs w:val="24"/>
              </w:rPr>
              <w:t xml:space="preserve">фестиваля исторического моделирования </w:t>
            </w:r>
            <w:r w:rsidRPr="001745AA">
              <w:rPr>
                <w:rFonts w:ascii="Times New Roman" w:eastAsia="Calibri" w:hAnsi="Times New Roman" w:cs="Times New Roman"/>
                <w:sz w:val="24"/>
                <w:szCs w:val="24"/>
              </w:rPr>
              <w:br/>
              <w:t>и этнической музыки «</w:t>
            </w:r>
            <w:proofErr w:type="spellStart"/>
            <w:r w:rsidRPr="001745AA">
              <w:rPr>
                <w:rFonts w:ascii="Times New Roman" w:eastAsia="Calibri" w:hAnsi="Times New Roman" w:cs="Times New Roman"/>
                <w:sz w:val="24"/>
                <w:szCs w:val="24"/>
              </w:rPr>
              <w:t>Мангазейский</w:t>
            </w:r>
            <w:proofErr w:type="spellEnd"/>
            <w:r w:rsidRPr="001745AA">
              <w:rPr>
                <w:rFonts w:ascii="Times New Roman" w:eastAsia="Calibri" w:hAnsi="Times New Roman" w:cs="Times New Roman"/>
                <w:sz w:val="24"/>
                <w:szCs w:val="24"/>
              </w:rPr>
              <w:t xml:space="preserve"> ход» (один раз </w:t>
            </w:r>
            <w:r w:rsidRPr="001745AA">
              <w:rPr>
                <w:rFonts w:ascii="Times New Roman" w:eastAsia="Calibri" w:hAnsi="Times New Roman" w:cs="Times New Roman"/>
                <w:sz w:val="24"/>
                <w:szCs w:val="24"/>
              </w:rPr>
              <w:br/>
              <w:t>в 2 года); городского межведомственного проекта «Сургут – наш общий дом» (ежегодно)»</w:t>
            </w:r>
          </w:p>
        </w:tc>
        <w:tc>
          <w:tcPr>
            <w:tcW w:w="3544" w:type="dxa"/>
            <w:shd w:val="clear" w:color="auto" w:fill="auto"/>
          </w:tcPr>
          <w:p w14:paraId="526E2378" w14:textId="77777777" w:rsidR="00C1006A" w:rsidRPr="001745AA" w:rsidRDefault="00C1006A" w:rsidP="00C1006A">
            <w:pPr>
              <w:tabs>
                <w:tab w:val="left" w:pos="289"/>
              </w:tabs>
              <w:adjustRightInd w:val="0"/>
              <w:spacing w:after="0" w:line="240" w:lineRule="auto"/>
              <w:contextualSpacing/>
              <w:rPr>
                <w:rFonts w:ascii="Times New Roman" w:eastAsia="Times New Roman" w:hAnsi="Times New Roman" w:cs="Times New Roman"/>
                <w:sz w:val="24"/>
                <w:szCs w:val="24"/>
                <w:lang w:eastAsia="ru-RU"/>
              </w:rPr>
            </w:pPr>
            <w:r w:rsidRPr="001745AA">
              <w:rPr>
                <w:rFonts w:ascii="Times New Roman" w:eastAsia="Times New Roman" w:hAnsi="Times New Roman" w:cs="Times New Roman"/>
                <w:sz w:val="24"/>
                <w:szCs w:val="24"/>
                <w:lang w:eastAsia="ru-RU"/>
              </w:rPr>
              <w:t>численность участников мероприятий:</w:t>
            </w:r>
          </w:p>
          <w:p w14:paraId="66538A08" w14:textId="38A9F1AC" w:rsidR="00C1006A" w:rsidRPr="001745AA" w:rsidRDefault="00C1006A" w:rsidP="00C1006A">
            <w:pPr>
              <w:adjustRightInd w:val="0"/>
              <w:spacing w:after="0" w:line="240" w:lineRule="auto"/>
              <w:rPr>
                <w:rFonts w:ascii="Times New Roman" w:eastAsia="Times New Roman" w:hAnsi="Times New Roman" w:cs="Times New Roman"/>
                <w:sz w:val="24"/>
                <w:szCs w:val="24"/>
                <w:lang w:eastAsia="ru-RU"/>
              </w:rPr>
            </w:pPr>
            <w:r w:rsidRPr="001745AA">
              <w:rPr>
                <w:rFonts w:ascii="Times New Roman" w:eastAsia="Times New Roman" w:hAnsi="Times New Roman" w:cs="Times New Roman"/>
                <w:sz w:val="24"/>
                <w:szCs w:val="24"/>
                <w:lang w:eastAsia="ru-RU"/>
              </w:rPr>
              <w:t xml:space="preserve">фестиваля национальных культур «Соцветие» и </w:t>
            </w:r>
            <w:r w:rsidRPr="001745AA">
              <w:rPr>
                <w:rFonts w:ascii="Times New Roman" w:eastAsia="Calibri" w:hAnsi="Times New Roman" w:cs="Times New Roman"/>
                <w:sz w:val="24"/>
                <w:szCs w:val="24"/>
              </w:rPr>
              <w:t>городского межведомственного проекта «Сургут – наш общий дом» –</w:t>
            </w:r>
            <w:r w:rsidRPr="001745AA">
              <w:rPr>
                <w:rFonts w:ascii="Times New Roman" w:eastAsia="Times New Roman" w:hAnsi="Times New Roman" w:cs="Times New Roman"/>
                <w:sz w:val="24"/>
                <w:szCs w:val="24"/>
                <w:lang w:eastAsia="ru-RU"/>
              </w:rPr>
              <w:t>ежегодно не менее 11 400 человек;</w:t>
            </w:r>
          </w:p>
          <w:p w14:paraId="2DE35423" w14:textId="6AA91425" w:rsidR="00C1006A" w:rsidRPr="001745AA" w:rsidRDefault="00C1006A" w:rsidP="00C1006A">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фестиваля исторического моделирования и этнической музыки «</w:t>
            </w:r>
            <w:proofErr w:type="spellStart"/>
            <w:r w:rsidRPr="001745AA">
              <w:rPr>
                <w:rFonts w:ascii="Times New Roman" w:eastAsia="Calibri" w:hAnsi="Times New Roman" w:cs="Times New Roman"/>
                <w:sz w:val="24"/>
                <w:szCs w:val="24"/>
              </w:rPr>
              <w:t>Мангазейский</w:t>
            </w:r>
            <w:proofErr w:type="spellEnd"/>
            <w:r w:rsidRPr="001745AA">
              <w:rPr>
                <w:rFonts w:ascii="Times New Roman" w:eastAsia="Calibri" w:hAnsi="Times New Roman" w:cs="Times New Roman"/>
                <w:sz w:val="24"/>
                <w:szCs w:val="24"/>
              </w:rPr>
              <w:t xml:space="preserve"> ход» – один раз в 2 года</w:t>
            </w:r>
            <w:r w:rsidRPr="001745AA">
              <w:rPr>
                <w:rFonts w:ascii="Times New Roman" w:eastAsia="Times New Roman" w:hAnsi="Times New Roman" w:cs="Times New Roman"/>
                <w:sz w:val="24"/>
                <w:szCs w:val="24"/>
                <w:lang w:eastAsia="ru-RU"/>
              </w:rPr>
              <w:t xml:space="preserve"> не менее 4 000 человек</w:t>
            </w:r>
          </w:p>
        </w:tc>
        <w:tc>
          <w:tcPr>
            <w:tcW w:w="2410" w:type="dxa"/>
            <w:gridSpan w:val="2"/>
            <w:shd w:val="clear" w:color="auto" w:fill="auto"/>
          </w:tcPr>
          <w:p w14:paraId="051F8687" w14:textId="77777777" w:rsidR="00C1006A" w:rsidRPr="001745AA" w:rsidRDefault="00C1006A" w:rsidP="00C1006A">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52B8C3E3" w14:textId="77777777" w:rsidR="00C1006A" w:rsidRPr="00C1006A" w:rsidRDefault="00C1006A" w:rsidP="00C1006A">
            <w:pPr>
              <w:spacing w:after="0" w:line="240" w:lineRule="auto"/>
              <w:jc w:val="both"/>
              <w:rPr>
                <w:rFonts w:ascii="Times New Roman" w:eastAsia="Times New Roman" w:hAnsi="Times New Roman" w:cs="Times New Roman"/>
                <w:sz w:val="24"/>
                <w:szCs w:val="24"/>
                <w:lang w:eastAsia="ru-RU"/>
              </w:rPr>
            </w:pPr>
            <w:r w:rsidRPr="00C1006A">
              <w:rPr>
                <w:rFonts w:ascii="Times New Roman" w:eastAsia="Times New Roman" w:hAnsi="Times New Roman" w:cs="Times New Roman"/>
                <w:sz w:val="24"/>
                <w:szCs w:val="24"/>
                <w:lang w:eastAsia="ru-RU"/>
              </w:rPr>
              <w:t xml:space="preserve">1. Фестиваль национальных культур «Соцветие». </w:t>
            </w:r>
          </w:p>
          <w:p w14:paraId="153FBD06" w14:textId="77777777" w:rsidR="00C1006A" w:rsidRPr="00C1006A" w:rsidRDefault="00C1006A" w:rsidP="00C1006A">
            <w:pPr>
              <w:spacing w:after="0" w:line="240" w:lineRule="auto"/>
              <w:jc w:val="both"/>
              <w:rPr>
                <w:rFonts w:ascii="Times New Roman" w:eastAsia="Times New Roman" w:hAnsi="Times New Roman" w:cs="Times New Roman"/>
                <w:sz w:val="24"/>
                <w:szCs w:val="24"/>
                <w:lang w:eastAsia="ru-RU"/>
              </w:rPr>
            </w:pPr>
            <w:r w:rsidRPr="00C1006A">
              <w:rPr>
                <w:rFonts w:ascii="Times New Roman" w:eastAsia="Times New Roman" w:hAnsi="Times New Roman" w:cs="Times New Roman"/>
                <w:sz w:val="24"/>
                <w:szCs w:val="24"/>
                <w:lang w:eastAsia="ru-RU"/>
              </w:rPr>
              <w:t>В связи с запретом на проведение мероприятий массового характера фестиваль национальных культур «Соцветие» прошел в онлайн формате.</w:t>
            </w:r>
          </w:p>
          <w:p w14:paraId="494355B0" w14:textId="77777777" w:rsidR="00C1006A" w:rsidRPr="00C1006A" w:rsidRDefault="00C1006A" w:rsidP="00C1006A">
            <w:pPr>
              <w:spacing w:after="0" w:line="240" w:lineRule="auto"/>
              <w:jc w:val="both"/>
              <w:rPr>
                <w:rFonts w:ascii="Times New Roman" w:eastAsia="Times New Roman" w:hAnsi="Times New Roman" w:cs="Times New Roman"/>
                <w:sz w:val="24"/>
                <w:szCs w:val="24"/>
                <w:lang w:eastAsia="ru-RU"/>
              </w:rPr>
            </w:pPr>
            <w:r w:rsidRPr="00C1006A">
              <w:rPr>
                <w:rFonts w:ascii="Times New Roman" w:eastAsia="Times New Roman" w:hAnsi="Times New Roman" w:cs="Times New Roman"/>
                <w:sz w:val="24"/>
                <w:szCs w:val="24"/>
                <w:lang w:eastAsia="ru-RU"/>
              </w:rPr>
              <w:t>В преддверии мероприятия (I декада июня 2021 года), в информационно-коммуникационной сети Интернет ежедневно размещались фотоматериалы отдельных этнических сообществ, раскрывающих особенности празднично-обрядовой культуры (фольклор, народные ремесла, обычаи, игры, убранство жилища, танцы, одежда). Также был подготовлен и размещен видеоматериал с творческими номерами этнических объединений разных лет. Всего 1 090 просмотров онлайн.</w:t>
            </w:r>
          </w:p>
          <w:p w14:paraId="373B17DB" w14:textId="77777777" w:rsidR="00C1006A" w:rsidRPr="00C1006A" w:rsidRDefault="00C1006A" w:rsidP="00C1006A">
            <w:pPr>
              <w:spacing w:after="0" w:line="240" w:lineRule="auto"/>
              <w:ind w:firstLine="34"/>
              <w:jc w:val="both"/>
              <w:rPr>
                <w:rFonts w:ascii="Times New Roman" w:eastAsia="Times New Roman" w:hAnsi="Times New Roman" w:cs="Times New Roman"/>
                <w:sz w:val="24"/>
                <w:szCs w:val="24"/>
                <w:lang w:eastAsia="ru-RU"/>
              </w:rPr>
            </w:pPr>
            <w:r w:rsidRPr="00C1006A">
              <w:rPr>
                <w:rFonts w:ascii="Times New Roman" w:eastAsia="Times New Roman" w:hAnsi="Times New Roman" w:cs="Times New Roman"/>
                <w:sz w:val="24"/>
                <w:szCs w:val="24"/>
                <w:lang w:eastAsia="ru-RU"/>
              </w:rPr>
              <w:t>2. Фестиваль исторического моделирования и этнической музыки «</w:t>
            </w:r>
            <w:proofErr w:type="spellStart"/>
            <w:r w:rsidRPr="00C1006A">
              <w:rPr>
                <w:rFonts w:ascii="Times New Roman" w:eastAsia="Times New Roman" w:hAnsi="Times New Roman" w:cs="Times New Roman"/>
                <w:sz w:val="24"/>
                <w:szCs w:val="24"/>
                <w:lang w:eastAsia="ru-RU"/>
              </w:rPr>
              <w:t>Мангазейский</w:t>
            </w:r>
            <w:proofErr w:type="spellEnd"/>
            <w:r w:rsidRPr="00C1006A">
              <w:rPr>
                <w:rFonts w:ascii="Times New Roman" w:eastAsia="Times New Roman" w:hAnsi="Times New Roman" w:cs="Times New Roman"/>
                <w:sz w:val="24"/>
                <w:szCs w:val="24"/>
                <w:lang w:eastAsia="ru-RU"/>
              </w:rPr>
              <w:t xml:space="preserve"> ход» состоялся в онлайн-формате, количество просмотров – 1 135.</w:t>
            </w:r>
          </w:p>
          <w:p w14:paraId="710EFB01" w14:textId="77777777" w:rsidR="00C1006A" w:rsidRPr="00C1006A" w:rsidRDefault="00C1006A" w:rsidP="00C1006A">
            <w:pPr>
              <w:spacing w:after="0" w:line="240" w:lineRule="auto"/>
              <w:jc w:val="both"/>
              <w:rPr>
                <w:rFonts w:ascii="Times New Roman" w:eastAsia="Times New Roman" w:hAnsi="Times New Roman" w:cs="Times New Roman"/>
                <w:sz w:val="24"/>
                <w:szCs w:val="24"/>
                <w:lang w:eastAsia="ru-RU"/>
              </w:rPr>
            </w:pPr>
            <w:r w:rsidRPr="00C1006A">
              <w:rPr>
                <w:rFonts w:ascii="Times New Roman" w:eastAsia="Times New Roman" w:hAnsi="Times New Roman" w:cs="Times New Roman"/>
                <w:sz w:val="24"/>
                <w:szCs w:val="24"/>
                <w:lang w:eastAsia="ru-RU"/>
              </w:rPr>
              <w:t>3. В 2021 году в рамках межведомственного проекта «Сургут – наш общий дом» проведено 5 мероприятий с участием национальных творческих коллективов, в том числе: тематический концерт «</w:t>
            </w:r>
            <w:proofErr w:type="spellStart"/>
            <w:r w:rsidRPr="00C1006A">
              <w:rPr>
                <w:rFonts w:ascii="Times New Roman" w:eastAsia="Times New Roman" w:hAnsi="Times New Roman" w:cs="Times New Roman"/>
                <w:sz w:val="24"/>
                <w:szCs w:val="24"/>
                <w:lang w:eastAsia="ru-RU"/>
              </w:rPr>
              <w:t>Навруз</w:t>
            </w:r>
            <w:proofErr w:type="spellEnd"/>
            <w:r w:rsidRPr="00C1006A">
              <w:rPr>
                <w:rFonts w:ascii="Times New Roman" w:eastAsia="Times New Roman" w:hAnsi="Times New Roman" w:cs="Times New Roman"/>
                <w:sz w:val="24"/>
                <w:szCs w:val="24"/>
                <w:lang w:eastAsia="ru-RU"/>
              </w:rPr>
              <w:t>», концерт, посвященный дню России, Дню города, концерт ко Дню народного единства и другие. Число зрителей составило 620 человек (с учетом 50% заполнения зала в соответствии с требованиями, действующими в период пандемии).</w:t>
            </w:r>
          </w:p>
          <w:p w14:paraId="07B501FC" w14:textId="20EF36C0" w:rsidR="00C1006A" w:rsidRPr="00C1006A" w:rsidRDefault="00C1006A" w:rsidP="00C1006A">
            <w:pPr>
              <w:spacing w:after="0" w:line="240" w:lineRule="auto"/>
              <w:jc w:val="both"/>
              <w:rPr>
                <w:rFonts w:ascii="Times New Roman" w:eastAsia="Times New Roman" w:hAnsi="Times New Roman" w:cs="Times New Roman"/>
                <w:sz w:val="24"/>
                <w:szCs w:val="24"/>
                <w:lang w:eastAsia="ru-RU"/>
              </w:rPr>
            </w:pPr>
            <w:r w:rsidRPr="00C1006A">
              <w:rPr>
                <w:rFonts w:ascii="Times New Roman" w:eastAsia="Times New Roman" w:hAnsi="Times New Roman" w:cs="Times New Roman"/>
                <w:sz w:val="24"/>
                <w:szCs w:val="24"/>
                <w:lang w:eastAsia="ru-RU"/>
              </w:rPr>
              <w:lastRenderedPageBreak/>
              <w:t>Значение показателя по численности участников не достигнуто в связи с карантинными ограничениями - запретом на проведение массовых мероприятий</w:t>
            </w:r>
          </w:p>
        </w:tc>
      </w:tr>
      <w:tr w:rsidR="005F2DBC" w:rsidRPr="001745AA" w14:paraId="665C96E2" w14:textId="77777777" w:rsidTr="00365832">
        <w:tc>
          <w:tcPr>
            <w:tcW w:w="3686" w:type="dxa"/>
            <w:shd w:val="clear" w:color="auto" w:fill="auto"/>
          </w:tcPr>
          <w:p w14:paraId="6AC79ABE" w14:textId="77777777" w:rsidR="005F2DBC" w:rsidRPr="001745AA" w:rsidRDefault="005F2DBC" w:rsidP="005F2DBC">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4.1.8.3. Событие 3. «Проведение конкурса «Литература – душа русской культуры»</w:t>
            </w:r>
          </w:p>
        </w:tc>
        <w:tc>
          <w:tcPr>
            <w:tcW w:w="3544" w:type="dxa"/>
            <w:shd w:val="clear" w:color="auto" w:fill="auto"/>
          </w:tcPr>
          <w:p w14:paraId="06885799" w14:textId="77777777" w:rsidR="005F2DBC" w:rsidRPr="001745AA" w:rsidRDefault="005F2DBC" w:rsidP="005F2DBC">
            <w:pPr>
              <w:tabs>
                <w:tab w:val="left" w:pos="289"/>
              </w:tabs>
              <w:adjustRightInd w:val="0"/>
              <w:spacing w:after="0" w:line="240" w:lineRule="auto"/>
              <w:contextualSpacing/>
              <w:rPr>
                <w:rFonts w:ascii="Times New Roman" w:eastAsia="Calibri" w:hAnsi="Times New Roman" w:cs="Times New Roman"/>
                <w:sz w:val="24"/>
                <w:szCs w:val="24"/>
              </w:rPr>
            </w:pPr>
            <w:r w:rsidRPr="001745AA">
              <w:rPr>
                <w:rFonts w:ascii="Times New Roman" w:eastAsia="Calibri" w:hAnsi="Times New Roman" w:cs="Times New Roman"/>
                <w:sz w:val="24"/>
                <w:szCs w:val="24"/>
              </w:rPr>
              <w:t>доля муниципальных общеобразовательных организаций, принявших участие в конкурсе:</w:t>
            </w:r>
          </w:p>
          <w:p w14:paraId="379543B4" w14:textId="77777777" w:rsidR="005F2DBC" w:rsidRPr="001745AA" w:rsidRDefault="005F2DBC" w:rsidP="005F2DBC">
            <w:pPr>
              <w:tabs>
                <w:tab w:val="left" w:pos="289"/>
              </w:tabs>
              <w:adjustRightInd w:val="0"/>
              <w:spacing w:after="0" w:line="240" w:lineRule="auto"/>
              <w:contextualSpacing/>
              <w:rPr>
                <w:rFonts w:ascii="Times New Roman" w:eastAsia="Times New Roman" w:hAnsi="Times New Roman" w:cs="Times New Roman"/>
                <w:sz w:val="24"/>
                <w:szCs w:val="24"/>
                <w:lang w:eastAsia="ru-RU"/>
              </w:rPr>
            </w:pPr>
            <w:r w:rsidRPr="001745AA">
              <w:rPr>
                <w:rFonts w:ascii="Times New Roman" w:eastAsia="Times New Roman" w:hAnsi="Times New Roman" w:cs="Times New Roman"/>
                <w:sz w:val="24"/>
                <w:szCs w:val="24"/>
                <w:lang w:val="en-US" w:eastAsia="ru-RU"/>
              </w:rPr>
              <w:t>II</w:t>
            </w:r>
            <w:r w:rsidRPr="001745AA">
              <w:rPr>
                <w:rFonts w:ascii="Times New Roman" w:eastAsia="Times New Roman" w:hAnsi="Times New Roman" w:cs="Times New Roman"/>
                <w:sz w:val="24"/>
                <w:szCs w:val="24"/>
                <w:lang w:eastAsia="ru-RU"/>
              </w:rPr>
              <w:t xml:space="preserve"> этап</w:t>
            </w:r>
            <w:r w:rsidRPr="001745AA">
              <w:rPr>
                <w:rFonts w:ascii="Times New Roman" w:eastAsia="Calibri" w:hAnsi="Times New Roman" w:cs="Times New Roman"/>
                <w:sz w:val="24"/>
                <w:szCs w:val="24"/>
              </w:rPr>
              <w:t xml:space="preserve"> </w:t>
            </w:r>
            <w:r w:rsidRPr="001745AA">
              <w:rPr>
                <w:rFonts w:ascii="Times New Roman" w:eastAsia="Times New Roman" w:hAnsi="Times New Roman" w:cs="Times New Roman"/>
                <w:sz w:val="24"/>
                <w:szCs w:val="24"/>
                <w:lang w:eastAsia="ru-RU"/>
              </w:rPr>
              <w:t>– не менее 20%;</w:t>
            </w:r>
          </w:p>
          <w:p w14:paraId="74530FED" w14:textId="77777777" w:rsidR="005F2DBC" w:rsidRPr="001745AA" w:rsidRDefault="005F2DBC" w:rsidP="005F2DBC">
            <w:pPr>
              <w:tabs>
                <w:tab w:val="left" w:pos="289"/>
              </w:tabs>
              <w:adjustRightInd w:val="0"/>
              <w:spacing w:after="0" w:line="240" w:lineRule="auto"/>
              <w:contextualSpacing/>
              <w:rPr>
                <w:rFonts w:ascii="Times New Roman" w:eastAsia="Times New Roman" w:hAnsi="Times New Roman" w:cs="Times New Roman"/>
                <w:sz w:val="24"/>
                <w:szCs w:val="24"/>
                <w:lang w:eastAsia="ru-RU"/>
              </w:rPr>
            </w:pPr>
            <w:r w:rsidRPr="001745AA">
              <w:rPr>
                <w:rFonts w:ascii="Times New Roman" w:eastAsia="Times New Roman" w:hAnsi="Times New Roman" w:cs="Times New Roman"/>
                <w:sz w:val="24"/>
                <w:szCs w:val="24"/>
                <w:lang w:val="en-US" w:eastAsia="ru-RU"/>
              </w:rPr>
              <w:t>III</w:t>
            </w:r>
            <w:r w:rsidRPr="001745AA">
              <w:rPr>
                <w:rFonts w:ascii="Times New Roman" w:eastAsia="Times New Roman" w:hAnsi="Times New Roman" w:cs="Times New Roman"/>
                <w:sz w:val="24"/>
                <w:szCs w:val="24"/>
                <w:lang w:eastAsia="ru-RU"/>
              </w:rPr>
              <w:t xml:space="preserve"> этап</w:t>
            </w:r>
            <w:r w:rsidRPr="001745AA">
              <w:rPr>
                <w:rFonts w:ascii="Times New Roman" w:eastAsia="Calibri" w:hAnsi="Times New Roman" w:cs="Times New Roman"/>
                <w:sz w:val="24"/>
                <w:szCs w:val="24"/>
              </w:rPr>
              <w:t xml:space="preserve"> </w:t>
            </w:r>
            <w:r w:rsidRPr="001745AA">
              <w:rPr>
                <w:rFonts w:ascii="Times New Roman" w:eastAsia="Times New Roman" w:hAnsi="Times New Roman" w:cs="Times New Roman"/>
                <w:sz w:val="24"/>
                <w:szCs w:val="24"/>
                <w:lang w:eastAsia="ru-RU"/>
              </w:rPr>
              <w:t>– не менее 25%</w:t>
            </w:r>
          </w:p>
        </w:tc>
        <w:tc>
          <w:tcPr>
            <w:tcW w:w="2410" w:type="dxa"/>
            <w:gridSpan w:val="2"/>
            <w:shd w:val="clear" w:color="auto" w:fill="auto"/>
          </w:tcPr>
          <w:p w14:paraId="3196F880" w14:textId="77777777" w:rsidR="005F2DBC" w:rsidRPr="001745AA" w:rsidRDefault="005F2DBC" w:rsidP="005F2DBC">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2020 – 2023 гг.</w:t>
            </w:r>
          </w:p>
        </w:tc>
        <w:tc>
          <w:tcPr>
            <w:tcW w:w="5953" w:type="dxa"/>
          </w:tcPr>
          <w:p w14:paraId="3B66BEF2" w14:textId="77777777" w:rsidR="005F2DBC" w:rsidRPr="005F2DBC" w:rsidRDefault="005F2DBC" w:rsidP="005F2DBC">
            <w:pPr>
              <w:spacing w:after="0" w:line="240" w:lineRule="auto"/>
              <w:jc w:val="both"/>
              <w:rPr>
                <w:rFonts w:ascii="Times New Roman" w:eastAsia="Calibri" w:hAnsi="Times New Roman" w:cs="Times New Roman"/>
                <w:sz w:val="24"/>
                <w:szCs w:val="24"/>
              </w:rPr>
            </w:pPr>
            <w:r w:rsidRPr="005F2DBC">
              <w:rPr>
                <w:rFonts w:ascii="Times New Roman" w:eastAsia="Calibri" w:hAnsi="Times New Roman" w:cs="Times New Roman"/>
                <w:sz w:val="24"/>
                <w:szCs w:val="24"/>
              </w:rPr>
              <w:t xml:space="preserve">конкурс «Литература – душа русской культуры» организован на основании приказа департамента образования Администрации города № 12-03-565/1             от 07.09.2020 «О проведении конкурса «Литература – душа русской культуры». </w:t>
            </w:r>
          </w:p>
          <w:p w14:paraId="6FB8270C" w14:textId="77777777" w:rsidR="005F2DBC" w:rsidRPr="005F2DBC" w:rsidRDefault="005F2DBC" w:rsidP="005F2DBC">
            <w:pPr>
              <w:spacing w:after="0" w:line="240" w:lineRule="auto"/>
              <w:jc w:val="both"/>
              <w:rPr>
                <w:rFonts w:ascii="Times New Roman" w:eastAsia="Calibri" w:hAnsi="Times New Roman" w:cs="Times New Roman"/>
                <w:sz w:val="24"/>
                <w:szCs w:val="24"/>
              </w:rPr>
            </w:pPr>
            <w:r w:rsidRPr="005F2DBC">
              <w:rPr>
                <w:rFonts w:ascii="Times New Roman" w:eastAsia="Calibri" w:hAnsi="Times New Roman" w:cs="Times New Roman"/>
                <w:sz w:val="24"/>
                <w:szCs w:val="24"/>
              </w:rPr>
              <w:t xml:space="preserve">Цель конкурса: популяризация русской литературы, формирование читательской компетентности у детей мигрантов, поддержка русского языка как государственного языка Российской Федерации. </w:t>
            </w:r>
          </w:p>
          <w:p w14:paraId="06BEEF19" w14:textId="77777777" w:rsidR="005F2DBC" w:rsidRPr="005F2DBC" w:rsidRDefault="005F2DBC" w:rsidP="005F2DBC">
            <w:pPr>
              <w:spacing w:after="0" w:line="240" w:lineRule="auto"/>
              <w:jc w:val="both"/>
              <w:rPr>
                <w:rFonts w:ascii="Times New Roman" w:eastAsia="Calibri" w:hAnsi="Times New Roman" w:cs="Times New Roman"/>
                <w:sz w:val="24"/>
                <w:szCs w:val="24"/>
              </w:rPr>
            </w:pPr>
            <w:r w:rsidRPr="005F2DBC">
              <w:rPr>
                <w:rFonts w:ascii="Times New Roman" w:eastAsia="Calibri" w:hAnsi="Times New Roman" w:cs="Times New Roman"/>
                <w:sz w:val="24"/>
                <w:szCs w:val="24"/>
              </w:rPr>
              <w:t xml:space="preserve">Темы конкурса в 2021 году: </w:t>
            </w:r>
          </w:p>
          <w:p w14:paraId="65E74FBF" w14:textId="77777777" w:rsidR="005F2DBC" w:rsidRPr="005F2DBC" w:rsidRDefault="005F2DBC" w:rsidP="005F2DBC">
            <w:pPr>
              <w:spacing w:after="0" w:line="240" w:lineRule="auto"/>
              <w:jc w:val="both"/>
              <w:rPr>
                <w:rFonts w:ascii="Times New Roman" w:eastAsia="Calibri" w:hAnsi="Times New Roman" w:cs="Times New Roman"/>
                <w:sz w:val="24"/>
                <w:szCs w:val="24"/>
              </w:rPr>
            </w:pPr>
            <w:r w:rsidRPr="005F2DBC">
              <w:rPr>
                <w:rFonts w:ascii="Times New Roman" w:eastAsia="Calibri" w:hAnsi="Times New Roman" w:cs="Times New Roman"/>
                <w:sz w:val="24"/>
                <w:szCs w:val="24"/>
              </w:rPr>
              <w:t>- произведения русских писателей и поэтов о дружбе многонациональных народов нашей страны, семейных ценностях и традициях народов, проживающих                       на территории Ханты-Мансийского автономного округа – Югры;</w:t>
            </w:r>
          </w:p>
          <w:p w14:paraId="75EB3F08" w14:textId="77777777" w:rsidR="005F2DBC" w:rsidRPr="005F2DBC" w:rsidRDefault="005F2DBC" w:rsidP="005F2DBC">
            <w:pPr>
              <w:spacing w:after="0" w:line="240" w:lineRule="auto"/>
              <w:jc w:val="both"/>
              <w:rPr>
                <w:rFonts w:ascii="Times New Roman" w:eastAsia="Calibri" w:hAnsi="Times New Roman" w:cs="Times New Roman"/>
                <w:sz w:val="24"/>
                <w:szCs w:val="24"/>
              </w:rPr>
            </w:pPr>
            <w:r w:rsidRPr="005F2DBC">
              <w:rPr>
                <w:rFonts w:ascii="Times New Roman" w:eastAsia="Calibri" w:hAnsi="Times New Roman" w:cs="Times New Roman"/>
                <w:sz w:val="24"/>
                <w:szCs w:val="24"/>
              </w:rPr>
              <w:t xml:space="preserve">- произведения, посвященные Дню образования Ханты-Мансийского автономного округа – Югры, памятным, историческим, культурным событиям округа. </w:t>
            </w:r>
          </w:p>
          <w:p w14:paraId="5CDDFE48" w14:textId="77777777" w:rsidR="005F2DBC" w:rsidRPr="005F2DBC" w:rsidRDefault="005F2DBC" w:rsidP="005F2DBC">
            <w:pPr>
              <w:spacing w:after="0" w:line="240" w:lineRule="auto"/>
              <w:jc w:val="both"/>
              <w:rPr>
                <w:rFonts w:ascii="Times New Roman" w:eastAsia="Calibri" w:hAnsi="Times New Roman" w:cs="Times New Roman"/>
                <w:sz w:val="24"/>
                <w:szCs w:val="24"/>
              </w:rPr>
            </w:pPr>
            <w:r w:rsidRPr="005F2DBC">
              <w:rPr>
                <w:rFonts w:ascii="Times New Roman" w:eastAsia="Calibri" w:hAnsi="Times New Roman" w:cs="Times New Roman"/>
                <w:sz w:val="24"/>
                <w:szCs w:val="24"/>
              </w:rPr>
              <w:t xml:space="preserve">Основные номинации конкурса: «Национальный фольклор», «Индивидуальное прочтение», «Семейная история»». </w:t>
            </w:r>
          </w:p>
          <w:p w14:paraId="4B70EB0B" w14:textId="77777777" w:rsidR="005F2DBC" w:rsidRPr="005F2DBC" w:rsidRDefault="005F2DBC" w:rsidP="005F2DBC">
            <w:pPr>
              <w:spacing w:after="0" w:line="240" w:lineRule="auto"/>
              <w:jc w:val="both"/>
              <w:rPr>
                <w:rFonts w:ascii="Times New Roman" w:eastAsia="Calibri" w:hAnsi="Times New Roman" w:cs="Times New Roman"/>
                <w:sz w:val="24"/>
                <w:szCs w:val="24"/>
              </w:rPr>
            </w:pPr>
            <w:r w:rsidRPr="005F2DBC">
              <w:rPr>
                <w:rFonts w:ascii="Times New Roman" w:eastAsia="Calibri" w:hAnsi="Times New Roman" w:cs="Times New Roman"/>
                <w:sz w:val="24"/>
                <w:szCs w:val="24"/>
              </w:rPr>
              <w:t xml:space="preserve">В конкурсе приняли участие 9 общеобразовательных учреждений города, представлено 32 конкурсных работы. </w:t>
            </w:r>
          </w:p>
          <w:p w14:paraId="1CD65A8D" w14:textId="45F5EB7F" w:rsidR="005F2DBC" w:rsidRPr="001745AA" w:rsidRDefault="005F2DBC" w:rsidP="005F2DBC">
            <w:pPr>
              <w:spacing w:after="0" w:line="240" w:lineRule="auto"/>
              <w:jc w:val="both"/>
              <w:rPr>
                <w:rFonts w:ascii="Times New Roman" w:eastAsia="Calibri" w:hAnsi="Times New Roman" w:cs="Times New Roman"/>
                <w:sz w:val="24"/>
                <w:szCs w:val="24"/>
              </w:rPr>
            </w:pPr>
            <w:r w:rsidRPr="005F2DBC">
              <w:rPr>
                <w:rFonts w:ascii="Times New Roman" w:eastAsia="Calibri" w:hAnsi="Times New Roman" w:cs="Times New Roman"/>
                <w:sz w:val="24"/>
                <w:szCs w:val="24"/>
              </w:rPr>
              <w:t>Значение показателя достигнуто</w:t>
            </w:r>
          </w:p>
        </w:tc>
      </w:tr>
      <w:tr w:rsidR="005F2DBC" w:rsidRPr="001745AA" w14:paraId="50CEC13D" w14:textId="77777777" w:rsidTr="00365832">
        <w:tc>
          <w:tcPr>
            <w:tcW w:w="3686" w:type="dxa"/>
            <w:shd w:val="clear" w:color="auto" w:fill="auto"/>
          </w:tcPr>
          <w:p w14:paraId="091536C5" w14:textId="77777777" w:rsidR="005F2DBC" w:rsidRPr="001745AA" w:rsidRDefault="005F2DBC" w:rsidP="005F2DBC">
            <w:pPr>
              <w:adjustRightInd w:val="0"/>
              <w:spacing w:after="0" w:line="240" w:lineRule="auto"/>
              <w:rPr>
                <w:rFonts w:ascii="Times New Roman" w:eastAsia="Times New Roman" w:hAnsi="Times New Roman" w:cs="Times New Roman"/>
                <w:sz w:val="24"/>
                <w:szCs w:val="24"/>
                <w:lang w:eastAsia="ru-RU"/>
              </w:rPr>
            </w:pPr>
            <w:r w:rsidRPr="001745AA">
              <w:rPr>
                <w:rFonts w:ascii="Times New Roman" w:eastAsia="Calibri" w:hAnsi="Times New Roman" w:cs="Times New Roman"/>
                <w:sz w:val="24"/>
                <w:szCs w:val="24"/>
              </w:rPr>
              <w:t>4.1.8.4. Событие 4. «</w:t>
            </w:r>
            <w:r w:rsidRPr="001745AA">
              <w:rPr>
                <w:rFonts w:ascii="Times New Roman" w:eastAsia="Times New Roman" w:hAnsi="Times New Roman" w:cs="Times New Roman"/>
                <w:sz w:val="24"/>
                <w:szCs w:val="24"/>
                <w:lang w:eastAsia="ru-RU"/>
              </w:rPr>
              <w:t xml:space="preserve">Проведение конкурсов </w:t>
            </w:r>
            <w:proofErr w:type="spellStart"/>
            <w:r w:rsidRPr="001745AA">
              <w:rPr>
                <w:rFonts w:ascii="Times New Roman" w:eastAsia="Times New Roman" w:hAnsi="Times New Roman" w:cs="Times New Roman"/>
                <w:sz w:val="24"/>
                <w:szCs w:val="24"/>
                <w:lang w:eastAsia="ru-RU"/>
              </w:rPr>
              <w:t>грантовой</w:t>
            </w:r>
            <w:proofErr w:type="spellEnd"/>
            <w:r w:rsidRPr="001745AA">
              <w:rPr>
                <w:rFonts w:ascii="Times New Roman" w:eastAsia="Times New Roman" w:hAnsi="Times New Roman" w:cs="Times New Roman"/>
                <w:sz w:val="24"/>
                <w:szCs w:val="24"/>
                <w:lang w:eastAsia="ru-RU"/>
              </w:rPr>
              <w:t xml:space="preserve"> поддержки среди организаций среднего и высшего профессионального образования на лучший </w:t>
            </w:r>
            <w:r w:rsidRPr="001745AA">
              <w:rPr>
                <w:rFonts w:ascii="Times New Roman" w:eastAsia="Times New Roman" w:hAnsi="Times New Roman" w:cs="Times New Roman"/>
                <w:sz w:val="24"/>
                <w:szCs w:val="24"/>
                <w:lang w:eastAsia="ru-RU"/>
              </w:rPr>
              <w:lastRenderedPageBreak/>
              <w:t xml:space="preserve">молодежный проект по профилактике экстремизма </w:t>
            </w:r>
          </w:p>
          <w:p w14:paraId="0DE2CECE" w14:textId="77777777" w:rsidR="005F2DBC" w:rsidRPr="001745AA" w:rsidRDefault="005F2DBC" w:rsidP="005F2DBC">
            <w:pPr>
              <w:adjustRightInd w:val="0"/>
              <w:spacing w:after="0" w:line="240" w:lineRule="auto"/>
              <w:rPr>
                <w:rFonts w:ascii="Times New Roman" w:eastAsia="Calibri" w:hAnsi="Times New Roman" w:cs="Times New Roman"/>
                <w:sz w:val="24"/>
                <w:szCs w:val="24"/>
              </w:rPr>
            </w:pPr>
            <w:r w:rsidRPr="001745AA">
              <w:rPr>
                <w:rFonts w:ascii="Times New Roman" w:eastAsia="Times New Roman" w:hAnsi="Times New Roman" w:cs="Times New Roman"/>
                <w:sz w:val="24"/>
                <w:szCs w:val="24"/>
                <w:lang w:eastAsia="ru-RU"/>
              </w:rPr>
              <w:t>в студенческой среде, адаптации мигрантов из числа студенческой молодежи»</w:t>
            </w:r>
          </w:p>
        </w:tc>
        <w:tc>
          <w:tcPr>
            <w:tcW w:w="3544" w:type="dxa"/>
            <w:shd w:val="clear" w:color="auto" w:fill="auto"/>
          </w:tcPr>
          <w:p w14:paraId="512460E5" w14:textId="77777777" w:rsidR="005F2DBC" w:rsidRPr="001745AA" w:rsidRDefault="005F2DBC" w:rsidP="005F2DBC">
            <w:pPr>
              <w:tabs>
                <w:tab w:val="left" w:pos="289"/>
              </w:tabs>
              <w:adjustRightInd w:val="0"/>
              <w:spacing w:after="0" w:line="240" w:lineRule="auto"/>
              <w:contextualSpacing/>
              <w:rPr>
                <w:rFonts w:ascii="Times New Roman" w:eastAsia="Calibri" w:hAnsi="Times New Roman" w:cs="Times New Roman"/>
                <w:sz w:val="24"/>
                <w:szCs w:val="24"/>
              </w:rPr>
            </w:pPr>
            <w:r w:rsidRPr="001745AA">
              <w:rPr>
                <w:rFonts w:ascii="Times New Roman" w:eastAsia="Times New Roman" w:hAnsi="Times New Roman" w:cs="Times New Roman"/>
                <w:sz w:val="24"/>
                <w:szCs w:val="24"/>
                <w:lang w:eastAsia="ru-RU"/>
              </w:rPr>
              <w:lastRenderedPageBreak/>
              <w:t xml:space="preserve">количество предоставляемых грантов в форме субсидии – ежегодно не менее 3 грантов </w:t>
            </w:r>
          </w:p>
        </w:tc>
        <w:tc>
          <w:tcPr>
            <w:tcW w:w="2410" w:type="dxa"/>
            <w:gridSpan w:val="2"/>
            <w:shd w:val="clear" w:color="auto" w:fill="auto"/>
          </w:tcPr>
          <w:p w14:paraId="7BA60389" w14:textId="77777777" w:rsidR="005F2DBC" w:rsidRPr="001745AA" w:rsidRDefault="005F2DBC" w:rsidP="005F2DBC">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1AF694A7" w14:textId="77777777" w:rsidR="005F2DBC" w:rsidRPr="005F2DBC" w:rsidRDefault="005F2DBC" w:rsidP="005F2DBC">
            <w:pPr>
              <w:spacing w:after="0"/>
              <w:jc w:val="both"/>
              <w:rPr>
                <w:rFonts w:ascii="Times New Roman" w:eastAsia="Times New Roman" w:hAnsi="Times New Roman" w:cs="Times New Roman"/>
                <w:sz w:val="24"/>
                <w:szCs w:val="24"/>
                <w:lang w:eastAsia="ru-RU"/>
              </w:rPr>
            </w:pPr>
            <w:r w:rsidRPr="005F2DBC">
              <w:rPr>
                <w:rFonts w:ascii="Times New Roman" w:eastAsia="Times New Roman" w:hAnsi="Times New Roman" w:cs="Times New Roman"/>
                <w:sz w:val="24"/>
                <w:szCs w:val="24"/>
                <w:lang w:eastAsia="ru-RU"/>
              </w:rPr>
              <w:t xml:space="preserve">в 2021 году конкурс грантов в форме субсидий для предоставления образовательным организациям высшего и профессионального образования на реализацию проектов в сфере профилактики экстремизма в студенческой среде не состоялся по </w:t>
            </w:r>
            <w:r w:rsidRPr="005F2DBC">
              <w:rPr>
                <w:rFonts w:ascii="Times New Roman" w:eastAsia="Times New Roman" w:hAnsi="Times New Roman" w:cs="Times New Roman"/>
                <w:sz w:val="24"/>
                <w:szCs w:val="24"/>
                <w:lang w:eastAsia="ru-RU"/>
              </w:rPr>
              <w:lastRenderedPageBreak/>
              <w:t>причине отсутствия заявок от участников (протокол заседания конкурсной комиссии по рассмотрению и оценке заявок участников конкурса для предоставления грантов в форме субсидий профессиональным образовательным организациям и образовательным организациям высшего образования, являющимся некоммерческими организациями, по результатам проведения конкурса на лучший молодежный проект по профилактике экстремизма в студенческой среде, адаптации мигрантов из числа студенческой молодежи от 22.10.2021 № 1).</w:t>
            </w:r>
          </w:p>
          <w:p w14:paraId="2AE29083" w14:textId="00B178E7" w:rsidR="005F2DBC" w:rsidRPr="005F2DBC" w:rsidRDefault="005F2DBC" w:rsidP="005F2DBC">
            <w:pPr>
              <w:spacing w:after="0" w:line="240" w:lineRule="auto"/>
              <w:jc w:val="both"/>
              <w:rPr>
                <w:rFonts w:ascii="Times New Roman" w:eastAsia="Times New Roman" w:hAnsi="Times New Roman" w:cs="Times New Roman"/>
                <w:sz w:val="24"/>
                <w:szCs w:val="24"/>
                <w:lang w:eastAsia="ru-RU"/>
              </w:rPr>
            </w:pPr>
            <w:r w:rsidRPr="005F2DBC">
              <w:rPr>
                <w:rFonts w:ascii="Times New Roman" w:eastAsia="Times New Roman" w:hAnsi="Times New Roman" w:cs="Times New Roman"/>
                <w:sz w:val="24"/>
                <w:szCs w:val="24"/>
                <w:lang w:eastAsia="ru-RU"/>
              </w:rPr>
              <w:t>Значение показателя не достигнуто</w:t>
            </w:r>
          </w:p>
        </w:tc>
      </w:tr>
      <w:tr w:rsidR="005F2DBC" w:rsidRPr="001745AA" w14:paraId="6496DC1E" w14:textId="77777777" w:rsidTr="00365832">
        <w:tc>
          <w:tcPr>
            <w:tcW w:w="3686" w:type="dxa"/>
            <w:shd w:val="clear" w:color="auto" w:fill="auto"/>
          </w:tcPr>
          <w:p w14:paraId="26D81E39" w14:textId="77777777" w:rsidR="005F2DBC" w:rsidRPr="001745AA" w:rsidRDefault="005F2DBC" w:rsidP="005F2DBC">
            <w:pPr>
              <w:adjustRightInd w:val="0"/>
              <w:spacing w:after="0" w:line="240" w:lineRule="auto"/>
              <w:rPr>
                <w:rFonts w:ascii="Times New Roman" w:eastAsia="Calibri" w:hAnsi="Times New Roman" w:cs="Times New Roman"/>
                <w:sz w:val="24"/>
                <w:szCs w:val="24"/>
              </w:rPr>
            </w:pPr>
            <w:r w:rsidRPr="001745AA">
              <w:rPr>
                <w:rFonts w:ascii="Times New Roman" w:hAnsi="Times New Roman" w:cs="Times New Roman"/>
                <w:sz w:val="24"/>
                <w:szCs w:val="24"/>
              </w:rPr>
              <w:lastRenderedPageBreak/>
              <w:t>4.1.8.5.  Событие 5. «Реализация проекта «Растем вместе»»</w:t>
            </w:r>
          </w:p>
        </w:tc>
        <w:tc>
          <w:tcPr>
            <w:tcW w:w="3544" w:type="dxa"/>
            <w:shd w:val="clear" w:color="auto" w:fill="auto"/>
          </w:tcPr>
          <w:p w14:paraId="4C0C3B1C" w14:textId="77777777" w:rsidR="005F2DBC" w:rsidRPr="001745AA" w:rsidRDefault="005F2DBC" w:rsidP="005F2DBC">
            <w:pPr>
              <w:tabs>
                <w:tab w:val="left" w:pos="289"/>
              </w:tabs>
              <w:adjustRightInd w:val="0"/>
              <w:spacing w:after="0" w:line="240" w:lineRule="auto"/>
              <w:contextualSpacing/>
              <w:rPr>
                <w:rFonts w:ascii="Times New Roman" w:hAnsi="Times New Roman" w:cs="Times New Roman"/>
                <w:sz w:val="24"/>
                <w:szCs w:val="24"/>
              </w:rPr>
            </w:pPr>
            <w:r w:rsidRPr="001745AA">
              <w:rPr>
                <w:rFonts w:ascii="Times New Roman" w:hAnsi="Times New Roman" w:cs="Times New Roman"/>
                <w:sz w:val="24"/>
                <w:szCs w:val="24"/>
              </w:rPr>
              <w:t>доля муниципальных общеобразовательных организаций, принявших участие в конкурсе:</w:t>
            </w:r>
          </w:p>
          <w:p w14:paraId="0C44892D" w14:textId="77777777" w:rsidR="005F2DBC" w:rsidRPr="001745AA" w:rsidRDefault="005F2DBC" w:rsidP="005F2DBC">
            <w:pPr>
              <w:adjustRightInd w:val="0"/>
              <w:spacing w:after="0" w:line="240" w:lineRule="auto"/>
              <w:rPr>
                <w:rFonts w:ascii="Times New Roman" w:eastAsia="Calibri" w:hAnsi="Times New Roman" w:cs="Times New Roman"/>
                <w:sz w:val="24"/>
                <w:szCs w:val="24"/>
              </w:rPr>
            </w:pPr>
            <w:r w:rsidRPr="001745AA">
              <w:rPr>
                <w:rFonts w:ascii="Times New Roman" w:hAnsi="Times New Roman" w:cs="Times New Roman"/>
                <w:sz w:val="24"/>
                <w:szCs w:val="24"/>
              </w:rPr>
              <w:t>II этап – не менее 35%;</w:t>
            </w:r>
            <w:r w:rsidRPr="001745AA">
              <w:rPr>
                <w:rFonts w:ascii="Times New Roman" w:hAnsi="Times New Roman" w:cs="Times New Roman"/>
                <w:sz w:val="24"/>
                <w:szCs w:val="24"/>
              </w:rPr>
              <w:br/>
              <w:t>III этап – не менее 40%</w:t>
            </w:r>
          </w:p>
        </w:tc>
        <w:tc>
          <w:tcPr>
            <w:tcW w:w="2410" w:type="dxa"/>
            <w:gridSpan w:val="2"/>
            <w:shd w:val="clear" w:color="auto" w:fill="auto"/>
          </w:tcPr>
          <w:p w14:paraId="3C4F3B52" w14:textId="77777777" w:rsidR="005F2DBC" w:rsidRPr="001745AA" w:rsidRDefault="005F2DBC" w:rsidP="005F2DBC">
            <w:pPr>
              <w:spacing w:after="0" w:line="240" w:lineRule="auto"/>
              <w:jc w:val="center"/>
              <w:rPr>
                <w:rFonts w:ascii="Times New Roman" w:eastAsia="Calibri" w:hAnsi="Times New Roman" w:cs="Times New Roman"/>
                <w:sz w:val="24"/>
                <w:szCs w:val="24"/>
              </w:rPr>
            </w:pPr>
            <w:r w:rsidRPr="001745AA">
              <w:rPr>
                <w:rFonts w:ascii="Times New Roman" w:hAnsi="Times New Roman" w:cs="Times New Roman"/>
                <w:sz w:val="24"/>
                <w:szCs w:val="24"/>
              </w:rPr>
              <w:t>2021</w:t>
            </w:r>
            <w:r w:rsidRPr="001745AA">
              <w:rPr>
                <w:rFonts w:ascii="Times New Roman" w:hAnsi="Times New Roman" w:cs="Times New Roman"/>
                <w:sz w:val="24"/>
                <w:szCs w:val="24"/>
                <w:lang w:val="en-US"/>
              </w:rPr>
              <w:t xml:space="preserve"> </w:t>
            </w:r>
            <w:r w:rsidRPr="001745AA">
              <w:rPr>
                <w:rFonts w:ascii="Times New Roman" w:hAnsi="Times New Roman" w:cs="Times New Roman"/>
                <w:sz w:val="24"/>
                <w:szCs w:val="24"/>
              </w:rPr>
              <w:t>–</w:t>
            </w:r>
            <w:r w:rsidRPr="001745AA">
              <w:rPr>
                <w:rFonts w:ascii="Times New Roman" w:hAnsi="Times New Roman" w:cs="Times New Roman"/>
                <w:sz w:val="24"/>
                <w:szCs w:val="24"/>
                <w:lang w:val="en-US"/>
              </w:rPr>
              <w:t xml:space="preserve"> </w:t>
            </w:r>
            <w:r w:rsidRPr="001745AA">
              <w:rPr>
                <w:rFonts w:ascii="Times New Roman" w:hAnsi="Times New Roman" w:cs="Times New Roman"/>
                <w:sz w:val="24"/>
                <w:szCs w:val="24"/>
              </w:rPr>
              <w:t>2023 гг.</w:t>
            </w:r>
          </w:p>
        </w:tc>
        <w:tc>
          <w:tcPr>
            <w:tcW w:w="5953" w:type="dxa"/>
          </w:tcPr>
          <w:p w14:paraId="00512AE9" w14:textId="77777777" w:rsidR="005F2DBC" w:rsidRPr="005F2DBC" w:rsidRDefault="005F2DBC" w:rsidP="005F2DBC">
            <w:pPr>
              <w:spacing w:after="0" w:line="240" w:lineRule="auto"/>
              <w:jc w:val="both"/>
              <w:rPr>
                <w:rFonts w:ascii="Times New Roman" w:hAnsi="Times New Roman" w:cs="Times New Roman"/>
                <w:sz w:val="24"/>
                <w:szCs w:val="24"/>
              </w:rPr>
            </w:pPr>
            <w:r w:rsidRPr="005F2DBC">
              <w:rPr>
                <w:rFonts w:ascii="Times New Roman" w:hAnsi="Times New Roman" w:cs="Times New Roman"/>
                <w:sz w:val="24"/>
                <w:szCs w:val="24"/>
              </w:rPr>
              <w:t xml:space="preserve">в ноябре 2020 году стартовал 11 сезон проекта «Растем вместе». </w:t>
            </w:r>
          </w:p>
          <w:p w14:paraId="44E7CB5D" w14:textId="77777777" w:rsidR="005F2DBC" w:rsidRPr="005F2DBC" w:rsidRDefault="005F2DBC" w:rsidP="005F2DBC">
            <w:pPr>
              <w:spacing w:after="0" w:line="240" w:lineRule="auto"/>
              <w:jc w:val="both"/>
              <w:rPr>
                <w:rFonts w:ascii="Times New Roman" w:hAnsi="Times New Roman" w:cs="Times New Roman"/>
                <w:sz w:val="24"/>
                <w:szCs w:val="24"/>
              </w:rPr>
            </w:pPr>
            <w:r w:rsidRPr="005F2DBC">
              <w:rPr>
                <w:rFonts w:ascii="Times New Roman" w:hAnsi="Times New Roman" w:cs="Times New Roman"/>
                <w:sz w:val="24"/>
                <w:szCs w:val="24"/>
              </w:rPr>
              <w:t xml:space="preserve">Цель проекта – духовно-нравственное воспитание </w:t>
            </w:r>
            <w:proofErr w:type="spellStart"/>
            <w:r w:rsidRPr="005F2DBC">
              <w:rPr>
                <w:rFonts w:ascii="Times New Roman" w:hAnsi="Times New Roman" w:cs="Times New Roman"/>
                <w:sz w:val="24"/>
                <w:szCs w:val="24"/>
              </w:rPr>
              <w:t>сургутянина</w:t>
            </w:r>
            <w:proofErr w:type="spellEnd"/>
            <w:r w:rsidRPr="005F2DBC">
              <w:rPr>
                <w:rFonts w:ascii="Times New Roman" w:hAnsi="Times New Roman" w:cs="Times New Roman"/>
                <w:sz w:val="24"/>
                <w:szCs w:val="24"/>
              </w:rPr>
              <w:t xml:space="preserve"> – жителя поликультурного города – посредством объединения воспитанников                                   и обучающихся разных национальностей различными видами социально полезной деятельности. </w:t>
            </w:r>
          </w:p>
          <w:p w14:paraId="0B719AC3" w14:textId="77777777" w:rsidR="005F2DBC" w:rsidRPr="005F2DBC" w:rsidRDefault="005F2DBC" w:rsidP="005F2DBC">
            <w:pPr>
              <w:spacing w:after="0" w:line="240" w:lineRule="auto"/>
              <w:jc w:val="both"/>
              <w:rPr>
                <w:rFonts w:ascii="Times New Roman" w:hAnsi="Times New Roman" w:cs="Times New Roman"/>
                <w:sz w:val="24"/>
                <w:szCs w:val="24"/>
              </w:rPr>
            </w:pPr>
            <w:r w:rsidRPr="005F2DBC">
              <w:rPr>
                <w:rFonts w:ascii="Times New Roman" w:hAnsi="Times New Roman" w:cs="Times New Roman"/>
                <w:sz w:val="24"/>
                <w:szCs w:val="24"/>
              </w:rPr>
              <w:t xml:space="preserve">В 2020/21 учебном году проект посвящен Году мира           и доверия (инициатива Генеральной Ассамблеи ООН). Во 2 квартале 2021 года в рамках проекта в 100 % общеобразовательных учреждений прошли акции «Зарядка с мастером», «Окна Победы», «#Детирулят86». </w:t>
            </w:r>
          </w:p>
          <w:p w14:paraId="204AE2E3" w14:textId="77777777" w:rsidR="005F2DBC" w:rsidRPr="005F2DBC" w:rsidRDefault="005F2DBC" w:rsidP="005F2DBC">
            <w:pPr>
              <w:spacing w:after="0" w:line="240" w:lineRule="auto"/>
              <w:jc w:val="both"/>
              <w:rPr>
                <w:rFonts w:ascii="Times New Roman" w:hAnsi="Times New Roman" w:cs="Times New Roman"/>
                <w:sz w:val="24"/>
                <w:szCs w:val="24"/>
              </w:rPr>
            </w:pPr>
            <w:r w:rsidRPr="005F2DBC">
              <w:rPr>
                <w:rFonts w:ascii="Times New Roman" w:hAnsi="Times New Roman" w:cs="Times New Roman"/>
                <w:sz w:val="24"/>
                <w:szCs w:val="24"/>
              </w:rPr>
              <w:t xml:space="preserve">В 2021/22 учебном году проект посвящен Году народного искусства и культурного наследия. 16.11.2021 в Международный день толерантности состоялось торжественное открытие проекта «Растем вместе» в образовательных учреждениях. </w:t>
            </w:r>
          </w:p>
          <w:p w14:paraId="73EEF335" w14:textId="77777777" w:rsidR="005F2DBC" w:rsidRPr="005F2DBC" w:rsidRDefault="005F2DBC" w:rsidP="005F2DBC">
            <w:pPr>
              <w:spacing w:after="0" w:line="240" w:lineRule="auto"/>
              <w:jc w:val="both"/>
              <w:rPr>
                <w:rFonts w:ascii="Times New Roman" w:hAnsi="Times New Roman" w:cs="Times New Roman"/>
                <w:sz w:val="24"/>
                <w:szCs w:val="24"/>
              </w:rPr>
            </w:pPr>
            <w:r w:rsidRPr="005F2DBC">
              <w:rPr>
                <w:rFonts w:ascii="Times New Roman" w:hAnsi="Times New Roman" w:cs="Times New Roman"/>
                <w:sz w:val="24"/>
                <w:szCs w:val="24"/>
              </w:rPr>
              <w:t xml:space="preserve">В рамках проекта будут сформированы школьные и городская виртуальные выставки «Растем вместе: сохраняя традиции» из представленных </w:t>
            </w:r>
            <w:r w:rsidRPr="005F2DBC">
              <w:rPr>
                <w:rFonts w:ascii="Times New Roman" w:hAnsi="Times New Roman" w:cs="Times New Roman"/>
                <w:sz w:val="24"/>
                <w:szCs w:val="24"/>
              </w:rPr>
              <w:lastRenderedPageBreak/>
              <w:t xml:space="preserve">образовательными учреждениями фотографий национальных предметов быта, искусства, культуры, являющихся семейными реликвиями семей учащихся муниципальных бюджетных общеобразовательных учреждений. </w:t>
            </w:r>
          </w:p>
          <w:p w14:paraId="2D5658BB" w14:textId="30F522CE" w:rsidR="005F2DBC" w:rsidRPr="005F2DBC" w:rsidRDefault="005F2DBC" w:rsidP="005F2DBC">
            <w:pPr>
              <w:spacing w:after="0" w:line="240" w:lineRule="auto"/>
              <w:jc w:val="both"/>
              <w:rPr>
                <w:rFonts w:ascii="Times New Roman" w:hAnsi="Times New Roman" w:cs="Times New Roman"/>
                <w:sz w:val="24"/>
                <w:szCs w:val="24"/>
              </w:rPr>
            </w:pPr>
            <w:r w:rsidRPr="005F2DBC">
              <w:rPr>
                <w:rFonts w:ascii="Times New Roman" w:hAnsi="Times New Roman" w:cs="Times New Roman"/>
                <w:sz w:val="24"/>
                <w:szCs w:val="24"/>
              </w:rPr>
              <w:t>Значение показателя достигнуто</w:t>
            </w:r>
          </w:p>
        </w:tc>
      </w:tr>
      <w:tr w:rsidR="005F2DBC" w:rsidRPr="001745AA" w14:paraId="0F0EA305" w14:textId="77777777" w:rsidTr="00365832">
        <w:tc>
          <w:tcPr>
            <w:tcW w:w="3686" w:type="dxa"/>
            <w:shd w:val="clear" w:color="auto" w:fill="auto"/>
          </w:tcPr>
          <w:p w14:paraId="0A87511B" w14:textId="23522F42" w:rsidR="005F2DBC" w:rsidRPr="001745AA" w:rsidRDefault="005F2DBC" w:rsidP="005F2DBC">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4.1.9. Ключевое событие «Активный город</w:t>
            </w:r>
            <w:r>
              <w:rPr>
                <w:rFonts w:ascii="Times New Roman" w:eastAsia="Calibri" w:hAnsi="Times New Roman" w:cs="Times New Roman"/>
                <w:sz w:val="24"/>
                <w:szCs w:val="24"/>
              </w:rPr>
              <w:t>»</w:t>
            </w:r>
            <w:r w:rsidRPr="001745AA">
              <w:rPr>
                <w:rFonts w:ascii="Times New Roman" w:eastAsia="Calibri" w:hAnsi="Times New Roman" w:cs="Times New Roman"/>
                <w:sz w:val="24"/>
                <w:szCs w:val="24"/>
              </w:rPr>
              <w:t xml:space="preserve"> </w:t>
            </w:r>
          </w:p>
        </w:tc>
        <w:tc>
          <w:tcPr>
            <w:tcW w:w="3544" w:type="dxa"/>
            <w:shd w:val="clear" w:color="auto" w:fill="auto"/>
          </w:tcPr>
          <w:p w14:paraId="043F22FF" w14:textId="77777777" w:rsidR="005F2DBC" w:rsidRPr="001745AA" w:rsidRDefault="005F2DBC" w:rsidP="005F2DBC">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 xml:space="preserve">численность жителей, вовлеченных </w:t>
            </w:r>
            <w:r w:rsidRPr="001745AA">
              <w:rPr>
                <w:rFonts w:ascii="Times New Roman" w:eastAsia="Calibri" w:hAnsi="Times New Roman" w:cs="Times New Roman"/>
                <w:sz w:val="24"/>
                <w:szCs w:val="24"/>
              </w:rPr>
              <w:br/>
              <w:t xml:space="preserve">в организацию и проведение совместных с органами местного самоуправления мероприятий </w:t>
            </w:r>
            <w:r w:rsidRPr="001745AA">
              <w:rPr>
                <w:rFonts w:ascii="Times New Roman" w:eastAsia="Calibri" w:hAnsi="Times New Roman" w:cs="Times New Roman"/>
                <w:sz w:val="24"/>
                <w:szCs w:val="24"/>
              </w:rPr>
              <w:br/>
              <w:t>по обсуждению социально значимых проблем и вопросов местного значения:</w:t>
            </w:r>
          </w:p>
          <w:p w14:paraId="052E4E3B" w14:textId="77777777" w:rsidR="005F2DBC" w:rsidRPr="001745AA" w:rsidRDefault="005F2DBC" w:rsidP="005F2DBC">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lang w:val="en-US"/>
              </w:rPr>
              <w:t>II</w:t>
            </w:r>
            <w:r w:rsidRPr="001745AA">
              <w:rPr>
                <w:rFonts w:ascii="Times New Roman" w:eastAsia="Calibri" w:hAnsi="Times New Roman" w:cs="Times New Roman"/>
                <w:sz w:val="24"/>
                <w:szCs w:val="24"/>
              </w:rPr>
              <w:t xml:space="preserve"> этап – 7 500 человек;</w:t>
            </w:r>
          </w:p>
          <w:p w14:paraId="5C7BECBF" w14:textId="77777777" w:rsidR="005F2DBC" w:rsidRPr="001745AA" w:rsidRDefault="005F2DBC" w:rsidP="005F2DBC">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lang w:val="en-US"/>
              </w:rPr>
              <w:t>III</w:t>
            </w:r>
            <w:r w:rsidRPr="001745AA">
              <w:rPr>
                <w:rFonts w:ascii="Times New Roman" w:eastAsia="Calibri" w:hAnsi="Times New Roman" w:cs="Times New Roman"/>
                <w:sz w:val="24"/>
                <w:szCs w:val="24"/>
              </w:rPr>
              <w:t xml:space="preserve"> этап – 10 500 человек</w:t>
            </w:r>
          </w:p>
        </w:tc>
        <w:tc>
          <w:tcPr>
            <w:tcW w:w="2410" w:type="dxa"/>
            <w:gridSpan w:val="2"/>
            <w:shd w:val="clear" w:color="auto" w:fill="auto"/>
          </w:tcPr>
          <w:p w14:paraId="193647E3" w14:textId="77777777" w:rsidR="005F2DBC" w:rsidRPr="001745AA" w:rsidRDefault="005F2DBC" w:rsidP="005F2DBC">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425384F6" w14:textId="77777777" w:rsidR="005F2DBC" w:rsidRPr="005F2DBC" w:rsidRDefault="005F2DBC" w:rsidP="005F2DBC">
            <w:pPr>
              <w:spacing w:after="0" w:line="240" w:lineRule="auto"/>
              <w:jc w:val="both"/>
              <w:rPr>
                <w:rFonts w:ascii="Times New Roman" w:eastAsia="Calibri" w:hAnsi="Times New Roman" w:cs="Times New Roman"/>
                <w:sz w:val="24"/>
                <w:szCs w:val="24"/>
              </w:rPr>
            </w:pPr>
            <w:r w:rsidRPr="005F2DBC">
              <w:rPr>
                <w:rFonts w:ascii="Times New Roman" w:eastAsia="Calibri" w:hAnsi="Times New Roman" w:cs="Times New Roman"/>
                <w:sz w:val="24"/>
                <w:szCs w:val="24"/>
              </w:rPr>
              <w:t>значение показателя за 2019 – 2021 годы составило 17 447 человек, из них за 2021 год – 4 816 человек.</w:t>
            </w:r>
          </w:p>
          <w:p w14:paraId="19209C99" w14:textId="77777777" w:rsidR="005F2DBC" w:rsidRPr="005F2DBC" w:rsidRDefault="005F2DBC" w:rsidP="005F2DBC">
            <w:pPr>
              <w:spacing w:after="0" w:line="240" w:lineRule="auto"/>
              <w:jc w:val="both"/>
              <w:rPr>
                <w:rFonts w:ascii="Times New Roman" w:eastAsia="Calibri" w:hAnsi="Times New Roman" w:cs="Times New Roman"/>
                <w:sz w:val="24"/>
                <w:szCs w:val="24"/>
              </w:rPr>
            </w:pPr>
            <w:r w:rsidRPr="005F2DBC">
              <w:rPr>
                <w:rFonts w:ascii="Times New Roman" w:eastAsia="Calibri" w:hAnsi="Times New Roman" w:cs="Times New Roman"/>
                <w:sz w:val="24"/>
                <w:szCs w:val="24"/>
              </w:rPr>
              <w:t>В целом за 2019 – 2021 годы значения показателя события значительно превысили среднегодовой уровень, предусмотренный планом мероприятий реализации Стратегии.</w:t>
            </w:r>
          </w:p>
          <w:p w14:paraId="13245B26" w14:textId="77777777" w:rsidR="005F2DBC" w:rsidRPr="005F2DBC" w:rsidRDefault="005F2DBC" w:rsidP="005F2DBC">
            <w:pPr>
              <w:spacing w:after="0" w:line="240" w:lineRule="auto"/>
              <w:jc w:val="both"/>
              <w:rPr>
                <w:rFonts w:ascii="Times New Roman" w:eastAsia="Calibri" w:hAnsi="Times New Roman" w:cs="Times New Roman"/>
                <w:sz w:val="24"/>
                <w:szCs w:val="24"/>
              </w:rPr>
            </w:pPr>
            <w:r w:rsidRPr="005F2DBC">
              <w:rPr>
                <w:rFonts w:ascii="Times New Roman" w:eastAsia="Calibri" w:hAnsi="Times New Roman" w:cs="Times New Roman"/>
                <w:sz w:val="24"/>
                <w:szCs w:val="24"/>
              </w:rPr>
              <w:t>В рамках события в 2021 году проведена следующая работа.</w:t>
            </w:r>
          </w:p>
          <w:p w14:paraId="43AE415F" w14:textId="74C971CE" w:rsidR="005F2DBC" w:rsidRPr="001745AA" w:rsidRDefault="005F2DBC" w:rsidP="005F2DBC">
            <w:pPr>
              <w:spacing w:after="0" w:line="240" w:lineRule="auto"/>
              <w:jc w:val="both"/>
              <w:rPr>
                <w:rFonts w:ascii="Times New Roman" w:eastAsia="Calibri" w:hAnsi="Times New Roman" w:cs="Times New Roman"/>
                <w:sz w:val="24"/>
                <w:szCs w:val="24"/>
              </w:rPr>
            </w:pPr>
            <w:r w:rsidRPr="005F2DBC">
              <w:rPr>
                <w:rFonts w:ascii="Times New Roman" w:eastAsia="Calibri" w:hAnsi="Times New Roman" w:cs="Times New Roman"/>
                <w:sz w:val="24"/>
                <w:szCs w:val="24"/>
              </w:rPr>
              <w:t xml:space="preserve">Специалистами МКУ «Наш город» оказано содействие в организации и проведении рейтингового онлайн голосования по выбору общественных территорий, подлежащих включению в муниципальную программу «Формирование комфортной городской среды на период до 2030 года». Всего в голосовании приняло участие более 24 000 </w:t>
            </w:r>
            <w:proofErr w:type="spellStart"/>
            <w:r w:rsidRPr="005F2DBC">
              <w:rPr>
                <w:rFonts w:ascii="Times New Roman" w:eastAsia="Calibri" w:hAnsi="Times New Roman" w:cs="Times New Roman"/>
                <w:sz w:val="24"/>
                <w:szCs w:val="24"/>
              </w:rPr>
              <w:t>сургутян</w:t>
            </w:r>
            <w:proofErr w:type="spellEnd"/>
          </w:p>
        </w:tc>
      </w:tr>
      <w:tr w:rsidR="005F2DBC" w:rsidRPr="001745AA" w14:paraId="6F9F7D69" w14:textId="77777777" w:rsidTr="00365832">
        <w:tc>
          <w:tcPr>
            <w:tcW w:w="3686" w:type="dxa"/>
            <w:shd w:val="clear" w:color="auto" w:fill="auto"/>
          </w:tcPr>
          <w:p w14:paraId="3F90B18F" w14:textId="77777777" w:rsidR="005F2DBC" w:rsidRPr="001745AA" w:rsidRDefault="005F2DBC" w:rsidP="005F2DBC">
            <w:pPr>
              <w:adjustRightInd w:val="0"/>
              <w:spacing w:after="0" w:line="240" w:lineRule="auto"/>
              <w:rPr>
                <w:rFonts w:ascii="Times New Roman" w:eastAsia="Calibri" w:hAnsi="Times New Roman" w:cs="Times New Roman"/>
                <w:sz w:val="24"/>
                <w:szCs w:val="24"/>
                <w:vertAlign w:val="superscript"/>
              </w:rPr>
            </w:pPr>
            <w:r w:rsidRPr="001745AA">
              <w:rPr>
                <w:rFonts w:ascii="Times New Roman" w:eastAsia="Calibri" w:hAnsi="Times New Roman" w:cs="Times New Roman"/>
                <w:sz w:val="24"/>
                <w:szCs w:val="24"/>
              </w:rPr>
              <w:br w:type="page"/>
              <w:t xml:space="preserve">4.1.9.1. Событие 1. «Информирование жителей </w:t>
            </w:r>
            <w:r w:rsidRPr="001745AA">
              <w:rPr>
                <w:rFonts w:ascii="Times New Roman" w:eastAsia="Calibri" w:hAnsi="Times New Roman" w:cs="Times New Roman"/>
                <w:sz w:val="24"/>
                <w:szCs w:val="24"/>
              </w:rPr>
              <w:br/>
              <w:t>о создании советов многоквартирных домов»</w:t>
            </w:r>
          </w:p>
        </w:tc>
        <w:tc>
          <w:tcPr>
            <w:tcW w:w="3544" w:type="dxa"/>
            <w:shd w:val="clear" w:color="auto" w:fill="auto"/>
          </w:tcPr>
          <w:p w14:paraId="2CF8A460" w14:textId="77777777" w:rsidR="005F2DBC" w:rsidRPr="001745AA" w:rsidRDefault="005F2DBC" w:rsidP="005F2DBC">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 xml:space="preserve">обеспечение информирования жителей о создании советов многоквартирных домов: </w:t>
            </w:r>
          </w:p>
          <w:p w14:paraId="59C6C027" w14:textId="77777777" w:rsidR="005F2DBC" w:rsidRPr="001745AA" w:rsidRDefault="005F2DBC" w:rsidP="005F2DBC">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I</w:t>
            </w:r>
            <w:r w:rsidRPr="001745AA">
              <w:rPr>
                <w:rFonts w:ascii="Times New Roman" w:eastAsia="Calibri" w:hAnsi="Times New Roman" w:cs="Times New Roman"/>
                <w:sz w:val="24"/>
                <w:szCs w:val="24"/>
                <w:lang w:val="en-US"/>
              </w:rPr>
              <w:t>I</w:t>
            </w:r>
            <w:r w:rsidRPr="001745AA">
              <w:rPr>
                <w:rFonts w:ascii="Times New Roman" w:eastAsia="Calibri" w:hAnsi="Times New Roman" w:cs="Times New Roman"/>
                <w:sz w:val="24"/>
                <w:szCs w:val="24"/>
              </w:rPr>
              <w:t xml:space="preserve"> этап – да; </w:t>
            </w:r>
          </w:p>
          <w:p w14:paraId="38C68ABC" w14:textId="77777777" w:rsidR="005F2DBC" w:rsidRPr="001745AA" w:rsidRDefault="005F2DBC" w:rsidP="005F2DBC">
            <w:pPr>
              <w:tabs>
                <w:tab w:val="left" w:pos="289"/>
              </w:tabs>
              <w:adjustRightInd w:val="0"/>
              <w:spacing w:after="0" w:line="240" w:lineRule="auto"/>
              <w:contextualSpacing/>
              <w:rPr>
                <w:rFonts w:ascii="Times New Roman" w:eastAsia="Calibri" w:hAnsi="Times New Roman" w:cs="Times New Roman"/>
                <w:sz w:val="24"/>
                <w:szCs w:val="24"/>
              </w:rPr>
            </w:pPr>
            <w:r w:rsidRPr="001745AA">
              <w:rPr>
                <w:rFonts w:ascii="Times New Roman" w:eastAsia="Calibri" w:hAnsi="Times New Roman" w:cs="Times New Roman"/>
                <w:sz w:val="24"/>
                <w:szCs w:val="24"/>
              </w:rPr>
              <w:t>II</w:t>
            </w:r>
            <w:r w:rsidRPr="001745AA">
              <w:rPr>
                <w:rFonts w:ascii="Times New Roman" w:eastAsia="Calibri" w:hAnsi="Times New Roman" w:cs="Times New Roman"/>
                <w:sz w:val="24"/>
                <w:szCs w:val="24"/>
                <w:lang w:val="en-US"/>
              </w:rPr>
              <w:t>I</w:t>
            </w:r>
            <w:r w:rsidRPr="001745AA">
              <w:rPr>
                <w:rFonts w:ascii="Times New Roman" w:eastAsia="Calibri" w:hAnsi="Times New Roman" w:cs="Times New Roman"/>
                <w:sz w:val="24"/>
                <w:szCs w:val="24"/>
              </w:rPr>
              <w:t xml:space="preserve"> этап – да</w:t>
            </w:r>
          </w:p>
        </w:tc>
        <w:tc>
          <w:tcPr>
            <w:tcW w:w="2410" w:type="dxa"/>
            <w:gridSpan w:val="2"/>
            <w:shd w:val="clear" w:color="auto" w:fill="auto"/>
          </w:tcPr>
          <w:p w14:paraId="33C51DB9" w14:textId="77777777" w:rsidR="005F2DBC" w:rsidRPr="001745AA" w:rsidRDefault="005F2DBC" w:rsidP="005F2DBC">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16D05A49" w14:textId="77777777" w:rsidR="005F2DBC" w:rsidRPr="005F2DBC" w:rsidRDefault="005F2DBC" w:rsidP="005F2DBC">
            <w:pPr>
              <w:spacing w:after="0" w:line="240" w:lineRule="auto"/>
              <w:jc w:val="both"/>
              <w:rPr>
                <w:rFonts w:ascii="Times New Roman" w:eastAsia="Calibri" w:hAnsi="Times New Roman" w:cs="Times New Roman"/>
                <w:sz w:val="24"/>
                <w:szCs w:val="24"/>
              </w:rPr>
            </w:pPr>
            <w:r w:rsidRPr="005F2DBC">
              <w:rPr>
                <w:rFonts w:ascii="Times New Roman" w:eastAsia="Calibri" w:hAnsi="Times New Roman" w:cs="Times New Roman"/>
                <w:sz w:val="24"/>
                <w:szCs w:val="24"/>
              </w:rPr>
              <w:t>информация о создании советов многоквартирных домов размещена в мессенджерах – 129 чатах микрорайонов города с численностью 19 826 человек.</w:t>
            </w:r>
          </w:p>
          <w:p w14:paraId="7BFB37FA" w14:textId="52245AB7" w:rsidR="005F2DBC" w:rsidRPr="001745AA" w:rsidRDefault="005F2DBC" w:rsidP="005F2DBC">
            <w:pPr>
              <w:spacing w:after="0" w:line="240" w:lineRule="auto"/>
              <w:jc w:val="both"/>
              <w:rPr>
                <w:rFonts w:ascii="Times New Roman" w:eastAsia="Calibri" w:hAnsi="Times New Roman" w:cs="Times New Roman"/>
                <w:sz w:val="24"/>
                <w:szCs w:val="24"/>
              </w:rPr>
            </w:pPr>
            <w:r w:rsidRPr="005F2DBC">
              <w:rPr>
                <w:rFonts w:ascii="Times New Roman" w:eastAsia="Calibri" w:hAnsi="Times New Roman" w:cs="Times New Roman"/>
                <w:sz w:val="24"/>
                <w:szCs w:val="24"/>
              </w:rPr>
              <w:t>Значение показателя достигнуто</w:t>
            </w:r>
          </w:p>
        </w:tc>
      </w:tr>
      <w:tr w:rsidR="005F2DBC" w:rsidRPr="001745AA" w14:paraId="7E8A4C80" w14:textId="77777777" w:rsidTr="00365832">
        <w:tc>
          <w:tcPr>
            <w:tcW w:w="3686" w:type="dxa"/>
            <w:shd w:val="clear" w:color="auto" w:fill="auto"/>
          </w:tcPr>
          <w:p w14:paraId="549B0E45" w14:textId="77777777" w:rsidR="005F2DBC" w:rsidRPr="001745AA" w:rsidRDefault="005F2DBC" w:rsidP="005F2DBC">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4.1.9.2.  Событие 2. «Создание территориальных общественных самоуправлений (далее – ТОС)»</w:t>
            </w:r>
          </w:p>
        </w:tc>
        <w:tc>
          <w:tcPr>
            <w:tcW w:w="3544" w:type="dxa"/>
            <w:shd w:val="clear" w:color="auto" w:fill="auto"/>
          </w:tcPr>
          <w:p w14:paraId="5B7F40E9" w14:textId="77777777" w:rsidR="005F2DBC" w:rsidRPr="001745AA" w:rsidRDefault="005F2DBC" w:rsidP="005F2DBC">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количество созданных территориальных общественных самоуправлений:</w:t>
            </w:r>
          </w:p>
          <w:p w14:paraId="3BEA0E4D" w14:textId="77777777" w:rsidR="005F2DBC" w:rsidRPr="001745AA" w:rsidRDefault="005F2DBC" w:rsidP="005F2DBC">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II этап – не менее 1 ед.;</w:t>
            </w:r>
          </w:p>
          <w:p w14:paraId="1D3369C8" w14:textId="77777777" w:rsidR="005F2DBC" w:rsidRPr="001745AA" w:rsidRDefault="005F2DBC" w:rsidP="005F2DBC">
            <w:pPr>
              <w:tabs>
                <w:tab w:val="left" w:pos="289"/>
              </w:tabs>
              <w:adjustRightInd w:val="0"/>
              <w:spacing w:after="0" w:line="240" w:lineRule="auto"/>
              <w:contextualSpacing/>
              <w:rPr>
                <w:rFonts w:ascii="Times New Roman" w:eastAsia="Calibri" w:hAnsi="Times New Roman" w:cs="Times New Roman"/>
                <w:sz w:val="24"/>
                <w:szCs w:val="24"/>
              </w:rPr>
            </w:pPr>
            <w:r w:rsidRPr="001745AA">
              <w:rPr>
                <w:rFonts w:ascii="Times New Roman" w:eastAsia="Calibri" w:hAnsi="Times New Roman" w:cs="Times New Roman"/>
                <w:sz w:val="24"/>
                <w:szCs w:val="24"/>
                <w:lang w:val="en-US"/>
              </w:rPr>
              <w:t>III</w:t>
            </w:r>
            <w:r w:rsidRPr="001745AA">
              <w:rPr>
                <w:rFonts w:ascii="Times New Roman" w:eastAsia="Calibri" w:hAnsi="Times New Roman" w:cs="Times New Roman"/>
                <w:sz w:val="24"/>
                <w:szCs w:val="24"/>
              </w:rPr>
              <w:t xml:space="preserve"> этап – не менее 1 ед.</w:t>
            </w:r>
          </w:p>
        </w:tc>
        <w:tc>
          <w:tcPr>
            <w:tcW w:w="2410" w:type="dxa"/>
            <w:gridSpan w:val="2"/>
            <w:shd w:val="clear" w:color="auto" w:fill="auto"/>
          </w:tcPr>
          <w:p w14:paraId="586DCDE9" w14:textId="77777777" w:rsidR="005F2DBC" w:rsidRPr="001745AA" w:rsidRDefault="005F2DBC" w:rsidP="005F2DBC">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03FE1146" w14:textId="62C8EF55" w:rsidR="005F2DBC" w:rsidRPr="001745AA" w:rsidRDefault="005F2DBC" w:rsidP="005F2DBC">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В 2019 году создан 1 ТОС (ТОС «</w:t>
            </w:r>
            <w:proofErr w:type="spellStart"/>
            <w:r w:rsidRPr="001745AA">
              <w:rPr>
                <w:rFonts w:ascii="Times New Roman" w:hAnsi="Times New Roman" w:cs="Times New Roman"/>
                <w:sz w:val="24"/>
                <w:szCs w:val="24"/>
              </w:rPr>
              <w:t>Киртбая</w:t>
            </w:r>
            <w:proofErr w:type="spellEnd"/>
            <w:r w:rsidRPr="001745AA">
              <w:rPr>
                <w:rFonts w:ascii="Times New Roman" w:hAnsi="Times New Roman" w:cs="Times New Roman"/>
                <w:sz w:val="24"/>
                <w:szCs w:val="24"/>
              </w:rPr>
              <w:t>»)</w:t>
            </w:r>
          </w:p>
          <w:p w14:paraId="44E9688C" w14:textId="17595985" w:rsidR="005F2DBC" w:rsidRPr="001745AA" w:rsidRDefault="005F2DBC" w:rsidP="005F2DBC">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Значение показателя достигнуто.</w:t>
            </w:r>
          </w:p>
          <w:p w14:paraId="495C8C97" w14:textId="7A0B1CB6" w:rsidR="005F2DBC" w:rsidRPr="001745AA" w:rsidRDefault="005F2DBC" w:rsidP="005F2DBC">
            <w:pPr>
              <w:spacing w:after="0" w:line="240" w:lineRule="auto"/>
              <w:jc w:val="both"/>
              <w:rPr>
                <w:rFonts w:ascii="Times New Roman" w:eastAsia="Calibri" w:hAnsi="Times New Roman" w:cs="Times New Roman"/>
                <w:sz w:val="24"/>
                <w:szCs w:val="24"/>
              </w:rPr>
            </w:pPr>
            <w:r w:rsidRPr="001745AA">
              <w:rPr>
                <w:rFonts w:ascii="Times New Roman" w:hAnsi="Times New Roman" w:cs="Times New Roman"/>
                <w:sz w:val="24"/>
                <w:szCs w:val="24"/>
              </w:rPr>
              <w:t>В 2020 и 2021 году новые ТОС не создавались</w:t>
            </w:r>
          </w:p>
        </w:tc>
      </w:tr>
      <w:tr w:rsidR="005F2DBC" w:rsidRPr="001745AA" w14:paraId="5F7AFF8D" w14:textId="77777777" w:rsidTr="00365832">
        <w:trPr>
          <w:trHeight w:val="407"/>
        </w:trPr>
        <w:tc>
          <w:tcPr>
            <w:tcW w:w="3686" w:type="dxa"/>
            <w:shd w:val="clear" w:color="auto" w:fill="auto"/>
          </w:tcPr>
          <w:p w14:paraId="1AA5CDED" w14:textId="37888AC4" w:rsidR="005F2DBC" w:rsidRPr="001745AA" w:rsidRDefault="005F2DBC" w:rsidP="005F2DBC">
            <w:pPr>
              <w:adjustRightInd w:val="0"/>
              <w:spacing w:after="0" w:line="240" w:lineRule="auto"/>
              <w:rPr>
                <w:rFonts w:ascii="Times New Roman" w:eastAsia="Calibri" w:hAnsi="Times New Roman" w:cs="Times New Roman"/>
                <w:sz w:val="24"/>
                <w:szCs w:val="24"/>
              </w:rPr>
            </w:pPr>
            <w:r w:rsidRPr="001745AA">
              <w:rPr>
                <w:rFonts w:ascii="Times New Roman" w:hAnsi="Times New Roman" w:cs="Times New Roman"/>
                <w:sz w:val="24"/>
                <w:szCs w:val="24"/>
              </w:rPr>
              <w:t>4.1.9.3</w:t>
            </w:r>
            <w:r w:rsidRPr="001745AA">
              <w:rPr>
                <w:rFonts w:ascii="Times New Roman" w:hAnsi="Times New Roman" w:cs="Times New Roman"/>
                <w:sz w:val="24"/>
                <w:szCs w:val="24"/>
                <w:vertAlign w:val="superscript"/>
              </w:rPr>
              <w:t>1</w:t>
            </w:r>
            <w:r w:rsidRPr="001745AA">
              <w:rPr>
                <w:rFonts w:ascii="Times New Roman" w:hAnsi="Times New Roman" w:cs="Times New Roman"/>
                <w:sz w:val="24"/>
                <w:szCs w:val="24"/>
              </w:rPr>
              <w:t xml:space="preserve">. Событие 3. «Привлечение граждан к </w:t>
            </w:r>
            <w:r w:rsidRPr="001745AA">
              <w:rPr>
                <w:rFonts w:ascii="Times New Roman" w:hAnsi="Times New Roman" w:cs="Times New Roman"/>
                <w:sz w:val="24"/>
                <w:szCs w:val="24"/>
              </w:rPr>
              <w:lastRenderedPageBreak/>
              <w:t xml:space="preserve">участию в рейтинговом голосовании в режиме </w:t>
            </w:r>
            <w:proofErr w:type="spellStart"/>
            <w:r w:rsidRPr="001745AA">
              <w:rPr>
                <w:rFonts w:ascii="Times New Roman" w:hAnsi="Times New Roman" w:cs="Times New Roman"/>
                <w:sz w:val="24"/>
                <w:szCs w:val="24"/>
              </w:rPr>
              <w:t>online</w:t>
            </w:r>
            <w:proofErr w:type="spellEnd"/>
            <w:r w:rsidRPr="001745AA">
              <w:rPr>
                <w:rFonts w:ascii="Times New Roman" w:hAnsi="Times New Roman" w:cs="Times New Roman"/>
                <w:sz w:val="24"/>
                <w:szCs w:val="24"/>
              </w:rPr>
              <w:t>»</w:t>
            </w:r>
          </w:p>
        </w:tc>
        <w:tc>
          <w:tcPr>
            <w:tcW w:w="3544" w:type="dxa"/>
            <w:shd w:val="clear" w:color="auto" w:fill="auto"/>
          </w:tcPr>
          <w:p w14:paraId="65D9C7A6" w14:textId="77777777" w:rsidR="005F2DBC" w:rsidRPr="001745AA" w:rsidRDefault="005F2DBC" w:rsidP="005F2DBC">
            <w:pPr>
              <w:tabs>
                <w:tab w:val="left" w:pos="289"/>
              </w:tabs>
              <w:adjustRightInd w:val="0"/>
              <w:spacing w:after="0" w:line="240" w:lineRule="auto"/>
              <w:contextualSpacing/>
              <w:rPr>
                <w:rFonts w:ascii="Times New Roman" w:eastAsia="Calibri" w:hAnsi="Times New Roman" w:cs="Times New Roman"/>
                <w:sz w:val="24"/>
                <w:szCs w:val="24"/>
              </w:rPr>
            </w:pPr>
            <w:r w:rsidRPr="001745AA">
              <w:rPr>
                <w:rFonts w:ascii="Times New Roman" w:hAnsi="Times New Roman" w:cs="Times New Roman"/>
                <w:sz w:val="24"/>
                <w:szCs w:val="24"/>
              </w:rPr>
              <w:lastRenderedPageBreak/>
              <w:t xml:space="preserve">Обеспечение информирования и оказание содействия жителям  в </w:t>
            </w:r>
            <w:proofErr w:type="spellStart"/>
            <w:r w:rsidRPr="001745AA">
              <w:rPr>
                <w:rFonts w:ascii="Times New Roman" w:hAnsi="Times New Roman" w:cs="Times New Roman"/>
                <w:sz w:val="24"/>
                <w:szCs w:val="24"/>
              </w:rPr>
              <w:t>online</w:t>
            </w:r>
            <w:proofErr w:type="spellEnd"/>
            <w:r w:rsidRPr="001745AA">
              <w:rPr>
                <w:rFonts w:ascii="Times New Roman" w:hAnsi="Times New Roman" w:cs="Times New Roman"/>
                <w:sz w:val="24"/>
                <w:szCs w:val="24"/>
              </w:rPr>
              <w:t xml:space="preserve"> голосовании:</w:t>
            </w:r>
            <w:r w:rsidRPr="001745AA">
              <w:rPr>
                <w:rFonts w:ascii="Times New Roman" w:hAnsi="Times New Roman" w:cs="Times New Roman"/>
                <w:sz w:val="24"/>
                <w:szCs w:val="24"/>
              </w:rPr>
              <w:br/>
            </w:r>
            <w:r w:rsidRPr="001745AA">
              <w:rPr>
                <w:rFonts w:ascii="Times New Roman" w:hAnsi="Times New Roman" w:cs="Times New Roman"/>
                <w:sz w:val="24"/>
                <w:szCs w:val="24"/>
              </w:rPr>
              <w:lastRenderedPageBreak/>
              <w:t>II этап – да;</w:t>
            </w:r>
            <w:r w:rsidRPr="001745AA">
              <w:rPr>
                <w:rFonts w:ascii="Times New Roman" w:hAnsi="Times New Roman" w:cs="Times New Roman"/>
                <w:sz w:val="24"/>
                <w:szCs w:val="24"/>
              </w:rPr>
              <w:br/>
              <w:t>III этап – да</w:t>
            </w:r>
          </w:p>
        </w:tc>
        <w:tc>
          <w:tcPr>
            <w:tcW w:w="2410" w:type="dxa"/>
            <w:gridSpan w:val="2"/>
            <w:shd w:val="clear" w:color="auto" w:fill="auto"/>
          </w:tcPr>
          <w:p w14:paraId="6ECD213D" w14:textId="77777777" w:rsidR="005F2DBC" w:rsidRPr="001745AA" w:rsidRDefault="005F2DBC" w:rsidP="005F2DBC">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2021 – 2023 гг.</w:t>
            </w:r>
          </w:p>
        </w:tc>
        <w:tc>
          <w:tcPr>
            <w:tcW w:w="5953" w:type="dxa"/>
          </w:tcPr>
          <w:p w14:paraId="4E811D9E" w14:textId="1971DA97" w:rsidR="005F2DBC" w:rsidRPr="001745AA" w:rsidRDefault="005F2DBC" w:rsidP="005F2DBC">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 xml:space="preserve">специалистами МКУ «Наш город» организована работа по информированию и привлечению жителей города </w:t>
            </w:r>
            <w:r>
              <w:rPr>
                <w:rFonts w:ascii="Times New Roman" w:hAnsi="Times New Roman" w:cs="Times New Roman"/>
                <w:sz w:val="24"/>
                <w:szCs w:val="24"/>
              </w:rPr>
              <w:t xml:space="preserve">                    </w:t>
            </w:r>
            <w:proofErr w:type="gramStart"/>
            <w:r w:rsidRPr="001745AA">
              <w:rPr>
                <w:rFonts w:ascii="Times New Roman" w:hAnsi="Times New Roman" w:cs="Times New Roman"/>
                <w:sz w:val="24"/>
                <w:szCs w:val="24"/>
              </w:rPr>
              <w:t>к</w:t>
            </w:r>
            <w:r>
              <w:rPr>
                <w:rFonts w:ascii="Times New Roman" w:hAnsi="Times New Roman" w:cs="Times New Roman"/>
                <w:sz w:val="24"/>
                <w:szCs w:val="24"/>
              </w:rPr>
              <w:t xml:space="preserve"> </w:t>
            </w:r>
            <w:r w:rsidRPr="001745AA">
              <w:rPr>
                <w:rFonts w:ascii="Times New Roman" w:hAnsi="Times New Roman" w:cs="Times New Roman"/>
                <w:sz w:val="24"/>
                <w:szCs w:val="24"/>
              </w:rPr>
              <w:t xml:space="preserve"> участию</w:t>
            </w:r>
            <w:proofErr w:type="gramEnd"/>
            <w:r w:rsidRPr="001745AA">
              <w:rPr>
                <w:rFonts w:ascii="Times New Roman" w:hAnsi="Times New Roman" w:cs="Times New Roman"/>
                <w:sz w:val="24"/>
                <w:szCs w:val="24"/>
              </w:rPr>
              <w:t xml:space="preserve"> в онлайн голосовании посредством:</w:t>
            </w:r>
          </w:p>
          <w:p w14:paraId="4A5A04FF" w14:textId="70D76925" w:rsidR="005F2DBC" w:rsidRPr="001745AA" w:rsidRDefault="005F2DBC" w:rsidP="005F2DBC">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lastRenderedPageBreak/>
              <w:t>1) передачи информации председателям ТОС города;</w:t>
            </w:r>
          </w:p>
          <w:p w14:paraId="7A7E993A" w14:textId="0BB8006B" w:rsidR="005F2DBC" w:rsidRPr="001745AA" w:rsidRDefault="005F2DBC" w:rsidP="005F2DBC">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 xml:space="preserve">2) размещения в мессенджерах – группах ТОС  </w:t>
            </w:r>
          </w:p>
          <w:p w14:paraId="65C94A2B" w14:textId="77777777" w:rsidR="005F2DBC" w:rsidRPr="001745AA" w:rsidRDefault="005F2DBC" w:rsidP="005F2DBC">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и микрорайонов города;</w:t>
            </w:r>
          </w:p>
          <w:p w14:paraId="762F3673" w14:textId="77777777" w:rsidR="005F2DBC" w:rsidRPr="001745AA" w:rsidRDefault="005F2DBC" w:rsidP="005F2DBC">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 xml:space="preserve">3) размещения в социальной сети </w:t>
            </w:r>
            <w:proofErr w:type="spellStart"/>
            <w:r w:rsidRPr="001745AA">
              <w:rPr>
                <w:rFonts w:ascii="Times New Roman" w:hAnsi="Times New Roman" w:cs="Times New Roman"/>
                <w:sz w:val="24"/>
                <w:szCs w:val="24"/>
              </w:rPr>
              <w:t>Instagram</w:t>
            </w:r>
            <w:proofErr w:type="spellEnd"/>
            <w:r w:rsidRPr="001745AA">
              <w:rPr>
                <w:rFonts w:ascii="Times New Roman" w:hAnsi="Times New Roman" w:cs="Times New Roman"/>
                <w:sz w:val="24"/>
                <w:szCs w:val="24"/>
              </w:rPr>
              <w:t xml:space="preserve"> в аккаунте МКУ «Наш город».</w:t>
            </w:r>
          </w:p>
          <w:p w14:paraId="0C48CA06" w14:textId="77777777" w:rsidR="005F2DBC" w:rsidRPr="001745AA" w:rsidRDefault="005F2DBC" w:rsidP="005F2DBC">
            <w:pPr>
              <w:spacing w:after="0" w:line="240" w:lineRule="auto"/>
              <w:jc w:val="both"/>
              <w:rPr>
                <w:rFonts w:ascii="Times New Roman" w:eastAsia="Calibri" w:hAnsi="Times New Roman" w:cs="Times New Roman"/>
                <w:sz w:val="24"/>
                <w:szCs w:val="24"/>
              </w:rPr>
            </w:pPr>
            <w:r w:rsidRPr="001745AA">
              <w:rPr>
                <w:rFonts w:ascii="Times New Roman" w:eastAsia="Calibri" w:hAnsi="Times New Roman" w:cs="Times New Roman"/>
                <w:sz w:val="24"/>
                <w:szCs w:val="24"/>
              </w:rPr>
              <w:t>Мероприятия события исполнены в полном объеме</w:t>
            </w:r>
          </w:p>
        </w:tc>
      </w:tr>
      <w:tr w:rsidR="005F2DBC" w:rsidRPr="001745AA" w14:paraId="638F2A38" w14:textId="77777777" w:rsidTr="00365832">
        <w:trPr>
          <w:trHeight w:val="1829"/>
        </w:trPr>
        <w:tc>
          <w:tcPr>
            <w:tcW w:w="3686" w:type="dxa"/>
            <w:shd w:val="clear" w:color="auto" w:fill="auto"/>
          </w:tcPr>
          <w:p w14:paraId="0CAAA6FB" w14:textId="77777777" w:rsidR="005F2DBC" w:rsidRPr="001745AA" w:rsidRDefault="005F2DBC" w:rsidP="005F2DBC">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 xml:space="preserve">4.1.9.4. Событие 4. «Информирование жителей </w:t>
            </w:r>
            <w:r w:rsidRPr="001745AA">
              <w:rPr>
                <w:rFonts w:ascii="Times New Roman" w:eastAsia="Calibri" w:hAnsi="Times New Roman" w:cs="Times New Roman"/>
                <w:sz w:val="24"/>
                <w:szCs w:val="24"/>
              </w:rPr>
              <w:br/>
              <w:t>о проведении встреч с депутатами Дум различного уровня власти, городских акциях и мероприятиях, направленных на повышение уровня гражданского самосознания»</w:t>
            </w:r>
          </w:p>
        </w:tc>
        <w:tc>
          <w:tcPr>
            <w:tcW w:w="3544" w:type="dxa"/>
            <w:shd w:val="clear" w:color="auto" w:fill="auto"/>
          </w:tcPr>
          <w:p w14:paraId="09D4AE19" w14:textId="77777777" w:rsidR="005F2DBC" w:rsidRPr="001745AA" w:rsidRDefault="005F2DBC" w:rsidP="005F2DBC">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 xml:space="preserve">обеспечение информирования жителей о проведении встреч </w:t>
            </w:r>
            <w:r w:rsidRPr="001745AA">
              <w:rPr>
                <w:rFonts w:ascii="Times New Roman" w:eastAsia="Calibri" w:hAnsi="Times New Roman" w:cs="Times New Roman"/>
                <w:sz w:val="24"/>
                <w:szCs w:val="24"/>
              </w:rPr>
              <w:br/>
              <w:t xml:space="preserve">с депутатами Дум различного уровня власти, городских акциях </w:t>
            </w:r>
            <w:r w:rsidRPr="001745AA">
              <w:rPr>
                <w:rFonts w:ascii="Times New Roman" w:eastAsia="Calibri" w:hAnsi="Times New Roman" w:cs="Times New Roman"/>
                <w:sz w:val="24"/>
                <w:szCs w:val="24"/>
              </w:rPr>
              <w:br/>
              <w:t xml:space="preserve">и мероприятиях, направленных </w:t>
            </w:r>
            <w:r w:rsidRPr="001745AA">
              <w:rPr>
                <w:rFonts w:ascii="Times New Roman" w:eastAsia="Calibri" w:hAnsi="Times New Roman" w:cs="Times New Roman"/>
                <w:sz w:val="24"/>
                <w:szCs w:val="24"/>
              </w:rPr>
              <w:br/>
              <w:t xml:space="preserve">на повышение уровня гражданского самосознания: </w:t>
            </w:r>
          </w:p>
          <w:p w14:paraId="3F27B06D" w14:textId="77777777" w:rsidR="005F2DBC" w:rsidRPr="001745AA" w:rsidRDefault="005F2DBC" w:rsidP="005F2DBC">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II этап – да;</w:t>
            </w:r>
          </w:p>
          <w:p w14:paraId="70A81A0A" w14:textId="77777777" w:rsidR="005F2DBC" w:rsidRPr="001745AA" w:rsidRDefault="005F2DBC" w:rsidP="005F2DBC">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III этап – да</w:t>
            </w:r>
          </w:p>
        </w:tc>
        <w:tc>
          <w:tcPr>
            <w:tcW w:w="2410" w:type="dxa"/>
            <w:gridSpan w:val="2"/>
            <w:shd w:val="clear" w:color="auto" w:fill="auto"/>
          </w:tcPr>
          <w:p w14:paraId="7BFBE6AB" w14:textId="77777777" w:rsidR="005F2DBC" w:rsidRPr="001745AA" w:rsidRDefault="005F2DBC" w:rsidP="005F2DBC">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2020 – 2023 гг.</w:t>
            </w:r>
          </w:p>
        </w:tc>
        <w:tc>
          <w:tcPr>
            <w:tcW w:w="5953" w:type="dxa"/>
          </w:tcPr>
          <w:p w14:paraId="09CD23D6" w14:textId="14A5FE54" w:rsidR="005F2DBC" w:rsidRPr="001745AA" w:rsidRDefault="005F2DBC" w:rsidP="005F2DBC">
            <w:pPr>
              <w:spacing w:after="0" w:line="240" w:lineRule="auto"/>
              <w:jc w:val="both"/>
              <w:rPr>
                <w:rFonts w:ascii="Times New Roman" w:hAnsi="Times New Roman" w:cs="Times New Roman"/>
                <w:sz w:val="24"/>
                <w:szCs w:val="24"/>
              </w:rPr>
            </w:pPr>
            <w:r w:rsidRPr="001745AA">
              <w:rPr>
                <w:rFonts w:ascii="Times New Roman" w:eastAsia="Calibri" w:hAnsi="Times New Roman" w:cs="Times New Roman"/>
                <w:sz w:val="24"/>
                <w:szCs w:val="24"/>
              </w:rPr>
              <w:t>специалисты МКУ «Наш город» и</w:t>
            </w:r>
            <w:r w:rsidRPr="001745AA">
              <w:rPr>
                <w:rFonts w:ascii="Times New Roman" w:hAnsi="Times New Roman" w:cs="Times New Roman"/>
                <w:sz w:val="24"/>
                <w:szCs w:val="24"/>
              </w:rPr>
              <w:t>нформировали жителей города о проведении мероприятий различного формата, направленных на повышение уровня гражданского самосознания, посредством размещения информации в мессенджерах – группах ТОС и микрорайонов города.</w:t>
            </w:r>
          </w:p>
          <w:p w14:paraId="1DE48A02" w14:textId="77777777" w:rsidR="005F2DBC" w:rsidRPr="001745AA" w:rsidRDefault="005F2DBC" w:rsidP="005F2DBC">
            <w:pPr>
              <w:spacing w:after="0" w:line="240" w:lineRule="auto"/>
              <w:jc w:val="both"/>
              <w:rPr>
                <w:rFonts w:ascii="Times New Roman" w:eastAsia="Calibri" w:hAnsi="Times New Roman" w:cs="Times New Roman"/>
                <w:sz w:val="24"/>
                <w:szCs w:val="24"/>
              </w:rPr>
            </w:pPr>
            <w:r w:rsidRPr="001745AA">
              <w:rPr>
                <w:rFonts w:ascii="Times New Roman" w:eastAsia="Calibri" w:hAnsi="Times New Roman" w:cs="Times New Roman"/>
                <w:sz w:val="24"/>
                <w:szCs w:val="24"/>
              </w:rPr>
              <w:t>Мероприятия события исполнены в полном объеме</w:t>
            </w:r>
          </w:p>
        </w:tc>
      </w:tr>
      <w:tr w:rsidR="00396D16" w:rsidRPr="001745AA" w14:paraId="3DE1F1BF" w14:textId="77777777" w:rsidTr="00365832">
        <w:tc>
          <w:tcPr>
            <w:tcW w:w="3686" w:type="dxa"/>
            <w:shd w:val="clear" w:color="auto" w:fill="auto"/>
          </w:tcPr>
          <w:p w14:paraId="065388BA" w14:textId="77777777" w:rsidR="00396D16" w:rsidRPr="001745AA" w:rsidRDefault="00396D16" w:rsidP="00396D16">
            <w:pPr>
              <w:adjustRightInd w:val="0"/>
              <w:spacing w:after="0" w:line="240" w:lineRule="auto"/>
              <w:rPr>
                <w:rFonts w:ascii="Times New Roman" w:eastAsia="Calibri" w:hAnsi="Times New Roman" w:cs="Times New Roman"/>
                <w:sz w:val="24"/>
                <w:szCs w:val="24"/>
              </w:rPr>
            </w:pPr>
            <w:r w:rsidRPr="001745AA">
              <w:rPr>
                <w:rFonts w:ascii="Times New Roman" w:hAnsi="Times New Roman" w:cs="Times New Roman"/>
                <w:sz w:val="24"/>
                <w:szCs w:val="24"/>
              </w:rPr>
              <w:t>4.1.9.5. Событие 5. "Привлечение граждан к подготовке и внесению инициативных проектов"</w:t>
            </w:r>
          </w:p>
        </w:tc>
        <w:tc>
          <w:tcPr>
            <w:tcW w:w="3544" w:type="dxa"/>
            <w:shd w:val="clear" w:color="auto" w:fill="auto"/>
          </w:tcPr>
          <w:p w14:paraId="4DB10E01" w14:textId="77777777" w:rsidR="00396D16" w:rsidRPr="001745AA" w:rsidRDefault="00396D16" w:rsidP="00396D16">
            <w:pPr>
              <w:spacing w:after="0" w:line="240" w:lineRule="auto"/>
              <w:rPr>
                <w:rFonts w:ascii="Times New Roman" w:eastAsia="Calibri" w:hAnsi="Times New Roman" w:cs="Times New Roman"/>
                <w:sz w:val="24"/>
                <w:szCs w:val="24"/>
              </w:rPr>
            </w:pPr>
            <w:r w:rsidRPr="001745AA">
              <w:rPr>
                <w:rFonts w:ascii="Times New Roman" w:hAnsi="Times New Roman" w:cs="Times New Roman"/>
                <w:sz w:val="24"/>
                <w:szCs w:val="24"/>
              </w:rPr>
              <w:t>1. Обеспечение информирования, консультирования, проведения предварительной работы с жителями по инициативным проектам:                                       II этап - да;</w:t>
            </w:r>
            <w:r w:rsidRPr="001745AA">
              <w:rPr>
                <w:rFonts w:ascii="Times New Roman" w:hAnsi="Times New Roman" w:cs="Times New Roman"/>
                <w:sz w:val="24"/>
                <w:szCs w:val="24"/>
              </w:rPr>
              <w:br/>
              <w:t>III этап - да.                                                2. Количество инициативных проектов, внесенных в Администрацию города:                    II этап - 18;</w:t>
            </w:r>
            <w:r w:rsidRPr="001745AA">
              <w:rPr>
                <w:rFonts w:ascii="Times New Roman" w:hAnsi="Times New Roman" w:cs="Times New Roman"/>
                <w:sz w:val="24"/>
                <w:szCs w:val="24"/>
              </w:rPr>
              <w:br/>
              <w:t>III этап - 77.</w:t>
            </w:r>
          </w:p>
        </w:tc>
        <w:tc>
          <w:tcPr>
            <w:tcW w:w="2410" w:type="dxa"/>
            <w:gridSpan w:val="2"/>
            <w:shd w:val="clear" w:color="auto" w:fill="auto"/>
          </w:tcPr>
          <w:p w14:paraId="1C730C50" w14:textId="77777777" w:rsidR="00396D16" w:rsidRPr="001745AA" w:rsidRDefault="00396D16" w:rsidP="00396D16">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2021 – 2023 гг.</w:t>
            </w:r>
          </w:p>
        </w:tc>
        <w:tc>
          <w:tcPr>
            <w:tcW w:w="5953" w:type="dxa"/>
          </w:tcPr>
          <w:p w14:paraId="317DB81A" w14:textId="77777777" w:rsidR="00396D16" w:rsidRPr="00396D16" w:rsidRDefault="00396D16" w:rsidP="00396D16">
            <w:pPr>
              <w:spacing w:after="0" w:line="240" w:lineRule="auto"/>
              <w:jc w:val="both"/>
              <w:rPr>
                <w:rFonts w:ascii="Times New Roman" w:hAnsi="Times New Roman" w:cs="Times New Roman"/>
                <w:sz w:val="24"/>
                <w:szCs w:val="24"/>
              </w:rPr>
            </w:pPr>
            <w:r w:rsidRPr="00396D16">
              <w:rPr>
                <w:rFonts w:ascii="Times New Roman" w:hAnsi="Times New Roman" w:cs="Times New Roman"/>
                <w:sz w:val="24"/>
                <w:szCs w:val="24"/>
              </w:rPr>
              <w:t>1. Информация о возможности внести инициативные проекты в Администрацию города размещается:</w:t>
            </w:r>
          </w:p>
          <w:p w14:paraId="3F0C9064" w14:textId="77777777" w:rsidR="00396D16" w:rsidRPr="00396D16" w:rsidRDefault="00396D16" w:rsidP="00396D16">
            <w:pPr>
              <w:spacing w:after="0" w:line="240" w:lineRule="auto"/>
              <w:jc w:val="both"/>
              <w:rPr>
                <w:rFonts w:ascii="Times New Roman" w:hAnsi="Times New Roman" w:cs="Times New Roman"/>
                <w:sz w:val="24"/>
                <w:szCs w:val="24"/>
              </w:rPr>
            </w:pPr>
            <w:r w:rsidRPr="00396D16">
              <w:rPr>
                <w:rFonts w:ascii="Times New Roman" w:hAnsi="Times New Roman" w:cs="Times New Roman"/>
                <w:sz w:val="24"/>
                <w:szCs w:val="24"/>
              </w:rPr>
              <w:t>- на официальном портале Администрации города              в разделе инициативные проекты;</w:t>
            </w:r>
          </w:p>
          <w:p w14:paraId="600C2916" w14:textId="77777777" w:rsidR="00396D16" w:rsidRPr="00396D16" w:rsidRDefault="00396D16" w:rsidP="00396D16">
            <w:pPr>
              <w:spacing w:after="0" w:line="240" w:lineRule="auto"/>
              <w:jc w:val="both"/>
              <w:rPr>
                <w:rFonts w:ascii="Times New Roman" w:hAnsi="Times New Roman" w:cs="Times New Roman"/>
                <w:sz w:val="24"/>
                <w:szCs w:val="24"/>
              </w:rPr>
            </w:pPr>
            <w:r w:rsidRPr="00396D16">
              <w:rPr>
                <w:rFonts w:ascii="Times New Roman" w:hAnsi="Times New Roman" w:cs="Times New Roman"/>
                <w:sz w:val="24"/>
                <w:szCs w:val="24"/>
              </w:rPr>
              <w:t>- в мессенджерах – группах ТОС и микрорайонов города.</w:t>
            </w:r>
          </w:p>
          <w:p w14:paraId="4D912C40" w14:textId="77777777" w:rsidR="00396D16" w:rsidRPr="00396D16" w:rsidRDefault="00396D16" w:rsidP="00396D16">
            <w:pPr>
              <w:spacing w:after="0" w:line="240" w:lineRule="auto"/>
              <w:jc w:val="both"/>
              <w:rPr>
                <w:rFonts w:ascii="Times New Roman" w:hAnsi="Times New Roman" w:cs="Times New Roman"/>
                <w:sz w:val="24"/>
                <w:szCs w:val="24"/>
              </w:rPr>
            </w:pPr>
            <w:r w:rsidRPr="00396D16">
              <w:rPr>
                <w:rFonts w:ascii="Times New Roman" w:hAnsi="Times New Roman" w:cs="Times New Roman"/>
                <w:sz w:val="24"/>
                <w:szCs w:val="24"/>
              </w:rPr>
              <w:t>На основании обращений граждан специалистами МКУ «Наш город» проводилась следующая работа:</w:t>
            </w:r>
          </w:p>
          <w:p w14:paraId="555B655F" w14:textId="77777777" w:rsidR="00396D16" w:rsidRPr="00396D16" w:rsidRDefault="00396D16" w:rsidP="00396D16">
            <w:pPr>
              <w:spacing w:after="0" w:line="240" w:lineRule="auto"/>
              <w:jc w:val="both"/>
              <w:rPr>
                <w:rFonts w:ascii="Times New Roman" w:hAnsi="Times New Roman" w:cs="Times New Roman"/>
                <w:sz w:val="24"/>
                <w:szCs w:val="24"/>
              </w:rPr>
            </w:pPr>
            <w:r w:rsidRPr="00396D16">
              <w:rPr>
                <w:rFonts w:ascii="Times New Roman" w:hAnsi="Times New Roman" w:cs="Times New Roman"/>
                <w:sz w:val="24"/>
                <w:szCs w:val="24"/>
              </w:rPr>
              <w:t>- консультационная помощь жителям по вопросам, связанным с инициативными проектами;</w:t>
            </w:r>
          </w:p>
          <w:p w14:paraId="2E4CCA59" w14:textId="77777777" w:rsidR="00396D16" w:rsidRPr="00396D16" w:rsidRDefault="00396D16" w:rsidP="00396D16">
            <w:pPr>
              <w:spacing w:after="0" w:line="240" w:lineRule="auto"/>
              <w:jc w:val="both"/>
              <w:rPr>
                <w:rFonts w:ascii="Times New Roman" w:hAnsi="Times New Roman" w:cs="Times New Roman"/>
                <w:sz w:val="24"/>
                <w:szCs w:val="24"/>
              </w:rPr>
            </w:pPr>
            <w:r w:rsidRPr="00396D16">
              <w:rPr>
                <w:rFonts w:ascii="Times New Roman" w:hAnsi="Times New Roman" w:cs="Times New Roman"/>
                <w:sz w:val="24"/>
                <w:szCs w:val="24"/>
              </w:rPr>
              <w:t>- предварительная работа с инициативными проектами до внесения в Администрацию города;</w:t>
            </w:r>
          </w:p>
          <w:p w14:paraId="52FB9431" w14:textId="77777777" w:rsidR="00396D16" w:rsidRPr="00396D16" w:rsidRDefault="00396D16" w:rsidP="00396D16">
            <w:pPr>
              <w:spacing w:after="0" w:line="240" w:lineRule="auto"/>
              <w:jc w:val="both"/>
              <w:rPr>
                <w:rFonts w:ascii="Times New Roman" w:hAnsi="Times New Roman" w:cs="Times New Roman"/>
                <w:sz w:val="24"/>
                <w:szCs w:val="24"/>
              </w:rPr>
            </w:pPr>
            <w:r w:rsidRPr="00396D16">
              <w:rPr>
                <w:rFonts w:ascii="Times New Roman" w:hAnsi="Times New Roman" w:cs="Times New Roman"/>
                <w:sz w:val="24"/>
                <w:szCs w:val="24"/>
              </w:rPr>
              <w:t xml:space="preserve">- организационное обеспечение деятельности по рассмотрению инициативных проектов после внесения в Администрацию города, в том числе координация деятельности структурных подразделений Администрации города. </w:t>
            </w:r>
          </w:p>
          <w:p w14:paraId="1871102B" w14:textId="77777777" w:rsidR="00396D16" w:rsidRPr="00396D16" w:rsidRDefault="00396D16" w:rsidP="00396D16">
            <w:pPr>
              <w:spacing w:after="0" w:line="240" w:lineRule="auto"/>
              <w:jc w:val="both"/>
              <w:rPr>
                <w:rFonts w:ascii="Times New Roman" w:hAnsi="Times New Roman" w:cs="Times New Roman"/>
                <w:sz w:val="24"/>
                <w:szCs w:val="24"/>
              </w:rPr>
            </w:pPr>
            <w:r w:rsidRPr="00396D16">
              <w:rPr>
                <w:rFonts w:ascii="Times New Roman" w:hAnsi="Times New Roman" w:cs="Times New Roman"/>
                <w:sz w:val="24"/>
                <w:szCs w:val="24"/>
              </w:rPr>
              <w:lastRenderedPageBreak/>
              <w:t>2. По итогам года в Администрацию города внесено 8 проектов.</w:t>
            </w:r>
          </w:p>
          <w:p w14:paraId="6D2BA190" w14:textId="4485F878" w:rsidR="00396D16" w:rsidRPr="00396D16" w:rsidRDefault="00396D16" w:rsidP="00396D16">
            <w:pPr>
              <w:spacing w:after="0" w:line="240" w:lineRule="auto"/>
              <w:jc w:val="both"/>
              <w:rPr>
                <w:rFonts w:ascii="Times New Roman" w:hAnsi="Times New Roman" w:cs="Times New Roman"/>
                <w:sz w:val="24"/>
                <w:szCs w:val="24"/>
              </w:rPr>
            </w:pPr>
            <w:r w:rsidRPr="00396D16">
              <w:rPr>
                <w:rFonts w:ascii="Times New Roman" w:hAnsi="Times New Roman" w:cs="Times New Roman"/>
                <w:sz w:val="24"/>
                <w:szCs w:val="24"/>
              </w:rPr>
              <w:t>Мероприятия события исполнены в полном объеме</w:t>
            </w:r>
          </w:p>
        </w:tc>
      </w:tr>
      <w:tr w:rsidR="00396D16" w:rsidRPr="001745AA" w14:paraId="400491DD" w14:textId="77777777" w:rsidTr="00365832">
        <w:tc>
          <w:tcPr>
            <w:tcW w:w="3686" w:type="dxa"/>
            <w:shd w:val="clear" w:color="auto" w:fill="auto"/>
          </w:tcPr>
          <w:p w14:paraId="2003FD89" w14:textId="77777777" w:rsidR="00396D16" w:rsidRPr="001745AA" w:rsidRDefault="00396D16" w:rsidP="00396D16">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4.1.10. Ключевое событие «Мой город – мой дом»</w:t>
            </w:r>
          </w:p>
        </w:tc>
        <w:tc>
          <w:tcPr>
            <w:tcW w:w="3544" w:type="dxa"/>
            <w:shd w:val="clear" w:color="auto" w:fill="auto"/>
          </w:tcPr>
          <w:p w14:paraId="54223FBE" w14:textId="77777777" w:rsidR="00396D16" w:rsidRPr="001745AA" w:rsidRDefault="00396D16" w:rsidP="00396D16">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количество реализованных социально значимых проектов ТОС:</w:t>
            </w:r>
          </w:p>
          <w:p w14:paraId="40F44719" w14:textId="77777777" w:rsidR="00396D16" w:rsidRPr="001745AA" w:rsidRDefault="00396D16" w:rsidP="00396D16">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II этап – 45 ед.;</w:t>
            </w:r>
          </w:p>
          <w:p w14:paraId="76585336" w14:textId="77777777" w:rsidR="00396D16" w:rsidRPr="001745AA" w:rsidRDefault="00396D16" w:rsidP="00396D16">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III этап – 63 ед.</w:t>
            </w:r>
          </w:p>
        </w:tc>
        <w:tc>
          <w:tcPr>
            <w:tcW w:w="2410" w:type="dxa"/>
            <w:gridSpan w:val="2"/>
            <w:shd w:val="clear" w:color="auto" w:fill="auto"/>
          </w:tcPr>
          <w:p w14:paraId="357D233F" w14:textId="77777777" w:rsidR="00396D16" w:rsidRPr="001745AA" w:rsidRDefault="00396D16" w:rsidP="00396D16">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1CBDFFA1" w14:textId="47D6295A" w:rsidR="00396D16" w:rsidRPr="001745AA" w:rsidRDefault="00396D16" w:rsidP="00396D16">
            <w:pPr>
              <w:spacing w:after="0" w:line="240" w:lineRule="auto"/>
              <w:jc w:val="both"/>
              <w:rPr>
                <w:rFonts w:ascii="Times New Roman" w:eastAsia="Calibri" w:hAnsi="Times New Roman" w:cs="Times New Roman"/>
                <w:sz w:val="24"/>
                <w:szCs w:val="24"/>
              </w:rPr>
            </w:pPr>
            <w:r w:rsidRPr="001745AA">
              <w:rPr>
                <w:rFonts w:ascii="Times New Roman" w:hAnsi="Times New Roman" w:cs="Times New Roman"/>
                <w:sz w:val="24"/>
                <w:szCs w:val="24"/>
              </w:rPr>
              <w:t>за 2019 – 2021 годы реализовано 59 (2019 год – 20, 2020 год - 20, 2021 год - 19) социально значимых проектов ТОС, что значительно превысило среднегодовой уровень значения показателя, предусмотренного планом реализации Стратегии</w:t>
            </w:r>
          </w:p>
        </w:tc>
      </w:tr>
      <w:tr w:rsidR="00396D16" w:rsidRPr="001745AA" w14:paraId="3BC69A74" w14:textId="77777777" w:rsidTr="00365832">
        <w:tc>
          <w:tcPr>
            <w:tcW w:w="3686" w:type="dxa"/>
            <w:shd w:val="clear" w:color="auto" w:fill="auto"/>
          </w:tcPr>
          <w:p w14:paraId="0A5CA4FA" w14:textId="77777777" w:rsidR="00396D16" w:rsidRPr="001745AA" w:rsidRDefault="00396D16" w:rsidP="00396D16">
            <w:pPr>
              <w:adjustRightInd w:val="0"/>
              <w:spacing w:after="0" w:line="240" w:lineRule="auto"/>
              <w:rPr>
                <w:rFonts w:ascii="Times New Roman" w:eastAsia="Calibri" w:hAnsi="Times New Roman" w:cs="Times New Roman"/>
                <w:sz w:val="24"/>
                <w:szCs w:val="24"/>
                <w:vertAlign w:val="superscript"/>
              </w:rPr>
            </w:pPr>
            <w:r w:rsidRPr="001745AA">
              <w:rPr>
                <w:rFonts w:ascii="Times New Roman" w:eastAsia="Calibri" w:hAnsi="Times New Roman" w:cs="Times New Roman"/>
                <w:sz w:val="24"/>
                <w:szCs w:val="24"/>
              </w:rPr>
              <w:t>4.1.10.1. Событие 1. «Благоустройство территорий города ТОС»</w:t>
            </w:r>
          </w:p>
        </w:tc>
        <w:tc>
          <w:tcPr>
            <w:tcW w:w="3544" w:type="dxa"/>
            <w:shd w:val="clear" w:color="auto" w:fill="auto"/>
          </w:tcPr>
          <w:p w14:paraId="1F31CE8F" w14:textId="77777777" w:rsidR="00396D16" w:rsidRPr="001745AA" w:rsidRDefault="00396D16" w:rsidP="00396D16">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численность населения, вовлеченного в благоустройство города:</w:t>
            </w:r>
          </w:p>
          <w:p w14:paraId="54CDFF37" w14:textId="77777777" w:rsidR="00396D16" w:rsidRPr="001745AA" w:rsidRDefault="00396D16" w:rsidP="00396D16">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II этап – 2 677 человек;</w:t>
            </w:r>
          </w:p>
          <w:p w14:paraId="7DC4D4D1" w14:textId="77777777" w:rsidR="00396D16" w:rsidRPr="001745AA" w:rsidRDefault="00396D16" w:rsidP="00396D16">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III этап – 3 748 человек</w:t>
            </w:r>
          </w:p>
        </w:tc>
        <w:tc>
          <w:tcPr>
            <w:tcW w:w="2410" w:type="dxa"/>
            <w:gridSpan w:val="2"/>
            <w:shd w:val="clear" w:color="auto" w:fill="auto"/>
          </w:tcPr>
          <w:p w14:paraId="03254F17" w14:textId="77777777" w:rsidR="00396D16" w:rsidRPr="001745AA" w:rsidRDefault="00396D16" w:rsidP="00396D16">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4957CDE4" w14:textId="77777777" w:rsidR="00396D16" w:rsidRPr="001745AA" w:rsidRDefault="00396D16" w:rsidP="00396D16">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 xml:space="preserve">за 2019 – 2021 годы </w:t>
            </w:r>
            <w:r w:rsidRPr="001745AA">
              <w:rPr>
                <w:rFonts w:ascii="Times New Roman" w:eastAsia="Calibri" w:hAnsi="Times New Roman" w:cs="Times New Roman"/>
                <w:sz w:val="24"/>
                <w:szCs w:val="24"/>
              </w:rPr>
              <w:t>численность населения, вовлеченного в благоустройство города, составила 1910 человек, из них за 2021 год</w:t>
            </w:r>
            <w:r w:rsidRPr="001745AA">
              <w:rPr>
                <w:rFonts w:ascii="Times New Roman" w:hAnsi="Times New Roman" w:cs="Times New Roman"/>
                <w:sz w:val="24"/>
                <w:szCs w:val="24"/>
              </w:rPr>
              <w:t xml:space="preserve">– 562 человек. </w:t>
            </w:r>
          </w:p>
          <w:p w14:paraId="488287EF" w14:textId="77777777" w:rsidR="00396D16" w:rsidRPr="001745AA" w:rsidRDefault="00396D16" w:rsidP="00396D16">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Благоустройство производилось жителями индивидуально без единовременного массового участия граждан и нарушения эпидемиологических норм.</w:t>
            </w:r>
          </w:p>
          <w:p w14:paraId="52A5C014" w14:textId="77777777" w:rsidR="00396D16" w:rsidRPr="001745AA" w:rsidRDefault="00396D16" w:rsidP="00396D16">
            <w:pPr>
              <w:spacing w:after="0" w:line="240" w:lineRule="auto"/>
              <w:jc w:val="both"/>
              <w:rPr>
                <w:rFonts w:ascii="Times New Roman" w:eastAsia="Calibri" w:hAnsi="Times New Roman" w:cs="Times New Roman"/>
                <w:sz w:val="24"/>
                <w:szCs w:val="24"/>
              </w:rPr>
            </w:pPr>
            <w:r w:rsidRPr="001745AA">
              <w:rPr>
                <w:rFonts w:ascii="Times New Roman" w:hAnsi="Times New Roman" w:cs="Times New Roman"/>
                <w:sz w:val="24"/>
                <w:szCs w:val="24"/>
              </w:rPr>
              <w:t>В целом за 2019 – 2021 годы значения показателя события превысили среднегодовой уровень, предусмотренный планом мероприятий реализации Стратегии</w:t>
            </w:r>
          </w:p>
        </w:tc>
      </w:tr>
      <w:tr w:rsidR="00396D16" w:rsidRPr="001745AA" w14:paraId="4D0AFEC4" w14:textId="77777777" w:rsidTr="00365832">
        <w:tc>
          <w:tcPr>
            <w:tcW w:w="3686" w:type="dxa"/>
            <w:shd w:val="clear" w:color="auto" w:fill="auto"/>
          </w:tcPr>
          <w:p w14:paraId="4D203027" w14:textId="77777777" w:rsidR="00396D16" w:rsidRPr="001745AA" w:rsidRDefault="00396D16" w:rsidP="00396D16">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4.1.10.2. Событие 2. «Организация уборки территорий города ТОС»</w:t>
            </w:r>
          </w:p>
        </w:tc>
        <w:tc>
          <w:tcPr>
            <w:tcW w:w="3544" w:type="dxa"/>
            <w:shd w:val="clear" w:color="auto" w:fill="auto"/>
          </w:tcPr>
          <w:p w14:paraId="66E4241A" w14:textId="77777777" w:rsidR="00396D16" w:rsidRPr="001745AA" w:rsidRDefault="00396D16" w:rsidP="00396D16">
            <w:pPr>
              <w:tabs>
                <w:tab w:val="left" w:pos="289"/>
              </w:tabs>
              <w:adjustRightInd w:val="0"/>
              <w:spacing w:after="0" w:line="240" w:lineRule="auto"/>
              <w:contextualSpacing/>
              <w:rPr>
                <w:rFonts w:ascii="Times New Roman" w:eastAsia="Times New Roman" w:hAnsi="Times New Roman" w:cs="Times New Roman"/>
                <w:sz w:val="24"/>
                <w:szCs w:val="24"/>
                <w:lang w:eastAsia="ru-RU"/>
              </w:rPr>
            </w:pPr>
            <w:r w:rsidRPr="001745AA">
              <w:rPr>
                <w:rFonts w:ascii="Times New Roman" w:eastAsia="Times New Roman" w:hAnsi="Times New Roman" w:cs="Times New Roman"/>
                <w:sz w:val="24"/>
                <w:szCs w:val="24"/>
                <w:lang w:eastAsia="ru-RU"/>
              </w:rPr>
              <w:t>численность населения, вовлеченного в организацию уборки территорий города:</w:t>
            </w:r>
          </w:p>
          <w:p w14:paraId="5949F4C7" w14:textId="77777777" w:rsidR="00396D16" w:rsidRPr="001745AA" w:rsidRDefault="00396D16" w:rsidP="00396D16">
            <w:pPr>
              <w:tabs>
                <w:tab w:val="left" w:pos="289"/>
              </w:tabs>
              <w:adjustRightInd w:val="0"/>
              <w:spacing w:after="0" w:line="240" w:lineRule="auto"/>
              <w:contextualSpacing/>
              <w:rPr>
                <w:rFonts w:ascii="Times New Roman" w:eastAsia="Times New Roman" w:hAnsi="Times New Roman" w:cs="Times New Roman"/>
                <w:sz w:val="24"/>
                <w:szCs w:val="24"/>
                <w:lang w:eastAsia="ru-RU"/>
              </w:rPr>
            </w:pPr>
            <w:r w:rsidRPr="001745AA">
              <w:rPr>
                <w:rFonts w:ascii="Times New Roman" w:eastAsia="Times New Roman" w:hAnsi="Times New Roman" w:cs="Times New Roman"/>
                <w:sz w:val="24"/>
                <w:szCs w:val="24"/>
                <w:lang w:eastAsia="ru-RU"/>
              </w:rPr>
              <w:t>II этап – 4 157 человек;</w:t>
            </w:r>
          </w:p>
          <w:p w14:paraId="05404F63" w14:textId="77777777" w:rsidR="00396D16" w:rsidRPr="001745AA" w:rsidRDefault="00396D16" w:rsidP="00396D16">
            <w:pPr>
              <w:tabs>
                <w:tab w:val="left" w:pos="289"/>
              </w:tabs>
              <w:adjustRightInd w:val="0"/>
              <w:spacing w:after="0" w:line="240" w:lineRule="auto"/>
              <w:contextualSpacing/>
              <w:rPr>
                <w:rFonts w:ascii="Times New Roman" w:eastAsia="Calibri" w:hAnsi="Times New Roman" w:cs="Times New Roman"/>
                <w:sz w:val="24"/>
                <w:szCs w:val="24"/>
              </w:rPr>
            </w:pPr>
            <w:r w:rsidRPr="001745AA">
              <w:rPr>
                <w:rFonts w:ascii="Times New Roman" w:eastAsia="Times New Roman" w:hAnsi="Times New Roman" w:cs="Times New Roman"/>
                <w:sz w:val="24"/>
                <w:szCs w:val="24"/>
                <w:lang w:eastAsia="ru-RU"/>
              </w:rPr>
              <w:t>III этап – 5 820 человек</w:t>
            </w:r>
          </w:p>
        </w:tc>
        <w:tc>
          <w:tcPr>
            <w:tcW w:w="2410" w:type="dxa"/>
            <w:gridSpan w:val="2"/>
            <w:shd w:val="clear" w:color="auto" w:fill="auto"/>
          </w:tcPr>
          <w:p w14:paraId="0F323B52" w14:textId="77777777" w:rsidR="00396D16" w:rsidRPr="001745AA" w:rsidRDefault="00396D16" w:rsidP="00396D16">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0ACC397C" w14:textId="77777777" w:rsidR="00396D16" w:rsidRPr="00396D16" w:rsidRDefault="00396D16" w:rsidP="00396D16">
            <w:pPr>
              <w:spacing w:after="0" w:line="240" w:lineRule="auto"/>
              <w:jc w:val="both"/>
              <w:rPr>
                <w:rFonts w:ascii="Times New Roman" w:eastAsia="Times New Roman" w:hAnsi="Times New Roman" w:cs="Times New Roman"/>
                <w:sz w:val="24"/>
                <w:szCs w:val="24"/>
                <w:lang w:eastAsia="ru-RU"/>
              </w:rPr>
            </w:pPr>
            <w:r w:rsidRPr="00396D16">
              <w:rPr>
                <w:rFonts w:ascii="Times New Roman" w:eastAsia="Times New Roman" w:hAnsi="Times New Roman" w:cs="Times New Roman"/>
                <w:sz w:val="24"/>
                <w:szCs w:val="24"/>
                <w:lang w:eastAsia="ru-RU"/>
              </w:rPr>
              <w:t xml:space="preserve">за 2019 – 2021 годы численность населения, вовлеченного в организацию уборки территорий города, составила 1016 человек, из них в 2021 году – 97 человек. </w:t>
            </w:r>
          </w:p>
          <w:p w14:paraId="57C6010B" w14:textId="77777777" w:rsidR="00396D16" w:rsidRPr="00396D16" w:rsidRDefault="00396D16" w:rsidP="00396D16">
            <w:pPr>
              <w:spacing w:after="0" w:line="240" w:lineRule="auto"/>
              <w:jc w:val="both"/>
              <w:rPr>
                <w:rFonts w:ascii="Times New Roman" w:eastAsia="Times New Roman" w:hAnsi="Times New Roman" w:cs="Times New Roman"/>
                <w:sz w:val="24"/>
                <w:szCs w:val="24"/>
                <w:lang w:eastAsia="ru-RU"/>
              </w:rPr>
            </w:pPr>
            <w:r w:rsidRPr="00396D16">
              <w:rPr>
                <w:rFonts w:ascii="Times New Roman" w:eastAsia="Times New Roman" w:hAnsi="Times New Roman" w:cs="Times New Roman"/>
                <w:sz w:val="24"/>
                <w:szCs w:val="24"/>
                <w:lang w:eastAsia="ru-RU"/>
              </w:rPr>
              <w:t xml:space="preserve">В значении показателя отражены мероприятия, организованные ТОС в рамках осуществления социально значимых проектов, реализуемых за счёт средств субсидий. При этом ТОС не предоставляют отчётности по результатам проведения аналогичных мероприятий, организованных без привлечения бюджетных средств. Также следует обратить внимание, что субботники по уборке организуются ТОС с единовременным привлечением большого числа участников, что не всегда представляется возможным в условиях ограничительных мер и влечёт за собой отмену проведения мероприятий (в отличии от мероприятий по посадке зелёных насаждений, </w:t>
            </w:r>
            <w:r w:rsidRPr="00396D16">
              <w:rPr>
                <w:rFonts w:ascii="Times New Roman" w:eastAsia="Times New Roman" w:hAnsi="Times New Roman" w:cs="Times New Roman"/>
                <w:sz w:val="24"/>
                <w:szCs w:val="24"/>
                <w:lang w:eastAsia="ru-RU"/>
              </w:rPr>
              <w:lastRenderedPageBreak/>
              <w:t xml:space="preserve">реализация которых возможна индивидуально без единовременного привлечения большого числа граждан). </w:t>
            </w:r>
          </w:p>
          <w:p w14:paraId="6222E945" w14:textId="77777777" w:rsidR="00396D16" w:rsidRPr="00396D16" w:rsidRDefault="00396D16" w:rsidP="00396D16">
            <w:pPr>
              <w:spacing w:after="0" w:line="240" w:lineRule="auto"/>
              <w:jc w:val="both"/>
              <w:rPr>
                <w:rFonts w:ascii="Times New Roman" w:eastAsia="Times New Roman" w:hAnsi="Times New Roman" w:cs="Times New Roman"/>
                <w:sz w:val="24"/>
                <w:szCs w:val="24"/>
                <w:lang w:eastAsia="ru-RU"/>
              </w:rPr>
            </w:pPr>
            <w:r w:rsidRPr="00396D16">
              <w:rPr>
                <w:rFonts w:ascii="Times New Roman" w:eastAsia="Times New Roman" w:hAnsi="Times New Roman" w:cs="Times New Roman"/>
                <w:sz w:val="24"/>
                <w:szCs w:val="24"/>
                <w:lang w:eastAsia="ru-RU"/>
              </w:rPr>
              <w:t>В 2021 году среднегодовой уровень значения показателя, предусмотренного планом мероприятий реализации Стратегии, не достигнут в связи                                    с карантинными ограничениями.</w:t>
            </w:r>
          </w:p>
          <w:p w14:paraId="32143A3D" w14:textId="705BF9F1" w:rsidR="00396D16" w:rsidRPr="00396D16" w:rsidRDefault="00396D16" w:rsidP="00396D16">
            <w:pPr>
              <w:spacing w:after="0" w:line="240" w:lineRule="auto"/>
              <w:jc w:val="both"/>
              <w:rPr>
                <w:rFonts w:ascii="Times New Roman" w:eastAsia="Times New Roman" w:hAnsi="Times New Roman" w:cs="Times New Roman"/>
                <w:sz w:val="24"/>
                <w:szCs w:val="24"/>
                <w:lang w:eastAsia="ru-RU"/>
              </w:rPr>
            </w:pPr>
            <w:r w:rsidRPr="00396D16">
              <w:rPr>
                <w:rFonts w:ascii="Times New Roman" w:eastAsia="Times New Roman" w:hAnsi="Times New Roman" w:cs="Times New Roman"/>
                <w:sz w:val="24"/>
                <w:szCs w:val="24"/>
                <w:lang w:eastAsia="ru-RU"/>
              </w:rPr>
              <w:t>К концу II этапа ожидается исполнение показателя в полном объёме.</w:t>
            </w:r>
          </w:p>
        </w:tc>
      </w:tr>
      <w:tr w:rsidR="00396D16" w:rsidRPr="001745AA" w14:paraId="48B25ADE" w14:textId="77777777" w:rsidTr="00365832">
        <w:tc>
          <w:tcPr>
            <w:tcW w:w="3686" w:type="dxa"/>
            <w:shd w:val="clear" w:color="auto" w:fill="auto"/>
          </w:tcPr>
          <w:p w14:paraId="39DC7F6B" w14:textId="77777777" w:rsidR="00396D16" w:rsidRPr="001745AA" w:rsidRDefault="00396D16" w:rsidP="00396D16">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4.1.10.3. Событие 3. «Организация досуга населения ТОС»</w:t>
            </w:r>
          </w:p>
        </w:tc>
        <w:tc>
          <w:tcPr>
            <w:tcW w:w="3544" w:type="dxa"/>
            <w:shd w:val="clear" w:color="auto" w:fill="auto"/>
          </w:tcPr>
          <w:p w14:paraId="5B10FA05" w14:textId="77777777" w:rsidR="00396D16" w:rsidRPr="001745AA" w:rsidRDefault="00396D16" w:rsidP="00396D16">
            <w:pPr>
              <w:adjustRightInd w:val="0"/>
              <w:spacing w:after="0" w:line="240" w:lineRule="auto"/>
              <w:rPr>
                <w:rFonts w:ascii="Times New Roman" w:eastAsia="Times New Roman" w:hAnsi="Times New Roman" w:cs="Times New Roman"/>
                <w:bCs/>
                <w:sz w:val="24"/>
                <w:szCs w:val="24"/>
                <w:lang w:eastAsia="ru-RU"/>
              </w:rPr>
            </w:pPr>
            <w:r w:rsidRPr="001745AA">
              <w:rPr>
                <w:rFonts w:ascii="Times New Roman" w:eastAsia="Times New Roman" w:hAnsi="Times New Roman" w:cs="Times New Roman"/>
                <w:bCs/>
                <w:sz w:val="24"/>
                <w:szCs w:val="24"/>
                <w:lang w:eastAsia="ru-RU"/>
              </w:rPr>
              <w:t xml:space="preserve">численность населения, участвующего в досуговых мероприятиях, реализуемых ТОС: </w:t>
            </w:r>
          </w:p>
          <w:p w14:paraId="35547CF7" w14:textId="77777777" w:rsidR="00396D16" w:rsidRPr="001745AA" w:rsidRDefault="00396D16" w:rsidP="00396D16">
            <w:pPr>
              <w:adjustRightInd w:val="0"/>
              <w:spacing w:after="0" w:line="240" w:lineRule="auto"/>
              <w:rPr>
                <w:rFonts w:ascii="Times New Roman" w:eastAsia="Times New Roman" w:hAnsi="Times New Roman" w:cs="Times New Roman"/>
                <w:bCs/>
                <w:sz w:val="24"/>
                <w:szCs w:val="24"/>
                <w:lang w:eastAsia="ru-RU"/>
              </w:rPr>
            </w:pPr>
            <w:r w:rsidRPr="001745AA">
              <w:rPr>
                <w:rFonts w:ascii="Times New Roman" w:eastAsia="Times New Roman" w:hAnsi="Times New Roman" w:cs="Times New Roman"/>
                <w:bCs/>
                <w:sz w:val="24"/>
                <w:szCs w:val="24"/>
                <w:lang w:eastAsia="ru-RU"/>
              </w:rPr>
              <w:t>II этап – 12 039 человек;</w:t>
            </w:r>
          </w:p>
          <w:p w14:paraId="054ADFD5" w14:textId="77777777" w:rsidR="00396D16" w:rsidRPr="001745AA" w:rsidRDefault="00396D16" w:rsidP="00396D16">
            <w:pPr>
              <w:tabs>
                <w:tab w:val="left" w:pos="289"/>
              </w:tabs>
              <w:adjustRightInd w:val="0"/>
              <w:spacing w:after="0" w:line="240" w:lineRule="auto"/>
              <w:contextualSpacing/>
              <w:rPr>
                <w:rFonts w:ascii="Times New Roman" w:eastAsia="Calibri" w:hAnsi="Times New Roman" w:cs="Times New Roman"/>
                <w:sz w:val="24"/>
                <w:szCs w:val="24"/>
              </w:rPr>
            </w:pPr>
            <w:r w:rsidRPr="001745AA">
              <w:rPr>
                <w:rFonts w:ascii="Times New Roman" w:eastAsia="Times New Roman" w:hAnsi="Times New Roman" w:cs="Times New Roman"/>
                <w:bCs/>
                <w:sz w:val="24"/>
                <w:szCs w:val="24"/>
                <w:lang w:eastAsia="ru-RU"/>
              </w:rPr>
              <w:t xml:space="preserve">III этап – 16 855 человек </w:t>
            </w:r>
          </w:p>
        </w:tc>
        <w:tc>
          <w:tcPr>
            <w:tcW w:w="2410" w:type="dxa"/>
            <w:gridSpan w:val="2"/>
            <w:shd w:val="clear" w:color="auto" w:fill="auto"/>
          </w:tcPr>
          <w:p w14:paraId="2479A886" w14:textId="77777777" w:rsidR="00396D16" w:rsidRPr="001745AA" w:rsidRDefault="00396D16" w:rsidP="00396D16">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51A13A85" w14:textId="77777777" w:rsidR="00396D16" w:rsidRPr="00396D16" w:rsidRDefault="00396D16" w:rsidP="00396D16">
            <w:pPr>
              <w:spacing w:after="0" w:line="240" w:lineRule="auto"/>
              <w:jc w:val="both"/>
              <w:rPr>
                <w:rFonts w:ascii="Times New Roman" w:eastAsia="Times New Roman" w:hAnsi="Times New Roman" w:cs="Times New Roman"/>
                <w:bCs/>
                <w:sz w:val="24"/>
                <w:szCs w:val="24"/>
                <w:lang w:eastAsia="ru-RU"/>
              </w:rPr>
            </w:pPr>
            <w:r w:rsidRPr="00396D16">
              <w:rPr>
                <w:rFonts w:ascii="Times New Roman" w:eastAsia="Times New Roman" w:hAnsi="Times New Roman" w:cs="Times New Roman"/>
                <w:bCs/>
                <w:sz w:val="24"/>
                <w:szCs w:val="24"/>
                <w:lang w:eastAsia="ru-RU"/>
              </w:rPr>
              <w:t xml:space="preserve">за 2019 – 2021 годы численность населения, участвующего в досуговых мероприятиях, реализуемых ТОС, составила 6 470 человек из них в 2021 году – 1 448 человека. </w:t>
            </w:r>
          </w:p>
          <w:p w14:paraId="314EDB81" w14:textId="77777777" w:rsidR="00396D16" w:rsidRPr="00396D16" w:rsidRDefault="00396D16" w:rsidP="00396D16">
            <w:pPr>
              <w:spacing w:after="0" w:line="240" w:lineRule="auto"/>
              <w:jc w:val="both"/>
              <w:rPr>
                <w:rFonts w:ascii="Times New Roman" w:eastAsia="Times New Roman" w:hAnsi="Times New Roman" w:cs="Times New Roman"/>
                <w:bCs/>
                <w:sz w:val="24"/>
                <w:szCs w:val="24"/>
                <w:lang w:eastAsia="ru-RU"/>
              </w:rPr>
            </w:pPr>
            <w:r w:rsidRPr="00396D16">
              <w:rPr>
                <w:rFonts w:ascii="Times New Roman" w:eastAsia="Times New Roman" w:hAnsi="Times New Roman" w:cs="Times New Roman"/>
                <w:bCs/>
                <w:sz w:val="24"/>
                <w:szCs w:val="24"/>
                <w:lang w:eastAsia="ru-RU"/>
              </w:rPr>
              <w:t>Значение показателя отражает участников клубных объединений, спортивных мероприятий, граждан льготной категории, подписанных на печатные периодические издания, участников онлайн мероприятий.</w:t>
            </w:r>
          </w:p>
          <w:p w14:paraId="3947BFE0" w14:textId="77777777" w:rsidR="00396D16" w:rsidRPr="00396D16" w:rsidRDefault="00396D16" w:rsidP="00396D16">
            <w:pPr>
              <w:spacing w:after="0" w:line="240" w:lineRule="auto"/>
              <w:jc w:val="both"/>
              <w:rPr>
                <w:rFonts w:ascii="Times New Roman" w:eastAsia="Times New Roman" w:hAnsi="Times New Roman" w:cs="Times New Roman"/>
                <w:bCs/>
                <w:sz w:val="24"/>
                <w:szCs w:val="24"/>
                <w:lang w:eastAsia="ru-RU"/>
              </w:rPr>
            </w:pPr>
            <w:r w:rsidRPr="00396D16">
              <w:rPr>
                <w:rFonts w:ascii="Times New Roman" w:eastAsia="Times New Roman" w:hAnsi="Times New Roman" w:cs="Times New Roman"/>
                <w:bCs/>
                <w:sz w:val="24"/>
                <w:szCs w:val="24"/>
                <w:lang w:eastAsia="ru-RU"/>
              </w:rPr>
              <w:t>В 2021 году среднегодовой уровень значения показателя, предусмотренного планом мероприятий реализации Стратегии, не достигнут в связи                                  с карантинными ограничениями.</w:t>
            </w:r>
          </w:p>
          <w:p w14:paraId="41893B3D" w14:textId="1098D051" w:rsidR="00396D16" w:rsidRPr="00396D16" w:rsidRDefault="00396D16" w:rsidP="00396D16">
            <w:pPr>
              <w:spacing w:after="0" w:line="240" w:lineRule="auto"/>
              <w:jc w:val="both"/>
              <w:rPr>
                <w:rFonts w:ascii="Times New Roman" w:eastAsia="Times New Roman" w:hAnsi="Times New Roman" w:cs="Times New Roman"/>
                <w:bCs/>
                <w:sz w:val="24"/>
                <w:szCs w:val="24"/>
                <w:lang w:eastAsia="ru-RU"/>
              </w:rPr>
            </w:pPr>
            <w:r w:rsidRPr="00396D16">
              <w:rPr>
                <w:rFonts w:ascii="Times New Roman" w:eastAsia="Times New Roman" w:hAnsi="Times New Roman" w:cs="Times New Roman"/>
                <w:bCs/>
                <w:sz w:val="24"/>
                <w:szCs w:val="24"/>
                <w:lang w:eastAsia="ru-RU"/>
              </w:rPr>
              <w:t>К концу II этапа ожидается исполнение показателя в полном объёме</w:t>
            </w:r>
          </w:p>
        </w:tc>
      </w:tr>
      <w:tr w:rsidR="00252302" w:rsidRPr="001745AA" w14:paraId="2BEADE38" w14:textId="77777777" w:rsidTr="00365832">
        <w:tc>
          <w:tcPr>
            <w:tcW w:w="3686" w:type="dxa"/>
            <w:shd w:val="clear" w:color="auto" w:fill="auto"/>
          </w:tcPr>
          <w:p w14:paraId="7D54C9F7" w14:textId="77777777" w:rsidR="00252302" w:rsidRPr="001745AA" w:rsidRDefault="00252302" w:rsidP="00252302">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4.1.11. Ключевое событие «Умный горожанин»</w:t>
            </w:r>
          </w:p>
        </w:tc>
        <w:tc>
          <w:tcPr>
            <w:tcW w:w="3544" w:type="dxa"/>
            <w:shd w:val="clear" w:color="auto" w:fill="auto"/>
          </w:tcPr>
          <w:p w14:paraId="38D50856" w14:textId="77777777" w:rsidR="00252302" w:rsidRPr="001745AA" w:rsidRDefault="00252302" w:rsidP="00252302">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численность жителей, принявших участие в семинарах, мероприятиях, встречах, публичных слушаниях:</w:t>
            </w:r>
          </w:p>
          <w:p w14:paraId="5FAD8B9B" w14:textId="77777777" w:rsidR="00252302" w:rsidRPr="001745AA" w:rsidRDefault="00252302" w:rsidP="00252302">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II этап</w:t>
            </w:r>
            <w:r w:rsidRPr="001745AA">
              <w:rPr>
                <w:rFonts w:ascii="Times New Roman" w:eastAsia="Times New Roman" w:hAnsi="Times New Roman" w:cs="Times New Roman"/>
                <w:bCs/>
                <w:sz w:val="24"/>
                <w:szCs w:val="24"/>
                <w:lang w:eastAsia="ru-RU"/>
              </w:rPr>
              <w:t xml:space="preserve"> </w:t>
            </w:r>
            <w:r w:rsidRPr="001745AA">
              <w:rPr>
                <w:rFonts w:ascii="Times New Roman" w:eastAsia="Calibri" w:hAnsi="Times New Roman" w:cs="Times New Roman"/>
                <w:sz w:val="24"/>
                <w:szCs w:val="24"/>
              </w:rPr>
              <w:t>– 2 500 человек;</w:t>
            </w:r>
          </w:p>
          <w:p w14:paraId="1FD19446" w14:textId="77777777" w:rsidR="00252302" w:rsidRPr="001745AA" w:rsidRDefault="00252302" w:rsidP="00252302">
            <w:pPr>
              <w:adjustRightInd w:val="0"/>
              <w:spacing w:after="0" w:line="240" w:lineRule="auto"/>
              <w:rPr>
                <w:rFonts w:ascii="Times New Roman" w:eastAsia="Calibri" w:hAnsi="Times New Roman" w:cs="Times New Roman"/>
                <w:strike/>
                <w:sz w:val="24"/>
                <w:szCs w:val="24"/>
              </w:rPr>
            </w:pPr>
            <w:r w:rsidRPr="001745AA">
              <w:rPr>
                <w:rFonts w:ascii="Times New Roman" w:eastAsia="Calibri" w:hAnsi="Times New Roman" w:cs="Times New Roman"/>
                <w:sz w:val="24"/>
                <w:szCs w:val="24"/>
              </w:rPr>
              <w:t>III этап</w:t>
            </w:r>
            <w:r w:rsidRPr="001745AA">
              <w:rPr>
                <w:rFonts w:ascii="Times New Roman" w:eastAsia="Times New Roman" w:hAnsi="Times New Roman" w:cs="Times New Roman"/>
                <w:bCs/>
                <w:sz w:val="24"/>
                <w:szCs w:val="24"/>
                <w:lang w:eastAsia="ru-RU"/>
              </w:rPr>
              <w:t xml:space="preserve"> </w:t>
            </w:r>
            <w:r w:rsidRPr="001745AA">
              <w:rPr>
                <w:rFonts w:ascii="Times New Roman" w:eastAsia="Calibri" w:hAnsi="Times New Roman" w:cs="Times New Roman"/>
                <w:sz w:val="24"/>
                <w:szCs w:val="24"/>
              </w:rPr>
              <w:t>– 3 500 человек</w:t>
            </w:r>
          </w:p>
        </w:tc>
        <w:tc>
          <w:tcPr>
            <w:tcW w:w="2410" w:type="dxa"/>
            <w:gridSpan w:val="2"/>
            <w:shd w:val="clear" w:color="auto" w:fill="auto"/>
          </w:tcPr>
          <w:p w14:paraId="46320889" w14:textId="77777777" w:rsidR="00252302" w:rsidRPr="001745AA" w:rsidRDefault="00252302" w:rsidP="00252302">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1DF90C85" w14:textId="77777777" w:rsidR="00252302" w:rsidRPr="00252302" w:rsidRDefault="00252302" w:rsidP="00252302">
            <w:pPr>
              <w:spacing w:after="0"/>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за 2019 – 2021 годы численность жителей, принявших участие в семинарах, мероприятиях, встречах, публичных слушаниях, составила 1 893 человека, из них в 2021 году – 372 человека.</w:t>
            </w:r>
          </w:p>
          <w:p w14:paraId="766203C9" w14:textId="77777777" w:rsidR="00252302" w:rsidRPr="00252302" w:rsidRDefault="00252302" w:rsidP="00252302">
            <w:pPr>
              <w:spacing w:after="0"/>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В целом за 2019 – 2021 годы значения показателя события превысили среднегодовой уровень, предусмотренный планом мероприятий реализации Стратегии.</w:t>
            </w:r>
          </w:p>
          <w:p w14:paraId="29381C13" w14:textId="77777777" w:rsidR="00252302" w:rsidRPr="00252302" w:rsidRDefault="00252302" w:rsidP="00252302">
            <w:pPr>
              <w:autoSpaceDE w:val="0"/>
              <w:autoSpaceDN w:val="0"/>
              <w:adjustRightInd w:val="0"/>
              <w:spacing w:after="0"/>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lastRenderedPageBreak/>
              <w:t>В связи с карантинными ограничениями некоторые мероприятия, ранее проводимые в очной форме, были отменены или исполнены с применением иных способов и форм:</w:t>
            </w:r>
          </w:p>
          <w:p w14:paraId="6899C7A9" w14:textId="77777777" w:rsidR="00252302" w:rsidRPr="00252302" w:rsidRDefault="00252302" w:rsidP="00252302">
            <w:pPr>
              <w:autoSpaceDE w:val="0"/>
              <w:autoSpaceDN w:val="0"/>
              <w:adjustRightInd w:val="0"/>
              <w:spacing w:after="0"/>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 xml:space="preserve"> 1) разъяснительные встречи по личным вопросам жителей со специалистами Югорского фонда:</w:t>
            </w:r>
          </w:p>
          <w:p w14:paraId="6E8D9886" w14:textId="77777777" w:rsidR="00252302" w:rsidRPr="00252302" w:rsidRDefault="00252302" w:rsidP="00252302">
            <w:pPr>
              <w:autoSpaceDE w:val="0"/>
              <w:autoSpaceDN w:val="0"/>
              <w:adjustRightInd w:val="0"/>
              <w:spacing w:after="0"/>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- 1 встреча в онлайн–формате - 193 человека;</w:t>
            </w:r>
          </w:p>
          <w:p w14:paraId="49214FBB" w14:textId="77777777" w:rsidR="00252302" w:rsidRPr="00252302" w:rsidRDefault="00252302" w:rsidP="00252302">
            <w:pPr>
              <w:autoSpaceDE w:val="0"/>
              <w:autoSpaceDN w:val="0"/>
              <w:adjustRightInd w:val="0"/>
              <w:spacing w:after="0"/>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- 3 встречи на базе пункта по работе с населением № 21 – 69 человек;</w:t>
            </w:r>
          </w:p>
          <w:p w14:paraId="1DFC86F0" w14:textId="77777777" w:rsidR="00252302" w:rsidRPr="00252302" w:rsidRDefault="00252302" w:rsidP="00252302">
            <w:pPr>
              <w:shd w:val="clear" w:color="auto" w:fill="FFFFFF"/>
              <w:spacing w:after="0"/>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2) «Удачный форум» для руководящих органов садоводческих, огороднических некоммерческих объединений - 70 человек;</w:t>
            </w:r>
          </w:p>
          <w:p w14:paraId="7BD15C08" w14:textId="77777777" w:rsidR="00252302" w:rsidRPr="00252302" w:rsidRDefault="00252302" w:rsidP="00252302">
            <w:pPr>
              <w:shd w:val="clear" w:color="auto" w:fill="FFFFFF"/>
              <w:spacing w:after="0"/>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3) «Правовой марафон для пенсионеров» - 40 человек.</w:t>
            </w:r>
          </w:p>
          <w:p w14:paraId="731947F8" w14:textId="29C49D9D" w:rsidR="00252302" w:rsidRPr="001745AA" w:rsidRDefault="00252302" w:rsidP="00252302">
            <w:pPr>
              <w:shd w:val="clear" w:color="auto" w:fill="FFFFFF"/>
              <w:spacing w:after="0" w:line="240" w:lineRule="auto"/>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Значение показателя достигнуто частично. К концу II этапа ожидается исполнение показателя в полном объёме</w:t>
            </w:r>
          </w:p>
        </w:tc>
      </w:tr>
      <w:tr w:rsidR="00252302" w:rsidRPr="001745AA" w14:paraId="0B639D69" w14:textId="77777777" w:rsidTr="00365832">
        <w:tc>
          <w:tcPr>
            <w:tcW w:w="3686" w:type="dxa"/>
            <w:shd w:val="clear" w:color="auto" w:fill="auto"/>
          </w:tcPr>
          <w:p w14:paraId="6C5BDE30" w14:textId="77777777" w:rsidR="00252302" w:rsidRPr="001745AA" w:rsidRDefault="00252302" w:rsidP="00252302">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4.1.11.1. Событие 1. «Организация и проведение встреч жителей города с органами местного самоуправления, государственными и иными учреждениями, организациями по вопросам правовой и финансовой грамотности»</w:t>
            </w:r>
          </w:p>
        </w:tc>
        <w:tc>
          <w:tcPr>
            <w:tcW w:w="3544" w:type="dxa"/>
            <w:shd w:val="clear" w:color="auto" w:fill="auto"/>
          </w:tcPr>
          <w:p w14:paraId="1B67BB18" w14:textId="77777777" w:rsidR="00252302" w:rsidRPr="001745AA" w:rsidRDefault="00252302" w:rsidP="00252302">
            <w:pPr>
              <w:tabs>
                <w:tab w:val="left" w:pos="289"/>
              </w:tabs>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количество проведенных встреч:</w:t>
            </w:r>
          </w:p>
          <w:p w14:paraId="758151AC" w14:textId="77777777" w:rsidR="00252302" w:rsidRPr="001745AA" w:rsidRDefault="00252302" w:rsidP="00252302">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lang w:val="en-US"/>
              </w:rPr>
              <w:t>II</w:t>
            </w:r>
            <w:r w:rsidRPr="001745AA">
              <w:rPr>
                <w:rFonts w:ascii="Times New Roman" w:eastAsia="Calibri" w:hAnsi="Times New Roman" w:cs="Times New Roman"/>
                <w:sz w:val="24"/>
                <w:szCs w:val="24"/>
              </w:rPr>
              <w:t xml:space="preserve"> этап – не менее 80 ед.;</w:t>
            </w:r>
          </w:p>
          <w:p w14:paraId="7D271809" w14:textId="77777777" w:rsidR="00252302" w:rsidRPr="001745AA" w:rsidRDefault="00252302" w:rsidP="00252302">
            <w:pPr>
              <w:tabs>
                <w:tab w:val="left" w:pos="289"/>
              </w:tabs>
              <w:adjustRightInd w:val="0"/>
              <w:spacing w:after="0" w:line="240" w:lineRule="auto"/>
              <w:contextualSpacing/>
              <w:rPr>
                <w:rFonts w:ascii="Times New Roman" w:eastAsia="Calibri" w:hAnsi="Times New Roman" w:cs="Times New Roman"/>
                <w:sz w:val="24"/>
                <w:szCs w:val="24"/>
              </w:rPr>
            </w:pPr>
            <w:r w:rsidRPr="001745AA">
              <w:rPr>
                <w:rFonts w:ascii="Times New Roman" w:eastAsia="Calibri" w:hAnsi="Times New Roman" w:cs="Times New Roman"/>
                <w:sz w:val="24"/>
                <w:szCs w:val="24"/>
                <w:lang w:val="en-US"/>
              </w:rPr>
              <w:t>III</w:t>
            </w:r>
            <w:r w:rsidRPr="001745AA">
              <w:rPr>
                <w:rFonts w:ascii="Times New Roman" w:eastAsia="Calibri" w:hAnsi="Times New Roman" w:cs="Times New Roman"/>
                <w:sz w:val="24"/>
                <w:szCs w:val="24"/>
              </w:rPr>
              <w:t xml:space="preserve"> этап – не менее 112 ед.</w:t>
            </w:r>
          </w:p>
        </w:tc>
        <w:tc>
          <w:tcPr>
            <w:tcW w:w="2410" w:type="dxa"/>
            <w:gridSpan w:val="2"/>
            <w:shd w:val="clear" w:color="auto" w:fill="auto"/>
          </w:tcPr>
          <w:p w14:paraId="5FD2087B" w14:textId="77777777" w:rsidR="00252302" w:rsidRPr="001745AA" w:rsidRDefault="00252302" w:rsidP="00252302">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05741D79" w14:textId="77777777" w:rsidR="00252302" w:rsidRPr="00252302" w:rsidRDefault="00252302" w:rsidP="00252302">
            <w:pPr>
              <w:spacing w:after="0" w:line="240" w:lineRule="auto"/>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специалистами МКУ «Наш город» оказано содействие в организации и проведении мероприятий, встреч:</w:t>
            </w:r>
          </w:p>
          <w:p w14:paraId="529B6FBE" w14:textId="77777777" w:rsidR="00252302" w:rsidRPr="00252302" w:rsidRDefault="00252302" w:rsidP="00252302">
            <w:pPr>
              <w:spacing w:after="0" w:line="240" w:lineRule="auto"/>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 в 2019 году - 63 мероприятия;</w:t>
            </w:r>
          </w:p>
          <w:p w14:paraId="301A9C20" w14:textId="77777777" w:rsidR="00252302" w:rsidRPr="00252302" w:rsidRDefault="00252302" w:rsidP="00252302">
            <w:pPr>
              <w:spacing w:after="0" w:line="240" w:lineRule="auto"/>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 xml:space="preserve">- в 2020 году - 32 мероприятия;  </w:t>
            </w:r>
          </w:p>
          <w:p w14:paraId="07E431C6" w14:textId="77777777" w:rsidR="00252302" w:rsidRPr="00252302" w:rsidRDefault="00252302" w:rsidP="00252302">
            <w:pPr>
              <w:spacing w:after="0" w:line="240" w:lineRule="auto"/>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 в 2021 году – 1 мероприятие («Правовой марафон для пенсионеров»).</w:t>
            </w:r>
          </w:p>
          <w:p w14:paraId="58562A9B" w14:textId="77777777" w:rsidR="00252302" w:rsidRPr="00252302" w:rsidRDefault="00252302" w:rsidP="00252302">
            <w:pPr>
              <w:spacing w:after="0" w:line="240" w:lineRule="auto"/>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В связи с неблагоприятной эпидемиологической обстановкой другие запланированные на 2021 год обучающие мероприятия отменены.</w:t>
            </w:r>
          </w:p>
          <w:p w14:paraId="4829EC86" w14:textId="7CAD668E" w:rsidR="00252302" w:rsidRPr="00252302" w:rsidRDefault="00252302" w:rsidP="00252302">
            <w:pPr>
              <w:spacing w:after="0" w:line="240" w:lineRule="auto"/>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К концу II этапа ожидается исполнение показателя в полном объёме.</w:t>
            </w:r>
          </w:p>
        </w:tc>
      </w:tr>
      <w:tr w:rsidR="00252302" w:rsidRPr="001745AA" w14:paraId="667C9FE2" w14:textId="77777777" w:rsidTr="00365832">
        <w:tc>
          <w:tcPr>
            <w:tcW w:w="3686" w:type="dxa"/>
            <w:shd w:val="clear" w:color="auto" w:fill="auto"/>
          </w:tcPr>
          <w:p w14:paraId="079A78A0" w14:textId="77777777" w:rsidR="00252302" w:rsidRPr="001745AA" w:rsidRDefault="00252302" w:rsidP="00252302">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 xml:space="preserve">4.1.11.2.   Событие 2. «Информирование жителей </w:t>
            </w:r>
            <w:r w:rsidRPr="001745AA">
              <w:rPr>
                <w:rFonts w:ascii="Times New Roman" w:eastAsia="Calibri" w:hAnsi="Times New Roman" w:cs="Times New Roman"/>
                <w:sz w:val="24"/>
                <w:szCs w:val="24"/>
              </w:rPr>
              <w:br/>
              <w:t>о проведении публичных слушаний»</w:t>
            </w:r>
          </w:p>
        </w:tc>
        <w:tc>
          <w:tcPr>
            <w:tcW w:w="3544" w:type="dxa"/>
            <w:shd w:val="clear" w:color="auto" w:fill="auto"/>
          </w:tcPr>
          <w:p w14:paraId="4C123D6F" w14:textId="77777777" w:rsidR="00252302" w:rsidRPr="001745AA" w:rsidRDefault="00252302" w:rsidP="00252302">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обеспечение информирования жителей о запланированных публичных слушаниях:</w:t>
            </w:r>
          </w:p>
          <w:p w14:paraId="72CBA4B6" w14:textId="77777777" w:rsidR="00252302" w:rsidRPr="001745AA" w:rsidRDefault="00252302" w:rsidP="00252302">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II этап – да;</w:t>
            </w:r>
          </w:p>
          <w:p w14:paraId="097ACEB6" w14:textId="77777777" w:rsidR="00252302" w:rsidRPr="001745AA" w:rsidRDefault="00252302" w:rsidP="00252302">
            <w:pPr>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III этап – да</w:t>
            </w:r>
          </w:p>
        </w:tc>
        <w:tc>
          <w:tcPr>
            <w:tcW w:w="2410" w:type="dxa"/>
            <w:gridSpan w:val="2"/>
            <w:shd w:val="clear" w:color="auto" w:fill="auto"/>
          </w:tcPr>
          <w:p w14:paraId="4758C182" w14:textId="77777777" w:rsidR="00252302" w:rsidRPr="001745AA" w:rsidRDefault="00252302" w:rsidP="00252302">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2A5C2466" w14:textId="77777777" w:rsidR="00252302" w:rsidRDefault="00252302" w:rsidP="00252302">
            <w:pPr>
              <w:spacing w:after="0" w:line="240" w:lineRule="auto"/>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специалистами МКУ «Наш город» проведена работа по информированию жителей о запланированных публичных слушаниях посредством:</w:t>
            </w:r>
          </w:p>
          <w:p w14:paraId="112C6E82" w14:textId="4F05BE23" w:rsidR="00252302" w:rsidRPr="00252302" w:rsidRDefault="00252302" w:rsidP="00252302">
            <w:pPr>
              <w:spacing w:after="0" w:line="240" w:lineRule="auto"/>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lastRenderedPageBreak/>
              <w:t xml:space="preserve">1) размещения информации на информационных стендах 15-ти пунктов по работе с населением </w:t>
            </w:r>
            <w:r w:rsidRPr="00252302">
              <w:rPr>
                <w:rFonts w:ascii="Times New Roman" w:eastAsia="Calibri" w:hAnsi="Times New Roman" w:cs="Times New Roman"/>
                <w:sz w:val="24"/>
                <w:szCs w:val="24"/>
              </w:rPr>
              <w:br/>
              <w:t>(11 единиц);</w:t>
            </w:r>
          </w:p>
          <w:p w14:paraId="70982899" w14:textId="77777777" w:rsidR="00252302" w:rsidRPr="00252302" w:rsidRDefault="00252302" w:rsidP="00252302">
            <w:pPr>
              <w:spacing w:after="0" w:line="240" w:lineRule="auto"/>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 xml:space="preserve">2) расклейки объявлений на информационных стендах многоквартирных домов по указанным адресам </w:t>
            </w:r>
            <w:r w:rsidRPr="00252302">
              <w:rPr>
                <w:rFonts w:ascii="Times New Roman" w:eastAsia="Calibri" w:hAnsi="Times New Roman" w:cs="Times New Roman"/>
                <w:sz w:val="24"/>
                <w:szCs w:val="24"/>
              </w:rPr>
              <w:br/>
              <w:t>(714 единиц);</w:t>
            </w:r>
          </w:p>
          <w:p w14:paraId="185A5857" w14:textId="77777777" w:rsidR="00252302" w:rsidRPr="00252302" w:rsidRDefault="00252302" w:rsidP="00252302">
            <w:pPr>
              <w:spacing w:after="0" w:line="240" w:lineRule="auto"/>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 xml:space="preserve">3) передачи информации председателям ТОС города </w:t>
            </w:r>
            <w:r w:rsidRPr="00252302">
              <w:rPr>
                <w:rFonts w:ascii="Times New Roman" w:eastAsia="Calibri" w:hAnsi="Times New Roman" w:cs="Times New Roman"/>
                <w:sz w:val="24"/>
                <w:szCs w:val="24"/>
              </w:rPr>
              <w:br/>
              <w:t>(5 сообщений);</w:t>
            </w:r>
          </w:p>
          <w:p w14:paraId="5CFBC4AA" w14:textId="77777777" w:rsidR="00252302" w:rsidRPr="00252302" w:rsidRDefault="00252302" w:rsidP="00252302">
            <w:pPr>
              <w:spacing w:after="0" w:line="240" w:lineRule="auto"/>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4) размещения информации в мессенджерах – группах микрорайонов города;</w:t>
            </w:r>
          </w:p>
          <w:p w14:paraId="41B49D67" w14:textId="77777777" w:rsidR="00252302" w:rsidRPr="00252302" w:rsidRDefault="00252302" w:rsidP="00252302">
            <w:pPr>
              <w:spacing w:after="0" w:line="240" w:lineRule="auto"/>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5) размещения информации в газете «</w:t>
            </w:r>
            <w:proofErr w:type="spellStart"/>
            <w:r w:rsidRPr="00252302">
              <w:rPr>
                <w:rFonts w:ascii="Times New Roman" w:eastAsia="Calibri" w:hAnsi="Times New Roman" w:cs="Times New Roman"/>
                <w:sz w:val="24"/>
                <w:szCs w:val="24"/>
              </w:rPr>
              <w:t>Сургутские</w:t>
            </w:r>
            <w:proofErr w:type="spellEnd"/>
            <w:r w:rsidRPr="00252302">
              <w:rPr>
                <w:rFonts w:ascii="Times New Roman" w:eastAsia="Calibri" w:hAnsi="Times New Roman" w:cs="Times New Roman"/>
                <w:sz w:val="24"/>
                <w:szCs w:val="24"/>
              </w:rPr>
              <w:t xml:space="preserve"> ведомости» (250 публикаций). </w:t>
            </w:r>
          </w:p>
          <w:p w14:paraId="6EF9213A" w14:textId="461DA3D6" w:rsidR="00252302" w:rsidRPr="001745AA" w:rsidRDefault="00252302" w:rsidP="00252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Мероприятие события выполнено</w:t>
            </w:r>
          </w:p>
        </w:tc>
      </w:tr>
      <w:tr w:rsidR="00252302" w:rsidRPr="001745AA" w14:paraId="5CB7D3D1" w14:textId="77777777" w:rsidTr="00365832">
        <w:tc>
          <w:tcPr>
            <w:tcW w:w="3686" w:type="dxa"/>
            <w:shd w:val="clear" w:color="auto" w:fill="auto"/>
          </w:tcPr>
          <w:p w14:paraId="560E9E02" w14:textId="77777777" w:rsidR="00252302" w:rsidRPr="001745AA" w:rsidRDefault="00252302" w:rsidP="00252302">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4.1.11.3. Событие 3. «Организация и проведение обучающих мероприятий для представителей садоводческих, огороднических и гаражных некоммерческих объединений города Сургута»</w:t>
            </w:r>
          </w:p>
        </w:tc>
        <w:tc>
          <w:tcPr>
            <w:tcW w:w="3544" w:type="dxa"/>
            <w:shd w:val="clear" w:color="auto" w:fill="auto"/>
          </w:tcPr>
          <w:p w14:paraId="09D084B4" w14:textId="77777777" w:rsidR="00252302" w:rsidRPr="001745AA" w:rsidRDefault="00252302" w:rsidP="00252302">
            <w:pPr>
              <w:tabs>
                <w:tab w:val="left" w:pos="289"/>
              </w:tabs>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количество запланированных встреч по обучению правовой грамотности:</w:t>
            </w:r>
          </w:p>
          <w:p w14:paraId="1F7F95EE" w14:textId="77777777" w:rsidR="00252302" w:rsidRPr="001745AA" w:rsidRDefault="00252302" w:rsidP="00252302">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lang w:val="en-US"/>
              </w:rPr>
              <w:t>II</w:t>
            </w:r>
            <w:r w:rsidRPr="001745AA">
              <w:rPr>
                <w:rFonts w:ascii="Times New Roman" w:eastAsia="Calibri" w:hAnsi="Times New Roman" w:cs="Times New Roman"/>
                <w:sz w:val="24"/>
                <w:szCs w:val="24"/>
              </w:rPr>
              <w:t xml:space="preserve"> этап – 20 ед.;</w:t>
            </w:r>
          </w:p>
          <w:p w14:paraId="7CA78933" w14:textId="77777777" w:rsidR="00252302" w:rsidRPr="001745AA" w:rsidRDefault="00252302" w:rsidP="00252302">
            <w:pPr>
              <w:tabs>
                <w:tab w:val="left" w:pos="289"/>
              </w:tabs>
              <w:adjustRightInd w:val="0"/>
              <w:spacing w:after="0" w:line="240" w:lineRule="auto"/>
              <w:contextualSpacing/>
              <w:rPr>
                <w:rFonts w:ascii="Times New Roman" w:eastAsia="Calibri" w:hAnsi="Times New Roman" w:cs="Times New Roman"/>
                <w:sz w:val="24"/>
                <w:szCs w:val="24"/>
              </w:rPr>
            </w:pPr>
            <w:r w:rsidRPr="001745AA">
              <w:rPr>
                <w:rFonts w:ascii="Times New Roman" w:eastAsia="Calibri" w:hAnsi="Times New Roman" w:cs="Times New Roman"/>
                <w:sz w:val="24"/>
                <w:szCs w:val="24"/>
                <w:lang w:val="en-US"/>
              </w:rPr>
              <w:t>III</w:t>
            </w:r>
            <w:r w:rsidRPr="001745AA">
              <w:rPr>
                <w:rFonts w:ascii="Times New Roman" w:eastAsia="Calibri" w:hAnsi="Times New Roman" w:cs="Times New Roman"/>
                <w:sz w:val="24"/>
                <w:szCs w:val="24"/>
              </w:rPr>
              <w:t xml:space="preserve"> этап – 28 ед.</w:t>
            </w:r>
          </w:p>
        </w:tc>
        <w:tc>
          <w:tcPr>
            <w:tcW w:w="2410" w:type="dxa"/>
            <w:gridSpan w:val="2"/>
            <w:shd w:val="clear" w:color="auto" w:fill="auto"/>
          </w:tcPr>
          <w:p w14:paraId="42475D24" w14:textId="77777777" w:rsidR="00252302" w:rsidRPr="001745AA" w:rsidRDefault="00252302" w:rsidP="00252302">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4FFBD558" w14:textId="77777777" w:rsidR="00252302" w:rsidRPr="00252302" w:rsidRDefault="00252302" w:rsidP="00252302">
            <w:pPr>
              <w:tabs>
                <w:tab w:val="left" w:pos="289"/>
              </w:tabs>
              <w:adjustRightInd w:val="0"/>
              <w:spacing w:after="0" w:line="240" w:lineRule="auto"/>
              <w:rPr>
                <w:rFonts w:ascii="Times New Roman" w:eastAsia="Calibri" w:hAnsi="Times New Roman" w:cs="Times New Roman"/>
                <w:sz w:val="24"/>
                <w:szCs w:val="24"/>
              </w:rPr>
            </w:pPr>
            <w:r w:rsidRPr="00252302">
              <w:rPr>
                <w:rFonts w:ascii="Times New Roman" w:eastAsia="Calibri" w:hAnsi="Times New Roman" w:cs="Times New Roman"/>
                <w:sz w:val="24"/>
                <w:szCs w:val="24"/>
              </w:rPr>
              <w:t>в связи с неблагоприятной эпидемиологической обстановкой изменен формат проведения обучающих мероприятий для председателей садоводческих, огороднических некоммерческих товариществ и гаражных потребительских кооперативов.</w:t>
            </w:r>
          </w:p>
          <w:p w14:paraId="0B34644B" w14:textId="77777777" w:rsidR="00252302" w:rsidRPr="00252302" w:rsidRDefault="00252302" w:rsidP="00252302">
            <w:pPr>
              <w:tabs>
                <w:tab w:val="left" w:pos="289"/>
              </w:tabs>
              <w:adjustRightInd w:val="0"/>
              <w:spacing w:after="0" w:line="240" w:lineRule="auto"/>
              <w:rPr>
                <w:rFonts w:ascii="Times New Roman" w:eastAsia="Calibri" w:hAnsi="Times New Roman" w:cs="Times New Roman"/>
                <w:sz w:val="24"/>
                <w:szCs w:val="24"/>
              </w:rPr>
            </w:pPr>
            <w:r w:rsidRPr="00252302">
              <w:rPr>
                <w:rFonts w:ascii="Times New Roman" w:eastAsia="Calibri" w:hAnsi="Times New Roman" w:cs="Times New Roman"/>
                <w:sz w:val="24"/>
                <w:szCs w:val="24"/>
              </w:rPr>
              <w:t xml:space="preserve">В соответствии с утвержденным планом обучающих мероприятий для председателей садоводческих, огороднических некоммерческих товариществ и гаражных потребительских кооперативов </w:t>
            </w:r>
            <w:proofErr w:type="gramStart"/>
            <w:r w:rsidRPr="00252302">
              <w:rPr>
                <w:rFonts w:ascii="Times New Roman" w:eastAsia="Calibri" w:hAnsi="Times New Roman" w:cs="Times New Roman"/>
                <w:sz w:val="24"/>
                <w:szCs w:val="24"/>
              </w:rPr>
              <w:t>города  информация</w:t>
            </w:r>
            <w:proofErr w:type="gramEnd"/>
            <w:r w:rsidRPr="00252302">
              <w:rPr>
                <w:rFonts w:ascii="Times New Roman" w:eastAsia="Calibri" w:hAnsi="Times New Roman" w:cs="Times New Roman"/>
                <w:sz w:val="24"/>
                <w:szCs w:val="24"/>
              </w:rPr>
              <w:t xml:space="preserve"> размещена:</w:t>
            </w:r>
          </w:p>
          <w:p w14:paraId="73F8441F" w14:textId="77777777" w:rsidR="00252302" w:rsidRPr="00252302" w:rsidRDefault="00252302" w:rsidP="00252302">
            <w:pPr>
              <w:tabs>
                <w:tab w:val="left" w:pos="289"/>
              </w:tabs>
              <w:adjustRightInd w:val="0"/>
              <w:spacing w:after="0" w:line="240" w:lineRule="auto"/>
              <w:rPr>
                <w:rFonts w:ascii="Times New Roman" w:eastAsia="Calibri" w:hAnsi="Times New Roman" w:cs="Times New Roman"/>
                <w:sz w:val="24"/>
                <w:szCs w:val="24"/>
              </w:rPr>
            </w:pPr>
            <w:r w:rsidRPr="00252302">
              <w:rPr>
                <w:rFonts w:ascii="Times New Roman" w:eastAsia="Calibri" w:hAnsi="Times New Roman" w:cs="Times New Roman"/>
                <w:sz w:val="24"/>
                <w:szCs w:val="24"/>
              </w:rPr>
              <w:t xml:space="preserve"> - на официальном портале Администрации города - на странице МКУ «Наш город» в разделе «Обучающие мероприятия для председателей садоводческих и огороднических НКО» (7 сообщений);</w:t>
            </w:r>
          </w:p>
          <w:p w14:paraId="165A3FEB" w14:textId="77777777" w:rsidR="00252302" w:rsidRPr="00252302" w:rsidRDefault="00252302" w:rsidP="00252302">
            <w:pPr>
              <w:tabs>
                <w:tab w:val="left" w:pos="289"/>
              </w:tabs>
              <w:adjustRightInd w:val="0"/>
              <w:spacing w:after="0" w:line="240" w:lineRule="auto"/>
              <w:rPr>
                <w:rFonts w:ascii="Times New Roman" w:eastAsia="Calibri" w:hAnsi="Times New Roman" w:cs="Times New Roman"/>
                <w:sz w:val="24"/>
                <w:szCs w:val="24"/>
              </w:rPr>
            </w:pPr>
            <w:r w:rsidRPr="00252302">
              <w:rPr>
                <w:rFonts w:ascii="Times New Roman" w:eastAsia="Calibri" w:hAnsi="Times New Roman" w:cs="Times New Roman"/>
                <w:sz w:val="24"/>
                <w:szCs w:val="24"/>
              </w:rPr>
              <w:t xml:space="preserve">- в группе </w:t>
            </w:r>
            <w:proofErr w:type="spellStart"/>
            <w:r w:rsidRPr="00252302">
              <w:rPr>
                <w:rFonts w:ascii="Times New Roman" w:eastAsia="Calibri" w:hAnsi="Times New Roman" w:cs="Times New Roman"/>
                <w:sz w:val="24"/>
                <w:szCs w:val="24"/>
              </w:rPr>
              <w:t>Viber</w:t>
            </w:r>
            <w:proofErr w:type="spellEnd"/>
            <w:r w:rsidRPr="00252302">
              <w:rPr>
                <w:rFonts w:ascii="Times New Roman" w:eastAsia="Calibri" w:hAnsi="Times New Roman" w:cs="Times New Roman"/>
                <w:sz w:val="24"/>
                <w:szCs w:val="24"/>
              </w:rPr>
              <w:t xml:space="preserve"> «СНТ и ГПК города Сургута»</w:t>
            </w:r>
            <w:r w:rsidRPr="00252302">
              <w:rPr>
                <w:rFonts w:ascii="Times New Roman" w:eastAsia="Calibri" w:hAnsi="Times New Roman" w:cs="Times New Roman"/>
                <w:sz w:val="24"/>
                <w:szCs w:val="24"/>
              </w:rPr>
              <w:br/>
              <w:t>(69 человек).</w:t>
            </w:r>
          </w:p>
          <w:p w14:paraId="1FA37478" w14:textId="77693494" w:rsidR="00252302" w:rsidRPr="001745AA" w:rsidRDefault="00252302" w:rsidP="00252302">
            <w:pPr>
              <w:tabs>
                <w:tab w:val="left" w:pos="289"/>
              </w:tabs>
              <w:adjustRightInd w:val="0"/>
              <w:spacing w:after="0" w:line="240" w:lineRule="auto"/>
              <w:rPr>
                <w:rFonts w:ascii="Times New Roman" w:eastAsia="Calibri" w:hAnsi="Times New Roman" w:cs="Times New Roman"/>
                <w:sz w:val="24"/>
                <w:szCs w:val="24"/>
              </w:rPr>
            </w:pPr>
            <w:r w:rsidRPr="00252302">
              <w:rPr>
                <w:rFonts w:ascii="Times New Roman" w:eastAsia="Calibri" w:hAnsi="Times New Roman" w:cs="Times New Roman"/>
                <w:sz w:val="24"/>
                <w:szCs w:val="24"/>
              </w:rPr>
              <w:t>С целью достижения запланированного показателя МКУ «Наш город» будут рассмотрены формы проведения обучающих мероприятий. К концу II этапа ожидается исполн</w:t>
            </w:r>
            <w:r>
              <w:rPr>
                <w:rFonts w:ascii="Times New Roman" w:eastAsia="Calibri" w:hAnsi="Times New Roman" w:cs="Times New Roman"/>
                <w:sz w:val="24"/>
                <w:szCs w:val="24"/>
              </w:rPr>
              <w:t>ение показателя в полном объёме</w:t>
            </w:r>
          </w:p>
        </w:tc>
      </w:tr>
      <w:tr w:rsidR="00252302" w:rsidRPr="001745AA" w14:paraId="0ECBF17A" w14:textId="77777777" w:rsidTr="00365832">
        <w:trPr>
          <w:trHeight w:val="147"/>
        </w:trPr>
        <w:tc>
          <w:tcPr>
            <w:tcW w:w="3686" w:type="dxa"/>
            <w:shd w:val="clear" w:color="auto" w:fill="auto"/>
          </w:tcPr>
          <w:p w14:paraId="1345E9EC" w14:textId="68E0DD1C" w:rsidR="00252302" w:rsidRPr="001745AA" w:rsidRDefault="00252302" w:rsidP="00252302">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4.2. Мероприятия по инфраструктурному обеспечению развития взаимодействия гражданского общества и власти</w:t>
            </w:r>
          </w:p>
        </w:tc>
        <w:tc>
          <w:tcPr>
            <w:tcW w:w="3544" w:type="dxa"/>
            <w:shd w:val="clear" w:color="auto" w:fill="auto"/>
          </w:tcPr>
          <w:p w14:paraId="7C2BB2E9" w14:textId="77777777" w:rsidR="00252302" w:rsidRPr="001745AA" w:rsidRDefault="00252302" w:rsidP="00252302">
            <w:pPr>
              <w:adjustRightInd w:val="0"/>
              <w:spacing w:after="0" w:line="240" w:lineRule="auto"/>
              <w:rPr>
                <w:rFonts w:ascii="Times New Roman" w:eastAsia="Calibri" w:hAnsi="Times New Roman" w:cs="Times New Roman"/>
                <w:b/>
                <w:sz w:val="24"/>
                <w:szCs w:val="24"/>
              </w:rPr>
            </w:pPr>
            <w:r w:rsidRPr="001745AA">
              <w:rPr>
                <w:rFonts w:ascii="Times New Roman" w:eastAsia="Calibri" w:hAnsi="Times New Roman" w:cs="Times New Roman"/>
                <w:sz w:val="24"/>
                <w:szCs w:val="24"/>
              </w:rPr>
              <w:t>обеспечивает выполнение целевых показателей 45, 47, 48, 49, 50</w:t>
            </w:r>
          </w:p>
        </w:tc>
        <w:tc>
          <w:tcPr>
            <w:tcW w:w="2410" w:type="dxa"/>
            <w:gridSpan w:val="2"/>
            <w:shd w:val="clear" w:color="auto" w:fill="auto"/>
          </w:tcPr>
          <w:p w14:paraId="337B8CFB" w14:textId="77777777" w:rsidR="00252302" w:rsidRPr="001745AA" w:rsidRDefault="00252302" w:rsidP="00252302">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25DC483C" w14:textId="77777777" w:rsidR="00252302" w:rsidRPr="001745AA" w:rsidRDefault="00252302" w:rsidP="00252302">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Х</w:t>
            </w:r>
          </w:p>
        </w:tc>
      </w:tr>
      <w:tr w:rsidR="00252302" w:rsidRPr="001745AA" w14:paraId="3C4069AE" w14:textId="77777777" w:rsidTr="00365832">
        <w:tc>
          <w:tcPr>
            <w:tcW w:w="3686" w:type="dxa"/>
            <w:shd w:val="clear" w:color="auto" w:fill="auto"/>
          </w:tcPr>
          <w:p w14:paraId="40FB9A54" w14:textId="77777777" w:rsidR="00252302" w:rsidRPr="001745AA" w:rsidRDefault="00252302" w:rsidP="00252302">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4.2.1.   Ключевое событие «Флагманский проект «Цифровой Сургут»</w:t>
            </w:r>
          </w:p>
        </w:tc>
        <w:tc>
          <w:tcPr>
            <w:tcW w:w="3544" w:type="dxa"/>
            <w:shd w:val="clear" w:color="auto" w:fill="auto"/>
          </w:tcPr>
          <w:p w14:paraId="0F5C6D86" w14:textId="77777777" w:rsidR="00252302" w:rsidRPr="001745AA" w:rsidRDefault="00252302" w:rsidP="00252302">
            <w:pPr>
              <w:tabs>
                <w:tab w:val="left" w:pos="289"/>
              </w:tabs>
              <w:adjustRightInd w:val="0"/>
              <w:spacing w:after="0" w:line="240" w:lineRule="auto"/>
              <w:contextualSpacing/>
              <w:rPr>
                <w:rFonts w:ascii="Times New Roman" w:eastAsia="Calibri" w:hAnsi="Times New Roman" w:cs="Times New Roman"/>
                <w:sz w:val="24"/>
                <w:szCs w:val="24"/>
              </w:rPr>
            </w:pPr>
            <w:r w:rsidRPr="001745AA">
              <w:rPr>
                <w:rFonts w:ascii="Times New Roman" w:eastAsia="Calibri" w:hAnsi="Times New Roman" w:cs="Times New Roman"/>
                <w:sz w:val="24"/>
                <w:szCs w:val="24"/>
              </w:rPr>
              <w:t>количество локальных цифровых сервисов, используемых горожанами и бизнесом:</w:t>
            </w:r>
          </w:p>
          <w:p w14:paraId="67E25B75" w14:textId="77777777" w:rsidR="00252302" w:rsidRPr="001745AA" w:rsidRDefault="00252302" w:rsidP="00252302">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lang w:val="en-US"/>
              </w:rPr>
              <w:t>III</w:t>
            </w:r>
            <w:r w:rsidRPr="001745AA">
              <w:rPr>
                <w:rFonts w:ascii="Times New Roman" w:eastAsia="Calibri" w:hAnsi="Times New Roman" w:cs="Times New Roman"/>
                <w:sz w:val="24"/>
                <w:szCs w:val="24"/>
              </w:rPr>
              <w:t xml:space="preserve"> этап (в 2030 году) – не менее </w:t>
            </w:r>
          </w:p>
          <w:p w14:paraId="71DB9707" w14:textId="77777777" w:rsidR="00252302" w:rsidRPr="001745AA" w:rsidRDefault="00252302" w:rsidP="00252302">
            <w:pPr>
              <w:adjustRightInd w:val="0"/>
              <w:spacing w:after="0" w:line="240" w:lineRule="auto"/>
              <w:rPr>
                <w:rFonts w:ascii="Times New Roman" w:eastAsia="Calibri" w:hAnsi="Times New Roman" w:cs="Times New Roman"/>
                <w:strike/>
                <w:sz w:val="24"/>
                <w:szCs w:val="24"/>
              </w:rPr>
            </w:pPr>
            <w:r w:rsidRPr="001745AA">
              <w:rPr>
                <w:rFonts w:ascii="Times New Roman" w:eastAsia="Calibri" w:hAnsi="Times New Roman" w:cs="Times New Roman"/>
                <w:sz w:val="24"/>
                <w:szCs w:val="24"/>
              </w:rPr>
              <w:t>40 ед.</w:t>
            </w:r>
          </w:p>
        </w:tc>
        <w:tc>
          <w:tcPr>
            <w:tcW w:w="2410" w:type="dxa"/>
            <w:gridSpan w:val="2"/>
            <w:shd w:val="clear" w:color="auto" w:fill="auto"/>
          </w:tcPr>
          <w:p w14:paraId="103DED98" w14:textId="77777777" w:rsidR="00252302" w:rsidRPr="001745AA" w:rsidRDefault="00252302" w:rsidP="00252302">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575C4E2C" w14:textId="77777777" w:rsidR="00252302" w:rsidRPr="00252302" w:rsidRDefault="00252302" w:rsidP="00252302">
            <w:pPr>
              <w:spacing w:after="0" w:line="240" w:lineRule="auto"/>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9 единиц локальных цифровых сервисов, используемых горожанами и бизнесом реализовано, а именно:</w:t>
            </w:r>
          </w:p>
          <w:p w14:paraId="0B2FDB75" w14:textId="77777777" w:rsidR="00252302" w:rsidRPr="00252302" w:rsidRDefault="00252302" w:rsidP="00252302">
            <w:pPr>
              <w:pStyle w:val="msonormalmailrucssattributepostfix"/>
              <w:spacing w:before="0" w:beforeAutospacing="0" w:after="0" w:afterAutospacing="0"/>
              <w:jc w:val="both"/>
              <w:rPr>
                <w:rFonts w:eastAsia="Calibri"/>
                <w:lang w:eastAsia="en-US"/>
              </w:rPr>
            </w:pPr>
            <w:r w:rsidRPr="00252302">
              <w:rPr>
                <w:rFonts w:eastAsia="Calibri"/>
                <w:lang w:eastAsia="en-US"/>
              </w:rPr>
              <w:t>1. «</w:t>
            </w:r>
            <w:proofErr w:type="spellStart"/>
            <w:r w:rsidRPr="00252302">
              <w:rPr>
                <w:rFonts w:eastAsia="Calibri"/>
                <w:lang w:eastAsia="en-US"/>
              </w:rPr>
              <w:t>ГосУслуги</w:t>
            </w:r>
            <w:proofErr w:type="spellEnd"/>
            <w:r w:rsidRPr="00252302">
              <w:rPr>
                <w:rFonts w:eastAsia="Calibri"/>
                <w:lang w:eastAsia="en-US"/>
              </w:rPr>
              <w:t xml:space="preserve"> - Платформа обратной связи»;</w:t>
            </w:r>
          </w:p>
          <w:p w14:paraId="4602D971" w14:textId="77777777" w:rsidR="00252302" w:rsidRPr="00252302" w:rsidRDefault="00252302" w:rsidP="00252302">
            <w:pPr>
              <w:pStyle w:val="msonormalmailrucssattributepostfix"/>
              <w:spacing w:before="0" w:beforeAutospacing="0" w:after="0" w:afterAutospacing="0"/>
              <w:jc w:val="both"/>
              <w:rPr>
                <w:rFonts w:eastAsia="Calibri"/>
                <w:lang w:eastAsia="en-US"/>
              </w:rPr>
            </w:pPr>
            <w:r w:rsidRPr="00252302">
              <w:rPr>
                <w:rFonts w:eastAsia="Calibri"/>
                <w:lang w:eastAsia="en-US"/>
              </w:rPr>
              <w:t>2. «Обращения граждан на сайте Администрации»;</w:t>
            </w:r>
          </w:p>
          <w:p w14:paraId="765C97E4" w14:textId="77777777" w:rsidR="00252302" w:rsidRPr="00252302" w:rsidRDefault="00252302" w:rsidP="00252302">
            <w:pPr>
              <w:pStyle w:val="msonormalmailrucssattributepostfix"/>
              <w:spacing w:before="0" w:beforeAutospacing="0" w:after="0" w:afterAutospacing="0"/>
              <w:jc w:val="both"/>
              <w:rPr>
                <w:rFonts w:eastAsia="Calibri"/>
                <w:lang w:eastAsia="en-US"/>
              </w:rPr>
            </w:pPr>
            <w:r w:rsidRPr="00252302">
              <w:rPr>
                <w:rFonts w:eastAsia="Calibri"/>
                <w:lang w:eastAsia="en-US"/>
              </w:rPr>
              <w:t>3. «Инвестиционный портал»;</w:t>
            </w:r>
          </w:p>
          <w:p w14:paraId="593C0FD8" w14:textId="77777777" w:rsidR="00252302" w:rsidRPr="00252302" w:rsidRDefault="00252302" w:rsidP="00252302">
            <w:pPr>
              <w:pStyle w:val="msonormalmailrucssattributepostfix"/>
              <w:spacing w:before="0" w:beforeAutospacing="0" w:after="0" w:afterAutospacing="0"/>
              <w:jc w:val="both"/>
              <w:rPr>
                <w:rFonts w:eastAsia="Calibri"/>
                <w:lang w:eastAsia="en-US"/>
              </w:rPr>
            </w:pPr>
            <w:r w:rsidRPr="00252302">
              <w:rPr>
                <w:rFonts w:eastAsia="Calibri"/>
                <w:lang w:eastAsia="en-US"/>
              </w:rPr>
              <w:t>4. АИС «Выборы в Сургуте» - сервис «Найди свой избирательный участок»;</w:t>
            </w:r>
          </w:p>
          <w:p w14:paraId="7038C1C9" w14:textId="77777777" w:rsidR="00252302" w:rsidRPr="00252302" w:rsidRDefault="00252302" w:rsidP="00252302">
            <w:pPr>
              <w:pStyle w:val="msonormalmailrucssattributepostfix"/>
              <w:spacing w:before="0" w:beforeAutospacing="0" w:after="0" w:afterAutospacing="0"/>
              <w:jc w:val="both"/>
              <w:rPr>
                <w:rFonts w:eastAsia="Calibri"/>
                <w:lang w:eastAsia="en-US"/>
              </w:rPr>
            </w:pPr>
            <w:r w:rsidRPr="00252302">
              <w:rPr>
                <w:rFonts w:eastAsia="Calibri"/>
                <w:lang w:eastAsia="en-US"/>
              </w:rPr>
              <w:t>5.Инициативное бюджетирование – «Бюджет для граждан Сургут»;</w:t>
            </w:r>
          </w:p>
          <w:p w14:paraId="4C6F2093" w14:textId="77777777" w:rsidR="00252302" w:rsidRPr="00252302" w:rsidRDefault="00252302" w:rsidP="00252302">
            <w:pPr>
              <w:spacing w:after="0" w:line="240" w:lineRule="auto"/>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6.«Интерактивные карты города Сургута»;</w:t>
            </w:r>
          </w:p>
          <w:p w14:paraId="5E417840" w14:textId="77777777" w:rsidR="00252302" w:rsidRPr="00252302" w:rsidRDefault="00252302" w:rsidP="00252302">
            <w:pPr>
              <w:spacing w:after="0" w:line="240" w:lineRule="auto"/>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7.«Единый транспортный портал»;</w:t>
            </w:r>
          </w:p>
          <w:p w14:paraId="10AF08B8" w14:textId="77777777" w:rsidR="00252302" w:rsidRPr="00252302" w:rsidRDefault="00252302" w:rsidP="00252302">
            <w:pPr>
              <w:spacing w:after="0" w:line="240" w:lineRule="auto"/>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8. «Твой двор»;</w:t>
            </w:r>
          </w:p>
          <w:p w14:paraId="25EE29AD" w14:textId="77777777" w:rsidR="00252302" w:rsidRPr="00252302" w:rsidRDefault="00252302" w:rsidP="00252302">
            <w:pPr>
              <w:spacing w:after="0" w:line="240" w:lineRule="auto"/>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9. «3-D портал города Сургута»</w:t>
            </w:r>
          </w:p>
          <w:p w14:paraId="72B59C77" w14:textId="3CC1997B" w:rsidR="00252302" w:rsidRPr="001745AA" w:rsidRDefault="00252302" w:rsidP="00252302">
            <w:pPr>
              <w:spacing w:after="0" w:line="240" w:lineRule="auto"/>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Достигнуты промежуточные результаты реализации мероприятия события</w:t>
            </w:r>
          </w:p>
        </w:tc>
      </w:tr>
      <w:tr w:rsidR="00252302" w:rsidRPr="001745AA" w14:paraId="3913E086" w14:textId="77777777" w:rsidTr="00365832">
        <w:tc>
          <w:tcPr>
            <w:tcW w:w="3686" w:type="dxa"/>
            <w:shd w:val="clear" w:color="auto" w:fill="auto"/>
          </w:tcPr>
          <w:p w14:paraId="0E231A25" w14:textId="77777777" w:rsidR="00252302" w:rsidRPr="001745AA" w:rsidRDefault="00252302" w:rsidP="00252302">
            <w:pPr>
              <w:adjustRightInd w:val="0"/>
              <w:spacing w:after="0" w:line="240" w:lineRule="auto"/>
              <w:rPr>
                <w:rFonts w:ascii="Times New Roman" w:eastAsia="Calibri" w:hAnsi="Times New Roman" w:cs="Times New Roman"/>
                <w:sz w:val="24"/>
                <w:szCs w:val="24"/>
                <w:vertAlign w:val="superscript"/>
              </w:rPr>
            </w:pPr>
            <w:r w:rsidRPr="001745AA">
              <w:rPr>
                <w:rFonts w:ascii="Times New Roman" w:eastAsia="Calibri" w:hAnsi="Times New Roman" w:cs="Times New Roman"/>
                <w:sz w:val="24"/>
                <w:szCs w:val="24"/>
              </w:rPr>
              <w:t>4.2.1.1. Событие 1. «Эффективный, результативный, открытый муниципалитет»</w:t>
            </w:r>
          </w:p>
        </w:tc>
        <w:tc>
          <w:tcPr>
            <w:tcW w:w="3544" w:type="dxa"/>
            <w:shd w:val="clear" w:color="auto" w:fill="auto"/>
          </w:tcPr>
          <w:p w14:paraId="73AEC06D" w14:textId="77777777" w:rsidR="00252302" w:rsidRPr="001745AA" w:rsidRDefault="00252302" w:rsidP="00252302">
            <w:pPr>
              <w:tabs>
                <w:tab w:val="left" w:pos="289"/>
              </w:tabs>
              <w:adjustRightInd w:val="0"/>
              <w:spacing w:after="0" w:line="240" w:lineRule="auto"/>
              <w:contextualSpacing/>
              <w:rPr>
                <w:rFonts w:ascii="Times New Roman" w:eastAsia="Calibri" w:hAnsi="Times New Roman" w:cs="Times New Roman"/>
                <w:sz w:val="24"/>
                <w:szCs w:val="24"/>
              </w:rPr>
            </w:pPr>
            <w:r w:rsidRPr="001745AA">
              <w:rPr>
                <w:rFonts w:ascii="Times New Roman" w:eastAsia="Calibri" w:hAnsi="Times New Roman" w:cs="Times New Roman"/>
                <w:sz w:val="24"/>
                <w:szCs w:val="24"/>
              </w:rPr>
              <w:t xml:space="preserve">количество наборов открытых данных, опубликованных </w:t>
            </w:r>
            <w:r w:rsidRPr="001745AA">
              <w:rPr>
                <w:rFonts w:ascii="Times New Roman" w:eastAsia="Calibri" w:hAnsi="Times New Roman" w:cs="Times New Roman"/>
                <w:sz w:val="24"/>
                <w:szCs w:val="24"/>
              </w:rPr>
              <w:br/>
              <w:t>в машиночитаемом формате:</w:t>
            </w:r>
          </w:p>
          <w:p w14:paraId="1218FE47" w14:textId="77777777" w:rsidR="00252302" w:rsidRPr="001745AA" w:rsidRDefault="00252302" w:rsidP="00252302">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lang w:val="en-US"/>
              </w:rPr>
              <w:t>II</w:t>
            </w:r>
            <w:r w:rsidRPr="001745AA">
              <w:rPr>
                <w:rFonts w:ascii="Times New Roman" w:eastAsia="Calibri" w:hAnsi="Times New Roman" w:cs="Times New Roman"/>
                <w:sz w:val="24"/>
                <w:szCs w:val="24"/>
              </w:rPr>
              <w:t xml:space="preserve"> этап (в 2023 году) – не менее </w:t>
            </w:r>
          </w:p>
          <w:p w14:paraId="63DF93D3" w14:textId="77777777" w:rsidR="00252302" w:rsidRPr="001745AA" w:rsidRDefault="00252302" w:rsidP="00252302">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18 ед.;</w:t>
            </w:r>
          </w:p>
          <w:p w14:paraId="13370209" w14:textId="77777777" w:rsidR="00252302" w:rsidRPr="001745AA" w:rsidRDefault="00252302" w:rsidP="00252302">
            <w:pPr>
              <w:tabs>
                <w:tab w:val="left" w:pos="289"/>
              </w:tabs>
              <w:adjustRightInd w:val="0"/>
              <w:spacing w:after="0" w:line="240" w:lineRule="auto"/>
              <w:contextualSpacing/>
              <w:rPr>
                <w:rFonts w:ascii="Times New Roman" w:eastAsia="Calibri" w:hAnsi="Times New Roman" w:cs="Times New Roman"/>
                <w:sz w:val="24"/>
                <w:szCs w:val="24"/>
              </w:rPr>
            </w:pPr>
            <w:r w:rsidRPr="001745AA">
              <w:rPr>
                <w:rFonts w:ascii="Times New Roman" w:eastAsia="Calibri" w:hAnsi="Times New Roman" w:cs="Times New Roman"/>
                <w:sz w:val="24"/>
                <w:szCs w:val="24"/>
                <w:lang w:val="en-US"/>
              </w:rPr>
              <w:t>III</w:t>
            </w:r>
            <w:r w:rsidRPr="001745AA">
              <w:rPr>
                <w:rFonts w:ascii="Times New Roman" w:eastAsia="Calibri" w:hAnsi="Times New Roman" w:cs="Times New Roman"/>
                <w:sz w:val="24"/>
                <w:szCs w:val="24"/>
              </w:rPr>
              <w:t xml:space="preserve"> этап (в 2030 году) – не менее </w:t>
            </w:r>
          </w:p>
          <w:p w14:paraId="4055DAD4" w14:textId="77777777" w:rsidR="00252302" w:rsidRPr="001745AA" w:rsidRDefault="00252302" w:rsidP="00252302">
            <w:pPr>
              <w:tabs>
                <w:tab w:val="left" w:pos="289"/>
              </w:tabs>
              <w:adjustRightInd w:val="0"/>
              <w:spacing w:after="0" w:line="240" w:lineRule="auto"/>
              <w:contextualSpacing/>
              <w:rPr>
                <w:rFonts w:ascii="Times New Roman" w:eastAsia="Calibri" w:hAnsi="Times New Roman" w:cs="Times New Roman"/>
                <w:sz w:val="24"/>
                <w:szCs w:val="24"/>
              </w:rPr>
            </w:pPr>
            <w:r w:rsidRPr="001745AA">
              <w:rPr>
                <w:rFonts w:ascii="Times New Roman" w:eastAsia="Calibri" w:hAnsi="Times New Roman" w:cs="Times New Roman"/>
                <w:sz w:val="24"/>
                <w:szCs w:val="24"/>
              </w:rPr>
              <w:t>25 ед.</w:t>
            </w:r>
          </w:p>
        </w:tc>
        <w:tc>
          <w:tcPr>
            <w:tcW w:w="2410" w:type="dxa"/>
            <w:gridSpan w:val="2"/>
            <w:shd w:val="clear" w:color="auto" w:fill="auto"/>
          </w:tcPr>
          <w:p w14:paraId="38B8BC66" w14:textId="77777777" w:rsidR="00252302" w:rsidRPr="001745AA" w:rsidRDefault="00252302" w:rsidP="00252302">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2F65EA03" w14:textId="77777777" w:rsidR="00252302" w:rsidRPr="00252302" w:rsidRDefault="00252302" w:rsidP="00252302">
            <w:pPr>
              <w:spacing w:after="0"/>
              <w:jc w:val="both"/>
              <w:rPr>
                <w:rFonts w:ascii="Times New Roman" w:eastAsia="Calibri" w:hAnsi="Times New Roman" w:cs="Times New Roman"/>
                <w:sz w:val="24"/>
                <w:szCs w:val="24"/>
              </w:rPr>
            </w:pPr>
            <w:r w:rsidRPr="00252302">
              <w:rPr>
                <w:rFonts w:ascii="Times New Roman" w:eastAsia="Calibri" w:hAnsi="Times New Roman" w:cs="Times New Roman"/>
                <w:sz w:val="24"/>
                <w:szCs w:val="24"/>
              </w:rPr>
              <w:t xml:space="preserve">количество </w:t>
            </w:r>
            <w:proofErr w:type="gramStart"/>
            <w:r w:rsidRPr="00252302">
              <w:rPr>
                <w:rFonts w:ascii="Times New Roman" w:eastAsia="Calibri" w:hAnsi="Times New Roman" w:cs="Times New Roman"/>
                <w:sz w:val="24"/>
                <w:szCs w:val="24"/>
              </w:rPr>
              <w:t>наборов</w:t>
            </w:r>
            <w:proofErr w:type="gramEnd"/>
            <w:r w:rsidRPr="00252302">
              <w:rPr>
                <w:rFonts w:ascii="Times New Roman" w:eastAsia="Calibri" w:hAnsi="Times New Roman" w:cs="Times New Roman"/>
                <w:sz w:val="24"/>
                <w:szCs w:val="24"/>
              </w:rPr>
              <w:t xml:space="preserve"> открытых данных - 71 единица, опубликованных в машиночитаемом формате, что превысило среднегодовой уровень значения показателя, предусмотренного планом мероприятий реализации Стратегии:</w:t>
            </w:r>
          </w:p>
          <w:p w14:paraId="52704BAC" w14:textId="73CF525F" w:rsidR="00252302" w:rsidRPr="001745AA" w:rsidRDefault="00252302" w:rsidP="00252302">
            <w:pPr>
              <w:spacing w:after="0" w:line="240" w:lineRule="auto"/>
              <w:jc w:val="both"/>
              <w:rPr>
                <w:rFonts w:ascii="Times New Roman" w:eastAsia="Calibri" w:hAnsi="Times New Roman" w:cs="Times New Roman"/>
                <w:sz w:val="24"/>
                <w:szCs w:val="24"/>
              </w:rPr>
            </w:pPr>
            <w:hyperlink r:id="rId6" w:history="1">
              <w:r w:rsidRPr="00252302">
                <w:rPr>
                  <w:rFonts w:ascii="Times New Roman" w:eastAsia="Calibri" w:hAnsi="Times New Roman" w:cs="Times New Roman"/>
                </w:rPr>
                <w:t>https://data.admhmao.ru/datasets/?mo=surgut</w:t>
              </w:r>
            </w:hyperlink>
          </w:p>
        </w:tc>
      </w:tr>
      <w:tr w:rsidR="00252302" w:rsidRPr="001745AA" w14:paraId="2C501D13" w14:textId="77777777" w:rsidTr="00365832">
        <w:tc>
          <w:tcPr>
            <w:tcW w:w="3686" w:type="dxa"/>
            <w:shd w:val="clear" w:color="auto" w:fill="auto"/>
          </w:tcPr>
          <w:p w14:paraId="4A9942C1" w14:textId="77777777" w:rsidR="00252302" w:rsidRPr="001745AA" w:rsidRDefault="00252302" w:rsidP="00252302">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4.2.1.4. Событие 4. «Рост технологического сектора/Сотрудничество»</w:t>
            </w:r>
          </w:p>
        </w:tc>
        <w:tc>
          <w:tcPr>
            <w:tcW w:w="3544" w:type="dxa"/>
            <w:shd w:val="clear" w:color="auto" w:fill="auto"/>
          </w:tcPr>
          <w:p w14:paraId="74A2CA4A" w14:textId="77777777" w:rsidR="00252302" w:rsidRPr="001745AA" w:rsidRDefault="00252302" w:rsidP="00252302">
            <w:pPr>
              <w:tabs>
                <w:tab w:val="left" w:pos="289"/>
              </w:tabs>
              <w:adjustRightInd w:val="0"/>
              <w:spacing w:after="0" w:line="240" w:lineRule="auto"/>
              <w:contextualSpacing/>
              <w:rPr>
                <w:rFonts w:ascii="Times New Roman" w:eastAsia="Calibri" w:hAnsi="Times New Roman" w:cs="Times New Roman"/>
                <w:sz w:val="24"/>
                <w:szCs w:val="24"/>
              </w:rPr>
            </w:pPr>
            <w:r w:rsidRPr="001745AA">
              <w:rPr>
                <w:rFonts w:ascii="Times New Roman" w:eastAsia="Calibri" w:hAnsi="Times New Roman" w:cs="Times New Roman"/>
                <w:sz w:val="24"/>
                <w:szCs w:val="24"/>
              </w:rPr>
              <w:t>участие муниципального образования в мероприятиях технологической и инновационной направленности:</w:t>
            </w:r>
          </w:p>
          <w:p w14:paraId="24377378" w14:textId="77777777" w:rsidR="00252302" w:rsidRPr="001745AA" w:rsidRDefault="00252302" w:rsidP="00252302">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lang w:val="en-US"/>
              </w:rPr>
              <w:t>II</w:t>
            </w:r>
            <w:r w:rsidRPr="001745AA">
              <w:rPr>
                <w:rFonts w:ascii="Times New Roman" w:eastAsia="Calibri" w:hAnsi="Times New Roman" w:cs="Times New Roman"/>
                <w:sz w:val="24"/>
                <w:szCs w:val="24"/>
              </w:rPr>
              <w:t xml:space="preserve"> этап – ежегодно не менее 3 ед.;</w:t>
            </w:r>
          </w:p>
          <w:p w14:paraId="7E557C5C" w14:textId="77777777" w:rsidR="00252302" w:rsidRPr="001745AA" w:rsidRDefault="00252302" w:rsidP="00252302">
            <w:pPr>
              <w:tabs>
                <w:tab w:val="left" w:pos="289"/>
              </w:tabs>
              <w:adjustRightInd w:val="0"/>
              <w:spacing w:after="0" w:line="240" w:lineRule="auto"/>
              <w:contextualSpacing/>
              <w:rPr>
                <w:rFonts w:ascii="Times New Roman" w:eastAsia="Calibri" w:hAnsi="Times New Roman" w:cs="Times New Roman"/>
                <w:sz w:val="24"/>
                <w:szCs w:val="24"/>
              </w:rPr>
            </w:pPr>
            <w:r w:rsidRPr="001745AA">
              <w:rPr>
                <w:rFonts w:ascii="Times New Roman" w:eastAsia="Calibri" w:hAnsi="Times New Roman" w:cs="Times New Roman"/>
                <w:sz w:val="24"/>
                <w:szCs w:val="24"/>
                <w:lang w:val="en-US"/>
              </w:rPr>
              <w:lastRenderedPageBreak/>
              <w:t>III</w:t>
            </w:r>
            <w:r w:rsidRPr="001745AA">
              <w:rPr>
                <w:rFonts w:ascii="Times New Roman" w:eastAsia="Calibri" w:hAnsi="Times New Roman" w:cs="Times New Roman"/>
                <w:sz w:val="24"/>
                <w:szCs w:val="24"/>
              </w:rPr>
              <w:t xml:space="preserve"> этап – ежегодно не менее 4 ед.</w:t>
            </w:r>
          </w:p>
        </w:tc>
        <w:tc>
          <w:tcPr>
            <w:tcW w:w="2410" w:type="dxa"/>
            <w:gridSpan w:val="2"/>
            <w:shd w:val="clear" w:color="auto" w:fill="auto"/>
          </w:tcPr>
          <w:p w14:paraId="3090D759" w14:textId="77777777" w:rsidR="00252302" w:rsidRPr="001745AA" w:rsidRDefault="00252302" w:rsidP="00252302">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2019 – 2023 гг.</w:t>
            </w:r>
          </w:p>
        </w:tc>
        <w:tc>
          <w:tcPr>
            <w:tcW w:w="5953" w:type="dxa"/>
          </w:tcPr>
          <w:p w14:paraId="3FA249F9" w14:textId="77777777" w:rsidR="00252302" w:rsidRPr="001745AA" w:rsidRDefault="00252302" w:rsidP="00252302">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значение показателя за 2021 год – 3 единицы.</w:t>
            </w:r>
          </w:p>
          <w:p w14:paraId="4FFCAABA" w14:textId="77777777" w:rsidR="00252302" w:rsidRPr="001745AA" w:rsidRDefault="00252302" w:rsidP="00252302">
            <w:pPr>
              <w:spacing w:after="0" w:line="240" w:lineRule="auto"/>
              <w:jc w:val="both"/>
              <w:rPr>
                <w:rFonts w:ascii="Times New Roman" w:hAnsi="Times New Roman" w:cs="Times New Roman"/>
                <w:sz w:val="24"/>
                <w:szCs w:val="24"/>
              </w:rPr>
            </w:pPr>
            <w:r w:rsidRPr="001745AA">
              <w:rPr>
                <w:rFonts w:ascii="Times New Roman" w:hAnsi="Times New Roman" w:cs="Times New Roman"/>
                <w:sz w:val="24"/>
                <w:szCs w:val="24"/>
              </w:rPr>
              <w:t>В 2021 году муниципальное образование приняло участие в следующих мероприятиях события:</w:t>
            </w:r>
          </w:p>
          <w:p w14:paraId="2B2E702C" w14:textId="7539AFD0" w:rsidR="00252302" w:rsidRPr="001745AA" w:rsidRDefault="00252302" w:rsidP="00252302">
            <w:pPr>
              <w:spacing w:after="0" w:line="240" w:lineRule="auto"/>
              <w:jc w:val="both"/>
              <w:rPr>
                <w:rFonts w:ascii="Times New Roman" w:eastAsia="Calibri" w:hAnsi="Times New Roman" w:cs="Times New Roman"/>
                <w:sz w:val="24"/>
                <w:szCs w:val="24"/>
              </w:rPr>
            </w:pPr>
            <w:r w:rsidRPr="001745AA">
              <w:rPr>
                <w:rFonts w:ascii="Times New Roman" w:eastAsia="Calibri" w:hAnsi="Times New Roman" w:cs="Times New Roman"/>
                <w:sz w:val="24"/>
                <w:szCs w:val="24"/>
              </w:rPr>
              <w:t xml:space="preserve">1. </w:t>
            </w:r>
            <w:r w:rsidRPr="001745AA">
              <w:rPr>
                <w:rFonts w:ascii="Times New Roman" w:hAnsi="Times New Roman" w:cs="Times New Roman"/>
                <w:sz w:val="24"/>
                <w:szCs w:val="24"/>
              </w:rPr>
              <w:t>23 Большой Национальный Форум Информационной Безопасности «Инфофорум-2021»</w:t>
            </w:r>
            <w:r w:rsidRPr="001745AA">
              <w:rPr>
                <w:rFonts w:ascii="Times New Roman" w:eastAsia="Calibri" w:hAnsi="Times New Roman" w:cs="Times New Roman"/>
                <w:sz w:val="24"/>
                <w:szCs w:val="24"/>
              </w:rPr>
              <w:t>;</w:t>
            </w:r>
          </w:p>
          <w:p w14:paraId="2F921037" w14:textId="3B82BEC2" w:rsidR="00252302" w:rsidRPr="001745AA" w:rsidRDefault="00252302" w:rsidP="00252302">
            <w:pPr>
              <w:spacing w:after="0" w:line="240" w:lineRule="auto"/>
              <w:jc w:val="both"/>
              <w:rPr>
                <w:rFonts w:ascii="Times New Roman" w:eastAsia="Calibri" w:hAnsi="Times New Roman" w:cs="Times New Roman"/>
                <w:sz w:val="24"/>
                <w:szCs w:val="24"/>
              </w:rPr>
            </w:pPr>
            <w:r w:rsidRPr="001745AA">
              <w:rPr>
                <w:rFonts w:ascii="Times New Roman" w:eastAsia="Calibri" w:hAnsi="Times New Roman" w:cs="Times New Roman"/>
                <w:sz w:val="24"/>
                <w:szCs w:val="24"/>
              </w:rPr>
              <w:t>2. Т</w:t>
            </w:r>
            <w:r w:rsidRPr="001745AA">
              <w:rPr>
                <w:rFonts w:ascii="Times New Roman" w:hAnsi="Times New Roman" w:cs="Times New Roman"/>
                <w:sz w:val="24"/>
                <w:szCs w:val="24"/>
              </w:rPr>
              <w:t>ретий глобальный технологический форум IT-Ось 2021 Притяжение</w:t>
            </w:r>
            <w:r w:rsidRPr="001745AA">
              <w:rPr>
                <w:rFonts w:ascii="Times New Roman" w:eastAsia="Calibri" w:hAnsi="Times New Roman" w:cs="Times New Roman"/>
                <w:sz w:val="24"/>
                <w:szCs w:val="24"/>
              </w:rPr>
              <w:t>;</w:t>
            </w:r>
          </w:p>
          <w:p w14:paraId="1184EBB8" w14:textId="77777777" w:rsidR="00252302" w:rsidRPr="001745AA" w:rsidRDefault="00252302" w:rsidP="00252302">
            <w:pPr>
              <w:spacing w:after="0" w:line="240" w:lineRule="auto"/>
              <w:jc w:val="both"/>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 xml:space="preserve">3. </w:t>
            </w:r>
            <w:r w:rsidRPr="001745AA">
              <w:rPr>
                <w:rFonts w:ascii="Times New Roman" w:hAnsi="Times New Roman" w:cs="Times New Roman"/>
                <w:sz w:val="24"/>
                <w:szCs w:val="24"/>
              </w:rPr>
              <w:t>Международный IT-Форум с участием стран БРИКС и ШОС</w:t>
            </w:r>
            <w:r w:rsidRPr="001745AA">
              <w:rPr>
                <w:rFonts w:ascii="Times New Roman" w:eastAsia="Calibri" w:hAnsi="Times New Roman" w:cs="Times New Roman"/>
                <w:sz w:val="24"/>
                <w:szCs w:val="24"/>
              </w:rPr>
              <w:t>.</w:t>
            </w:r>
          </w:p>
          <w:p w14:paraId="3353AE3D" w14:textId="77777777" w:rsidR="00252302" w:rsidRPr="001745AA" w:rsidRDefault="00252302" w:rsidP="00252302">
            <w:pPr>
              <w:spacing w:after="0" w:line="240" w:lineRule="auto"/>
              <w:jc w:val="both"/>
              <w:rPr>
                <w:rFonts w:ascii="Times New Roman" w:eastAsia="Calibri" w:hAnsi="Times New Roman" w:cs="Times New Roman"/>
                <w:sz w:val="24"/>
                <w:szCs w:val="24"/>
              </w:rPr>
            </w:pPr>
            <w:r w:rsidRPr="001745AA">
              <w:rPr>
                <w:rFonts w:ascii="Times New Roman" w:hAnsi="Times New Roman" w:cs="Times New Roman"/>
                <w:sz w:val="24"/>
                <w:szCs w:val="24"/>
              </w:rPr>
              <w:t>Значение показателя события достигнуто</w:t>
            </w:r>
          </w:p>
        </w:tc>
      </w:tr>
      <w:tr w:rsidR="00252302" w:rsidRPr="001745AA" w14:paraId="17901FA3" w14:textId="77777777" w:rsidTr="00365832">
        <w:tc>
          <w:tcPr>
            <w:tcW w:w="3686" w:type="dxa"/>
            <w:shd w:val="clear" w:color="auto" w:fill="auto"/>
          </w:tcPr>
          <w:p w14:paraId="18781D40" w14:textId="0F7B5B8C" w:rsidR="00252302" w:rsidRPr="001745AA" w:rsidRDefault="00252302" w:rsidP="00252302">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lastRenderedPageBreak/>
              <w:t xml:space="preserve">4.3. Мероприятия </w:t>
            </w:r>
            <w:r>
              <w:rPr>
                <w:rFonts w:ascii="Times New Roman" w:eastAsia="Calibri" w:hAnsi="Times New Roman" w:cs="Times New Roman"/>
                <w:sz w:val="24"/>
                <w:szCs w:val="24"/>
              </w:rPr>
              <w:t xml:space="preserve">                          </w:t>
            </w:r>
            <w:r w:rsidRPr="001745AA">
              <w:rPr>
                <w:rFonts w:ascii="Times New Roman" w:eastAsia="Calibri" w:hAnsi="Times New Roman" w:cs="Times New Roman"/>
                <w:sz w:val="24"/>
                <w:szCs w:val="24"/>
              </w:rPr>
              <w:t>по информационно-маркетинговому обеспечению развития взаимодействия гражданского общества и власти</w:t>
            </w:r>
          </w:p>
        </w:tc>
        <w:tc>
          <w:tcPr>
            <w:tcW w:w="3544" w:type="dxa"/>
            <w:shd w:val="clear" w:color="auto" w:fill="auto"/>
          </w:tcPr>
          <w:p w14:paraId="5306CE54" w14:textId="77777777" w:rsidR="00252302" w:rsidRPr="001745AA" w:rsidRDefault="00252302" w:rsidP="00252302">
            <w:pPr>
              <w:tabs>
                <w:tab w:val="left" w:pos="289"/>
              </w:tabs>
              <w:adjustRightInd w:val="0"/>
              <w:spacing w:after="0" w:line="240" w:lineRule="auto"/>
              <w:contextualSpacing/>
              <w:rPr>
                <w:rFonts w:ascii="Times New Roman" w:eastAsia="Calibri" w:hAnsi="Times New Roman" w:cs="Times New Roman"/>
                <w:strike/>
                <w:sz w:val="24"/>
                <w:szCs w:val="24"/>
              </w:rPr>
            </w:pPr>
            <w:r w:rsidRPr="001745AA">
              <w:rPr>
                <w:rFonts w:ascii="Times New Roman" w:eastAsia="Calibri" w:hAnsi="Times New Roman" w:cs="Times New Roman"/>
                <w:sz w:val="24"/>
                <w:szCs w:val="24"/>
              </w:rPr>
              <w:t>обеспечивает выполнение целевых показателей 45, 46, 47, 48, 49, 50</w:t>
            </w:r>
          </w:p>
        </w:tc>
        <w:tc>
          <w:tcPr>
            <w:tcW w:w="2410" w:type="dxa"/>
            <w:gridSpan w:val="2"/>
            <w:shd w:val="clear" w:color="auto" w:fill="auto"/>
          </w:tcPr>
          <w:p w14:paraId="4726618E" w14:textId="77777777" w:rsidR="00252302" w:rsidRPr="001745AA" w:rsidRDefault="00252302" w:rsidP="00252302">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2023 гг.</w:t>
            </w:r>
          </w:p>
        </w:tc>
        <w:tc>
          <w:tcPr>
            <w:tcW w:w="5953" w:type="dxa"/>
          </w:tcPr>
          <w:p w14:paraId="267953C9" w14:textId="77777777" w:rsidR="00252302" w:rsidRPr="001745AA" w:rsidRDefault="00252302" w:rsidP="00252302">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Х</w:t>
            </w:r>
          </w:p>
        </w:tc>
      </w:tr>
      <w:tr w:rsidR="00252302" w:rsidRPr="001745AA" w14:paraId="535A9E66" w14:textId="77777777" w:rsidTr="00365832">
        <w:trPr>
          <w:trHeight w:val="1572"/>
        </w:trPr>
        <w:tc>
          <w:tcPr>
            <w:tcW w:w="3686" w:type="dxa"/>
            <w:shd w:val="clear" w:color="auto" w:fill="auto"/>
          </w:tcPr>
          <w:p w14:paraId="0F1A6CFC" w14:textId="77777777" w:rsidR="00252302" w:rsidRPr="001745AA" w:rsidRDefault="00252302" w:rsidP="009F04BD">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 xml:space="preserve">4.3.2. </w:t>
            </w:r>
            <w:proofErr w:type="spellStart"/>
            <w:r w:rsidRPr="001745AA">
              <w:rPr>
                <w:rFonts w:ascii="Times New Roman" w:eastAsia="Calibri" w:hAnsi="Times New Roman" w:cs="Times New Roman"/>
                <w:sz w:val="24"/>
                <w:szCs w:val="24"/>
              </w:rPr>
              <w:t>Подмероприятие</w:t>
            </w:r>
            <w:proofErr w:type="spellEnd"/>
            <w:r w:rsidRPr="001745AA">
              <w:rPr>
                <w:rFonts w:ascii="Times New Roman" w:eastAsia="Calibri" w:hAnsi="Times New Roman" w:cs="Times New Roman"/>
                <w:sz w:val="24"/>
                <w:szCs w:val="24"/>
              </w:rPr>
              <w:t xml:space="preserve"> 2. «Твой Сургут» </w:t>
            </w:r>
          </w:p>
        </w:tc>
        <w:tc>
          <w:tcPr>
            <w:tcW w:w="3544" w:type="dxa"/>
            <w:shd w:val="clear" w:color="auto" w:fill="auto"/>
          </w:tcPr>
          <w:p w14:paraId="03D3BEF1" w14:textId="77777777" w:rsidR="00252302" w:rsidRPr="001745AA" w:rsidRDefault="00252302" w:rsidP="009F04BD">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 xml:space="preserve">1. Ежегодный прирост численности пользователей электронной системы «Твой Сургут» – не менее </w:t>
            </w:r>
          </w:p>
          <w:p w14:paraId="6D50CA49" w14:textId="77777777" w:rsidR="00252302" w:rsidRPr="001745AA" w:rsidRDefault="00252302" w:rsidP="009F04BD">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500 человек.</w:t>
            </w:r>
          </w:p>
          <w:p w14:paraId="4F6D4F33" w14:textId="2E680FD8" w:rsidR="00252302" w:rsidRPr="001745AA" w:rsidRDefault="00252302" w:rsidP="009F04BD">
            <w:pPr>
              <w:adjustRightInd w:val="0"/>
              <w:spacing w:after="0" w:line="240" w:lineRule="auto"/>
              <w:rPr>
                <w:rFonts w:ascii="Times New Roman" w:eastAsia="Calibri" w:hAnsi="Times New Roman" w:cs="Times New Roman"/>
                <w:sz w:val="24"/>
                <w:szCs w:val="24"/>
              </w:rPr>
            </w:pPr>
            <w:r w:rsidRPr="001745AA">
              <w:rPr>
                <w:rFonts w:ascii="Times New Roman" w:eastAsia="Calibri" w:hAnsi="Times New Roman" w:cs="Times New Roman"/>
                <w:sz w:val="24"/>
                <w:szCs w:val="24"/>
              </w:rPr>
              <w:t xml:space="preserve">2. Рассмотрение и решение </w:t>
            </w:r>
            <w:r>
              <w:rPr>
                <w:rFonts w:ascii="Times New Roman" w:eastAsia="Calibri" w:hAnsi="Times New Roman" w:cs="Times New Roman"/>
                <w:sz w:val="24"/>
                <w:szCs w:val="24"/>
              </w:rPr>
              <w:t xml:space="preserve">           </w:t>
            </w:r>
            <w:r w:rsidRPr="001745AA">
              <w:rPr>
                <w:rFonts w:ascii="Times New Roman" w:eastAsia="Calibri" w:hAnsi="Times New Roman" w:cs="Times New Roman"/>
                <w:sz w:val="24"/>
                <w:szCs w:val="24"/>
              </w:rPr>
              <w:t>1 вопроса, поступившего через электронную систему «Твой Сургут», не более 4 часов</w:t>
            </w:r>
          </w:p>
        </w:tc>
        <w:tc>
          <w:tcPr>
            <w:tcW w:w="2410" w:type="dxa"/>
            <w:gridSpan w:val="2"/>
            <w:shd w:val="clear" w:color="auto" w:fill="auto"/>
          </w:tcPr>
          <w:p w14:paraId="2F843AF5" w14:textId="77777777" w:rsidR="00252302" w:rsidRPr="001745AA" w:rsidRDefault="00252302" w:rsidP="009F04BD">
            <w:pPr>
              <w:spacing w:after="0" w:line="240" w:lineRule="auto"/>
              <w:jc w:val="center"/>
              <w:rPr>
                <w:rFonts w:ascii="Times New Roman" w:eastAsia="Calibri" w:hAnsi="Times New Roman" w:cs="Times New Roman"/>
                <w:sz w:val="24"/>
                <w:szCs w:val="24"/>
              </w:rPr>
            </w:pPr>
            <w:r w:rsidRPr="001745AA">
              <w:rPr>
                <w:rFonts w:ascii="Times New Roman" w:eastAsia="Calibri" w:hAnsi="Times New Roman" w:cs="Times New Roman"/>
                <w:sz w:val="24"/>
                <w:szCs w:val="24"/>
              </w:rPr>
              <w:t>2019 – 2021 гг.</w:t>
            </w:r>
          </w:p>
        </w:tc>
        <w:tc>
          <w:tcPr>
            <w:tcW w:w="5953" w:type="dxa"/>
          </w:tcPr>
          <w:p w14:paraId="315962A2" w14:textId="77777777" w:rsidR="009F04BD" w:rsidRPr="009F04BD" w:rsidRDefault="009F04BD" w:rsidP="009F04BD">
            <w:pPr>
              <w:spacing w:after="0" w:line="240" w:lineRule="auto"/>
              <w:jc w:val="both"/>
              <w:rPr>
                <w:rFonts w:ascii="Times New Roman" w:eastAsia="Calibri" w:hAnsi="Times New Roman" w:cs="Times New Roman"/>
                <w:sz w:val="24"/>
                <w:szCs w:val="24"/>
              </w:rPr>
            </w:pPr>
            <w:r w:rsidRPr="009F04BD">
              <w:rPr>
                <w:rFonts w:ascii="Times New Roman" w:eastAsia="Calibri" w:hAnsi="Times New Roman" w:cs="Times New Roman"/>
                <w:sz w:val="24"/>
                <w:szCs w:val="24"/>
              </w:rPr>
              <w:t xml:space="preserve">1. Значение показателя за 6 месяцев 2021 года – прирост 1673 человека, что значительно превысило среднегодовой уровень значения показателя, предусмотренного планом мероприятий реализации Стратегии. </w:t>
            </w:r>
          </w:p>
          <w:p w14:paraId="4D29A350" w14:textId="77777777" w:rsidR="009F04BD" w:rsidRPr="009F04BD" w:rsidRDefault="009F04BD" w:rsidP="009F04BD">
            <w:pPr>
              <w:spacing w:after="0" w:line="240" w:lineRule="auto"/>
              <w:jc w:val="both"/>
              <w:rPr>
                <w:rFonts w:ascii="Times New Roman" w:eastAsia="Calibri" w:hAnsi="Times New Roman" w:cs="Times New Roman"/>
                <w:sz w:val="24"/>
                <w:szCs w:val="24"/>
              </w:rPr>
            </w:pPr>
            <w:r w:rsidRPr="009F04BD">
              <w:rPr>
                <w:rFonts w:ascii="Times New Roman" w:eastAsia="Calibri" w:hAnsi="Times New Roman" w:cs="Times New Roman"/>
                <w:sz w:val="24"/>
                <w:szCs w:val="24"/>
              </w:rPr>
              <w:t>2.  Значение показателя – 4 часа.</w:t>
            </w:r>
          </w:p>
          <w:p w14:paraId="516B1252" w14:textId="77777777" w:rsidR="009F04BD" w:rsidRPr="009F04BD" w:rsidRDefault="009F04BD" w:rsidP="009F04BD">
            <w:pPr>
              <w:spacing w:after="0" w:line="240" w:lineRule="auto"/>
              <w:jc w:val="both"/>
              <w:rPr>
                <w:rFonts w:ascii="Times New Roman" w:eastAsia="Calibri" w:hAnsi="Times New Roman" w:cs="Times New Roman"/>
                <w:sz w:val="24"/>
                <w:szCs w:val="24"/>
              </w:rPr>
            </w:pPr>
            <w:r w:rsidRPr="009F04BD">
              <w:rPr>
                <w:rFonts w:ascii="Times New Roman" w:eastAsia="Calibri" w:hAnsi="Times New Roman" w:cs="Times New Roman"/>
                <w:sz w:val="24"/>
                <w:szCs w:val="24"/>
              </w:rPr>
              <w:t>Ответы на вопросы «консультационного характера» через электронную систему «Твой Сургут» поступали в течение 4 часов после их опубликования.</w:t>
            </w:r>
          </w:p>
          <w:p w14:paraId="13AAC0F6" w14:textId="77777777" w:rsidR="009F04BD" w:rsidRPr="009F04BD" w:rsidRDefault="009F04BD" w:rsidP="009F04BD">
            <w:pPr>
              <w:spacing w:after="0" w:line="240" w:lineRule="auto"/>
              <w:jc w:val="both"/>
              <w:rPr>
                <w:rFonts w:ascii="Times New Roman" w:eastAsia="Calibri" w:hAnsi="Times New Roman" w:cs="Times New Roman"/>
                <w:sz w:val="24"/>
                <w:szCs w:val="24"/>
              </w:rPr>
            </w:pPr>
            <w:r w:rsidRPr="009F04BD">
              <w:rPr>
                <w:rFonts w:ascii="Times New Roman" w:eastAsia="Calibri" w:hAnsi="Times New Roman" w:cs="Times New Roman"/>
                <w:sz w:val="24"/>
                <w:szCs w:val="24"/>
              </w:rPr>
              <w:t xml:space="preserve">Электронная система «Твой Сургут» прекратила работу 16.07.2021. </w:t>
            </w:r>
          </w:p>
          <w:p w14:paraId="7C4A8EF1" w14:textId="18B969CC" w:rsidR="00252302" w:rsidRPr="001745AA" w:rsidRDefault="009F04BD" w:rsidP="009F04BD">
            <w:pPr>
              <w:spacing w:after="0" w:line="240" w:lineRule="auto"/>
              <w:jc w:val="both"/>
              <w:rPr>
                <w:rFonts w:ascii="Times New Roman" w:eastAsia="Calibri" w:hAnsi="Times New Roman" w:cs="Times New Roman"/>
                <w:sz w:val="24"/>
                <w:szCs w:val="24"/>
              </w:rPr>
            </w:pPr>
            <w:r w:rsidRPr="009F04BD">
              <w:rPr>
                <w:rFonts w:ascii="Times New Roman" w:eastAsia="Calibri" w:hAnsi="Times New Roman" w:cs="Times New Roman"/>
                <w:sz w:val="24"/>
                <w:szCs w:val="24"/>
              </w:rPr>
              <w:t>Портал «Твой Сургут» интегрирован с федеральной государственной информационной системой «Единый портал государственных и муниципальных услуг (функций)» (Платформа обратной связи)</w:t>
            </w:r>
          </w:p>
        </w:tc>
      </w:tr>
    </w:tbl>
    <w:p w14:paraId="06B01182" w14:textId="2B9C5BEE" w:rsidR="00FE7229" w:rsidRPr="001745AA" w:rsidRDefault="00FE7229" w:rsidP="008A3D18">
      <w:pPr>
        <w:spacing w:after="0" w:line="240" w:lineRule="auto"/>
        <w:rPr>
          <w:rFonts w:ascii="Times New Roman" w:hAnsi="Times New Roman" w:cs="Times New Roman"/>
          <w:sz w:val="24"/>
          <w:szCs w:val="24"/>
        </w:rPr>
      </w:pPr>
    </w:p>
    <w:sectPr w:rsidR="00FE7229" w:rsidRPr="001745AA" w:rsidSect="00994A8A">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A29CE"/>
    <w:multiLevelType w:val="multilevel"/>
    <w:tmpl w:val="FD625C76"/>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88"/>
    <w:rsid w:val="0001469C"/>
    <w:rsid w:val="000218F6"/>
    <w:rsid w:val="0003782A"/>
    <w:rsid w:val="000442B3"/>
    <w:rsid w:val="00044B15"/>
    <w:rsid w:val="00053A41"/>
    <w:rsid w:val="00097961"/>
    <w:rsid w:val="000B2446"/>
    <w:rsid w:val="000B6E55"/>
    <w:rsid w:val="000C694D"/>
    <w:rsid w:val="000E7ACD"/>
    <w:rsid w:val="000F422A"/>
    <w:rsid w:val="000F5593"/>
    <w:rsid w:val="00104F0A"/>
    <w:rsid w:val="00114BA1"/>
    <w:rsid w:val="00116932"/>
    <w:rsid w:val="00133136"/>
    <w:rsid w:val="00146C3A"/>
    <w:rsid w:val="001745AA"/>
    <w:rsid w:val="001801B7"/>
    <w:rsid w:val="001A3163"/>
    <w:rsid w:val="001A52B4"/>
    <w:rsid w:val="001C7D44"/>
    <w:rsid w:val="001D2A32"/>
    <w:rsid w:val="001E1DB8"/>
    <w:rsid w:val="001E47A6"/>
    <w:rsid w:val="001F16F2"/>
    <w:rsid w:val="001F3954"/>
    <w:rsid w:val="001F4A69"/>
    <w:rsid w:val="00205DCC"/>
    <w:rsid w:val="00211898"/>
    <w:rsid w:val="00216A22"/>
    <w:rsid w:val="00222C69"/>
    <w:rsid w:val="00225709"/>
    <w:rsid w:val="002310F2"/>
    <w:rsid w:val="00231763"/>
    <w:rsid w:val="00231962"/>
    <w:rsid w:val="00231C09"/>
    <w:rsid w:val="002366F5"/>
    <w:rsid w:val="00237242"/>
    <w:rsid w:val="00246002"/>
    <w:rsid w:val="00246017"/>
    <w:rsid w:val="00246AF3"/>
    <w:rsid w:val="00252302"/>
    <w:rsid w:val="002539B7"/>
    <w:rsid w:val="002605D5"/>
    <w:rsid w:val="00270D78"/>
    <w:rsid w:val="002714F2"/>
    <w:rsid w:val="00273388"/>
    <w:rsid w:val="002751B4"/>
    <w:rsid w:val="00280B26"/>
    <w:rsid w:val="0028336B"/>
    <w:rsid w:val="002A4988"/>
    <w:rsid w:val="002B1E26"/>
    <w:rsid w:val="002B225A"/>
    <w:rsid w:val="002B6A9E"/>
    <w:rsid w:val="002D0BD3"/>
    <w:rsid w:val="002E0BD8"/>
    <w:rsid w:val="002F3513"/>
    <w:rsid w:val="00306901"/>
    <w:rsid w:val="0032309B"/>
    <w:rsid w:val="00346B69"/>
    <w:rsid w:val="00346DFC"/>
    <w:rsid w:val="00356736"/>
    <w:rsid w:val="00365832"/>
    <w:rsid w:val="003812E2"/>
    <w:rsid w:val="0038158B"/>
    <w:rsid w:val="0039387E"/>
    <w:rsid w:val="00396D16"/>
    <w:rsid w:val="003974E2"/>
    <w:rsid w:val="003A6970"/>
    <w:rsid w:val="003B08C0"/>
    <w:rsid w:val="003B094A"/>
    <w:rsid w:val="003B682F"/>
    <w:rsid w:val="003B698C"/>
    <w:rsid w:val="003E6E0B"/>
    <w:rsid w:val="004041BD"/>
    <w:rsid w:val="004069C0"/>
    <w:rsid w:val="00416C14"/>
    <w:rsid w:val="00420DE9"/>
    <w:rsid w:val="00425615"/>
    <w:rsid w:val="004376C5"/>
    <w:rsid w:val="00440636"/>
    <w:rsid w:val="004423C9"/>
    <w:rsid w:val="004469D6"/>
    <w:rsid w:val="00446F86"/>
    <w:rsid w:val="004475AC"/>
    <w:rsid w:val="00456245"/>
    <w:rsid w:val="00456B68"/>
    <w:rsid w:val="00460246"/>
    <w:rsid w:val="00464DC8"/>
    <w:rsid w:val="00467C81"/>
    <w:rsid w:val="004734AC"/>
    <w:rsid w:val="0047377B"/>
    <w:rsid w:val="00493526"/>
    <w:rsid w:val="004A06D4"/>
    <w:rsid w:val="004A0CC1"/>
    <w:rsid w:val="004A1822"/>
    <w:rsid w:val="004A4421"/>
    <w:rsid w:val="004C5005"/>
    <w:rsid w:val="004E1569"/>
    <w:rsid w:val="004F391F"/>
    <w:rsid w:val="005030D1"/>
    <w:rsid w:val="005060DE"/>
    <w:rsid w:val="0050703C"/>
    <w:rsid w:val="00510705"/>
    <w:rsid w:val="0051084C"/>
    <w:rsid w:val="005114D9"/>
    <w:rsid w:val="005118C7"/>
    <w:rsid w:val="00534972"/>
    <w:rsid w:val="0053683B"/>
    <w:rsid w:val="005437BA"/>
    <w:rsid w:val="00554FAD"/>
    <w:rsid w:val="005571B1"/>
    <w:rsid w:val="0055760B"/>
    <w:rsid w:val="00560EB8"/>
    <w:rsid w:val="00563CBB"/>
    <w:rsid w:val="00564ADD"/>
    <w:rsid w:val="005B1764"/>
    <w:rsid w:val="005B242C"/>
    <w:rsid w:val="005B3060"/>
    <w:rsid w:val="005B7A79"/>
    <w:rsid w:val="005C1103"/>
    <w:rsid w:val="005C2F3A"/>
    <w:rsid w:val="005C73AA"/>
    <w:rsid w:val="005D0ECA"/>
    <w:rsid w:val="005E3B79"/>
    <w:rsid w:val="005F2DBC"/>
    <w:rsid w:val="005F472E"/>
    <w:rsid w:val="00601738"/>
    <w:rsid w:val="00601DBC"/>
    <w:rsid w:val="006072FC"/>
    <w:rsid w:val="00610D19"/>
    <w:rsid w:val="006140ED"/>
    <w:rsid w:val="00622B9A"/>
    <w:rsid w:val="00631707"/>
    <w:rsid w:val="00637491"/>
    <w:rsid w:val="00642650"/>
    <w:rsid w:val="0064592F"/>
    <w:rsid w:val="00656057"/>
    <w:rsid w:val="00657030"/>
    <w:rsid w:val="00661227"/>
    <w:rsid w:val="00663987"/>
    <w:rsid w:val="00663EF1"/>
    <w:rsid w:val="00665353"/>
    <w:rsid w:val="0066740F"/>
    <w:rsid w:val="006716D8"/>
    <w:rsid w:val="0067607F"/>
    <w:rsid w:val="0067753F"/>
    <w:rsid w:val="00681857"/>
    <w:rsid w:val="00681F12"/>
    <w:rsid w:val="00691A64"/>
    <w:rsid w:val="00693754"/>
    <w:rsid w:val="006942E1"/>
    <w:rsid w:val="006A2527"/>
    <w:rsid w:val="006A7355"/>
    <w:rsid w:val="006F3ABB"/>
    <w:rsid w:val="00701ECA"/>
    <w:rsid w:val="00704459"/>
    <w:rsid w:val="007119A3"/>
    <w:rsid w:val="00715F20"/>
    <w:rsid w:val="0072214D"/>
    <w:rsid w:val="00726E4E"/>
    <w:rsid w:val="00730E83"/>
    <w:rsid w:val="00752FFA"/>
    <w:rsid w:val="00771EA1"/>
    <w:rsid w:val="00775E18"/>
    <w:rsid w:val="00785A69"/>
    <w:rsid w:val="00795A3C"/>
    <w:rsid w:val="007D3D4A"/>
    <w:rsid w:val="007F7957"/>
    <w:rsid w:val="0080190F"/>
    <w:rsid w:val="0080214F"/>
    <w:rsid w:val="00810224"/>
    <w:rsid w:val="0081035E"/>
    <w:rsid w:val="008151A0"/>
    <w:rsid w:val="00820387"/>
    <w:rsid w:val="00824ACF"/>
    <w:rsid w:val="0083593F"/>
    <w:rsid w:val="008507DA"/>
    <w:rsid w:val="00862E1F"/>
    <w:rsid w:val="00866827"/>
    <w:rsid w:val="0087324E"/>
    <w:rsid w:val="00875535"/>
    <w:rsid w:val="008813EB"/>
    <w:rsid w:val="00881B68"/>
    <w:rsid w:val="00884B11"/>
    <w:rsid w:val="0089353E"/>
    <w:rsid w:val="008A1FAB"/>
    <w:rsid w:val="008A3D18"/>
    <w:rsid w:val="008B1455"/>
    <w:rsid w:val="008C0376"/>
    <w:rsid w:val="008C6AB7"/>
    <w:rsid w:val="008D5419"/>
    <w:rsid w:val="008D699E"/>
    <w:rsid w:val="008E6216"/>
    <w:rsid w:val="008E68D6"/>
    <w:rsid w:val="0090468A"/>
    <w:rsid w:val="009165A1"/>
    <w:rsid w:val="00934285"/>
    <w:rsid w:val="00937115"/>
    <w:rsid w:val="00943784"/>
    <w:rsid w:val="009564F2"/>
    <w:rsid w:val="00957AF4"/>
    <w:rsid w:val="00960C78"/>
    <w:rsid w:val="00962B64"/>
    <w:rsid w:val="00971C16"/>
    <w:rsid w:val="00981F01"/>
    <w:rsid w:val="009842E7"/>
    <w:rsid w:val="00984C73"/>
    <w:rsid w:val="00991726"/>
    <w:rsid w:val="00994148"/>
    <w:rsid w:val="00994A8A"/>
    <w:rsid w:val="009969C8"/>
    <w:rsid w:val="009A2340"/>
    <w:rsid w:val="009A72DE"/>
    <w:rsid w:val="009C5B2C"/>
    <w:rsid w:val="009D393A"/>
    <w:rsid w:val="009E3117"/>
    <w:rsid w:val="009F04BD"/>
    <w:rsid w:val="009F2301"/>
    <w:rsid w:val="009F4DC1"/>
    <w:rsid w:val="009F7611"/>
    <w:rsid w:val="00A06244"/>
    <w:rsid w:val="00A11EFF"/>
    <w:rsid w:val="00A1205A"/>
    <w:rsid w:val="00A13900"/>
    <w:rsid w:val="00A14478"/>
    <w:rsid w:val="00A214A2"/>
    <w:rsid w:val="00A227EB"/>
    <w:rsid w:val="00A3445C"/>
    <w:rsid w:val="00A41E7B"/>
    <w:rsid w:val="00A46D29"/>
    <w:rsid w:val="00A47118"/>
    <w:rsid w:val="00A5528B"/>
    <w:rsid w:val="00A60066"/>
    <w:rsid w:val="00A66FFD"/>
    <w:rsid w:val="00A8018E"/>
    <w:rsid w:val="00A94474"/>
    <w:rsid w:val="00AA7173"/>
    <w:rsid w:val="00AC06C7"/>
    <w:rsid w:val="00AC522F"/>
    <w:rsid w:val="00AC7D0D"/>
    <w:rsid w:val="00B01739"/>
    <w:rsid w:val="00B04A1D"/>
    <w:rsid w:val="00B04E3D"/>
    <w:rsid w:val="00B06326"/>
    <w:rsid w:val="00B10402"/>
    <w:rsid w:val="00B1248C"/>
    <w:rsid w:val="00B14210"/>
    <w:rsid w:val="00B22E9B"/>
    <w:rsid w:val="00B23AA0"/>
    <w:rsid w:val="00B36FA6"/>
    <w:rsid w:val="00B37A55"/>
    <w:rsid w:val="00B53230"/>
    <w:rsid w:val="00B55E6A"/>
    <w:rsid w:val="00B565FC"/>
    <w:rsid w:val="00B61C55"/>
    <w:rsid w:val="00B70400"/>
    <w:rsid w:val="00B90D84"/>
    <w:rsid w:val="00B91A53"/>
    <w:rsid w:val="00B948D1"/>
    <w:rsid w:val="00BA07EB"/>
    <w:rsid w:val="00BC1339"/>
    <w:rsid w:val="00BC1AB2"/>
    <w:rsid w:val="00BC293F"/>
    <w:rsid w:val="00BC38C2"/>
    <w:rsid w:val="00BC6A6E"/>
    <w:rsid w:val="00BD0A7D"/>
    <w:rsid w:val="00BD1354"/>
    <w:rsid w:val="00BD7090"/>
    <w:rsid w:val="00BE0B39"/>
    <w:rsid w:val="00C0110B"/>
    <w:rsid w:val="00C0172E"/>
    <w:rsid w:val="00C0444C"/>
    <w:rsid w:val="00C1006A"/>
    <w:rsid w:val="00C123D0"/>
    <w:rsid w:val="00C16E9B"/>
    <w:rsid w:val="00C52F1A"/>
    <w:rsid w:val="00C53D88"/>
    <w:rsid w:val="00C60BBC"/>
    <w:rsid w:val="00C65278"/>
    <w:rsid w:val="00C83D68"/>
    <w:rsid w:val="00CA2205"/>
    <w:rsid w:val="00CA52A6"/>
    <w:rsid w:val="00CB532C"/>
    <w:rsid w:val="00CB5A59"/>
    <w:rsid w:val="00CC618C"/>
    <w:rsid w:val="00CD5F11"/>
    <w:rsid w:val="00D04642"/>
    <w:rsid w:val="00D077E3"/>
    <w:rsid w:val="00D103E8"/>
    <w:rsid w:val="00D16F54"/>
    <w:rsid w:val="00D339EA"/>
    <w:rsid w:val="00D35331"/>
    <w:rsid w:val="00D41478"/>
    <w:rsid w:val="00D4366B"/>
    <w:rsid w:val="00D647D6"/>
    <w:rsid w:val="00D70F82"/>
    <w:rsid w:val="00D70FDC"/>
    <w:rsid w:val="00D71A5D"/>
    <w:rsid w:val="00D76FBD"/>
    <w:rsid w:val="00DA1B8D"/>
    <w:rsid w:val="00DA6DFF"/>
    <w:rsid w:val="00DB27F2"/>
    <w:rsid w:val="00DC254F"/>
    <w:rsid w:val="00DC3678"/>
    <w:rsid w:val="00DC5A02"/>
    <w:rsid w:val="00DD0BF7"/>
    <w:rsid w:val="00DF7C5D"/>
    <w:rsid w:val="00E04297"/>
    <w:rsid w:val="00E13FDB"/>
    <w:rsid w:val="00E21AC4"/>
    <w:rsid w:val="00E4717A"/>
    <w:rsid w:val="00E60D1E"/>
    <w:rsid w:val="00E754CC"/>
    <w:rsid w:val="00E82ABC"/>
    <w:rsid w:val="00E85DB1"/>
    <w:rsid w:val="00E94D37"/>
    <w:rsid w:val="00EA0337"/>
    <w:rsid w:val="00EA3FDF"/>
    <w:rsid w:val="00EA42E8"/>
    <w:rsid w:val="00EA5F57"/>
    <w:rsid w:val="00EB1A11"/>
    <w:rsid w:val="00EB41AA"/>
    <w:rsid w:val="00EB5475"/>
    <w:rsid w:val="00EB6A85"/>
    <w:rsid w:val="00EC0BF4"/>
    <w:rsid w:val="00ED137B"/>
    <w:rsid w:val="00ED33A4"/>
    <w:rsid w:val="00ED4569"/>
    <w:rsid w:val="00EE70F1"/>
    <w:rsid w:val="00EF62FB"/>
    <w:rsid w:val="00F00DBF"/>
    <w:rsid w:val="00F2376F"/>
    <w:rsid w:val="00F31E74"/>
    <w:rsid w:val="00F4047D"/>
    <w:rsid w:val="00F44FE2"/>
    <w:rsid w:val="00F52024"/>
    <w:rsid w:val="00F60E0C"/>
    <w:rsid w:val="00F81C69"/>
    <w:rsid w:val="00F936BD"/>
    <w:rsid w:val="00F93E54"/>
    <w:rsid w:val="00F9509F"/>
    <w:rsid w:val="00FA1803"/>
    <w:rsid w:val="00FA572C"/>
    <w:rsid w:val="00FA7B1B"/>
    <w:rsid w:val="00FC02C2"/>
    <w:rsid w:val="00FD273A"/>
    <w:rsid w:val="00FE6DAB"/>
    <w:rsid w:val="00FE7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9B19"/>
  <w15:chartTrackingRefBased/>
  <w15:docId w15:val="{259236F1-C753-446D-B78D-54E12F57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24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244"/>
    <w:pPr>
      <w:widowControl w:val="0"/>
      <w:suppressAutoHyphens/>
      <w:autoSpaceDE w:val="0"/>
      <w:autoSpaceDN w:val="0"/>
      <w:textAlignment w:val="baseline"/>
    </w:pPr>
    <w:rPr>
      <w:rFonts w:ascii="Calibri" w:eastAsia="Times New Roman" w:hAnsi="Calibri" w:cs="Calibri"/>
      <w:szCs w:val="20"/>
      <w:lang w:eastAsia="ru-RU"/>
    </w:rPr>
  </w:style>
  <w:style w:type="table" w:styleId="a3">
    <w:name w:val="Table Grid"/>
    <w:basedOn w:val="a1"/>
    <w:uiPriority w:val="59"/>
    <w:rsid w:val="00A0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A0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960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862E1F"/>
    <w:rPr>
      <w:color w:val="0000FF"/>
      <w:u w:val="single"/>
    </w:rPr>
  </w:style>
  <w:style w:type="paragraph" w:styleId="a5">
    <w:name w:val="List Paragraph"/>
    <w:basedOn w:val="a"/>
    <w:uiPriority w:val="34"/>
    <w:qFormat/>
    <w:rsid w:val="00875535"/>
    <w:pPr>
      <w:ind w:left="720"/>
      <w:contextualSpacing/>
    </w:pPr>
  </w:style>
  <w:style w:type="character" w:styleId="a6">
    <w:name w:val="annotation reference"/>
    <w:basedOn w:val="a0"/>
    <w:uiPriority w:val="99"/>
    <w:semiHidden/>
    <w:unhideWhenUsed/>
    <w:rsid w:val="0001469C"/>
    <w:rPr>
      <w:sz w:val="16"/>
      <w:szCs w:val="16"/>
    </w:rPr>
  </w:style>
  <w:style w:type="paragraph" w:styleId="a7">
    <w:name w:val="annotation text"/>
    <w:basedOn w:val="a"/>
    <w:link w:val="a8"/>
    <w:uiPriority w:val="99"/>
    <w:semiHidden/>
    <w:unhideWhenUsed/>
    <w:rsid w:val="0001469C"/>
    <w:pPr>
      <w:spacing w:line="240" w:lineRule="auto"/>
    </w:pPr>
    <w:rPr>
      <w:sz w:val="20"/>
      <w:szCs w:val="20"/>
    </w:rPr>
  </w:style>
  <w:style w:type="character" w:customStyle="1" w:styleId="a8">
    <w:name w:val="Текст примечания Знак"/>
    <w:basedOn w:val="a0"/>
    <w:link w:val="a7"/>
    <w:uiPriority w:val="99"/>
    <w:semiHidden/>
    <w:rsid w:val="0001469C"/>
    <w:rPr>
      <w:sz w:val="20"/>
      <w:szCs w:val="20"/>
    </w:rPr>
  </w:style>
  <w:style w:type="paragraph" w:styleId="a9">
    <w:name w:val="annotation subject"/>
    <w:basedOn w:val="a7"/>
    <w:next w:val="a7"/>
    <w:link w:val="aa"/>
    <w:uiPriority w:val="99"/>
    <w:semiHidden/>
    <w:unhideWhenUsed/>
    <w:rsid w:val="0001469C"/>
    <w:rPr>
      <w:b/>
      <w:bCs/>
    </w:rPr>
  </w:style>
  <w:style w:type="character" w:customStyle="1" w:styleId="aa">
    <w:name w:val="Тема примечания Знак"/>
    <w:basedOn w:val="a8"/>
    <w:link w:val="a9"/>
    <w:uiPriority w:val="99"/>
    <w:semiHidden/>
    <w:rsid w:val="0001469C"/>
    <w:rPr>
      <w:b/>
      <w:bCs/>
      <w:sz w:val="20"/>
      <w:szCs w:val="20"/>
    </w:rPr>
  </w:style>
  <w:style w:type="paragraph" w:styleId="ab">
    <w:name w:val="Balloon Text"/>
    <w:basedOn w:val="a"/>
    <w:link w:val="ac"/>
    <w:uiPriority w:val="99"/>
    <w:semiHidden/>
    <w:unhideWhenUsed/>
    <w:rsid w:val="0001469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1469C"/>
    <w:rPr>
      <w:rFonts w:ascii="Segoe UI" w:hAnsi="Segoe UI" w:cs="Segoe UI"/>
      <w:sz w:val="18"/>
      <w:szCs w:val="18"/>
    </w:rPr>
  </w:style>
  <w:style w:type="paragraph" w:styleId="ad">
    <w:name w:val="Revision"/>
    <w:hidden/>
    <w:uiPriority w:val="99"/>
    <w:semiHidden/>
    <w:rsid w:val="0001469C"/>
  </w:style>
  <w:style w:type="paragraph" w:styleId="ae">
    <w:name w:val="No Spacing"/>
    <w:uiPriority w:val="1"/>
    <w:qFormat/>
    <w:rsid w:val="0090468A"/>
  </w:style>
  <w:style w:type="character" w:styleId="af">
    <w:name w:val="Strong"/>
    <w:basedOn w:val="a0"/>
    <w:uiPriority w:val="22"/>
    <w:qFormat/>
    <w:rsid w:val="0090468A"/>
    <w:rPr>
      <w:b/>
      <w:bCs/>
    </w:rPr>
  </w:style>
  <w:style w:type="paragraph" w:styleId="af0">
    <w:name w:val="Normal (Web)"/>
    <w:basedOn w:val="a"/>
    <w:uiPriority w:val="99"/>
    <w:unhideWhenUsed/>
    <w:rsid w:val="009046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5174">
      <w:bodyDiv w:val="1"/>
      <w:marLeft w:val="0"/>
      <w:marRight w:val="0"/>
      <w:marTop w:val="0"/>
      <w:marBottom w:val="0"/>
      <w:divBdr>
        <w:top w:val="none" w:sz="0" w:space="0" w:color="auto"/>
        <w:left w:val="none" w:sz="0" w:space="0" w:color="auto"/>
        <w:bottom w:val="none" w:sz="0" w:space="0" w:color="auto"/>
        <w:right w:val="none" w:sz="0" w:space="0" w:color="auto"/>
      </w:divBdr>
    </w:div>
    <w:div w:id="83262234">
      <w:bodyDiv w:val="1"/>
      <w:marLeft w:val="0"/>
      <w:marRight w:val="0"/>
      <w:marTop w:val="0"/>
      <w:marBottom w:val="0"/>
      <w:divBdr>
        <w:top w:val="none" w:sz="0" w:space="0" w:color="auto"/>
        <w:left w:val="none" w:sz="0" w:space="0" w:color="auto"/>
        <w:bottom w:val="none" w:sz="0" w:space="0" w:color="auto"/>
        <w:right w:val="none" w:sz="0" w:space="0" w:color="auto"/>
      </w:divBdr>
    </w:div>
    <w:div w:id="182598698">
      <w:bodyDiv w:val="1"/>
      <w:marLeft w:val="0"/>
      <w:marRight w:val="0"/>
      <w:marTop w:val="0"/>
      <w:marBottom w:val="0"/>
      <w:divBdr>
        <w:top w:val="none" w:sz="0" w:space="0" w:color="auto"/>
        <w:left w:val="none" w:sz="0" w:space="0" w:color="auto"/>
        <w:bottom w:val="none" w:sz="0" w:space="0" w:color="auto"/>
        <w:right w:val="none" w:sz="0" w:space="0" w:color="auto"/>
      </w:divBdr>
    </w:div>
    <w:div w:id="437332893">
      <w:bodyDiv w:val="1"/>
      <w:marLeft w:val="0"/>
      <w:marRight w:val="0"/>
      <w:marTop w:val="0"/>
      <w:marBottom w:val="0"/>
      <w:divBdr>
        <w:top w:val="none" w:sz="0" w:space="0" w:color="auto"/>
        <w:left w:val="none" w:sz="0" w:space="0" w:color="auto"/>
        <w:bottom w:val="none" w:sz="0" w:space="0" w:color="auto"/>
        <w:right w:val="none" w:sz="0" w:space="0" w:color="auto"/>
      </w:divBdr>
    </w:div>
    <w:div w:id="525800547">
      <w:bodyDiv w:val="1"/>
      <w:marLeft w:val="0"/>
      <w:marRight w:val="0"/>
      <w:marTop w:val="0"/>
      <w:marBottom w:val="0"/>
      <w:divBdr>
        <w:top w:val="none" w:sz="0" w:space="0" w:color="auto"/>
        <w:left w:val="none" w:sz="0" w:space="0" w:color="auto"/>
        <w:bottom w:val="none" w:sz="0" w:space="0" w:color="auto"/>
        <w:right w:val="none" w:sz="0" w:space="0" w:color="auto"/>
      </w:divBdr>
    </w:div>
    <w:div w:id="646013654">
      <w:bodyDiv w:val="1"/>
      <w:marLeft w:val="0"/>
      <w:marRight w:val="0"/>
      <w:marTop w:val="0"/>
      <w:marBottom w:val="0"/>
      <w:divBdr>
        <w:top w:val="none" w:sz="0" w:space="0" w:color="auto"/>
        <w:left w:val="none" w:sz="0" w:space="0" w:color="auto"/>
        <w:bottom w:val="none" w:sz="0" w:space="0" w:color="auto"/>
        <w:right w:val="none" w:sz="0" w:space="0" w:color="auto"/>
      </w:divBdr>
    </w:div>
    <w:div w:id="753353394">
      <w:bodyDiv w:val="1"/>
      <w:marLeft w:val="0"/>
      <w:marRight w:val="0"/>
      <w:marTop w:val="0"/>
      <w:marBottom w:val="0"/>
      <w:divBdr>
        <w:top w:val="none" w:sz="0" w:space="0" w:color="auto"/>
        <w:left w:val="none" w:sz="0" w:space="0" w:color="auto"/>
        <w:bottom w:val="none" w:sz="0" w:space="0" w:color="auto"/>
        <w:right w:val="none" w:sz="0" w:space="0" w:color="auto"/>
      </w:divBdr>
    </w:div>
    <w:div w:id="801385104">
      <w:bodyDiv w:val="1"/>
      <w:marLeft w:val="0"/>
      <w:marRight w:val="0"/>
      <w:marTop w:val="0"/>
      <w:marBottom w:val="0"/>
      <w:divBdr>
        <w:top w:val="none" w:sz="0" w:space="0" w:color="auto"/>
        <w:left w:val="none" w:sz="0" w:space="0" w:color="auto"/>
        <w:bottom w:val="none" w:sz="0" w:space="0" w:color="auto"/>
        <w:right w:val="none" w:sz="0" w:space="0" w:color="auto"/>
      </w:divBdr>
    </w:div>
    <w:div w:id="956328544">
      <w:bodyDiv w:val="1"/>
      <w:marLeft w:val="0"/>
      <w:marRight w:val="0"/>
      <w:marTop w:val="0"/>
      <w:marBottom w:val="0"/>
      <w:divBdr>
        <w:top w:val="none" w:sz="0" w:space="0" w:color="auto"/>
        <w:left w:val="none" w:sz="0" w:space="0" w:color="auto"/>
        <w:bottom w:val="none" w:sz="0" w:space="0" w:color="auto"/>
        <w:right w:val="none" w:sz="0" w:space="0" w:color="auto"/>
      </w:divBdr>
    </w:div>
    <w:div w:id="1051418954">
      <w:bodyDiv w:val="1"/>
      <w:marLeft w:val="0"/>
      <w:marRight w:val="0"/>
      <w:marTop w:val="0"/>
      <w:marBottom w:val="0"/>
      <w:divBdr>
        <w:top w:val="none" w:sz="0" w:space="0" w:color="auto"/>
        <w:left w:val="none" w:sz="0" w:space="0" w:color="auto"/>
        <w:bottom w:val="none" w:sz="0" w:space="0" w:color="auto"/>
        <w:right w:val="none" w:sz="0" w:space="0" w:color="auto"/>
      </w:divBdr>
    </w:div>
    <w:div w:id="1263958052">
      <w:bodyDiv w:val="1"/>
      <w:marLeft w:val="0"/>
      <w:marRight w:val="0"/>
      <w:marTop w:val="0"/>
      <w:marBottom w:val="0"/>
      <w:divBdr>
        <w:top w:val="none" w:sz="0" w:space="0" w:color="auto"/>
        <w:left w:val="none" w:sz="0" w:space="0" w:color="auto"/>
        <w:bottom w:val="none" w:sz="0" w:space="0" w:color="auto"/>
        <w:right w:val="none" w:sz="0" w:space="0" w:color="auto"/>
      </w:divBdr>
    </w:div>
    <w:div w:id="1271398893">
      <w:bodyDiv w:val="1"/>
      <w:marLeft w:val="0"/>
      <w:marRight w:val="0"/>
      <w:marTop w:val="0"/>
      <w:marBottom w:val="0"/>
      <w:divBdr>
        <w:top w:val="none" w:sz="0" w:space="0" w:color="auto"/>
        <w:left w:val="none" w:sz="0" w:space="0" w:color="auto"/>
        <w:bottom w:val="none" w:sz="0" w:space="0" w:color="auto"/>
        <w:right w:val="none" w:sz="0" w:space="0" w:color="auto"/>
      </w:divBdr>
    </w:div>
    <w:div w:id="1331370803">
      <w:bodyDiv w:val="1"/>
      <w:marLeft w:val="0"/>
      <w:marRight w:val="0"/>
      <w:marTop w:val="0"/>
      <w:marBottom w:val="0"/>
      <w:divBdr>
        <w:top w:val="none" w:sz="0" w:space="0" w:color="auto"/>
        <w:left w:val="none" w:sz="0" w:space="0" w:color="auto"/>
        <w:bottom w:val="none" w:sz="0" w:space="0" w:color="auto"/>
        <w:right w:val="none" w:sz="0" w:space="0" w:color="auto"/>
      </w:divBdr>
    </w:div>
    <w:div w:id="1360350188">
      <w:bodyDiv w:val="1"/>
      <w:marLeft w:val="0"/>
      <w:marRight w:val="0"/>
      <w:marTop w:val="0"/>
      <w:marBottom w:val="0"/>
      <w:divBdr>
        <w:top w:val="none" w:sz="0" w:space="0" w:color="auto"/>
        <w:left w:val="none" w:sz="0" w:space="0" w:color="auto"/>
        <w:bottom w:val="none" w:sz="0" w:space="0" w:color="auto"/>
        <w:right w:val="none" w:sz="0" w:space="0" w:color="auto"/>
      </w:divBdr>
    </w:div>
    <w:div w:id="1400787402">
      <w:bodyDiv w:val="1"/>
      <w:marLeft w:val="0"/>
      <w:marRight w:val="0"/>
      <w:marTop w:val="0"/>
      <w:marBottom w:val="0"/>
      <w:divBdr>
        <w:top w:val="none" w:sz="0" w:space="0" w:color="auto"/>
        <w:left w:val="none" w:sz="0" w:space="0" w:color="auto"/>
        <w:bottom w:val="none" w:sz="0" w:space="0" w:color="auto"/>
        <w:right w:val="none" w:sz="0" w:space="0" w:color="auto"/>
      </w:divBdr>
    </w:div>
    <w:div w:id="1577545576">
      <w:bodyDiv w:val="1"/>
      <w:marLeft w:val="0"/>
      <w:marRight w:val="0"/>
      <w:marTop w:val="0"/>
      <w:marBottom w:val="0"/>
      <w:divBdr>
        <w:top w:val="none" w:sz="0" w:space="0" w:color="auto"/>
        <w:left w:val="none" w:sz="0" w:space="0" w:color="auto"/>
        <w:bottom w:val="none" w:sz="0" w:space="0" w:color="auto"/>
        <w:right w:val="none" w:sz="0" w:space="0" w:color="auto"/>
      </w:divBdr>
    </w:div>
    <w:div w:id="1716809443">
      <w:bodyDiv w:val="1"/>
      <w:marLeft w:val="0"/>
      <w:marRight w:val="0"/>
      <w:marTop w:val="0"/>
      <w:marBottom w:val="0"/>
      <w:divBdr>
        <w:top w:val="none" w:sz="0" w:space="0" w:color="auto"/>
        <w:left w:val="none" w:sz="0" w:space="0" w:color="auto"/>
        <w:bottom w:val="none" w:sz="0" w:space="0" w:color="auto"/>
        <w:right w:val="none" w:sz="0" w:space="0" w:color="auto"/>
      </w:divBdr>
    </w:div>
    <w:div w:id="1775053595">
      <w:bodyDiv w:val="1"/>
      <w:marLeft w:val="0"/>
      <w:marRight w:val="0"/>
      <w:marTop w:val="0"/>
      <w:marBottom w:val="0"/>
      <w:divBdr>
        <w:top w:val="none" w:sz="0" w:space="0" w:color="auto"/>
        <w:left w:val="none" w:sz="0" w:space="0" w:color="auto"/>
        <w:bottom w:val="none" w:sz="0" w:space="0" w:color="auto"/>
        <w:right w:val="none" w:sz="0" w:space="0" w:color="auto"/>
      </w:divBdr>
    </w:div>
    <w:div w:id="1780222657">
      <w:bodyDiv w:val="1"/>
      <w:marLeft w:val="0"/>
      <w:marRight w:val="0"/>
      <w:marTop w:val="0"/>
      <w:marBottom w:val="0"/>
      <w:divBdr>
        <w:top w:val="none" w:sz="0" w:space="0" w:color="auto"/>
        <w:left w:val="none" w:sz="0" w:space="0" w:color="auto"/>
        <w:bottom w:val="none" w:sz="0" w:space="0" w:color="auto"/>
        <w:right w:val="none" w:sz="0" w:space="0" w:color="auto"/>
      </w:divBdr>
    </w:div>
    <w:div w:id="1783761931">
      <w:bodyDiv w:val="1"/>
      <w:marLeft w:val="0"/>
      <w:marRight w:val="0"/>
      <w:marTop w:val="0"/>
      <w:marBottom w:val="0"/>
      <w:divBdr>
        <w:top w:val="none" w:sz="0" w:space="0" w:color="auto"/>
        <w:left w:val="none" w:sz="0" w:space="0" w:color="auto"/>
        <w:bottom w:val="none" w:sz="0" w:space="0" w:color="auto"/>
        <w:right w:val="none" w:sz="0" w:space="0" w:color="auto"/>
      </w:divBdr>
    </w:div>
    <w:div w:id="1833910611">
      <w:bodyDiv w:val="1"/>
      <w:marLeft w:val="0"/>
      <w:marRight w:val="0"/>
      <w:marTop w:val="0"/>
      <w:marBottom w:val="0"/>
      <w:divBdr>
        <w:top w:val="none" w:sz="0" w:space="0" w:color="auto"/>
        <w:left w:val="none" w:sz="0" w:space="0" w:color="auto"/>
        <w:bottom w:val="none" w:sz="0" w:space="0" w:color="auto"/>
        <w:right w:val="none" w:sz="0" w:space="0" w:color="auto"/>
      </w:divBdr>
    </w:div>
    <w:div w:id="1939099698">
      <w:bodyDiv w:val="1"/>
      <w:marLeft w:val="0"/>
      <w:marRight w:val="0"/>
      <w:marTop w:val="0"/>
      <w:marBottom w:val="0"/>
      <w:divBdr>
        <w:top w:val="none" w:sz="0" w:space="0" w:color="auto"/>
        <w:left w:val="none" w:sz="0" w:space="0" w:color="auto"/>
        <w:bottom w:val="none" w:sz="0" w:space="0" w:color="auto"/>
        <w:right w:val="none" w:sz="0" w:space="0" w:color="auto"/>
      </w:divBdr>
    </w:div>
    <w:div w:id="20962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admhmao.ru/datasets/?mo=surgut" TargetMode="External"/><Relationship Id="rId5" Type="http://schemas.openxmlformats.org/officeDocument/2006/relationships/hyperlink" Target="https://www.xn--3---ldd2brglimic4m.xn--p1ai/foru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27</Pages>
  <Words>5752</Words>
  <Characters>40784</Characters>
  <Application>Microsoft Office Word</Application>
  <DocSecurity>0</DocSecurity>
  <Lines>769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Бергер Ольга Сергеевна</dc:creator>
  <cp:keywords/>
  <dc:description/>
  <cp:lastModifiedBy>Бакика Оксана Борисовна</cp:lastModifiedBy>
  <cp:revision>69</cp:revision>
  <dcterms:created xsi:type="dcterms:W3CDTF">2021-11-14T09:32:00Z</dcterms:created>
  <dcterms:modified xsi:type="dcterms:W3CDTF">2022-06-28T09:23:00Z</dcterms:modified>
</cp:coreProperties>
</file>