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EE" w:rsidRDefault="00EC67EE" w:rsidP="00EC67EE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C936EB" wp14:editId="6B4C98F4">
            <wp:simplePos x="0" y="0"/>
            <wp:positionH relativeFrom="margin">
              <wp:posOffset>-241935</wp:posOffset>
            </wp:positionH>
            <wp:positionV relativeFrom="paragraph">
              <wp:posOffset>-720090</wp:posOffset>
            </wp:positionV>
            <wp:extent cx="6979983" cy="2085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prikaz_141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38"/>
                    <a:stretch>
                      <a:fillRect/>
                    </a:stretch>
                  </pic:blipFill>
                  <pic:spPr>
                    <a:xfrm>
                      <a:off x="0" y="0"/>
                      <a:ext cx="6979983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ПАО Банк «ФК Открытие» информирует о том, что в связи с вступлением  в силу Федерального </w:t>
      </w:r>
      <w:hyperlink r:id="rId6" w:history="1">
        <w:r w:rsidRPr="008F58C8">
          <w:t>закон</w:t>
        </w:r>
      </w:hyperlink>
      <w:r>
        <w:t xml:space="preserve">а от 01.05.2019 №76-ФЗ, обязывающего банки предоставить заемщику «ипотечные каникулы», в Банке  разработан и утвержден Приказ «Об утверждении «Порядка предоставления заемщику отсрочки исполнения обязательств по ипотечному кредиту (предоставление льготного периода)», который регламентирует взаимодействие подразделений Банка при обращении в Банк Заемщика с Требованием об изменении условий Кредитного договора. </w:t>
      </w:r>
    </w:p>
    <w:p w:rsidR="00EC67EE" w:rsidRDefault="00EC67EE" w:rsidP="00EC67EE">
      <w:pPr>
        <w:autoSpaceDE w:val="0"/>
        <w:autoSpaceDN w:val="0"/>
        <w:jc w:val="both"/>
      </w:pPr>
    </w:p>
    <w:p w:rsidR="00EC67EE" w:rsidRDefault="00EC67EE" w:rsidP="00EC67EE">
      <w:pPr>
        <w:autoSpaceDE w:val="0"/>
        <w:autoSpaceDN w:val="0"/>
        <w:jc w:val="both"/>
        <w:rPr>
          <w:sz w:val="22"/>
          <w:szCs w:val="22"/>
          <w:u w:val="single"/>
        </w:rPr>
      </w:pPr>
      <w:r>
        <w:rPr>
          <w:b/>
          <w:bCs/>
        </w:rPr>
        <w:t>Краткое описание программы «Ипотечные каникулы»:</w:t>
      </w:r>
    </w:p>
    <w:p w:rsidR="00EC67EE" w:rsidRDefault="00EC67EE" w:rsidP="00EC67EE">
      <w:pPr>
        <w:jc w:val="both"/>
      </w:pPr>
    </w:p>
    <w:p w:rsidR="00EC67EE" w:rsidRDefault="00EC67EE" w:rsidP="00EC67EE">
      <w:pPr>
        <w:jc w:val="both"/>
      </w:pPr>
      <w:r>
        <w:t xml:space="preserve">Заемщик, который взял ипотеку для личных нужд, вправе в любое время ее действия </w:t>
      </w:r>
      <w:r>
        <w:rPr>
          <w:b/>
          <w:bCs/>
          <w:u w:val="single"/>
        </w:rPr>
        <w:t>единожды</w:t>
      </w:r>
      <w:r>
        <w:t xml:space="preserve"> потребовать от Банка приостановить исполнение своих обязательств или уменьшить размер ежемесячных платежей (ипотечные каникулы). Взять ипотечные каникулы можно </w:t>
      </w:r>
      <w:r>
        <w:rPr>
          <w:b/>
          <w:bCs/>
          <w:u w:val="single"/>
        </w:rPr>
        <w:t>максимум на полгода</w:t>
      </w:r>
      <w:r>
        <w:t xml:space="preserve"> (льготный период). </w:t>
      </w:r>
    </w:p>
    <w:p w:rsidR="00EC67EE" w:rsidRDefault="00EC67EE" w:rsidP="00EC67EE">
      <w:pPr>
        <w:jc w:val="both"/>
      </w:pPr>
    </w:p>
    <w:p w:rsidR="00EC67EE" w:rsidRDefault="00EC67EE" w:rsidP="00EC67EE">
      <w:pPr>
        <w:jc w:val="both"/>
      </w:pPr>
      <w:r>
        <w:t xml:space="preserve">Для реализации права на ипотечные каникулы Заемщику необходимо подать в Банк Требование об изменении условий кредитного договора. </w:t>
      </w:r>
    </w:p>
    <w:p w:rsidR="00EC67EE" w:rsidRDefault="00EC67EE" w:rsidP="00EC67EE">
      <w:pPr>
        <w:jc w:val="both"/>
        <w:rPr>
          <w:b/>
          <w:bCs/>
        </w:rPr>
      </w:pPr>
      <w:r>
        <w:rPr>
          <w:b/>
          <w:bCs/>
        </w:rPr>
        <w:t xml:space="preserve">Для подачи Требования необходимо, чтобы </w:t>
      </w:r>
      <w:r>
        <w:rPr>
          <w:b/>
          <w:bCs/>
          <w:u w:val="single"/>
        </w:rPr>
        <w:t>одновременно</w:t>
      </w:r>
      <w:r>
        <w:rPr>
          <w:b/>
          <w:bCs/>
        </w:rPr>
        <w:t xml:space="preserve"> выполнялись четыре условия:</w:t>
      </w:r>
    </w:p>
    <w:p w:rsidR="00EC67EE" w:rsidRDefault="00EC67EE" w:rsidP="00EC67E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размер предоставленного кредита не превышает 15 млн руб.;</w:t>
      </w:r>
    </w:p>
    <w:p w:rsidR="00EC67EE" w:rsidRDefault="00EC67EE" w:rsidP="00EC67E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кредитный договор по требованию заемщика ранее не изменяли (в том числе первоначальный кредит в случае рефинансирования), т.е. «ипотечные каникулы» ранее не предоставлялись;</w:t>
      </w:r>
    </w:p>
    <w:p w:rsidR="00EC67EE" w:rsidRDefault="00EC67EE" w:rsidP="00EC67E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заложено единственное пригодное для постоянного проживания заемщика жилье или его право требования по такому же помещению, основанное на ДДУ. При этом не учитывается право заемщика на владение и пользование иным жильем в общей собственности, если соразмерная его доле общая площадь этого жилья не превышает норму;</w:t>
      </w:r>
    </w:p>
    <w:p w:rsidR="00EC67EE" w:rsidRDefault="00EC67EE" w:rsidP="00EC67E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заемщик находится в </w:t>
      </w:r>
      <w:r>
        <w:rPr>
          <w:u w:val="single"/>
        </w:rPr>
        <w:t>трудной жизненной ситуации</w:t>
      </w:r>
      <w:r>
        <w:t>.</w:t>
      </w:r>
    </w:p>
    <w:p w:rsidR="00EC67EE" w:rsidRDefault="00EC67EE" w:rsidP="00EC67EE">
      <w:pPr>
        <w:jc w:val="both"/>
        <w:rPr>
          <w:b/>
          <w:bCs/>
        </w:rPr>
      </w:pPr>
      <w:r>
        <w:rPr>
          <w:b/>
          <w:bCs/>
        </w:rPr>
        <w:t>Трудная жизненная ситуация это любое из следующих обстоятельств:</w:t>
      </w:r>
    </w:p>
    <w:p w:rsidR="00EC67EE" w:rsidRDefault="00EC67EE" w:rsidP="00EC67EE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регистрация заемщика в качестве безработного в службе занятости;</w:t>
      </w:r>
    </w:p>
    <w:p w:rsidR="00EC67EE" w:rsidRDefault="00EC67EE" w:rsidP="00EC67EE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признание заемщика инвалидом I или II группы;</w:t>
      </w:r>
    </w:p>
    <w:p w:rsidR="00EC67EE" w:rsidRDefault="00EC67EE" w:rsidP="00EC67EE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временная нетрудоспособность заемщика на срок больше двух месяцев подряд;</w:t>
      </w:r>
    </w:p>
    <w:p w:rsidR="00EC67EE" w:rsidRDefault="00EC67EE" w:rsidP="00EC67EE">
      <w:pPr>
        <w:pStyle w:val="a3"/>
        <w:numPr>
          <w:ilvl w:val="0"/>
          <w:numId w:val="2"/>
        </w:numPr>
        <w:autoSpaceDE w:val="0"/>
        <w:autoSpaceDN w:val="0"/>
        <w:jc w:val="both"/>
      </w:pPr>
      <w:r>
        <w:t>снижение среднемесячного дохода заемщика (совокупного среднемесячного дохода всех заемщиков), рассчитанного за два месяца, предшествующие месяцу обращения заемщика с Требованием, более чем на 30 процентов по сравнению со среднемесячным доходом заемщика (совокупным среднемесячным доходом заемщиков), рассчитанным за двенадцать месяцев, предшествующих месяцу обращения заемщика, при этом размер ежемесячного платежа в соответствии с условиями кредитного договора за шесть месяцев, следующих за месяцем обращения заемщика, превышает 50 процентов от среднемесячного дохода заемщика (заемщиков), рассчитанного за два месяца, предшествующие месяцу обращения заемщика;</w:t>
      </w:r>
    </w:p>
    <w:p w:rsidR="00EC67EE" w:rsidRDefault="00EC67EE" w:rsidP="00EC67EE">
      <w:pPr>
        <w:pStyle w:val="a3"/>
        <w:numPr>
          <w:ilvl w:val="0"/>
          <w:numId w:val="2"/>
        </w:numPr>
        <w:autoSpaceDE w:val="0"/>
        <w:autoSpaceDN w:val="0"/>
        <w:jc w:val="both"/>
      </w:pPr>
      <w:r>
        <w:t xml:space="preserve">увеличение количества лиц, находящихся на иждивении у заемщика по сравнению с количеством указанных лиц, находившихся на иждивении заемщика на день заключения кредитного договора, с одновременным снижением среднемесячного дохода заемщика (совокупного среднемесячного дохода заемщиков), рассчитанного за два месяца, предшествующие месяцу обращения заемщика с Требованием, более чем на 20 процентов по сравнению со среднемесячным доходом заемщика (совокупным среднемесячным доходом заемщиков), рассчитанным за двенадцать месяцев, предшествующих месяцу обращения заемщика, при этом размер </w:t>
      </w:r>
      <w:r>
        <w:lastRenderedPageBreak/>
        <w:t>ежемесячного платежа в соответствии с условиями кредитного договора за шесть месяцев, следующих за месяцем обращения заемщика, превышает 40 процентов от среднемесячного дохода заемщика (заемщиков), рассчитанного за два месяца, предшествующие месяцу обращения заемщика.</w:t>
      </w:r>
    </w:p>
    <w:p w:rsidR="00EC67EE" w:rsidRDefault="00EC67EE" w:rsidP="00EC67EE">
      <w:pPr>
        <w:jc w:val="both"/>
      </w:pPr>
    </w:p>
    <w:p w:rsidR="00EC67EE" w:rsidRDefault="00EC67EE" w:rsidP="00EC67EE">
      <w:pPr>
        <w:jc w:val="both"/>
        <w:rPr>
          <w:b/>
          <w:bCs/>
        </w:rPr>
      </w:pPr>
      <w:r>
        <w:rPr>
          <w:b/>
          <w:bCs/>
        </w:rPr>
        <w:t>Требование можно подать в Банк двумя способами:</w:t>
      </w:r>
    </w:p>
    <w:p w:rsidR="00EC67EE" w:rsidRDefault="00EC67EE" w:rsidP="00EC67EE">
      <w:pPr>
        <w:pStyle w:val="a3"/>
        <w:numPr>
          <w:ilvl w:val="0"/>
          <w:numId w:val="3"/>
        </w:numPr>
        <w:autoSpaceDE w:val="0"/>
        <w:autoSpaceDN w:val="0"/>
        <w:jc w:val="both"/>
      </w:pPr>
      <w:r>
        <w:t>путем вручения Требования под расписку сотруднику Банка;</w:t>
      </w:r>
    </w:p>
    <w:p w:rsidR="00EC67EE" w:rsidRDefault="00EC67EE" w:rsidP="00EC67EE">
      <w:pPr>
        <w:pStyle w:val="a3"/>
        <w:numPr>
          <w:ilvl w:val="0"/>
          <w:numId w:val="3"/>
        </w:numPr>
        <w:spacing w:after="200" w:line="276" w:lineRule="auto"/>
        <w:jc w:val="both"/>
      </w:pPr>
      <w:r>
        <w:t>направив в Банк по почте заказным с уведомлением.</w:t>
      </w:r>
    </w:p>
    <w:p w:rsidR="00EC67EE" w:rsidRDefault="00EC67EE" w:rsidP="00EC67EE">
      <w:pPr>
        <w:pStyle w:val="a3"/>
        <w:jc w:val="both"/>
      </w:pPr>
    </w:p>
    <w:p w:rsidR="00EC67EE" w:rsidRDefault="00EC67EE" w:rsidP="00EC67EE">
      <w:pPr>
        <w:jc w:val="both"/>
      </w:pPr>
      <w:r>
        <w:t>Требование можно составить, воспользовавшись формой Банка (размещено на сайте) или самостоятельно в простой письменной форме.</w:t>
      </w:r>
    </w:p>
    <w:p w:rsidR="00EC67EE" w:rsidRDefault="00EC67EE" w:rsidP="00EC67EE">
      <w:pPr>
        <w:jc w:val="both"/>
      </w:pPr>
      <w:r>
        <w:t>При составлении Требования самостоятельно Заемщику необходимо учесть, что:</w:t>
      </w:r>
    </w:p>
    <w:p w:rsidR="00EC67EE" w:rsidRDefault="00EC67EE" w:rsidP="00EC67EE">
      <w:pPr>
        <w:jc w:val="both"/>
      </w:pPr>
      <w:r>
        <w:t>Требование должно содержать:</w:t>
      </w:r>
    </w:p>
    <w:p w:rsidR="00EC67EE" w:rsidRDefault="00EC67EE" w:rsidP="00EC67EE">
      <w:pPr>
        <w:pStyle w:val="a3"/>
        <w:numPr>
          <w:ilvl w:val="0"/>
          <w:numId w:val="4"/>
        </w:numPr>
        <w:spacing w:after="200" w:line="276" w:lineRule="auto"/>
        <w:jc w:val="both"/>
      </w:pPr>
      <w:r>
        <w:t>указание на приостановление исполнения обязательств по кредитному договору/размер платежей, уплачиваемых заемщиком в льготный период;</w:t>
      </w:r>
    </w:p>
    <w:p w:rsidR="00EC67EE" w:rsidRDefault="00EC67EE" w:rsidP="00EC67EE">
      <w:pPr>
        <w:pStyle w:val="a3"/>
        <w:numPr>
          <w:ilvl w:val="0"/>
          <w:numId w:val="4"/>
        </w:numPr>
        <w:spacing w:after="200" w:line="276" w:lineRule="auto"/>
        <w:jc w:val="both"/>
      </w:pPr>
      <w:r>
        <w:t>указание на трудную жизненную ситуацию, в которую попал заемщик.</w:t>
      </w:r>
    </w:p>
    <w:p w:rsidR="00EC67EE" w:rsidRDefault="00EC67EE" w:rsidP="00EC67EE">
      <w:pPr>
        <w:jc w:val="both"/>
      </w:pPr>
      <w:r>
        <w:t>Требование может содержать:</w:t>
      </w:r>
    </w:p>
    <w:p w:rsidR="00EC67EE" w:rsidRDefault="00EC67EE" w:rsidP="00EC67EE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длительность льготного периода (при отсутствии – льготный период считается равным 6 месяцам);</w:t>
      </w:r>
    </w:p>
    <w:p w:rsidR="00EC67EE" w:rsidRDefault="00EC67EE" w:rsidP="00EC67EE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 xml:space="preserve">информацию о начале льготного периода. </w:t>
      </w:r>
    </w:p>
    <w:p w:rsidR="00EC67EE" w:rsidRDefault="00EC67EE" w:rsidP="00EC67EE">
      <w:pPr>
        <w:jc w:val="both"/>
      </w:pPr>
      <w:r>
        <w:t>Приложения к требованию:</w:t>
      </w:r>
    </w:p>
    <w:p w:rsidR="00EC67EE" w:rsidRDefault="00EC67EE" w:rsidP="00EC67EE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согласие залогодателя, если залогодатель – 3-е лицо (оригинал);</w:t>
      </w:r>
    </w:p>
    <w:p w:rsidR="00EC67EE" w:rsidRDefault="00EC67EE" w:rsidP="00EC67EE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выписка из Единого государственного реестра недвижимости о правах заемщика</w:t>
      </w:r>
      <w:r w:rsidR="00B91E1E">
        <w:t xml:space="preserve">           </w:t>
      </w:r>
      <w:proofErr w:type="gramStart"/>
      <w:r w:rsidR="00B91E1E">
        <w:t xml:space="preserve">   </w:t>
      </w:r>
      <w:r>
        <w:t>(</w:t>
      </w:r>
      <w:proofErr w:type="gramEnd"/>
      <w:r>
        <w:t>-</w:t>
      </w:r>
      <w:proofErr w:type="spellStart"/>
      <w:r>
        <w:t>ов</w:t>
      </w:r>
      <w:proofErr w:type="spellEnd"/>
      <w:r>
        <w:t>) на имевшиеся (имеющиеся) у него объекты недвижимости (оригинал);</w:t>
      </w:r>
    </w:p>
    <w:p w:rsidR="00EC67EE" w:rsidRDefault="00EC67EE" w:rsidP="00EC67EE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документы, подтверждающие нахождение заемщика в трудной жизненной ситуации (см.</w:t>
      </w:r>
      <w:r w:rsidR="00B91E1E">
        <w:t xml:space="preserve"> </w:t>
      </w:r>
      <w:r>
        <w:t>таблицу).</w:t>
      </w:r>
    </w:p>
    <w:p w:rsidR="00EC67EE" w:rsidRDefault="00EC67EE" w:rsidP="00EC67EE">
      <w:pPr>
        <w:jc w:val="both"/>
        <w:rPr>
          <w:b/>
          <w:color w:val="000000" w:themeColor="text1"/>
        </w:rPr>
      </w:pPr>
      <w:r w:rsidRPr="00820EE3">
        <w:rPr>
          <w:b/>
          <w:color w:val="000000" w:themeColor="text1"/>
        </w:rPr>
        <w:t xml:space="preserve"> Несоответствие Требования вышеуказанным условиям – основание для отказа заемщику в его удовлетворении.</w:t>
      </w:r>
    </w:p>
    <w:p w:rsidR="00820EE3" w:rsidRPr="00820EE3" w:rsidRDefault="00820EE3" w:rsidP="00EC67EE">
      <w:pPr>
        <w:jc w:val="both"/>
        <w:rPr>
          <w:b/>
          <w:color w:val="000000" w:themeColor="text1"/>
        </w:rPr>
      </w:pPr>
    </w:p>
    <w:p w:rsidR="00EC67EE" w:rsidRDefault="00EC67EE" w:rsidP="00EC67EE">
      <w:pPr>
        <w:jc w:val="both"/>
      </w:pPr>
      <w:r>
        <w:t xml:space="preserve">ПОДТВЕРЖДАЮЩИЕ ДОКУМЕНТЫ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696"/>
      </w:tblGrid>
      <w:tr w:rsidR="00EC67EE" w:rsidTr="00EC67EE">
        <w:trPr>
          <w:trHeight w:val="204"/>
        </w:trPr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DD551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трудной жизненной ситуации: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DD551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Подтверждающий документ:</w:t>
            </w:r>
          </w:p>
        </w:tc>
      </w:tr>
      <w:tr w:rsidR="00EC67EE" w:rsidTr="00EC67EE">
        <w:trPr>
          <w:trHeight w:val="628"/>
        </w:trPr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DD55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заемщика в качестве безработного: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EC67EE">
            <w:pPr>
              <w:pStyle w:val="a3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выписка из регистра получателей государственных услуг в сфере занятости (оригинал);</w:t>
            </w:r>
          </w:p>
        </w:tc>
      </w:tr>
      <w:tr w:rsidR="00EC67EE" w:rsidTr="00EC67EE">
        <w:trPr>
          <w:trHeight w:val="423"/>
        </w:trPr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DD55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Признание заемщика инвалидом, установление ему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группы инвалидности: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EC67EE">
            <w:pPr>
              <w:pStyle w:val="a3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справка, подтверждающая факт установления инвалидности (оригинал);</w:t>
            </w:r>
          </w:p>
        </w:tc>
      </w:tr>
      <w:tr w:rsidR="00EC67EE" w:rsidTr="00EC67EE">
        <w:trPr>
          <w:trHeight w:val="613"/>
        </w:trPr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DD55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Временная нетрудоспособность заемщика сроком более 2-х месяцев подряд: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EC67EE">
            <w:pPr>
              <w:pStyle w:val="a3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листок нетрудоспособности, выданный на случай временной нетрудоспособности и в связи с материнством (оригинал для предъявления);</w:t>
            </w:r>
          </w:p>
        </w:tc>
      </w:tr>
      <w:tr w:rsidR="00EC67EE" w:rsidTr="00EC67EE">
        <w:trPr>
          <w:trHeight w:val="818"/>
        </w:trPr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DD55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среднемесячного дохода заемщика (совокупного среднемесячного дохода всех заемщиков по Кредитному договору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EC67EE">
            <w:pPr>
              <w:pStyle w:val="a3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справка о полученных доходах и удержанных суммах налога по форме, утвержденной ФНС, за текущий год и год, предшествующий обращению с настоящим Требованием (оригиналы).</w:t>
            </w:r>
          </w:p>
        </w:tc>
      </w:tr>
      <w:tr w:rsidR="00EC67EE" w:rsidTr="00EC67EE">
        <w:trPr>
          <w:trHeight w:val="2059"/>
        </w:trPr>
        <w:tc>
          <w:tcPr>
            <w:tcW w:w="4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DD55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лиц, находящихся на иждивении у заемщика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EE" w:rsidRDefault="00EC67EE" w:rsidP="00EC67EE">
            <w:pPr>
              <w:pStyle w:val="a3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справка о полученных доходах и удержанных суммах налога по форме, утвержденной ФНС, за т</w:t>
            </w:r>
            <w:bookmarkStart w:id="0" w:name="_GoBack"/>
            <w:bookmarkEnd w:id="0"/>
            <w:r>
              <w:rPr>
                <w:i/>
                <w:iCs/>
                <w:sz w:val="18"/>
                <w:szCs w:val="18"/>
              </w:rPr>
              <w:t>екущий год и год, предшествующий обращению с настоящим Требованием (оригиналы);</w:t>
            </w:r>
          </w:p>
          <w:p w:rsidR="00EC67EE" w:rsidRDefault="00EC67EE" w:rsidP="00EC67EE">
            <w:pPr>
              <w:pStyle w:val="a3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свидетельство о рождении/свидетельство об усыновлении (удочерении)/акт органа опеки и попечительства о назначении опекуном или попечителем (оригиналы для предъявления);</w:t>
            </w:r>
          </w:p>
          <w:p w:rsidR="00EC67EE" w:rsidRDefault="00EC67EE" w:rsidP="00EC67EE">
            <w:pPr>
              <w:pStyle w:val="a3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справка, подтверждающая факт установления инвалидности (оригинал).</w:t>
            </w:r>
          </w:p>
        </w:tc>
      </w:tr>
      <w:tr w:rsidR="00EC67EE" w:rsidTr="00EC67EE">
        <w:trPr>
          <w:trHeight w:val="219"/>
        </w:trPr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EE" w:rsidRDefault="00EC67EE" w:rsidP="00DD55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EE" w:rsidRDefault="00EC67EE" w:rsidP="00DD5519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</w:tbl>
    <w:p w:rsidR="00D00222" w:rsidRDefault="00820EE3"/>
    <w:sectPr w:rsidR="00D00222" w:rsidSect="00EC67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01A9"/>
    <w:multiLevelType w:val="hybridMultilevel"/>
    <w:tmpl w:val="D56C3F4C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4EB3713D"/>
    <w:multiLevelType w:val="hybridMultilevel"/>
    <w:tmpl w:val="D9F0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30549"/>
    <w:multiLevelType w:val="hybridMultilevel"/>
    <w:tmpl w:val="F796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94257"/>
    <w:multiLevelType w:val="hybridMultilevel"/>
    <w:tmpl w:val="760C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9282D"/>
    <w:multiLevelType w:val="hybridMultilevel"/>
    <w:tmpl w:val="C5A4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95BF3"/>
    <w:multiLevelType w:val="hybridMultilevel"/>
    <w:tmpl w:val="6812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50A6D"/>
    <w:multiLevelType w:val="hybridMultilevel"/>
    <w:tmpl w:val="FBA0A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EE"/>
    <w:rsid w:val="003E7B9B"/>
    <w:rsid w:val="007A2C56"/>
    <w:rsid w:val="00820EE3"/>
    <w:rsid w:val="00B91E1E"/>
    <w:rsid w:val="00E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D426"/>
  <w15:chartTrackingRefBased/>
  <w15:docId w15:val="{9D0B3B0B-8F79-445C-92A3-A0B7D1BA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3AD71AD5BBF8D5B0ADF56350DFFB6285D5FB12732BE5CEE33A84D0F862A08C09E9C2CA8CB70790F39F4675E6F11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Щипило Любовь Борисовна</dc:creator>
  <cp:keywords/>
  <dc:description/>
  <cp:lastModifiedBy>Сайгушкина Татьяна Анатольевна</cp:lastModifiedBy>
  <cp:revision>3</cp:revision>
  <dcterms:created xsi:type="dcterms:W3CDTF">2019-08-07T10:28:00Z</dcterms:created>
  <dcterms:modified xsi:type="dcterms:W3CDTF">2019-08-07T10:41:00Z</dcterms:modified>
</cp:coreProperties>
</file>