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0F" w:rsidRDefault="00DA040F" w:rsidP="00656C1A">
      <w:pPr>
        <w:spacing w:line="120" w:lineRule="atLeast"/>
        <w:jc w:val="center"/>
        <w:rPr>
          <w:sz w:val="24"/>
          <w:szCs w:val="24"/>
        </w:rPr>
      </w:pPr>
    </w:p>
    <w:p w:rsidR="00DA040F" w:rsidRDefault="00DA040F" w:rsidP="00656C1A">
      <w:pPr>
        <w:spacing w:line="120" w:lineRule="atLeast"/>
        <w:jc w:val="center"/>
        <w:rPr>
          <w:sz w:val="24"/>
          <w:szCs w:val="24"/>
        </w:rPr>
      </w:pPr>
    </w:p>
    <w:p w:rsidR="00DA040F" w:rsidRPr="00852378" w:rsidRDefault="00DA040F" w:rsidP="00656C1A">
      <w:pPr>
        <w:spacing w:line="120" w:lineRule="atLeast"/>
        <w:jc w:val="center"/>
        <w:rPr>
          <w:sz w:val="10"/>
          <w:szCs w:val="10"/>
        </w:rPr>
      </w:pPr>
    </w:p>
    <w:p w:rsidR="00DA040F" w:rsidRDefault="00DA040F" w:rsidP="00656C1A">
      <w:pPr>
        <w:spacing w:line="120" w:lineRule="atLeast"/>
        <w:jc w:val="center"/>
        <w:rPr>
          <w:sz w:val="10"/>
          <w:szCs w:val="24"/>
        </w:rPr>
      </w:pPr>
    </w:p>
    <w:p w:rsidR="00DA040F" w:rsidRPr="005541F0" w:rsidRDefault="00DA04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040F" w:rsidRDefault="00DA04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040F" w:rsidRPr="005541F0" w:rsidRDefault="00DA04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040F" w:rsidRPr="005649E4" w:rsidRDefault="00DA040F" w:rsidP="00656C1A">
      <w:pPr>
        <w:spacing w:line="120" w:lineRule="atLeast"/>
        <w:jc w:val="center"/>
        <w:rPr>
          <w:sz w:val="18"/>
          <w:szCs w:val="24"/>
        </w:rPr>
      </w:pPr>
    </w:p>
    <w:p w:rsidR="00DA040F" w:rsidRPr="001D25B0" w:rsidRDefault="00DA040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A040F" w:rsidRPr="005541F0" w:rsidRDefault="00DA040F" w:rsidP="00656C1A">
      <w:pPr>
        <w:spacing w:line="120" w:lineRule="atLeast"/>
        <w:jc w:val="center"/>
        <w:rPr>
          <w:sz w:val="18"/>
          <w:szCs w:val="24"/>
        </w:rPr>
      </w:pPr>
    </w:p>
    <w:p w:rsidR="00DA040F" w:rsidRPr="005541F0" w:rsidRDefault="00DA040F" w:rsidP="00656C1A">
      <w:pPr>
        <w:spacing w:line="120" w:lineRule="atLeast"/>
        <w:jc w:val="center"/>
        <w:rPr>
          <w:sz w:val="20"/>
          <w:szCs w:val="24"/>
        </w:rPr>
      </w:pPr>
    </w:p>
    <w:p w:rsidR="00DA040F" w:rsidRPr="001D25B0" w:rsidRDefault="00DA040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A040F" w:rsidRDefault="00DA040F" w:rsidP="00656C1A">
      <w:pPr>
        <w:spacing w:line="120" w:lineRule="atLeast"/>
        <w:jc w:val="center"/>
        <w:rPr>
          <w:sz w:val="30"/>
          <w:szCs w:val="24"/>
        </w:rPr>
      </w:pPr>
    </w:p>
    <w:p w:rsidR="00DA040F" w:rsidRPr="00656C1A" w:rsidRDefault="00DA040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A040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040F" w:rsidRPr="00F8214F" w:rsidRDefault="00DA04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A040F" w:rsidRPr="00F8214F" w:rsidRDefault="001554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040F" w:rsidRPr="00F8214F" w:rsidRDefault="00DA04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A040F" w:rsidRPr="00F8214F" w:rsidRDefault="001554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A040F" w:rsidRPr="00A63FB0" w:rsidRDefault="00DA04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A040F" w:rsidRPr="00A3761A" w:rsidRDefault="001554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A040F" w:rsidRPr="00F8214F" w:rsidRDefault="00DA040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A040F" w:rsidRPr="00F8214F" w:rsidRDefault="00DA040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A040F" w:rsidRPr="00AB4194" w:rsidRDefault="00DA04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A040F" w:rsidRPr="00F8214F" w:rsidRDefault="001554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</w:t>
            </w:r>
          </w:p>
        </w:tc>
      </w:tr>
    </w:tbl>
    <w:p w:rsidR="00DA040F" w:rsidRPr="00C725A6" w:rsidRDefault="00DA040F" w:rsidP="00C725A6">
      <w:pPr>
        <w:rPr>
          <w:rFonts w:cs="Times New Roman"/>
          <w:szCs w:val="28"/>
        </w:rPr>
      </w:pPr>
    </w:p>
    <w:p w:rsidR="00DA040F" w:rsidRPr="00DA040F" w:rsidRDefault="00DA040F" w:rsidP="00DA040F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DA040F">
        <w:rPr>
          <w:rFonts w:eastAsia="Times New Roman" w:cs="Times New Roman"/>
          <w:szCs w:val="28"/>
          <w:lang w:eastAsia="ru-RU"/>
        </w:rPr>
        <w:t xml:space="preserve">О награждении знаком </w:t>
      </w:r>
    </w:p>
    <w:p w:rsidR="00DA040F" w:rsidRDefault="00DA040F" w:rsidP="00DA040F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DA040F">
        <w:rPr>
          <w:rFonts w:eastAsia="Times New Roman" w:cs="Times New Roman"/>
          <w:szCs w:val="28"/>
          <w:lang w:eastAsia="ru-RU"/>
        </w:rPr>
        <w:t xml:space="preserve">«За заслуги перед </w:t>
      </w:r>
      <w:r>
        <w:rPr>
          <w:rFonts w:eastAsia="Times New Roman" w:cs="Times New Roman"/>
          <w:szCs w:val="28"/>
          <w:lang w:eastAsia="ru-RU"/>
        </w:rPr>
        <w:t>городом</w:t>
      </w:r>
    </w:p>
    <w:p w:rsidR="00DA040F" w:rsidRPr="00DA040F" w:rsidRDefault="00DA040F" w:rsidP="00DA040F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DA040F">
        <w:rPr>
          <w:rFonts w:eastAsia="Times New Roman" w:cs="Times New Roman"/>
          <w:szCs w:val="28"/>
          <w:lang w:eastAsia="ru-RU"/>
        </w:rPr>
        <w:t>Сургутом»</w:t>
      </w:r>
    </w:p>
    <w:p w:rsidR="00DA040F" w:rsidRPr="00DA040F" w:rsidRDefault="00DA040F" w:rsidP="00DA040F">
      <w:pPr>
        <w:rPr>
          <w:rFonts w:eastAsia="Times New Roman" w:cs="Times New Roman"/>
          <w:szCs w:val="28"/>
          <w:lang w:eastAsia="ru-RU"/>
        </w:rPr>
      </w:pPr>
    </w:p>
    <w:p w:rsidR="00DA040F" w:rsidRPr="00DA040F" w:rsidRDefault="00DA040F" w:rsidP="00DA040F">
      <w:pPr>
        <w:rPr>
          <w:rFonts w:eastAsia="Times New Roman" w:cs="Times New Roman"/>
          <w:szCs w:val="28"/>
          <w:lang w:eastAsia="ru-RU"/>
        </w:rPr>
      </w:pPr>
    </w:p>
    <w:p w:rsidR="00DA040F" w:rsidRDefault="00DA040F" w:rsidP="00DA040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040F">
        <w:rPr>
          <w:rFonts w:eastAsia="Times New Roman" w:cs="Times New Roman"/>
          <w:color w:val="000000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положением о знаке  «За заслуги перед городом Сургутом», 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твержденным решением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Сургутской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DA040F">
        <w:rPr>
          <w:rFonts w:eastAsia="Times New Roman" w:cs="Times New Roman"/>
          <w:color w:val="000000"/>
          <w:szCs w:val="28"/>
          <w:lang w:eastAsia="ru-RU"/>
        </w:rPr>
        <w:t xml:space="preserve">городской Думы </w:t>
      </w:r>
      <w:r w:rsidRPr="00DA040F">
        <w:rPr>
          <w:rFonts w:eastAsia="Times New Roman" w:cs="Times New Roman"/>
          <w:szCs w:val="28"/>
          <w:lang w:eastAsia="ru-RU"/>
        </w:rPr>
        <w:t>от 28.02.2006 № 567-</w:t>
      </w:r>
      <w:r w:rsidRPr="00DA040F">
        <w:rPr>
          <w:rFonts w:eastAsia="Times New Roman" w:cs="Times New Roman"/>
          <w:szCs w:val="28"/>
          <w:lang w:val="en-US" w:eastAsia="ru-RU"/>
        </w:rPr>
        <w:t>III</w:t>
      </w:r>
      <w:r w:rsidRPr="00DA040F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 о звании «Почетный гражданин города Сургута» и положений об отдельных</w:t>
      </w:r>
      <w:r w:rsidRPr="00DA040F">
        <w:rPr>
          <w:rFonts w:eastAsia="Times New Roman" w:cs="Times New Roman"/>
          <w:szCs w:val="28"/>
          <w:lang w:eastAsia="ru-RU"/>
        </w:rPr>
        <w:br/>
        <w:t>видах наград городского округа Сургут Ханты-Мансийского автономного</w:t>
      </w:r>
      <w:r w:rsidRPr="00DA040F">
        <w:rPr>
          <w:rFonts w:eastAsia="Times New Roman" w:cs="Times New Roman"/>
          <w:szCs w:val="28"/>
          <w:lang w:eastAsia="ru-RU"/>
        </w:rPr>
        <w:br/>
        <w:t xml:space="preserve">округа – Югры», решением </w:t>
      </w:r>
      <w:proofErr w:type="spellStart"/>
      <w:r w:rsidRPr="00DA040F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DA040F">
        <w:rPr>
          <w:rFonts w:eastAsia="Times New Roman" w:cs="Times New Roman"/>
          <w:szCs w:val="28"/>
          <w:lang w:eastAsia="ru-RU"/>
        </w:rPr>
        <w:t xml:space="preserve"> городской Думы от 28.12.2005</w:t>
      </w:r>
      <w:r w:rsidRPr="00DA040F">
        <w:rPr>
          <w:rFonts w:eastAsia="Times New Roman" w:cs="Times New Roman"/>
          <w:szCs w:val="28"/>
          <w:lang w:eastAsia="ru-RU"/>
        </w:rPr>
        <w:br/>
        <w:t>№ 549-</w:t>
      </w:r>
      <w:r w:rsidRPr="00DA040F">
        <w:rPr>
          <w:rFonts w:eastAsia="Times New Roman" w:cs="Times New Roman"/>
          <w:szCs w:val="28"/>
          <w:lang w:val="en-US" w:eastAsia="ru-RU"/>
        </w:rPr>
        <w:t>III</w:t>
      </w:r>
      <w:r w:rsidRPr="00DA040F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</w:t>
      </w:r>
      <w:r w:rsidRPr="00DA040F">
        <w:rPr>
          <w:rFonts w:eastAsia="Times New Roman" w:cs="Times New Roman"/>
          <w:szCs w:val="28"/>
          <w:lang w:eastAsia="ru-RU"/>
        </w:rPr>
        <w:br/>
        <w:t xml:space="preserve">городского округа Сургут Ханты-Мансийского автономного округа – Югры», </w:t>
      </w:r>
      <w:r w:rsidRPr="00DA040F">
        <w:rPr>
          <w:rFonts w:eastAsia="Times New Roman" w:cs="Times New Roman"/>
          <w:color w:val="000000"/>
          <w:szCs w:val="28"/>
          <w:lang w:eastAsia="ru-RU"/>
        </w:rPr>
        <w:t>рассмотрев наградные документы и ходатайства муниципального бюджетного учреждения культуры «</w:t>
      </w:r>
      <w:proofErr w:type="spellStart"/>
      <w:r w:rsidRPr="00DA040F">
        <w:rPr>
          <w:rFonts w:eastAsia="Times New Roman" w:cs="Times New Roman"/>
          <w:color w:val="000000"/>
          <w:szCs w:val="28"/>
          <w:lang w:eastAsia="ru-RU"/>
        </w:rPr>
        <w:t>Сургутский</w:t>
      </w:r>
      <w:proofErr w:type="spellEnd"/>
      <w:r w:rsidRPr="00DA040F">
        <w:rPr>
          <w:rFonts w:eastAsia="Times New Roman" w:cs="Times New Roman"/>
          <w:color w:val="000000"/>
          <w:szCs w:val="28"/>
          <w:lang w:eastAsia="ru-RU"/>
        </w:rPr>
        <w:t xml:space="preserve"> к</w:t>
      </w:r>
      <w:r>
        <w:rPr>
          <w:rFonts w:eastAsia="Times New Roman" w:cs="Times New Roman"/>
          <w:color w:val="000000"/>
          <w:szCs w:val="28"/>
          <w:lang w:eastAsia="ru-RU"/>
        </w:rPr>
        <w:t>раеведческий музей», бюджетного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DA040F">
        <w:rPr>
          <w:rFonts w:eastAsia="Times New Roman" w:cs="Times New Roman"/>
          <w:color w:val="000000"/>
          <w:szCs w:val="28"/>
          <w:lang w:eastAsia="ru-RU"/>
        </w:rPr>
        <w:t>учреждения Ханты-Мансийского авто</w:t>
      </w:r>
      <w:r>
        <w:rPr>
          <w:rFonts w:eastAsia="Times New Roman" w:cs="Times New Roman"/>
          <w:color w:val="000000"/>
          <w:szCs w:val="28"/>
          <w:lang w:eastAsia="ru-RU"/>
        </w:rPr>
        <w:t>номного округа – Югры «Окружной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DA040F">
        <w:rPr>
          <w:rFonts w:eastAsia="Times New Roman" w:cs="Times New Roman"/>
          <w:color w:val="000000"/>
          <w:szCs w:val="28"/>
          <w:lang w:eastAsia="ru-RU"/>
        </w:rPr>
        <w:t>кардиологический диспансер «Центр ди</w:t>
      </w:r>
      <w:r>
        <w:rPr>
          <w:rFonts w:eastAsia="Times New Roman" w:cs="Times New Roman"/>
          <w:color w:val="000000"/>
          <w:szCs w:val="28"/>
          <w:lang w:eastAsia="ru-RU"/>
        </w:rPr>
        <w:t>агностики и сердечно-сосудистой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DA040F">
        <w:rPr>
          <w:rFonts w:eastAsia="Times New Roman" w:cs="Times New Roman"/>
          <w:color w:val="000000"/>
          <w:szCs w:val="28"/>
          <w:lang w:eastAsia="ru-RU"/>
        </w:rPr>
        <w:t xml:space="preserve">хирургии», общественной организации «Ветераны геологии» </w:t>
      </w:r>
      <w:r w:rsidRPr="00E51C0C">
        <w:rPr>
          <w:rFonts w:eastAsia="Times New Roman" w:cs="Times New Roman"/>
          <w:szCs w:val="28"/>
          <w:lang w:eastAsia="ru-RU"/>
        </w:rPr>
        <w:t>местной</w:t>
      </w:r>
      <w:r w:rsidRPr="00E51C0C">
        <w:rPr>
          <w:rFonts w:eastAsia="Times New Roman" w:cs="Times New Roman"/>
          <w:b/>
          <w:szCs w:val="28"/>
          <w:lang w:eastAsia="ru-RU"/>
        </w:rPr>
        <w:t xml:space="preserve"> </w:t>
      </w:r>
      <w:r w:rsidRPr="00DA040F">
        <w:rPr>
          <w:rFonts w:eastAsia="Times New Roman" w:cs="Times New Roman"/>
          <w:color w:val="000000"/>
          <w:szCs w:val="28"/>
          <w:lang w:eastAsia="ru-RU"/>
        </w:rPr>
        <w:t>города Сургута благотворительной</w:t>
      </w:r>
      <w:r w:rsidRPr="00DA040F">
        <w:rPr>
          <w:rFonts w:eastAsia="Calibri" w:cs="Times New Roman"/>
          <w:color w:val="000000"/>
          <w:szCs w:val="28"/>
          <w:lang w:eastAsia="ru-RU"/>
        </w:rPr>
        <w:t xml:space="preserve">, учитывая заключение комиссии </w:t>
      </w:r>
      <w:r>
        <w:rPr>
          <w:rFonts w:eastAsia="Calibri" w:cs="Times New Roman"/>
          <w:color w:val="000000"/>
          <w:szCs w:val="28"/>
          <w:lang w:eastAsia="ru-RU"/>
        </w:rPr>
        <w:t>по наградам</w:t>
      </w:r>
      <w:r>
        <w:rPr>
          <w:rFonts w:eastAsia="Calibri" w:cs="Times New Roman"/>
          <w:color w:val="000000"/>
          <w:szCs w:val="28"/>
          <w:lang w:eastAsia="ru-RU"/>
        </w:rPr>
        <w:br/>
      </w:r>
      <w:r w:rsidRPr="00DA040F">
        <w:rPr>
          <w:rFonts w:eastAsia="Calibri" w:cs="Times New Roman"/>
          <w:color w:val="000000"/>
          <w:szCs w:val="28"/>
          <w:lang w:eastAsia="ru-RU"/>
        </w:rPr>
        <w:t>при Главе города от 18.05.2022:</w:t>
      </w:r>
      <w:r w:rsidRPr="00DA040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A040F" w:rsidRPr="00DA040F" w:rsidRDefault="00DA040F" w:rsidP="00DA040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A040F" w:rsidRDefault="00DA040F" w:rsidP="00DA040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040F">
        <w:rPr>
          <w:rFonts w:eastAsia="Times New Roman" w:cs="Times New Roman"/>
          <w:color w:val="000000"/>
          <w:szCs w:val="28"/>
          <w:lang w:eastAsia="ru-RU"/>
        </w:rPr>
        <w:t xml:space="preserve">1. Наградить знаком «За заслуги перед городом Сургутом»  за достижения, которые вносят значительный вклад в развитие культуры, обогащение духовной жизни </w:t>
      </w:r>
      <w:r w:rsidRPr="00DA040F">
        <w:rPr>
          <w:rFonts w:eastAsia="Times New Roman" w:cs="Times New Roman"/>
          <w:szCs w:val="28"/>
          <w:lang w:eastAsia="ru-RU"/>
        </w:rPr>
        <w:t xml:space="preserve">общества, </w:t>
      </w:r>
      <w:r w:rsidRPr="00DA040F">
        <w:rPr>
          <w:rFonts w:eastAsia="Times New Roman" w:cs="Times New Roman"/>
          <w:color w:val="000000"/>
          <w:szCs w:val="28"/>
          <w:lang w:eastAsia="ru-RU"/>
        </w:rPr>
        <w:t>Селянину Марину Юрь</w:t>
      </w:r>
      <w:r>
        <w:rPr>
          <w:rFonts w:eastAsia="Times New Roman" w:cs="Times New Roman"/>
          <w:color w:val="000000"/>
          <w:szCs w:val="28"/>
          <w:lang w:eastAsia="ru-RU"/>
        </w:rPr>
        <w:t>евну − директора муниципального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DA040F">
        <w:rPr>
          <w:rFonts w:eastAsia="Times New Roman" w:cs="Times New Roman"/>
          <w:color w:val="000000"/>
          <w:szCs w:val="28"/>
          <w:lang w:eastAsia="ru-RU"/>
        </w:rPr>
        <w:t>бюджетного учреждения культуры «</w:t>
      </w:r>
      <w:proofErr w:type="spellStart"/>
      <w:r w:rsidRPr="00DA040F">
        <w:rPr>
          <w:rFonts w:eastAsia="Times New Roman" w:cs="Times New Roman"/>
          <w:color w:val="000000"/>
          <w:szCs w:val="28"/>
          <w:lang w:eastAsia="ru-RU"/>
        </w:rPr>
        <w:t>Сургутский</w:t>
      </w:r>
      <w:proofErr w:type="spellEnd"/>
      <w:r w:rsidRPr="00DA040F">
        <w:rPr>
          <w:rFonts w:eastAsia="Times New Roman" w:cs="Times New Roman"/>
          <w:color w:val="000000"/>
          <w:szCs w:val="28"/>
          <w:lang w:eastAsia="ru-RU"/>
        </w:rPr>
        <w:t xml:space="preserve"> краеведческий музей».</w:t>
      </w:r>
    </w:p>
    <w:p w:rsidR="00DA040F" w:rsidRPr="00DA040F" w:rsidRDefault="00DA040F" w:rsidP="00DA040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A040F" w:rsidRDefault="00DA040F" w:rsidP="00DA040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040F">
        <w:rPr>
          <w:rFonts w:eastAsia="Times New Roman" w:cs="Times New Roman"/>
          <w:color w:val="000000"/>
          <w:szCs w:val="28"/>
          <w:lang w:eastAsia="ru-RU"/>
        </w:rPr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DA040F" w:rsidRPr="00DA040F" w:rsidRDefault="00DA040F" w:rsidP="00DA040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A040F" w:rsidRDefault="00DA040F" w:rsidP="00DA040F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040F">
        <w:rPr>
          <w:rFonts w:eastAsia="Times New Roman" w:cs="Times New Roman"/>
          <w:color w:val="000000"/>
          <w:szCs w:val="28"/>
          <w:lang w:eastAsia="ru-RU"/>
        </w:rPr>
        <w:lastRenderedPageBreak/>
        <w:t>3. Департаменту массовых коммуни</w:t>
      </w:r>
      <w:r>
        <w:rPr>
          <w:rFonts w:eastAsia="Times New Roman" w:cs="Times New Roman"/>
          <w:color w:val="000000"/>
          <w:szCs w:val="28"/>
          <w:lang w:eastAsia="ru-RU"/>
        </w:rPr>
        <w:t>каций и аналитики Администрации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DA040F">
        <w:rPr>
          <w:rFonts w:eastAsia="Times New Roman" w:cs="Times New Roman"/>
          <w:color w:val="000000"/>
          <w:szCs w:val="28"/>
          <w:lang w:eastAsia="ru-RU"/>
        </w:rPr>
        <w:t>города разместить настоящее поста</w:t>
      </w:r>
      <w:r>
        <w:rPr>
          <w:rFonts w:eastAsia="Times New Roman" w:cs="Times New Roman"/>
          <w:color w:val="000000"/>
          <w:szCs w:val="28"/>
          <w:lang w:eastAsia="ru-RU"/>
        </w:rPr>
        <w:t>новление на официальном портале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DA040F">
        <w:rPr>
          <w:rFonts w:eastAsia="Times New Roman" w:cs="Times New Roman"/>
          <w:color w:val="000000"/>
          <w:szCs w:val="28"/>
          <w:lang w:eastAsia="ru-RU"/>
        </w:rPr>
        <w:t>Администрации города: www.admsurgut.ru.</w:t>
      </w:r>
    </w:p>
    <w:p w:rsidR="00DA040F" w:rsidRPr="00DA040F" w:rsidRDefault="00DA040F" w:rsidP="00DA040F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A040F" w:rsidRDefault="00DA040F" w:rsidP="00DA040F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040F">
        <w:rPr>
          <w:rFonts w:eastAsia="Times New Roman" w:cs="Times New Roman"/>
          <w:color w:val="000000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DA040F">
        <w:rPr>
          <w:rFonts w:eastAsia="Times New Roman" w:cs="Times New Roman"/>
          <w:color w:val="000000"/>
          <w:szCs w:val="28"/>
          <w:lang w:eastAsia="ru-RU"/>
        </w:rPr>
        <w:t>Сургутские</w:t>
      </w:r>
      <w:proofErr w:type="spellEnd"/>
      <w:r w:rsidRPr="00DA040F">
        <w:rPr>
          <w:rFonts w:eastAsia="Times New Roman" w:cs="Times New Roman"/>
          <w:color w:val="000000"/>
          <w:szCs w:val="28"/>
          <w:lang w:eastAsia="ru-RU"/>
        </w:rPr>
        <w:t xml:space="preserve"> ведомости».</w:t>
      </w:r>
    </w:p>
    <w:p w:rsidR="00DA040F" w:rsidRDefault="00DA040F" w:rsidP="00DA040F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A040F" w:rsidRDefault="00DA040F" w:rsidP="00DA040F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040F">
        <w:rPr>
          <w:rFonts w:eastAsia="Times New Roman" w:cs="Times New Roman"/>
          <w:color w:val="000000"/>
          <w:szCs w:val="28"/>
          <w:lang w:eastAsia="ru-RU"/>
        </w:rPr>
        <w:t>5. Настоящее постановление вступает в силу с момента его издания.</w:t>
      </w:r>
    </w:p>
    <w:p w:rsidR="00DA040F" w:rsidRPr="00DA040F" w:rsidRDefault="00DA040F" w:rsidP="00DA040F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A040F" w:rsidRPr="00DA040F" w:rsidRDefault="00DA040F" w:rsidP="00DA040F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040F">
        <w:rPr>
          <w:rFonts w:eastAsia="Times New Roman" w:cs="Times New Roman"/>
          <w:color w:val="000000"/>
          <w:szCs w:val="28"/>
          <w:lang w:eastAsia="ru-RU"/>
        </w:rPr>
        <w:t>6. Контроль за выполнением постановления оставляю за собой.</w:t>
      </w:r>
    </w:p>
    <w:p w:rsidR="00DA040F" w:rsidRPr="00DA040F" w:rsidRDefault="00DA040F" w:rsidP="00DA040F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DA040F" w:rsidRPr="00DA040F" w:rsidRDefault="00DA040F" w:rsidP="00DA040F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DA040F" w:rsidRPr="00DA040F" w:rsidRDefault="00DA040F" w:rsidP="00DA040F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DA040F" w:rsidRPr="00DA040F" w:rsidRDefault="00DA040F" w:rsidP="00DA040F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DA040F" w:rsidRPr="00DA040F" w:rsidRDefault="00DA040F" w:rsidP="00DA040F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DA040F" w:rsidRPr="00DA040F" w:rsidRDefault="00DA040F" w:rsidP="00DA040F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DA040F">
        <w:rPr>
          <w:rFonts w:eastAsia="Times New Roman" w:cs="Times New Roman"/>
          <w:szCs w:val="28"/>
          <w:lang w:eastAsia="ru-RU"/>
        </w:rPr>
        <w:t>Глава города</w:t>
      </w:r>
      <w:r w:rsidRPr="00DA040F">
        <w:rPr>
          <w:rFonts w:eastAsia="Times New Roman" w:cs="Times New Roman"/>
          <w:szCs w:val="28"/>
          <w:lang w:eastAsia="ru-RU"/>
        </w:rPr>
        <w:tab/>
      </w:r>
      <w:r w:rsidRPr="00DA040F">
        <w:rPr>
          <w:rFonts w:eastAsia="Times New Roman" w:cs="Times New Roman"/>
          <w:szCs w:val="28"/>
          <w:lang w:eastAsia="ru-RU"/>
        </w:rPr>
        <w:tab/>
      </w:r>
      <w:r w:rsidRPr="00DA040F">
        <w:rPr>
          <w:rFonts w:eastAsia="Times New Roman" w:cs="Times New Roman"/>
          <w:szCs w:val="28"/>
          <w:lang w:eastAsia="ru-RU"/>
        </w:rPr>
        <w:tab/>
      </w:r>
      <w:r w:rsidRPr="00DA040F">
        <w:rPr>
          <w:rFonts w:eastAsia="Times New Roman" w:cs="Times New Roman"/>
          <w:szCs w:val="28"/>
          <w:lang w:eastAsia="ru-RU"/>
        </w:rPr>
        <w:tab/>
      </w:r>
      <w:r w:rsidRPr="00DA040F">
        <w:rPr>
          <w:rFonts w:eastAsia="Times New Roman" w:cs="Times New Roman"/>
          <w:szCs w:val="28"/>
          <w:lang w:eastAsia="ru-RU"/>
        </w:rPr>
        <w:tab/>
      </w:r>
      <w:r w:rsidRPr="00DA040F">
        <w:rPr>
          <w:rFonts w:eastAsia="Times New Roman" w:cs="Times New Roman"/>
          <w:szCs w:val="28"/>
          <w:lang w:eastAsia="ru-RU"/>
        </w:rPr>
        <w:tab/>
      </w:r>
      <w:r w:rsidRPr="00DA040F">
        <w:rPr>
          <w:rFonts w:eastAsia="Times New Roman" w:cs="Times New Roman"/>
          <w:szCs w:val="28"/>
          <w:lang w:eastAsia="ru-RU"/>
        </w:rPr>
        <w:tab/>
      </w:r>
      <w:r w:rsidRPr="00DA040F">
        <w:rPr>
          <w:rFonts w:eastAsia="Times New Roman" w:cs="Times New Roman"/>
          <w:szCs w:val="28"/>
          <w:lang w:eastAsia="ru-RU"/>
        </w:rPr>
        <w:tab/>
      </w:r>
      <w:r w:rsidRPr="00DA040F">
        <w:rPr>
          <w:rFonts w:eastAsia="Times New Roman" w:cs="Times New Roman"/>
          <w:szCs w:val="28"/>
          <w:lang w:eastAsia="ru-RU"/>
        </w:rPr>
        <w:tab/>
        <w:t>А.С. Филатов</w:t>
      </w:r>
    </w:p>
    <w:p w:rsidR="00DA040F" w:rsidRPr="00DA040F" w:rsidRDefault="00DA040F" w:rsidP="00DA040F">
      <w:pPr>
        <w:jc w:val="center"/>
        <w:rPr>
          <w:rFonts w:eastAsia="Times New Roman" w:cs="Times New Roman"/>
          <w:szCs w:val="28"/>
          <w:lang w:eastAsia="ru-RU"/>
        </w:rPr>
      </w:pPr>
    </w:p>
    <w:p w:rsidR="00AC12CF" w:rsidRPr="00DA040F" w:rsidRDefault="001554E3" w:rsidP="00DA040F"/>
    <w:sectPr w:rsidR="00AC12CF" w:rsidRPr="00DA040F" w:rsidSect="00DA0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5D" w:rsidRDefault="0071565D">
      <w:r>
        <w:separator/>
      </w:r>
    </w:p>
  </w:endnote>
  <w:endnote w:type="continuationSeparator" w:id="0">
    <w:p w:rsidR="0071565D" w:rsidRDefault="0071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554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554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554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5D" w:rsidRDefault="0071565D">
      <w:r>
        <w:separator/>
      </w:r>
    </w:p>
  </w:footnote>
  <w:footnote w:type="continuationSeparator" w:id="0">
    <w:p w:rsidR="0071565D" w:rsidRDefault="0071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554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C451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554E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554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554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0F"/>
    <w:rsid w:val="00102D34"/>
    <w:rsid w:val="001554E3"/>
    <w:rsid w:val="004F4293"/>
    <w:rsid w:val="005C451E"/>
    <w:rsid w:val="0071565D"/>
    <w:rsid w:val="00877A34"/>
    <w:rsid w:val="00C16E6F"/>
    <w:rsid w:val="00DA040F"/>
    <w:rsid w:val="00E51C0C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0754-8881-4480-9FE3-6BBF644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0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040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0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40F"/>
    <w:rPr>
      <w:rFonts w:ascii="Times New Roman" w:hAnsi="Times New Roman"/>
      <w:sz w:val="28"/>
    </w:rPr>
  </w:style>
  <w:style w:type="character" w:styleId="a8">
    <w:name w:val="page number"/>
    <w:basedOn w:val="a0"/>
    <w:rsid w:val="00DA040F"/>
  </w:style>
  <w:style w:type="character" w:styleId="a9">
    <w:name w:val="Hyperlink"/>
    <w:basedOn w:val="a0"/>
    <w:uiPriority w:val="99"/>
    <w:unhideWhenUsed/>
    <w:rsid w:val="00DA0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6F59-FE8D-41E3-AE83-DB0BFD62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2022-06-02T04:59:00Z</dcterms:created>
  <dcterms:modified xsi:type="dcterms:W3CDTF">2022-06-02T04:59:00Z</dcterms:modified>
</cp:coreProperties>
</file>