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>одготовлен</w:t>
      </w:r>
      <w:r>
        <w:rPr>
          <w:sz w:val="24"/>
          <w:szCs w:val="24"/>
          <w:lang w:eastAsia="ru-RU"/>
        </w:rPr>
        <w:t xml:space="preserve"> отделом </w:t>
      </w: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потребительского рынка </w:t>
      </w:r>
    </w:p>
    <w:p w:rsidR="001D4A99" w:rsidRPr="000200E4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защиты прав потребителей</w:t>
      </w: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7650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7650BB" w:rsidRPr="0048655E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</w:t>
      </w:r>
      <w:r w:rsidR="00CB4E4F">
        <w:rPr>
          <w:rFonts w:cs="Times New Roman"/>
          <w:szCs w:val="28"/>
        </w:rPr>
        <w:t>18.03.2010</w:t>
      </w:r>
      <w:r w:rsidRPr="00F00F28">
        <w:rPr>
          <w:rFonts w:cs="Times New Roman"/>
          <w:szCs w:val="28"/>
        </w:rPr>
        <w:t xml:space="preserve"> </w:t>
      </w:r>
    </w:p>
    <w:p w:rsidR="001D4A99" w:rsidRDefault="007650BB" w:rsidP="001D4A99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 xml:space="preserve">№ </w:t>
      </w:r>
      <w:r w:rsidR="00CB4E4F">
        <w:rPr>
          <w:rFonts w:cs="Times New Roman"/>
          <w:szCs w:val="28"/>
        </w:rPr>
        <w:t>1144</w:t>
      </w:r>
      <w:r w:rsidRPr="00F00F28">
        <w:rPr>
          <w:rFonts w:cs="Times New Roman"/>
          <w:szCs w:val="28"/>
        </w:rPr>
        <w:t xml:space="preserve"> «</w:t>
      </w:r>
      <w:r w:rsidR="001D4A99">
        <w:rPr>
          <w:rFonts w:eastAsia="Times New Roman" w:cs="Times New Roman"/>
          <w:szCs w:val="28"/>
        </w:rPr>
        <w:t xml:space="preserve">Об определении </w:t>
      </w:r>
      <w:r w:rsidR="00CB4E4F">
        <w:rPr>
          <w:rFonts w:eastAsia="Times New Roman" w:cs="Times New Roman"/>
          <w:szCs w:val="28"/>
        </w:rPr>
        <w:t>количества</w:t>
      </w:r>
    </w:p>
    <w:p w:rsidR="00CB4E4F" w:rsidRDefault="00CB4E4F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торговых мест на универсальных рынках</w:t>
      </w:r>
    </w:p>
    <w:p w:rsidR="00CB4E4F" w:rsidRDefault="00CB4E4F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для осуществления деятельности по продаже</w:t>
      </w:r>
    </w:p>
    <w:p w:rsidR="00CB4E4F" w:rsidRDefault="00CB4E4F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сельскохозяйственной продукции гражданам</w:t>
      </w:r>
      <w:r w:rsidR="005D1875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>,</w:t>
      </w:r>
    </w:p>
    <w:p w:rsidR="00CB4E4F" w:rsidRDefault="00CB4E4F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ведущими крестьянские (фермерские) хозяйства</w:t>
      </w:r>
      <w:r w:rsidR="00D96FFC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</w:p>
    <w:p w:rsidR="00D96FFC" w:rsidRDefault="00D96FFC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личные подсобные хозяйства </w:t>
      </w:r>
      <w:r w:rsidR="00CB4E4F">
        <w:rPr>
          <w:rFonts w:eastAsia="Times New Roman" w:cs="Times New Roman"/>
          <w:szCs w:val="28"/>
        </w:rPr>
        <w:t xml:space="preserve">или занимающимися </w:t>
      </w:r>
    </w:p>
    <w:p w:rsidR="007650BB" w:rsidRPr="00F00F28" w:rsidRDefault="00CB4E4F" w:rsidP="001D4A99">
      <w:pPr>
        <w:ind w:right="-1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садоводством, огородничеством,</w:t>
      </w:r>
      <w:r w:rsidR="00D96FF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животноводством</w:t>
      </w:r>
      <w:r w:rsidR="007650BB" w:rsidRPr="00F00F28">
        <w:rPr>
          <w:rFonts w:eastAsia="Times New Roman" w:cs="Times New Roman"/>
          <w:szCs w:val="28"/>
        </w:rPr>
        <w:t>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105577" w:rsidRDefault="000574D3" w:rsidP="00105577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A945ED">
        <w:rPr>
          <w:rFonts w:cs="Times New Roman"/>
          <w:color w:val="000000" w:themeColor="text1"/>
          <w:szCs w:val="28"/>
        </w:rPr>
        <w:t xml:space="preserve">В </w:t>
      </w:r>
      <w:r w:rsidR="00CB4E4F">
        <w:rPr>
          <w:rFonts w:cs="Times New Roman"/>
          <w:color w:val="000000" w:themeColor="text1"/>
          <w:szCs w:val="28"/>
        </w:rPr>
        <w:t xml:space="preserve">соответствии с постановлением Правительства </w:t>
      </w:r>
      <w:r w:rsidR="00D96FFC">
        <w:rPr>
          <w:rFonts w:cs="Times New Roman"/>
          <w:color w:val="000000" w:themeColor="text1"/>
          <w:szCs w:val="28"/>
        </w:rPr>
        <w:t>Ханты-Мансийского автономного округа</w:t>
      </w:r>
      <w:r w:rsidR="00CB4E4F">
        <w:rPr>
          <w:rFonts w:cs="Times New Roman"/>
          <w:color w:val="000000" w:themeColor="text1"/>
          <w:szCs w:val="28"/>
        </w:rPr>
        <w:t xml:space="preserve"> – Югры</w:t>
      </w:r>
      <w:r w:rsidR="00D96FFC">
        <w:rPr>
          <w:rFonts w:cs="Times New Roman"/>
          <w:color w:val="000000" w:themeColor="text1"/>
          <w:szCs w:val="28"/>
        </w:rPr>
        <w:t xml:space="preserve"> </w:t>
      </w:r>
      <w:r w:rsidR="00CB4E4F">
        <w:rPr>
          <w:rFonts w:cs="Times New Roman"/>
          <w:color w:val="000000" w:themeColor="text1"/>
          <w:szCs w:val="28"/>
        </w:rPr>
        <w:t xml:space="preserve">от 27.06.2014 № 242-п «О </w:t>
      </w:r>
      <w:r w:rsidR="00105577">
        <w:rPr>
          <w:rFonts w:cs="Times New Roman"/>
          <w:color w:val="000000" w:themeColor="text1"/>
          <w:szCs w:val="28"/>
        </w:rPr>
        <w:t>внесени</w:t>
      </w:r>
      <w:r w:rsidR="00D96FFC">
        <w:rPr>
          <w:rFonts w:cs="Times New Roman"/>
          <w:color w:val="000000" w:themeColor="text1"/>
          <w:szCs w:val="28"/>
        </w:rPr>
        <w:t>и</w:t>
      </w:r>
      <w:r w:rsidR="00105577">
        <w:rPr>
          <w:rFonts w:cs="Times New Roman"/>
          <w:color w:val="000000" w:themeColor="text1"/>
          <w:szCs w:val="28"/>
        </w:rPr>
        <w:t xml:space="preserve"> изменений </w:t>
      </w:r>
      <w:r w:rsidR="00D96FFC">
        <w:rPr>
          <w:rFonts w:cs="Times New Roman"/>
          <w:color w:val="000000" w:themeColor="text1"/>
          <w:szCs w:val="28"/>
        </w:rPr>
        <w:t xml:space="preserve">         </w:t>
      </w:r>
      <w:r w:rsidR="00105577">
        <w:rPr>
          <w:rFonts w:cs="Times New Roman"/>
          <w:color w:val="000000" w:themeColor="text1"/>
          <w:szCs w:val="28"/>
        </w:rPr>
        <w:t xml:space="preserve">в некоторые постановления Правительства Ханты-Мансийского автономного округа – Югры», </w:t>
      </w:r>
      <w:r w:rsidR="00D96FFC">
        <w:rPr>
          <w:rFonts w:cs="Times New Roman"/>
          <w:color w:val="000000" w:themeColor="text1"/>
          <w:szCs w:val="28"/>
        </w:rPr>
        <w:t xml:space="preserve">распоряжением Администрации города от 30.12.2005 № 3686 </w:t>
      </w:r>
      <w:r w:rsidR="001E1EF7">
        <w:rPr>
          <w:rFonts w:cs="Times New Roman"/>
          <w:color w:val="000000" w:themeColor="text1"/>
          <w:szCs w:val="28"/>
        </w:rPr>
        <w:t>«Об утверждении Регламента Администрации города»:</w:t>
      </w:r>
    </w:p>
    <w:p w:rsidR="00877E8D" w:rsidRDefault="007650BB" w:rsidP="00877E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877E8D" w:rsidRPr="00877E8D">
        <w:rPr>
          <w:rFonts w:cs="Times New Roman"/>
          <w:color w:val="000000" w:themeColor="text1"/>
          <w:szCs w:val="28"/>
        </w:rPr>
        <w:t xml:space="preserve">Внести в </w:t>
      </w:r>
      <w:hyperlink r:id="rId8" w:history="1">
        <w:r w:rsidR="00877E8D" w:rsidRPr="00877E8D">
          <w:rPr>
            <w:rFonts w:cs="Times New Roman"/>
            <w:color w:val="000000" w:themeColor="text1"/>
            <w:szCs w:val="28"/>
          </w:rPr>
          <w:t>постановление</w:t>
        </w:r>
      </w:hyperlink>
      <w:r w:rsidR="00DA2FF6">
        <w:rPr>
          <w:rFonts w:cs="Times New Roman"/>
          <w:color w:val="000000" w:themeColor="text1"/>
          <w:szCs w:val="28"/>
        </w:rPr>
        <w:t xml:space="preserve"> Администрации города от 18.03.2010</w:t>
      </w:r>
      <w:r w:rsidR="00877E8D" w:rsidRPr="00877E8D">
        <w:rPr>
          <w:rFonts w:cs="Times New Roman"/>
          <w:color w:val="000000" w:themeColor="text1"/>
          <w:szCs w:val="28"/>
        </w:rPr>
        <w:t xml:space="preserve"> </w:t>
      </w:r>
      <w:r w:rsidR="00877E8D">
        <w:rPr>
          <w:rFonts w:cs="Times New Roman"/>
          <w:color w:val="000000" w:themeColor="text1"/>
          <w:szCs w:val="28"/>
        </w:rPr>
        <w:t>№</w:t>
      </w:r>
      <w:r w:rsidR="00877E8D" w:rsidRPr="00877E8D">
        <w:rPr>
          <w:rFonts w:cs="Times New Roman"/>
          <w:color w:val="000000" w:themeColor="text1"/>
          <w:szCs w:val="28"/>
        </w:rPr>
        <w:t> </w:t>
      </w:r>
      <w:r w:rsidR="00DA2FF6">
        <w:rPr>
          <w:rFonts w:cs="Times New Roman"/>
          <w:color w:val="000000" w:themeColor="text1"/>
          <w:szCs w:val="28"/>
        </w:rPr>
        <w:t>1144</w:t>
      </w:r>
      <w:r w:rsidR="00877E8D" w:rsidRPr="00877E8D">
        <w:rPr>
          <w:rFonts w:cs="Times New Roman"/>
          <w:color w:val="000000" w:themeColor="text1"/>
          <w:szCs w:val="28"/>
        </w:rPr>
        <w:t xml:space="preserve"> </w:t>
      </w:r>
      <w:r w:rsidR="00877E8D">
        <w:rPr>
          <w:rFonts w:cs="Times New Roman"/>
          <w:color w:val="000000" w:themeColor="text1"/>
          <w:szCs w:val="28"/>
        </w:rPr>
        <w:t>«</w:t>
      </w:r>
      <w:r w:rsidR="00324550">
        <w:rPr>
          <w:rFonts w:cs="Times New Roman"/>
          <w:color w:val="000000" w:themeColor="text1"/>
          <w:szCs w:val="28"/>
        </w:rPr>
        <w:t xml:space="preserve">Об определении количества торговых мест на универсальных рынках </w:t>
      </w:r>
      <w:r w:rsidR="00DA1414">
        <w:rPr>
          <w:rFonts w:cs="Times New Roman"/>
          <w:color w:val="000000" w:themeColor="text1"/>
          <w:szCs w:val="28"/>
        </w:rPr>
        <w:t xml:space="preserve">                  </w:t>
      </w:r>
      <w:r w:rsidR="00324550">
        <w:rPr>
          <w:rFonts w:cs="Times New Roman"/>
          <w:color w:val="000000" w:themeColor="text1"/>
          <w:szCs w:val="28"/>
        </w:rPr>
        <w:t>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</w:t>
      </w:r>
      <w:r w:rsidR="00B16255">
        <w:rPr>
          <w:rFonts w:cs="Times New Roman"/>
          <w:color w:val="000000" w:themeColor="text1"/>
          <w:szCs w:val="28"/>
        </w:rPr>
        <w:t>яйства или занимающимися садовод</w:t>
      </w:r>
      <w:r w:rsidR="00324550">
        <w:rPr>
          <w:rFonts w:cs="Times New Roman"/>
          <w:color w:val="000000" w:themeColor="text1"/>
          <w:szCs w:val="28"/>
        </w:rPr>
        <w:t>ством, огородничеством, животноводством</w:t>
      </w:r>
      <w:r w:rsidR="00877E8D">
        <w:rPr>
          <w:rFonts w:cs="Times New Roman"/>
          <w:color w:val="000000" w:themeColor="text1"/>
          <w:szCs w:val="28"/>
        </w:rPr>
        <w:t>»</w:t>
      </w:r>
      <w:r w:rsidR="00877E8D" w:rsidRPr="00877E8D">
        <w:rPr>
          <w:rFonts w:cs="Times New Roman"/>
          <w:color w:val="000000" w:themeColor="text1"/>
          <w:szCs w:val="28"/>
        </w:rPr>
        <w:t xml:space="preserve"> (с изменен</w:t>
      </w:r>
      <w:r w:rsidR="001E1EF7">
        <w:rPr>
          <w:rFonts w:cs="Times New Roman"/>
          <w:color w:val="000000" w:themeColor="text1"/>
          <w:szCs w:val="28"/>
        </w:rPr>
        <w:t>ием</w:t>
      </w:r>
      <w:r w:rsidR="00877E8D" w:rsidRPr="00877E8D">
        <w:rPr>
          <w:rFonts w:cs="Times New Roman"/>
          <w:color w:val="000000" w:themeColor="text1"/>
          <w:szCs w:val="28"/>
        </w:rPr>
        <w:t xml:space="preserve"> </w:t>
      </w:r>
      <w:hyperlink r:id="rId9" w:history="1">
        <w:r w:rsidR="00877E8D" w:rsidRPr="00877E8D">
          <w:rPr>
            <w:rFonts w:cs="Times New Roman"/>
            <w:color w:val="000000" w:themeColor="text1"/>
            <w:szCs w:val="28"/>
          </w:rPr>
          <w:t xml:space="preserve">от </w:t>
        </w:r>
        <w:r w:rsidR="00324550">
          <w:rPr>
            <w:rFonts w:cs="Times New Roman"/>
            <w:color w:val="000000" w:themeColor="text1"/>
            <w:szCs w:val="28"/>
          </w:rPr>
          <w:t>08.06.2016</w:t>
        </w:r>
        <w:r w:rsidR="00877E8D" w:rsidRPr="00877E8D">
          <w:rPr>
            <w:rFonts w:cs="Times New Roman"/>
            <w:color w:val="000000" w:themeColor="text1"/>
            <w:szCs w:val="28"/>
          </w:rPr>
          <w:t xml:space="preserve"> </w:t>
        </w:r>
        <w:r w:rsidR="00877E8D">
          <w:rPr>
            <w:rFonts w:cs="Times New Roman"/>
            <w:color w:val="000000" w:themeColor="text1"/>
            <w:szCs w:val="28"/>
          </w:rPr>
          <w:t>№</w:t>
        </w:r>
        <w:r w:rsidR="00877E8D" w:rsidRPr="00877E8D">
          <w:rPr>
            <w:rFonts w:cs="Times New Roman"/>
            <w:color w:val="000000" w:themeColor="text1"/>
            <w:szCs w:val="28"/>
          </w:rPr>
          <w:t> </w:t>
        </w:r>
      </w:hyperlink>
      <w:r w:rsidR="00324550">
        <w:rPr>
          <w:rFonts w:cs="Times New Roman"/>
          <w:color w:val="000000" w:themeColor="text1"/>
          <w:szCs w:val="28"/>
        </w:rPr>
        <w:t>4316</w:t>
      </w:r>
      <w:r w:rsidR="00877E8D" w:rsidRPr="00877E8D">
        <w:rPr>
          <w:rFonts w:cs="Times New Roman"/>
          <w:color w:val="000000" w:themeColor="text1"/>
          <w:szCs w:val="28"/>
        </w:rPr>
        <w:t xml:space="preserve">) </w:t>
      </w:r>
      <w:r w:rsidR="00BE38F3">
        <w:rPr>
          <w:rFonts w:cs="Times New Roman"/>
          <w:color w:val="000000" w:themeColor="text1"/>
          <w:szCs w:val="28"/>
        </w:rPr>
        <w:t>изменения</w:t>
      </w:r>
      <w:r w:rsidR="00DA1414">
        <w:rPr>
          <w:rFonts w:cs="Times New Roman"/>
          <w:color w:val="000000" w:themeColor="text1"/>
          <w:szCs w:val="28"/>
        </w:rPr>
        <w:t xml:space="preserve">, заменив           </w:t>
      </w:r>
      <w:r w:rsidR="00BE38F3">
        <w:rPr>
          <w:rFonts w:cs="Times New Roman"/>
          <w:color w:val="000000" w:themeColor="text1"/>
          <w:szCs w:val="28"/>
        </w:rPr>
        <w:t xml:space="preserve"> в</w:t>
      </w:r>
      <w:r w:rsidR="001E1EF7">
        <w:rPr>
          <w:rFonts w:cs="Times New Roman"/>
          <w:color w:val="000000" w:themeColor="text1"/>
          <w:szCs w:val="28"/>
        </w:rPr>
        <w:t xml:space="preserve"> з</w:t>
      </w:r>
      <w:r w:rsidR="00324550">
        <w:rPr>
          <w:rFonts w:cs="Times New Roman"/>
          <w:color w:val="000000" w:themeColor="text1"/>
          <w:szCs w:val="28"/>
        </w:rPr>
        <w:t>аголов</w:t>
      </w:r>
      <w:r w:rsidR="001E1EF7">
        <w:rPr>
          <w:rFonts w:cs="Times New Roman"/>
          <w:color w:val="000000" w:themeColor="text1"/>
          <w:szCs w:val="28"/>
        </w:rPr>
        <w:t xml:space="preserve">ке, пункте 1 </w:t>
      </w:r>
      <w:bookmarkStart w:id="4" w:name="_GoBack"/>
      <w:bookmarkEnd w:id="4"/>
      <w:r w:rsidR="00BE38F3">
        <w:rPr>
          <w:rFonts w:cs="Times New Roman"/>
          <w:color w:val="000000" w:themeColor="text1"/>
          <w:szCs w:val="28"/>
        </w:rPr>
        <w:t xml:space="preserve">постановления </w:t>
      </w:r>
      <w:r w:rsidR="001E1EF7">
        <w:rPr>
          <w:rFonts w:cs="Times New Roman"/>
          <w:color w:val="000000" w:themeColor="text1"/>
          <w:szCs w:val="28"/>
        </w:rPr>
        <w:t>слова «гражданами, ведущими крестьянские (фермерские) хозяйства,» словами «</w:t>
      </w:r>
      <w:r w:rsidR="00637DA5">
        <w:rPr>
          <w:rFonts w:cs="Times New Roman"/>
          <w:color w:val="000000" w:themeColor="text1"/>
          <w:szCs w:val="28"/>
        </w:rPr>
        <w:t>г</w:t>
      </w:r>
      <w:r w:rsidR="001E1EF7">
        <w:rPr>
          <w:rFonts w:cs="Times New Roman"/>
          <w:color w:val="000000" w:themeColor="text1"/>
          <w:szCs w:val="28"/>
        </w:rPr>
        <w:t>ражданами – главами крестьянских (фермерских) хозяйств, членами таких хозяйств, гражданами, ведущими».</w:t>
      </w:r>
    </w:p>
    <w:p w:rsidR="007650BB" w:rsidRDefault="007650BB" w:rsidP="001E1EF7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</w:t>
      </w:r>
      <w:r w:rsidR="00BE38F3">
        <w:rPr>
          <w:szCs w:val="28"/>
        </w:rPr>
        <w:t xml:space="preserve">ом портале Администрации города </w:t>
      </w:r>
      <w:hyperlink r:id="rId10" w:history="1">
        <w:r w:rsidR="00BE38F3" w:rsidRPr="0031555F">
          <w:rPr>
            <w:rStyle w:val="ae"/>
            <w:color w:val="auto"/>
            <w:szCs w:val="28"/>
            <w:u w:val="none"/>
            <w:lang w:val="en-US"/>
          </w:rPr>
          <w:t>www</w:t>
        </w:r>
        <w:r w:rsidR="00BE38F3" w:rsidRPr="0031555F">
          <w:rPr>
            <w:rStyle w:val="ae"/>
            <w:color w:val="auto"/>
            <w:szCs w:val="28"/>
            <w:u w:val="none"/>
          </w:rPr>
          <w:t>.</w:t>
        </w:r>
        <w:r w:rsidR="00BE38F3" w:rsidRPr="0031555F">
          <w:rPr>
            <w:rStyle w:val="ae"/>
            <w:color w:val="auto"/>
            <w:szCs w:val="28"/>
            <w:u w:val="none"/>
            <w:lang w:val="en-US"/>
          </w:rPr>
          <w:t>admsurgut</w:t>
        </w:r>
        <w:r w:rsidR="00BE38F3" w:rsidRPr="0031555F">
          <w:rPr>
            <w:rStyle w:val="ae"/>
            <w:color w:val="auto"/>
            <w:szCs w:val="28"/>
            <w:u w:val="none"/>
          </w:rPr>
          <w:t>.</w:t>
        </w:r>
        <w:r w:rsidR="00BE38F3" w:rsidRPr="0031555F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="00BE38F3" w:rsidRPr="0031555F">
        <w:rPr>
          <w:szCs w:val="28"/>
        </w:rPr>
        <w:t>.</w:t>
      </w:r>
    </w:p>
    <w:p w:rsidR="007650BB" w:rsidRDefault="007650BB" w:rsidP="007650B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BE38F3">
        <w:rPr>
          <w:szCs w:val="28"/>
        </w:rPr>
        <w:t>газете «Сургутские ведомости»</w:t>
      </w:r>
      <w:r>
        <w:rPr>
          <w:szCs w:val="28"/>
        </w:rPr>
        <w:t>.</w:t>
      </w:r>
    </w:p>
    <w:p w:rsidR="00DA1414" w:rsidRDefault="00DA1414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650BB" w:rsidRDefault="007650BB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 w:rsidR="00FA5723"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6234A7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234A7" w:rsidRPr="0041214F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E76EB5" w:rsidP="007650BB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7650BB" w:rsidP="008400EC">
      <w:pPr>
        <w:rPr>
          <w:rFonts w:eastAsia="Times New Roman"/>
          <w:color w:val="000000"/>
          <w:sz w:val="26"/>
          <w:szCs w:val="26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sectPr w:rsidR="00E76EB5" w:rsidSect="008400EC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E2" w:rsidRDefault="00A178E2">
      <w:r>
        <w:separator/>
      </w:r>
    </w:p>
  </w:endnote>
  <w:endnote w:type="continuationSeparator" w:id="0">
    <w:p w:rsidR="00A178E2" w:rsidRDefault="00A1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E2" w:rsidRDefault="00A178E2">
      <w:r>
        <w:separator/>
      </w:r>
    </w:p>
  </w:footnote>
  <w:footnote w:type="continuationSeparator" w:id="0">
    <w:p w:rsidR="00A178E2" w:rsidRDefault="00A1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141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78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B"/>
    <w:rsid w:val="00000D88"/>
    <w:rsid w:val="00016648"/>
    <w:rsid w:val="000312FA"/>
    <w:rsid w:val="000325F8"/>
    <w:rsid w:val="00040214"/>
    <w:rsid w:val="00042B2B"/>
    <w:rsid w:val="00051E39"/>
    <w:rsid w:val="000574D3"/>
    <w:rsid w:val="00070099"/>
    <w:rsid w:val="00077D98"/>
    <w:rsid w:val="00080E1B"/>
    <w:rsid w:val="000861EA"/>
    <w:rsid w:val="00086E19"/>
    <w:rsid w:val="000964D8"/>
    <w:rsid w:val="000A1066"/>
    <w:rsid w:val="000C07CB"/>
    <w:rsid w:val="000C5C4E"/>
    <w:rsid w:val="000E3ED0"/>
    <w:rsid w:val="000E56A7"/>
    <w:rsid w:val="000E6D56"/>
    <w:rsid w:val="000F4C10"/>
    <w:rsid w:val="00104A10"/>
    <w:rsid w:val="00105577"/>
    <w:rsid w:val="001061D8"/>
    <w:rsid w:val="001075F8"/>
    <w:rsid w:val="001244EC"/>
    <w:rsid w:val="00130370"/>
    <w:rsid w:val="0014382A"/>
    <w:rsid w:val="0015042E"/>
    <w:rsid w:val="00156CA4"/>
    <w:rsid w:val="00164F82"/>
    <w:rsid w:val="00173CD7"/>
    <w:rsid w:val="00177557"/>
    <w:rsid w:val="00194807"/>
    <w:rsid w:val="00195959"/>
    <w:rsid w:val="001A1453"/>
    <w:rsid w:val="001A1C9C"/>
    <w:rsid w:val="001A3702"/>
    <w:rsid w:val="001D2955"/>
    <w:rsid w:val="001D3482"/>
    <w:rsid w:val="001D4A99"/>
    <w:rsid w:val="001D4D9D"/>
    <w:rsid w:val="001D705F"/>
    <w:rsid w:val="001E1029"/>
    <w:rsid w:val="001E1EF7"/>
    <w:rsid w:val="001F405F"/>
    <w:rsid w:val="001F7956"/>
    <w:rsid w:val="00202FB8"/>
    <w:rsid w:val="00223BDA"/>
    <w:rsid w:val="00233939"/>
    <w:rsid w:val="00240F28"/>
    <w:rsid w:val="0026323F"/>
    <w:rsid w:val="00272083"/>
    <w:rsid w:val="00291DCC"/>
    <w:rsid w:val="002A2FE3"/>
    <w:rsid w:val="002B06D3"/>
    <w:rsid w:val="002C4223"/>
    <w:rsid w:val="002D198A"/>
    <w:rsid w:val="002D5C00"/>
    <w:rsid w:val="002D658D"/>
    <w:rsid w:val="002D6D6A"/>
    <w:rsid w:val="002D6D7A"/>
    <w:rsid w:val="002D7EEF"/>
    <w:rsid w:val="002E65FA"/>
    <w:rsid w:val="00313E48"/>
    <w:rsid w:val="0031555F"/>
    <w:rsid w:val="00324550"/>
    <w:rsid w:val="003263B7"/>
    <w:rsid w:val="003370BD"/>
    <w:rsid w:val="00337C5F"/>
    <w:rsid w:val="00344952"/>
    <w:rsid w:val="00345711"/>
    <w:rsid w:val="00355DD3"/>
    <w:rsid w:val="003571FD"/>
    <w:rsid w:val="003576E1"/>
    <w:rsid w:val="00364DEA"/>
    <w:rsid w:val="0037336F"/>
    <w:rsid w:val="0037548E"/>
    <w:rsid w:val="00380644"/>
    <w:rsid w:val="00384561"/>
    <w:rsid w:val="003853CD"/>
    <w:rsid w:val="00390F2D"/>
    <w:rsid w:val="003B0B18"/>
    <w:rsid w:val="003B5231"/>
    <w:rsid w:val="003B5B30"/>
    <w:rsid w:val="003C25A7"/>
    <w:rsid w:val="003E457B"/>
    <w:rsid w:val="003E45B8"/>
    <w:rsid w:val="003E4B35"/>
    <w:rsid w:val="003E6F1D"/>
    <w:rsid w:val="003F0DF3"/>
    <w:rsid w:val="00411834"/>
    <w:rsid w:val="00413127"/>
    <w:rsid w:val="00413A37"/>
    <w:rsid w:val="00427E80"/>
    <w:rsid w:val="0044113F"/>
    <w:rsid w:val="004473A7"/>
    <w:rsid w:val="00477D8A"/>
    <w:rsid w:val="0048553C"/>
    <w:rsid w:val="004A2B99"/>
    <w:rsid w:val="004C63BA"/>
    <w:rsid w:val="004C7DDA"/>
    <w:rsid w:val="004D56BE"/>
    <w:rsid w:val="004F6330"/>
    <w:rsid w:val="00506659"/>
    <w:rsid w:val="0051631D"/>
    <w:rsid w:val="00517499"/>
    <w:rsid w:val="00532AF1"/>
    <w:rsid w:val="00551706"/>
    <w:rsid w:val="0055791D"/>
    <w:rsid w:val="005625B4"/>
    <w:rsid w:val="00570BC1"/>
    <w:rsid w:val="00571193"/>
    <w:rsid w:val="00577397"/>
    <w:rsid w:val="005808EA"/>
    <w:rsid w:val="0059061B"/>
    <w:rsid w:val="005A283A"/>
    <w:rsid w:val="005B63D0"/>
    <w:rsid w:val="005C1BF7"/>
    <w:rsid w:val="005C711A"/>
    <w:rsid w:val="005D1875"/>
    <w:rsid w:val="005D2B54"/>
    <w:rsid w:val="005D47C5"/>
    <w:rsid w:val="005E4254"/>
    <w:rsid w:val="005E4BE3"/>
    <w:rsid w:val="005F695E"/>
    <w:rsid w:val="00613DB0"/>
    <w:rsid w:val="0061586D"/>
    <w:rsid w:val="00616CBB"/>
    <w:rsid w:val="006234A7"/>
    <w:rsid w:val="00623F92"/>
    <w:rsid w:val="0062514C"/>
    <w:rsid w:val="00637DA5"/>
    <w:rsid w:val="00654C76"/>
    <w:rsid w:val="00655460"/>
    <w:rsid w:val="0065561B"/>
    <w:rsid w:val="00656476"/>
    <w:rsid w:val="00675C45"/>
    <w:rsid w:val="00691060"/>
    <w:rsid w:val="006A32AE"/>
    <w:rsid w:val="006A69C9"/>
    <w:rsid w:val="006C22EC"/>
    <w:rsid w:val="006C3FDE"/>
    <w:rsid w:val="006C4FAB"/>
    <w:rsid w:val="006D2E3F"/>
    <w:rsid w:val="0070298C"/>
    <w:rsid w:val="00703673"/>
    <w:rsid w:val="00706391"/>
    <w:rsid w:val="00706506"/>
    <w:rsid w:val="007077F1"/>
    <w:rsid w:val="007113F9"/>
    <w:rsid w:val="00712E77"/>
    <w:rsid w:val="0076420C"/>
    <w:rsid w:val="007650BB"/>
    <w:rsid w:val="00776B52"/>
    <w:rsid w:val="00777B7C"/>
    <w:rsid w:val="007838C4"/>
    <w:rsid w:val="007849E2"/>
    <w:rsid w:val="00793677"/>
    <w:rsid w:val="00793ED1"/>
    <w:rsid w:val="007A18A2"/>
    <w:rsid w:val="007A40E4"/>
    <w:rsid w:val="007B47D2"/>
    <w:rsid w:val="007B61CA"/>
    <w:rsid w:val="007D4257"/>
    <w:rsid w:val="007D4D91"/>
    <w:rsid w:val="007D4F7B"/>
    <w:rsid w:val="007E287D"/>
    <w:rsid w:val="007E5E15"/>
    <w:rsid w:val="007F7DF8"/>
    <w:rsid w:val="0080371D"/>
    <w:rsid w:val="008167F1"/>
    <w:rsid w:val="008341D4"/>
    <w:rsid w:val="008356A4"/>
    <w:rsid w:val="008400EC"/>
    <w:rsid w:val="00842395"/>
    <w:rsid w:val="00846910"/>
    <w:rsid w:val="00847DE6"/>
    <w:rsid w:val="00877E8D"/>
    <w:rsid w:val="0088547A"/>
    <w:rsid w:val="00885728"/>
    <w:rsid w:val="00890E8E"/>
    <w:rsid w:val="008968BC"/>
    <w:rsid w:val="008B0CF5"/>
    <w:rsid w:val="008B0E77"/>
    <w:rsid w:val="008B261C"/>
    <w:rsid w:val="008B5B1F"/>
    <w:rsid w:val="008E7830"/>
    <w:rsid w:val="008F1B00"/>
    <w:rsid w:val="008F3079"/>
    <w:rsid w:val="0091037F"/>
    <w:rsid w:val="009174F7"/>
    <w:rsid w:val="0092446E"/>
    <w:rsid w:val="00933EC5"/>
    <w:rsid w:val="0094330A"/>
    <w:rsid w:val="00947C9C"/>
    <w:rsid w:val="00954E46"/>
    <w:rsid w:val="00957300"/>
    <w:rsid w:val="00970811"/>
    <w:rsid w:val="0097293C"/>
    <w:rsid w:val="00975BE2"/>
    <w:rsid w:val="009801EA"/>
    <w:rsid w:val="009908D6"/>
    <w:rsid w:val="00993FF9"/>
    <w:rsid w:val="00996B8A"/>
    <w:rsid w:val="009A0DFD"/>
    <w:rsid w:val="009A161D"/>
    <w:rsid w:val="009A5CA2"/>
    <w:rsid w:val="009A5D16"/>
    <w:rsid w:val="009B10AE"/>
    <w:rsid w:val="009D161D"/>
    <w:rsid w:val="009E7CD6"/>
    <w:rsid w:val="009E7E4A"/>
    <w:rsid w:val="00A0383F"/>
    <w:rsid w:val="00A178E2"/>
    <w:rsid w:val="00A37C73"/>
    <w:rsid w:val="00A402DB"/>
    <w:rsid w:val="00A42A3D"/>
    <w:rsid w:val="00A8252F"/>
    <w:rsid w:val="00A84E18"/>
    <w:rsid w:val="00A945ED"/>
    <w:rsid w:val="00A97D29"/>
    <w:rsid w:val="00AA090D"/>
    <w:rsid w:val="00AA25B5"/>
    <w:rsid w:val="00AA3BFF"/>
    <w:rsid w:val="00AA7DD3"/>
    <w:rsid w:val="00AB28D6"/>
    <w:rsid w:val="00AB3024"/>
    <w:rsid w:val="00AB4D74"/>
    <w:rsid w:val="00AD07B8"/>
    <w:rsid w:val="00AD1006"/>
    <w:rsid w:val="00AD162D"/>
    <w:rsid w:val="00AE2A82"/>
    <w:rsid w:val="00B07696"/>
    <w:rsid w:val="00B1053A"/>
    <w:rsid w:val="00B13256"/>
    <w:rsid w:val="00B16255"/>
    <w:rsid w:val="00B178A1"/>
    <w:rsid w:val="00B30D85"/>
    <w:rsid w:val="00B36602"/>
    <w:rsid w:val="00B3769F"/>
    <w:rsid w:val="00B468C9"/>
    <w:rsid w:val="00B46AFC"/>
    <w:rsid w:val="00B572C6"/>
    <w:rsid w:val="00B67766"/>
    <w:rsid w:val="00B73DCE"/>
    <w:rsid w:val="00B97D1C"/>
    <w:rsid w:val="00BA29EF"/>
    <w:rsid w:val="00BB1DF9"/>
    <w:rsid w:val="00BB4215"/>
    <w:rsid w:val="00BC4788"/>
    <w:rsid w:val="00BC6223"/>
    <w:rsid w:val="00BC792C"/>
    <w:rsid w:val="00BD385E"/>
    <w:rsid w:val="00BD630C"/>
    <w:rsid w:val="00BE38F3"/>
    <w:rsid w:val="00BE4936"/>
    <w:rsid w:val="00BF16D3"/>
    <w:rsid w:val="00C007BD"/>
    <w:rsid w:val="00C04037"/>
    <w:rsid w:val="00C06459"/>
    <w:rsid w:val="00C210A2"/>
    <w:rsid w:val="00C27AB5"/>
    <w:rsid w:val="00C4215B"/>
    <w:rsid w:val="00C7561D"/>
    <w:rsid w:val="00C779AA"/>
    <w:rsid w:val="00C77C39"/>
    <w:rsid w:val="00C80D60"/>
    <w:rsid w:val="00C82D91"/>
    <w:rsid w:val="00C833C2"/>
    <w:rsid w:val="00C8448E"/>
    <w:rsid w:val="00CB37F4"/>
    <w:rsid w:val="00CB4E4F"/>
    <w:rsid w:val="00CC5624"/>
    <w:rsid w:val="00CC6740"/>
    <w:rsid w:val="00CD04BB"/>
    <w:rsid w:val="00CD44A6"/>
    <w:rsid w:val="00CE1736"/>
    <w:rsid w:val="00D01B21"/>
    <w:rsid w:val="00D043F3"/>
    <w:rsid w:val="00D079A6"/>
    <w:rsid w:val="00D1240E"/>
    <w:rsid w:val="00D23F09"/>
    <w:rsid w:val="00D309BD"/>
    <w:rsid w:val="00D47CFE"/>
    <w:rsid w:val="00D63C9D"/>
    <w:rsid w:val="00D7015A"/>
    <w:rsid w:val="00D81770"/>
    <w:rsid w:val="00D908B3"/>
    <w:rsid w:val="00D96FFC"/>
    <w:rsid w:val="00D97084"/>
    <w:rsid w:val="00D97B5F"/>
    <w:rsid w:val="00DA0DEA"/>
    <w:rsid w:val="00DA1414"/>
    <w:rsid w:val="00DA2FF6"/>
    <w:rsid w:val="00DC6BEF"/>
    <w:rsid w:val="00DC6C25"/>
    <w:rsid w:val="00DC7F03"/>
    <w:rsid w:val="00DD6F90"/>
    <w:rsid w:val="00DE2289"/>
    <w:rsid w:val="00E06916"/>
    <w:rsid w:val="00E17E44"/>
    <w:rsid w:val="00E36273"/>
    <w:rsid w:val="00E64621"/>
    <w:rsid w:val="00E76EB5"/>
    <w:rsid w:val="00E84EF8"/>
    <w:rsid w:val="00E852FF"/>
    <w:rsid w:val="00E87915"/>
    <w:rsid w:val="00E920DB"/>
    <w:rsid w:val="00E92CD7"/>
    <w:rsid w:val="00E93625"/>
    <w:rsid w:val="00EB1814"/>
    <w:rsid w:val="00EB559F"/>
    <w:rsid w:val="00ED2588"/>
    <w:rsid w:val="00ED7526"/>
    <w:rsid w:val="00EE555A"/>
    <w:rsid w:val="00EF3B9D"/>
    <w:rsid w:val="00F26B59"/>
    <w:rsid w:val="00F47BCB"/>
    <w:rsid w:val="00F726A9"/>
    <w:rsid w:val="00F72D79"/>
    <w:rsid w:val="00F74215"/>
    <w:rsid w:val="00F84BEA"/>
    <w:rsid w:val="00F87D6D"/>
    <w:rsid w:val="00FA2AFA"/>
    <w:rsid w:val="00FA5723"/>
    <w:rsid w:val="00FA7E12"/>
    <w:rsid w:val="00FB0933"/>
    <w:rsid w:val="00FB4004"/>
    <w:rsid w:val="00FC1D8A"/>
    <w:rsid w:val="00FE462D"/>
    <w:rsid w:val="00FE64E7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61F1"/>
  <w15:docId w15:val="{9E5BB3D3-E341-46E7-8506-E0A3CDE7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BE4936"/>
    <w:rPr>
      <w:b/>
      <w:bCs/>
      <w:color w:val="26282F"/>
    </w:rPr>
  </w:style>
  <w:style w:type="character" w:styleId="ae">
    <w:name w:val="Hyperlink"/>
    <w:basedOn w:val="a0"/>
    <w:uiPriority w:val="99"/>
    <w:unhideWhenUsed/>
    <w:rsid w:val="00BE3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344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6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E405-933A-4C8A-9220-25E45759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Непрядина Ирина Викторовна</cp:lastModifiedBy>
  <cp:revision>351</cp:revision>
  <cp:lastPrinted>2020-02-20T07:46:00Z</cp:lastPrinted>
  <dcterms:created xsi:type="dcterms:W3CDTF">2018-09-18T09:47:00Z</dcterms:created>
  <dcterms:modified xsi:type="dcterms:W3CDTF">2020-02-20T08:51:00Z</dcterms:modified>
</cp:coreProperties>
</file>