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0" w:rsidRDefault="00D162D0" w:rsidP="00656C1A">
      <w:pPr>
        <w:spacing w:line="120" w:lineRule="atLeast"/>
        <w:jc w:val="center"/>
        <w:rPr>
          <w:sz w:val="24"/>
          <w:szCs w:val="24"/>
        </w:rPr>
      </w:pPr>
    </w:p>
    <w:p w:rsidR="00D162D0" w:rsidRDefault="00D162D0" w:rsidP="00656C1A">
      <w:pPr>
        <w:spacing w:line="120" w:lineRule="atLeast"/>
        <w:jc w:val="center"/>
        <w:rPr>
          <w:sz w:val="24"/>
          <w:szCs w:val="24"/>
        </w:rPr>
      </w:pPr>
    </w:p>
    <w:p w:rsidR="00D162D0" w:rsidRPr="00852378" w:rsidRDefault="00D162D0" w:rsidP="00656C1A">
      <w:pPr>
        <w:spacing w:line="120" w:lineRule="atLeast"/>
        <w:jc w:val="center"/>
        <w:rPr>
          <w:sz w:val="10"/>
          <w:szCs w:val="10"/>
        </w:rPr>
      </w:pPr>
    </w:p>
    <w:p w:rsidR="00D162D0" w:rsidRDefault="00D162D0" w:rsidP="00656C1A">
      <w:pPr>
        <w:spacing w:line="120" w:lineRule="atLeast"/>
        <w:jc w:val="center"/>
        <w:rPr>
          <w:sz w:val="10"/>
          <w:szCs w:val="24"/>
        </w:rPr>
      </w:pPr>
    </w:p>
    <w:p w:rsidR="00D162D0" w:rsidRPr="005541F0" w:rsidRDefault="00D162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62D0" w:rsidRPr="005541F0" w:rsidRDefault="00D162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62D0" w:rsidRPr="005649E4" w:rsidRDefault="00D162D0" w:rsidP="00656C1A">
      <w:pPr>
        <w:spacing w:line="120" w:lineRule="atLeast"/>
        <w:jc w:val="center"/>
        <w:rPr>
          <w:sz w:val="18"/>
          <w:szCs w:val="24"/>
        </w:rPr>
      </w:pPr>
    </w:p>
    <w:p w:rsidR="00D162D0" w:rsidRPr="00656C1A" w:rsidRDefault="00D162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62D0" w:rsidRPr="005541F0" w:rsidRDefault="00D162D0" w:rsidP="00656C1A">
      <w:pPr>
        <w:spacing w:line="120" w:lineRule="atLeast"/>
        <w:jc w:val="center"/>
        <w:rPr>
          <w:sz w:val="18"/>
          <w:szCs w:val="24"/>
        </w:rPr>
      </w:pPr>
    </w:p>
    <w:p w:rsidR="00D162D0" w:rsidRPr="005541F0" w:rsidRDefault="00D162D0" w:rsidP="00656C1A">
      <w:pPr>
        <w:spacing w:line="120" w:lineRule="atLeast"/>
        <w:jc w:val="center"/>
        <w:rPr>
          <w:sz w:val="20"/>
          <w:szCs w:val="24"/>
        </w:rPr>
      </w:pPr>
    </w:p>
    <w:p w:rsidR="00D162D0" w:rsidRPr="00656C1A" w:rsidRDefault="00D162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62D0" w:rsidRDefault="00D162D0" w:rsidP="00656C1A">
      <w:pPr>
        <w:spacing w:line="120" w:lineRule="atLeast"/>
        <w:jc w:val="center"/>
        <w:rPr>
          <w:sz w:val="30"/>
          <w:szCs w:val="24"/>
        </w:rPr>
      </w:pPr>
    </w:p>
    <w:p w:rsidR="00D162D0" w:rsidRPr="00656C1A" w:rsidRDefault="00D162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62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62D0" w:rsidRPr="00F8214F" w:rsidRDefault="00D162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62D0" w:rsidRPr="00F8214F" w:rsidRDefault="00B010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62D0" w:rsidRPr="00F8214F" w:rsidRDefault="00D162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62D0" w:rsidRPr="00F8214F" w:rsidRDefault="00B010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162D0" w:rsidRPr="00A63FB0" w:rsidRDefault="00D162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62D0" w:rsidRPr="00A3761A" w:rsidRDefault="00B010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162D0" w:rsidRPr="00F8214F" w:rsidRDefault="00D162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162D0" w:rsidRPr="00F8214F" w:rsidRDefault="00D162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62D0" w:rsidRPr="00AB4194" w:rsidRDefault="00D162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62D0" w:rsidRPr="00F8214F" w:rsidRDefault="00B010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4685</w:t>
            </w:r>
          </w:p>
        </w:tc>
      </w:tr>
    </w:tbl>
    <w:p w:rsidR="00D162D0" w:rsidRPr="00D162D0" w:rsidRDefault="00D162D0" w:rsidP="00C725A6">
      <w:pPr>
        <w:rPr>
          <w:rFonts w:cs="Times New Roman"/>
          <w:sz w:val="26"/>
          <w:szCs w:val="26"/>
        </w:rPr>
      </w:pPr>
    </w:p>
    <w:p w:rsidR="00D162D0" w:rsidRPr="00A62404" w:rsidRDefault="00D162D0" w:rsidP="00D162D0">
      <w:pPr>
        <w:rPr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 xml:space="preserve">О внесении изменений </w:t>
      </w:r>
    </w:p>
    <w:p w:rsidR="00D162D0" w:rsidRPr="00A62404" w:rsidRDefault="00D162D0" w:rsidP="00D162D0">
      <w:pPr>
        <w:rPr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 xml:space="preserve">в постановление Администрации </w:t>
      </w:r>
    </w:p>
    <w:p w:rsidR="00D162D0" w:rsidRPr="00A62404" w:rsidRDefault="00D162D0" w:rsidP="00D162D0">
      <w:pPr>
        <w:rPr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>города от 20.06.2018 № 4621</w:t>
      </w:r>
    </w:p>
    <w:p w:rsidR="00D162D0" w:rsidRPr="00A62404" w:rsidRDefault="00D162D0" w:rsidP="00D162D0">
      <w:pPr>
        <w:rPr>
          <w:rFonts w:cs="Times New Roman"/>
          <w:sz w:val="27"/>
          <w:szCs w:val="27"/>
        </w:rPr>
      </w:pPr>
      <w:r w:rsidRPr="00A62404">
        <w:rPr>
          <w:sz w:val="27"/>
          <w:szCs w:val="27"/>
        </w:rPr>
        <w:t>«О п</w:t>
      </w:r>
      <w:r w:rsidRPr="00A62404">
        <w:rPr>
          <w:rFonts w:cs="Times New Roman"/>
          <w:sz w:val="27"/>
          <w:szCs w:val="27"/>
        </w:rPr>
        <w:t>орядке реализации проекта</w:t>
      </w:r>
    </w:p>
    <w:p w:rsidR="00D162D0" w:rsidRPr="00A62404" w:rsidRDefault="00D162D0" w:rsidP="00D162D0">
      <w:pPr>
        <w:rPr>
          <w:rFonts w:cs="Times New Roman"/>
          <w:sz w:val="27"/>
          <w:szCs w:val="27"/>
        </w:rPr>
      </w:pPr>
      <w:r w:rsidRPr="00A62404">
        <w:rPr>
          <w:rFonts w:cs="Times New Roman"/>
          <w:sz w:val="27"/>
          <w:szCs w:val="27"/>
        </w:rPr>
        <w:t>партисипаторного бюджетирования</w:t>
      </w:r>
    </w:p>
    <w:p w:rsidR="00D162D0" w:rsidRPr="00A62404" w:rsidRDefault="00D162D0" w:rsidP="00D162D0">
      <w:pPr>
        <w:rPr>
          <w:rFonts w:cs="Times New Roman"/>
          <w:sz w:val="27"/>
          <w:szCs w:val="27"/>
        </w:rPr>
      </w:pPr>
      <w:r w:rsidRPr="00A62404">
        <w:rPr>
          <w:rFonts w:cs="Times New Roman"/>
          <w:sz w:val="27"/>
          <w:szCs w:val="27"/>
        </w:rPr>
        <w:t xml:space="preserve">«Бюджет Сургута </w:t>
      </w:r>
      <w:r w:rsidRPr="00A62404">
        <w:rPr>
          <w:rFonts w:cs="Times New Roman"/>
          <w:sz w:val="27"/>
          <w:szCs w:val="27"/>
          <w:lang w:val="en-US"/>
        </w:rPr>
        <w:t>Online</w:t>
      </w:r>
      <w:r w:rsidRPr="00A62404">
        <w:rPr>
          <w:rFonts w:cs="Times New Roman"/>
          <w:sz w:val="27"/>
          <w:szCs w:val="27"/>
        </w:rPr>
        <w:t>»</w:t>
      </w:r>
    </w:p>
    <w:p w:rsidR="00D162D0" w:rsidRPr="00A62404" w:rsidRDefault="00D162D0" w:rsidP="00D162D0">
      <w:pPr>
        <w:jc w:val="both"/>
        <w:rPr>
          <w:sz w:val="27"/>
          <w:szCs w:val="27"/>
        </w:rPr>
      </w:pPr>
    </w:p>
    <w:p w:rsidR="00D162D0" w:rsidRPr="00A62404" w:rsidRDefault="00D162D0" w:rsidP="00D162D0">
      <w:pPr>
        <w:jc w:val="both"/>
        <w:rPr>
          <w:sz w:val="27"/>
          <w:szCs w:val="27"/>
        </w:rPr>
      </w:pPr>
    </w:p>
    <w:p w:rsidR="00D162D0" w:rsidRPr="00A62404" w:rsidRDefault="00D162D0" w:rsidP="00D162D0">
      <w:pPr>
        <w:pStyle w:val="a7"/>
        <w:tabs>
          <w:tab w:val="left" w:pos="567"/>
        </w:tabs>
        <w:ind w:left="0" w:firstLine="709"/>
        <w:jc w:val="both"/>
        <w:rPr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 xml:space="preserve">В соответствии с постановлением Администрации города от 13.12.2013 </w:t>
      </w:r>
      <w:r w:rsidR="00A62404">
        <w:rPr>
          <w:sz w:val="27"/>
          <w:szCs w:val="27"/>
          <w:lang w:eastAsia="ru-RU"/>
        </w:rPr>
        <w:t xml:space="preserve">                    </w:t>
      </w:r>
      <w:r w:rsidRPr="00A62404">
        <w:rPr>
          <w:sz w:val="27"/>
          <w:szCs w:val="27"/>
          <w:lang w:eastAsia="ru-RU"/>
        </w:rPr>
        <w:t xml:space="preserve">№ 8994 «Об утверждении муниципальной программы «Управление муниципальными финансами города Сургута на период до 2030 года», распоряжением Администрации города </w:t>
      </w:r>
      <w:hyperlink r:id="rId8" w:history="1">
        <w:r w:rsidRPr="00A62404">
          <w:rPr>
            <w:sz w:val="27"/>
            <w:szCs w:val="27"/>
            <w:lang w:eastAsia="ru-RU"/>
          </w:rPr>
          <w:t>от 30.12.2005 № 3686</w:t>
        </w:r>
      </w:hyperlink>
      <w:r w:rsidRPr="00A62404">
        <w:rPr>
          <w:sz w:val="27"/>
          <w:szCs w:val="27"/>
          <w:lang w:eastAsia="ru-RU"/>
        </w:rPr>
        <w:t xml:space="preserve"> «Об утверждении Регламента Администрации города»:</w:t>
      </w:r>
    </w:p>
    <w:p w:rsidR="00D162D0" w:rsidRPr="00A62404" w:rsidRDefault="00D162D0" w:rsidP="00D162D0">
      <w:pPr>
        <w:pStyle w:val="a7"/>
        <w:tabs>
          <w:tab w:val="left" w:pos="567"/>
        </w:tabs>
        <w:ind w:left="0" w:firstLine="709"/>
        <w:jc w:val="both"/>
        <w:rPr>
          <w:spacing w:val="-4"/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>1. Внести в постановление Администрации города от 20.06.2018 № 4621                              «</w:t>
      </w:r>
      <w:r w:rsidRPr="00A62404">
        <w:rPr>
          <w:sz w:val="27"/>
          <w:szCs w:val="27"/>
        </w:rPr>
        <w:t>О п</w:t>
      </w:r>
      <w:r w:rsidRPr="00A62404">
        <w:rPr>
          <w:rFonts w:cs="Times New Roman"/>
          <w:sz w:val="27"/>
          <w:szCs w:val="27"/>
        </w:rPr>
        <w:t xml:space="preserve">орядке реализации проекта партисипаторного бюджетирования «Бюджет </w:t>
      </w:r>
      <w:r w:rsidR="00A62404">
        <w:rPr>
          <w:rFonts w:cs="Times New Roman"/>
          <w:sz w:val="27"/>
          <w:szCs w:val="27"/>
        </w:rPr>
        <w:t xml:space="preserve">                     </w:t>
      </w:r>
      <w:r w:rsidRPr="00A62404">
        <w:rPr>
          <w:rFonts w:cs="Times New Roman"/>
          <w:sz w:val="27"/>
          <w:szCs w:val="27"/>
        </w:rPr>
        <w:t xml:space="preserve">Сургута </w:t>
      </w:r>
      <w:r w:rsidRPr="00A62404">
        <w:rPr>
          <w:rFonts w:cs="Times New Roman"/>
          <w:spacing w:val="-4"/>
          <w:sz w:val="27"/>
          <w:szCs w:val="27"/>
          <w:lang w:val="en-US"/>
        </w:rPr>
        <w:t>Online</w:t>
      </w:r>
      <w:r w:rsidRPr="00A62404">
        <w:rPr>
          <w:spacing w:val="-4"/>
          <w:sz w:val="27"/>
          <w:szCs w:val="27"/>
          <w:lang w:eastAsia="ru-RU"/>
        </w:rPr>
        <w:t>» (с изменениями от 11.09.2018 № 6937, 26.11.2018 № 8989) следующие изменения:</w:t>
      </w:r>
    </w:p>
    <w:p w:rsidR="00D162D0" w:rsidRPr="00A62404" w:rsidRDefault="00D162D0" w:rsidP="00D162D0">
      <w:pPr>
        <w:tabs>
          <w:tab w:val="left" w:pos="709"/>
        </w:tabs>
        <w:ind w:firstLine="709"/>
        <w:jc w:val="both"/>
        <w:rPr>
          <w:sz w:val="27"/>
          <w:szCs w:val="27"/>
          <w:lang w:eastAsia="ru-RU"/>
        </w:rPr>
      </w:pPr>
      <w:r w:rsidRPr="00A62404">
        <w:rPr>
          <w:sz w:val="27"/>
          <w:szCs w:val="27"/>
          <w:lang w:eastAsia="ru-RU"/>
        </w:rPr>
        <w:t>1.1. В заголовке</w:t>
      </w:r>
      <w:r w:rsidR="00C82DD0">
        <w:rPr>
          <w:sz w:val="27"/>
          <w:szCs w:val="27"/>
          <w:lang w:eastAsia="ru-RU"/>
        </w:rPr>
        <w:t xml:space="preserve"> и </w:t>
      </w:r>
      <w:r w:rsidRPr="00A62404">
        <w:rPr>
          <w:sz w:val="27"/>
          <w:szCs w:val="27"/>
          <w:lang w:eastAsia="ru-RU"/>
        </w:rPr>
        <w:t>текст</w:t>
      </w:r>
      <w:r w:rsidR="00C82DD0">
        <w:rPr>
          <w:sz w:val="27"/>
          <w:szCs w:val="27"/>
          <w:lang w:eastAsia="ru-RU"/>
        </w:rPr>
        <w:t>е</w:t>
      </w:r>
      <w:r w:rsidRPr="00A62404">
        <w:rPr>
          <w:sz w:val="27"/>
          <w:szCs w:val="27"/>
          <w:lang w:eastAsia="ru-RU"/>
        </w:rPr>
        <w:t xml:space="preserve"> постановления слов</w:t>
      </w:r>
      <w:r w:rsidR="00C82DD0">
        <w:rPr>
          <w:sz w:val="27"/>
          <w:szCs w:val="27"/>
          <w:lang w:eastAsia="ru-RU"/>
        </w:rPr>
        <w:t>о</w:t>
      </w:r>
      <w:r w:rsidRPr="00A62404">
        <w:rPr>
          <w:sz w:val="27"/>
          <w:szCs w:val="27"/>
          <w:lang w:eastAsia="ru-RU"/>
        </w:rPr>
        <w:t xml:space="preserve"> «партисипаторного» заменить слов</w:t>
      </w:r>
      <w:r w:rsidR="00C82DD0">
        <w:rPr>
          <w:sz w:val="27"/>
          <w:szCs w:val="27"/>
          <w:lang w:eastAsia="ru-RU"/>
        </w:rPr>
        <w:t>о</w:t>
      </w:r>
      <w:r w:rsidRPr="00A62404">
        <w:rPr>
          <w:sz w:val="27"/>
          <w:szCs w:val="27"/>
          <w:lang w:eastAsia="ru-RU"/>
        </w:rPr>
        <w:t>м «инициативного».</w:t>
      </w:r>
    </w:p>
    <w:p w:rsidR="00D162D0" w:rsidRPr="00A62404" w:rsidRDefault="00D162D0" w:rsidP="00D162D0">
      <w:pPr>
        <w:ind w:firstLine="709"/>
        <w:jc w:val="both"/>
        <w:rPr>
          <w:sz w:val="27"/>
          <w:szCs w:val="27"/>
        </w:rPr>
      </w:pPr>
      <w:r w:rsidRPr="00A62404">
        <w:rPr>
          <w:sz w:val="27"/>
          <w:szCs w:val="27"/>
          <w:lang w:eastAsia="ru-RU"/>
        </w:rPr>
        <w:t xml:space="preserve">1.2. Приложения 1, 2, 3 к постановлению изложить </w:t>
      </w:r>
      <w:r w:rsidRPr="00A62404">
        <w:rPr>
          <w:sz w:val="27"/>
          <w:szCs w:val="27"/>
        </w:rPr>
        <w:t>в новой редакции согласно приложениям 1, 2, 3 к настоящему постановлению</w:t>
      </w:r>
      <w:r w:rsidR="00A62404">
        <w:rPr>
          <w:sz w:val="27"/>
          <w:szCs w:val="27"/>
        </w:rPr>
        <w:t xml:space="preserve"> соответственно</w:t>
      </w:r>
      <w:r w:rsidRPr="00A62404">
        <w:rPr>
          <w:sz w:val="27"/>
          <w:szCs w:val="27"/>
        </w:rPr>
        <w:t>.</w:t>
      </w:r>
    </w:p>
    <w:p w:rsidR="00D162D0" w:rsidRPr="00A62404" w:rsidRDefault="00D162D0" w:rsidP="00D162D0">
      <w:pPr>
        <w:pStyle w:val="a8"/>
        <w:ind w:firstLine="709"/>
        <w:jc w:val="both"/>
        <w:rPr>
          <w:rFonts w:ascii="Times New Roman" w:hAnsi="Times New Roman"/>
          <w:sz w:val="27"/>
          <w:szCs w:val="27"/>
        </w:rPr>
      </w:pPr>
      <w:r w:rsidRPr="00A62404">
        <w:rPr>
          <w:rFonts w:ascii="Times New Roman" w:hAnsi="Times New Roman"/>
          <w:sz w:val="27"/>
          <w:szCs w:val="27"/>
        </w:rPr>
        <w:t>2.</w:t>
      </w:r>
      <w:r w:rsidRPr="00A62404">
        <w:rPr>
          <w:sz w:val="27"/>
          <w:szCs w:val="27"/>
        </w:rPr>
        <w:t xml:space="preserve"> </w:t>
      </w:r>
      <w:r w:rsidRPr="00A62404">
        <w:rPr>
          <w:rFonts w:ascii="Times New Roman" w:hAnsi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162D0" w:rsidRPr="00A62404" w:rsidRDefault="00D162D0" w:rsidP="00D162D0">
      <w:pPr>
        <w:pStyle w:val="a8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A62404">
        <w:rPr>
          <w:rFonts w:ascii="Times New Roman" w:hAnsi="Times New Roman"/>
          <w:spacing w:val="-4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D162D0" w:rsidRPr="00A62404" w:rsidRDefault="00A62404" w:rsidP="00D162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sub_3"/>
      <w:r>
        <w:rPr>
          <w:sz w:val="27"/>
          <w:szCs w:val="27"/>
        </w:rPr>
        <w:t>4</w:t>
      </w:r>
      <w:r w:rsidR="00D162D0" w:rsidRPr="00A62404">
        <w:rPr>
          <w:sz w:val="27"/>
          <w:szCs w:val="27"/>
        </w:rPr>
        <w:t xml:space="preserve">. Настоящее постановление вступает в силу </w:t>
      </w:r>
      <w:r>
        <w:rPr>
          <w:sz w:val="27"/>
          <w:szCs w:val="27"/>
        </w:rPr>
        <w:t>после</w:t>
      </w:r>
      <w:r w:rsidR="00D162D0" w:rsidRPr="00A62404">
        <w:rPr>
          <w:sz w:val="27"/>
          <w:szCs w:val="27"/>
        </w:rPr>
        <w:t xml:space="preserve"> его официального опубликования и </w:t>
      </w:r>
      <w:r>
        <w:rPr>
          <w:sz w:val="27"/>
          <w:szCs w:val="27"/>
        </w:rPr>
        <w:t xml:space="preserve">распространяется на </w:t>
      </w:r>
      <w:r w:rsidR="00D162D0" w:rsidRPr="00A62404">
        <w:rPr>
          <w:sz w:val="27"/>
          <w:szCs w:val="27"/>
        </w:rPr>
        <w:t>правоотношения, возникши</w:t>
      </w:r>
      <w:r>
        <w:rPr>
          <w:sz w:val="27"/>
          <w:szCs w:val="27"/>
        </w:rPr>
        <w:t xml:space="preserve">е с </w:t>
      </w:r>
      <w:r w:rsidR="00D162D0" w:rsidRPr="00A62404">
        <w:rPr>
          <w:sz w:val="27"/>
          <w:szCs w:val="27"/>
        </w:rPr>
        <w:t>01.06.2019</w:t>
      </w:r>
      <w:bookmarkEnd w:id="5"/>
      <w:r w:rsidR="00D162D0" w:rsidRPr="00A62404">
        <w:rPr>
          <w:sz w:val="27"/>
          <w:szCs w:val="27"/>
        </w:rPr>
        <w:t>.</w:t>
      </w:r>
    </w:p>
    <w:p w:rsidR="00D162D0" w:rsidRPr="00A62404" w:rsidRDefault="00A62404" w:rsidP="00D162D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162D0" w:rsidRPr="00A62404">
        <w:rPr>
          <w:sz w:val="27"/>
          <w:szCs w:val="27"/>
        </w:rPr>
        <w:t>. Контроль за выполнением постановления возложить на заместителя Главы             города Шерстневу А.Ю.</w:t>
      </w:r>
    </w:p>
    <w:p w:rsidR="00D162D0" w:rsidRPr="00A62404" w:rsidRDefault="00D162D0" w:rsidP="00D162D0">
      <w:pPr>
        <w:ind w:firstLine="709"/>
        <w:jc w:val="both"/>
        <w:rPr>
          <w:sz w:val="27"/>
          <w:szCs w:val="27"/>
        </w:rPr>
      </w:pPr>
    </w:p>
    <w:p w:rsidR="00D162D0" w:rsidRPr="00A62404" w:rsidRDefault="00D162D0" w:rsidP="00D162D0">
      <w:pPr>
        <w:ind w:firstLine="709"/>
        <w:jc w:val="both"/>
        <w:rPr>
          <w:sz w:val="27"/>
          <w:szCs w:val="27"/>
        </w:rPr>
      </w:pPr>
    </w:p>
    <w:p w:rsidR="00D162D0" w:rsidRPr="00A62404" w:rsidRDefault="00D162D0" w:rsidP="00D162D0">
      <w:pPr>
        <w:ind w:firstLine="709"/>
        <w:jc w:val="both"/>
        <w:rPr>
          <w:sz w:val="27"/>
          <w:szCs w:val="27"/>
        </w:rPr>
      </w:pPr>
    </w:p>
    <w:p w:rsidR="00D162D0" w:rsidRPr="00A62404" w:rsidRDefault="00D162D0" w:rsidP="00D162D0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A62404">
        <w:rPr>
          <w:rFonts w:eastAsia="Times New Roman" w:cs="Times New Roman"/>
          <w:bCs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 w:rsidR="00A62404">
        <w:rPr>
          <w:rFonts w:eastAsia="Times New Roman" w:cs="Times New Roman"/>
          <w:bCs/>
          <w:sz w:val="27"/>
          <w:szCs w:val="27"/>
          <w:lang w:eastAsia="ru-RU"/>
        </w:rPr>
        <w:t xml:space="preserve">     </w:t>
      </w:r>
      <w:r w:rsidRPr="00A62404">
        <w:rPr>
          <w:rFonts w:eastAsia="Times New Roman" w:cs="Times New Roman"/>
          <w:bCs/>
          <w:sz w:val="27"/>
          <w:szCs w:val="27"/>
          <w:lang w:eastAsia="ru-RU"/>
        </w:rPr>
        <w:t>В.Н. Шувалов</w:t>
      </w:r>
    </w:p>
    <w:p w:rsidR="00D162D0" w:rsidRDefault="00D162D0">
      <w:pPr>
        <w:spacing w:after="160" w:line="259" w:lineRule="auto"/>
      </w:pPr>
      <w:r>
        <w:br w:type="page"/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lastRenderedPageBreak/>
        <w:t>Приложение 1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к постановлению 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Администрации города 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D162D0" w:rsidRPr="00D162D0" w:rsidRDefault="00D162D0" w:rsidP="00D162D0">
      <w:pPr>
        <w:jc w:val="center"/>
        <w:rPr>
          <w:rFonts w:cs="Times New Roman"/>
          <w:szCs w:val="28"/>
        </w:rPr>
      </w:pPr>
    </w:p>
    <w:p w:rsidR="00D162D0" w:rsidRPr="00D162D0" w:rsidRDefault="00D162D0" w:rsidP="00D162D0">
      <w:pPr>
        <w:jc w:val="center"/>
        <w:rPr>
          <w:rFonts w:cs="Times New Roman"/>
          <w:szCs w:val="28"/>
        </w:rPr>
      </w:pPr>
    </w:p>
    <w:p w:rsidR="00D162D0" w:rsidRDefault="00D162D0" w:rsidP="00D162D0">
      <w:pPr>
        <w:jc w:val="center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Порядок </w:t>
      </w:r>
    </w:p>
    <w:p w:rsidR="00D162D0" w:rsidRPr="00D162D0" w:rsidRDefault="00D162D0" w:rsidP="00D162D0">
      <w:pPr>
        <w:jc w:val="center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реализации проекта инициативного бюджетирования</w:t>
      </w:r>
    </w:p>
    <w:p w:rsidR="00D162D0" w:rsidRPr="00D162D0" w:rsidRDefault="00D162D0" w:rsidP="00D162D0">
      <w:pPr>
        <w:jc w:val="center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«Бюджет Сургута </w:t>
      </w:r>
      <w:r w:rsidRPr="00D162D0">
        <w:rPr>
          <w:rFonts w:cs="Times New Roman"/>
          <w:szCs w:val="28"/>
          <w:lang w:val="en-US"/>
        </w:rPr>
        <w:t>Online</w:t>
      </w:r>
      <w:r w:rsidRPr="00D162D0">
        <w:rPr>
          <w:rFonts w:cs="Times New Roman"/>
          <w:szCs w:val="28"/>
        </w:rPr>
        <w:t>»</w:t>
      </w:r>
    </w:p>
    <w:p w:rsidR="00D162D0" w:rsidRPr="00D162D0" w:rsidRDefault="00D162D0" w:rsidP="00D162D0">
      <w:pPr>
        <w:jc w:val="center"/>
        <w:rPr>
          <w:rFonts w:cs="Times New Roman"/>
          <w:szCs w:val="28"/>
        </w:rPr>
      </w:pP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</w:t>
      </w:r>
      <w:r w:rsidRPr="00D162D0">
        <w:rPr>
          <w:rFonts w:cs="Times New Roman"/>
          <w:szCs w:val="28"/>
        </w:rPr>
        <w:t>. Концепция проекта</w:t>
      </w: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Настоящий порядок разработан в целях определения и реализации социально значимых общественных инициатив на территории муниципального образования городской округ город Сургут с привлечением граждан и организаций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162D0">
        <w:rPr>
          <w:rFonts w:eastAsia="Times New Roman" w:cs="Times New Roman"/>
          <w:szCs w:val="28"/>
          <w:lang w:eastAsia="ru-RU"/>
        </w:rPr>
        <w:t>к деятельности органа местного самоуправления в решении проблем локального характера.</w:t>
      </w: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В целях настоящего порядка под инициативным бюджетированием понимается совокупность практик участия населения в определении и выборе общественных инициатив, направленных на решение вопросов местного значения, финансируемых за счет средств местного бюджета с возможным привлечением средств граждан, индивидуальных предпринимателей и юридических лиц,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162D0">
        <w:rPr>
          <w:rFonts w:eastAsia="Times New Roman" w:cs="Times New Roman"/>
          <w:szCs w:val="28"/>
          <w:lang w:eastAsia="ru-RU"/>
        </w:rPr>
        <w:t>а также в последующем контроле за реализацией отобранных инициатив.</w:t>
      </w: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Выбор общественных инициатив для последующей реализации осуществляет коллегиальный орган – «Народный совет», порядок формирования и работы которого определяется положением о «Народном совете».</w:t>
      </w: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Общественные инициативы для реализации выбираются из числа предложений, выдвинутых жителями города, юридическими лицами и индивидуальными предпринимателями, осуществляющими свою деятельность на территории муниципального образования. </w:t>
      </w: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162D0" w:rsidRDefault="00D162D0" w:rsidP="00D162D0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II</w:t>
      </w:r>
      <w:r w:rsidRPr="00D162D0">
        <w:rPr>
          <w:rFonts w:cs="Times New Roman"/>
          <w:szCs w:val="28"/>
        </w:rPr>
        <w:t xml:space="preserve">. </w:t>
      </w:r>
      <w:r w:rsidRPr="00D162D0">
        <w:rPr>
          <w:rFonts w:eastAsia="Times New Roman" w:cs="Times New Roman"/>
          <w:szCs w:val="28"/>
          <w:lang w:eastAsia="ru-RU"/>
        </w:rPr>
        <w:t>Общие положения</w:t>
      </w:r>
    </w:p>
    <w:p w:rsidR="00D162D0" w:rsidRPr="00D162D0" w:rsidRDefault="00D162D0" w:rsidP="00D162D0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162D0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п</w:t>
      </w:r>
      <w:r w:rsidRPr="00D162D0">
        <w:rPr>
          <w:rFonts w:eastAsia="Times New Roman" w:cs="Times New Roman"/>
          <w:szCs w:val="28"/>
          <w:lang w:eastAsia="ru-RU"/>
        </w:rPr>
        <w:t>орядок устанавливает процедуру организации и прове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D162D0">
        <w:rPr>
          <w:rFonts w:eastAsia="Times New Roman" w:cs="Times New Roman"/>
          <w:szCs w:val="28"/>
          <w:lang w:eastAsia="ru-RU"/>
        </w:rPr>
        <w:t>дения отбора общественных инициатив в рамках проекта инициативного бюджетирования «</w:t>
      </w:r>
      <w:r w:rsidRPr="00D162D0">
        <w:rPr>
          <w:rFonts w:cs="Times New Roman"/>
          <w:szCs w:val="28"/>
        </w:rPr>
        <w:t xml:space="preserve">Бюджет Сургута </w:t>
      </w:r>
      <w:r w:rsidRPr="00D162D0">
        <w:rPr>
          <w:rFonts w:cs="Times New Roman"/>
          <w:szCs w:val="28"/>
          <w:lang w:val="en-US"/>
        </w:rPr>
        <w:t>Online</w:t>
      </w:r>
      <w:r w:rsidRPr="00D162D0">
        <w:rPr>
          <w:rFonts w:eastAsia="Times New Roman" w:cs="Times New Roman"/>
          <w:szCs w:val="28"/>
          <w:lang w:eastAsia="ru-RU"/>
        </w:rPr>
        <w:t>» (далее – проект)</w:t>
      </w:r>
      <w:r w:rsidRPr="00D162D0">
        <w:rPr>
          <w:rFonts w:cs="Times New Roman"/>
          <w:szCs w:val="28"/>
        </w:rPr>
        <w:t>.</w:t>
      </w:r>
    </w:p>
    <w:p w:rsidR="00D162D0" w:rsidRPr="00D162D0" w:rsidRDefault="00D162D0" w:rsidP="00D162D0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2. Целью проекта </w:t>
      </w:r>
      <w:r w:rsidRPr="00D162D0">
        <w:rPr>
          <w:rFonts w:cs="Times New Roman"/>
          <w:spacing w:val="-4"/>
          <w:szCs w:val="28"/>
        </w:rPr>
        <w:t>является с</w:t>
      </w:r>
      <w:r w:rsidRPr="00D162D0">
        <w:rPr>
          <w:rFonts w:eastAsia="Times New Roman" w:cs="Times New Roman"/>
          <w:spacing w:val="-4"/>
          <w:szCs w:val="28"/>
        </w:rPr>
        <w:t xml:space="preserve">оздание условий для активного участия жителей в развитии города путем внедрения управленческой технологии </w:t>
      </w:r>
      <w:r w:rsidRPr="00D162D0">
        <w:rPr>
          <w:rFonts w:cs="Times New Roman"/>
          <w:spacing w:val="-4"/>
          <w:szCs w:val="28"/>
        </w:rPr>
        <w:t>инициативного</w:t>
      </w:r>
      <w:r w:rsidRPr="00D162D0">
        <w:rPr>
          <w:rFonts w:eastAsia="Times New Roman" w:cs="Times New Roman"/>
          <w:spacing w:val="-4"/>
          <w:szCs w:val="28"/>
        </w:rPr>
        <w:t xml:space="preserve"> бюджетирования.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3. Задачи проекта: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взаимодействие органов местного самоуправления с общественными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62D0">
        <w:rPr>
          <w:rFonts w:eastAsia="Times New Roman" w:cs="Times New Roman"/>
          <w:szCs w:val="28"/>
          <w:lang w:eastAsia="ru-RU"/>
        </w:rPr>
        <w:t>объединениями и гражданами;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повышение эффективности муниципального управления;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стимулирование позитивной активности горожан, развитие каналов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162D0">
        <w:rPr>
          <w:rFonts w:eastAsia="Times New Roman" w:cs="Times New Roman"/>
          <w:szCs w:val="28"/>
          <w:lang w:eastAsia="ru-RU"/>
        </w:rPr>
        <w:t>коммуникации для участия горожан в жизнедеятельности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D162D0" w:rsidRPr="00D162D0" w:rsidRDefault="00D162D0" w:rsidP="00D162D0">
      <w:pPr>
        <w:tabs>
          <w:tab w:val="left" w:pos="176"/>
        </w:tabs>
        <w:ind w:firstLine="709"/>
        <w:contextualSpacing/>
        <w:jc w:val="both"/>
        <w:rPr>
          <w:szCs w:val="28"/>
        </w:rPr>
      </w:pPr>
      <w:r w:rsidRPr="00D162D0">
        <w:rPr>
          <w:rFonts w:eastAsia="Times New Roman"/>
          <w:szCs w:val="28"/>
          <w:lang w:eastAsia="ru-RU"/>
        </w:rPr>
        <w:t xml:space="preserve">- повышение эффективности расходования бюджетных средств за счет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D162D0">
        <w:rPr>
          <w:rFonts w:eastAsia="Times New Roman"/>
          <w:szCs w:val="28"/>
          <w:lang w:eastAsia="ru-RU"/>
        </w:rPr>
        <w:t xml:space="preserve">вовлечения населения в процессы принятия бюджетных решений. </w:t>
      </w:r>
    </w:p>
    <w:p w:rsidR="00D162D0" w:rsidRPr="00D162D0" w:rsidRDefault="00D162D0" w:rsidP="00D162D0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lastRenderedPageBreak/>
        <w:t>4. Организатором проекта является департамент финансов Администрации города, который осуществляет следующие функции: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проводит обучающие мероприятия для членов «Народного совета»;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осуществляет координацию деятельности всех участников реализации проекта;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осуществляет организационно-техническое обеспечение реализации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D162D0">
        <w:rPr>
          <w:rFonts w:eastAsia="Times New Roman" w:cs="Times New Roman"/>
          <w:szCs w:val="28"/>
          <w:lang w:eastAsia="ru-RU"/>
        </w:rPr>
        <w:t>проекта;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оказывает консультативно-методологическую поддержку участникам проекта;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обеспечивает разработку единой символики проекта и ее передачу </w:t>
      </w:r>
      <w:r w:rsidRPr="00D162D0">
        <w:rPr>
          <w:rFonts w:eastAsia="Times New Roman" w:cs="Times New Roman"/>
          <w:spacing w:val="-4"/>
          <w:szCs w:val="28"/>
          <w:lang w:eastAsia="ru-RU"/>
        </w:rPr>
        <w:t>ответственным структурным подразделениям Администрации города в целях визу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альной идентификации реализованных общественных инициатив;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проводит информационную кампанию по размещению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162D0">
        <w:rPr>
          <w:rFonts w:eastAsia="Times New Roman" w:cs="Times New Roman"/>
          <w:szCs w:val="28"/>
          <w:lang w:eastAsia="ru-RU"/>
        </w:rPr>
        <w:t>об условиях и сроках отбора общественных инициатив, в том числе с привлечением при необходимости бюджетных учреждений города;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размещает на портале «Бюджет для граждан» объявление о начале сбора заявок на участие в проекте;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осуществляет сбор заявок на участие в проекте, в том числе с привлечением при необходимости бюджетных учреждений города;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обеспечивает учет и хранение поступивших заявок на участие в проекте, направляет их «Народному совету»;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организует заседания «Народного совета», осуществляет техническое обеспечение и координацию его деятельности;</w:t>
      </w:r>
    </w:p>
    <w:p w:rsidR="00D162D0" w:rsidRPr="00836BFC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осуществляет оценку поступивших общественных инициатив на предмет </w:t>
      </w:r>
      <w:r w:rsidRPr="00836BFC">
        <w:rPr>
          <w:rFonts w:eastAsia="Times New Roman" w:cs="Times New Roman"/>
          <w:spacing w:val="-4"/>
          <w:szCs w:val="28"/>
          <w:lang w:eastAsia="ru-RU"/>
        </w:rPr>
        <w:t xml:space="preserve">их соответствия требованиям, установленным </w:t>
      </w:r>
      <w:r w:rsidR="00836BFC" w:rsidRPr="00836BFC">
        <w:rPr>
          <w:rFonts w:eastAsia="Times New Roman" w:cs="Times New Roman"/>
          <w:spacing w:val="-4"/>
          <w:szCs w:val="28"/>
          <w:lang w:eastAsia="ru-RU"/>
        </w:rPr>
        <w:t>под</w:t>
      </w:r>
      <w:r w:rsidRPr="00836BFC">
        <w:rPr>
          <w:rFonts w:eastAsia="Times New Roman" w:cs="Times New Roman"/>
          <w:spacing w:val="-4"/>
          <w:szCs w:val="28"/>
          <w:lang w:eastAsia="ru-RU"/>
        </w:rPr>
        <w:t xml:space="preserve">пунктом </w:t>
      </w:r>
      <w:r w:rsidR="00836BFC" w:rsidRPr="00836BFC">
        <w:rPr>
          <w:rFonts w:eastAsia="Times New Roman" w:cs="Times New Roman"/>
          <w:spacing w:val="-4"/>
          <w:szCs w:val="28"/>
          <w:lang w:eastAsia="ru-RU"/>
        </w:rPr>
        <w:t>4</w:t>
      </w:r>
      <w:r w:rsidRPr="00836BFC">
        <w:rPr>
          <w:rFonts w:eastAsia="Times New Roman" w:cs="Times New Roman"/>
          <w:spacing w:val="-4"/>
          <w:szCs w:val="28"/>
          <w:lang w:eastAsia="ru-RU"/>
        </w:rPr>
        <w:t xml:space="preserve">.2 </w:t>
      </w:r>
      <w:r w:rsidR="00836BFC" w:rsidRPr="00836BFC">
        <w:rPr>
          <w:rFonts w:eastAsia="Times New Roman" w:cs="Times New Roman"/>
          <w:spacing w:val="-4"/>
          <w:szCs w:val="28"/>
          <w:lang w:eastAsia="ru-RU"/>
        </w:rPr>
        <w:t xml:space="preserve">пункта 4 раздела </w:t>
      </w:r>
      <w:r w:rsidR="00836BFC" w:rsidRPr="00836BFC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="00836BFC" w:rsidRPr="00836BF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36BFC">
        <w:rPr>
          <w:rFonts w:eastAsia="Times New Roman" w:cs="Times New Roman"/>
          <w:spacing w:val="-4"/>
          <w:szCs w:val="28"/>
          <w:lang w:eastAsia="ru-RU"/>
        </w:rPr>
        <w:t xml:space="preserve">настоящего </w:t>
      </w:r>
      <w:r w:rsidR="00A62404" w:rsidRPr="00836BFC">
        <w:rPr>
          <w:rFonts w:eastAsia="Times New Roman" w:cs="Times New Roman"/>
          <w:spacing w:val="-4"/>
          <w:szCs w:val="28"/>
          <w:lang w:eastAsia="ru-RU"/>
        </w:rPr>
        <w:t>п</w:t>
      </w:r>
      <w:r w:rsidRPr="00836BFC">
        <w:rPr>
          <w:rFonts w:eastAsia="Times New Roman" w:cs="Times New Roman"/>
          <w:spacing w:val="-4"/>
          <w:szCs w:val="28"/>
          <w:lang w:eastAsia="ru-RU"/>
        </w:rPr>
        <w:t>орядка;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проводит на портале «Бюджет для граждан» голосование среди жителей города по вопросам приоритетности реализации предложенных общественных инициатив и передает его результаты «Народному совету»;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при необходимости проводит на портале «Бюджет для граждан» голосование среди жителей города по вопросу размещения общественных инициатив, направленных на благоустройство территорий и мест массового пользования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D162D0">
        <w:rPr>
          <w:rFonts w:eastAsia="Times New Roman" w:cs="Times New Roman"/>
          <w:szCs w:val="28"/>
          <w:lang w:eastAsia="ru-RU"/>
        </w:rPr>
        <w:t xml:space="preserve">горожан; 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осуществляет размещение на портале «Бюджет для граждан» итогов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zCs w:val="28"/>
          <w:lang w:eastAsia="ru-RU"/>
        </w:rPr>
        <w:t>отбора и критериальной оценки общественных инициатив;</w:t>
      </w:r>
    </w:p>
    <w:p w:rsidR="00D162D0" w:rsidRPr="00D162D0" w:rsidRDefault="00D162D0" w:rsidP="00D162D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осуществляет организационную работу по взаимодействию «Народного совета» со структурными подразделениями Администрации города, ответственными за реализацию отобранных общественных инициатив.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5. </w:t>
      </w:r>
      <w:r w:rsidRPr="00D162D0">
        <w:rPr>
          <w:rFonts w:cs="Times New Roman"/>
          <w:szCs w:val="28"/>
        </w:rPr>
        <w:t>Исполнителями проекта являются структурные подразделения Администрации города в соответствии с их компетенцией.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6. Участниками реализации проекта являются «Народный совет», жители города, достигшие возраста 18 лет, юридические лица и индивидуальные предприниматели, осуществляющие свою деятельность на территории муниципального образования.</w:t>
      </w:r>
    </w:p>
    <w:p w:rsid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III</w:t>
      </w:r>
      <w:r w:rsidRPr="00D162D0">
        <w:rPr>
          <w:rFonts w:cs="Times New Roman"/>
          <w:szCs w:val="28"/>
        </w:rPr>
        <w:t xml:space="preserve">. </w:t>
      </w:r>
      <w:r w:rsidRPr="00D162D0">
        <w:rPr>
          <w:rFonts w:eastAsia="Times New Roman" w:cs="Times New Roman"/>
          <w:szCs w:val="28"/>
          <w:lang w:eastAsia="ru-RU"/>
        </w:rPr>
        <w:t>Организация и проведение отбора общественных инициатив</w:t>
      </w:r>
    </w:p>
    <w:p w:rsidR="00D162D0" w:rsidRPr="00D162D0" w:rsidRDefault="00D162D0" w:rsidP="00D162D0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1. Для участия в отборе участниками реализации проекта подаются заявки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по форме согласно приложению 1 к настоящему </w:t>
      </w:r>
      <w:r w:rsidR="00A62404">
        <w:rPr>
          <w:rFonts w:eastAsia="Times New Roman" w:cs="Times New Roman"/>
          <w:spacing w:val="-4"/>
          <w:szCs w:val="28"/>
          <w:lang w:eastAsia="ru-RU"/>
        </w:rPr>
        <w:t>п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орядку, а также при наличии – проектно-сметная (сметная) документация по предложенной общественной             инициативе. Заявки на участие в проекте принимаются в электронном виде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и на бумажных носителях.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2. Информационное сообщение о времени, месте и сроках приема заявок размещается департаментом финансов Администрации города на официальном портале Администрации города и портале «Бюджет для граждан».</w:t>
      </w:r>
    </w:p>
    <w:p w:rsidR="00D162D0" w:rsidRPr="00D162D0" w:rsidRDefault="00D162D0" w:rsidP="00D162D0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3. Заявки, представленные после окончания даты их приема, не принимаются и возвращаются участникам проекта.</w:t>
      </w:r>
    </w:p>
    <w:p w:rsidR="00D162D0" w:rsidRDefault="00D162D0" w:rsidP="00D162D0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4. Отбор общественных инициатив включает в себя следующие этапы:</w:t>
      </w:r>
    </w:p>
    <w:p w:rsidR="00D162D0" w:rsidRPr="00D162D0" w:rsidRDefault="00D162D0" w:rsidP="00D162D0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162D0">
        <w:rPr>
          <w:rFonts w:eastAsia="Times New Roman" w:cs="Times New Roman"/>
          <w:spacing w:val="-6"/>
          <w:szCs w:val="28"/>
          <w:lang w:eastAsia="ru-RU"/>
        </w:rPr>
        <w:t xml:space="preserve">4.1. Прием и учет департаментом финансов Администрации города заявок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D162D0">
        <w:rPr>
          <w:rFonts w:eastAsia="Times New Roman" w:cs="Times New Roman"/>
          <w:spacing w:val="-6"/>
          <w:szCs w:val="28"/>
          <w:lang w:eastAsia="ru-RU"/>
        </w:rPr>
        <w:t xml:space="preserve">с присвоением каждой из них регистрационного номера и указанием даты подачи осуществляется с использованием системы электронного документооборота. Поступившие заявки направляются председателю «Народного совета» (в его отсутствие – заместителю председателя «Народного совета») не реже одного раза в неделю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</w:t>
      </w:r>
      <w:r w:rsidRPr="00D162D0">
        <w:rPr>
          <w:rFonts w:eastAsia="Times New Roman" w:cs="Times New Roman"/>
          <w:spacing w:val="-6"/>
          <w:szCs w:val="28"/>
          <w:lang w:eastAsia="ru-RU"/>
        </w:rPr>
        <w:t>по мере их поступления.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4.2. Определение департаментом финансов Администрации города соответствия заявок следующим требованиям: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заявка соответствует установленной форме и содержит все необходимые параметры согласно приложению 1 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D162D0">
        <w:rPr>
          <w:rFonts w:eastAsia="Times New Roman" w:cs="Times New Roman"/>
          <w:szCs w:val="28"/>
          <w:lang w:eastAsia="ru-RU"/>
        </w:rPr>
        <w:t xml:space="preserve">орядку; 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общественная инициатива предлагается к осуществлению на территории города;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предельная стоимость реализации отдельной общественной инициативы </w:t>
      </w:r>
      <w:r w:rsidRPr="00D162D0">
        <w:rPr>
          <w:rFonts w:eastAsia="Times New Roman" w:cs="Times New Roman"/>
          <w:spacing w:val="-4"/>
          <w:szCs w:val="28"/>
          <w:lang w:eastAsia="ru-RU"/>
        </w:rPr>
        <w:t>не превышает 5 млн. рублей, срок (период) реализации – не более двух финансовых лет;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общественная инициатива осуществляется в рамках полномочий, установленных статьей 16 Федерального закона от 06.10.2003 № 131-ФЗ «Об общих принципах организации местного самоуправления в Российской Федерации»; 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общественная инициатива не должна быть направлена на благоустройство дворовых территорий многоквартирных домов, которое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в порядке, установленном постановлением Администрации города от 29.12.2017 № 11725 «Об утверждении муниципальной программы «Формирование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комфортной городской среды на период до 2030 года»;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заявка содержит реалистичную оценку стоимости и механизм реализации общественной инициативы;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реализация общественной инициативы не направлена на извлечение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материальной прибыли ее инициаторами.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4.3. Формирование в течение пяти рабочих дней после даты окончания сбора заявок перечня заявок, принятых к рассмотрению «Народным советом»,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и перечня заявок, представленных с нарушением требований, указанных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в </w:t>
      </w:r>
      <w:r w:rsidR="00836BFC">
        <w:rPr>
          <w:rFonts w:eastAsia="Times New Roman" w:cs="Times New Roman"/>
          <w:szCs w:val="28"/>
          <w:lang w:eastAsia="ru-RU"/>
        </w:rPr>
        <w:t>под</w:t>
      </w:r>
      <w:r w:rsidRPr="00D162D0">
        <w:rPr>
          <w:rFonts w:eastAsia="Times New Roman" w:cs="Times New Roman"/>
          <w:szCs w:val="28"/>
          <w:lang w:eastAsia="ru-RU"/>
        </w:rPr>
        <w:t xml:space="preserve">пункте 4.2 </w:t>
      </w:r>
      <w:r w:rsidR="00836BFC" w:rsidRPr="00836BFC">
        <w:rPr>
          <w:rFonts w:eastAsia="Times New Roman" w:cs="Times New Roman"/>
          <w:szCs w:val="28"/>
          <w:lang w:eastAsia="ru-RU"/>
        </w:rPr>
        <w:t xml:space="preserve">пункта 4 </w:t>
      </w:r>
      <w:r w:rsidRPr="00D162D0">
        <w:rPr>
          <w:rFonts w:eastAsia="Times New Roman" w:cs="Times New Roman"/>
          <w:szCs w:val="28"/>
          <w:lang w:eastAsia="ru-RU"/>
        </w:rPr>
        <w:t xml:space="preserve">настоящего </w:t>
      </w:r>
      <w:r w:rsidR="001B3658" w:rsidRPr="001B3658">
        <w:rPr>
          <w:rFonts w:eastAsia="Times New Roman" w:cs="Times New Roman"/>
          <w:szCs w:val="28"/>
          <w:lang w:eastAsia="ru-RU"/>
        </w:rPr>
        <w:t>раздела</w:t>
      </w:r>
      <w:r w:rsidRPr="00D162D0">
        <w:rPr>
          <w:rFonts w:eastAsia="Times New Roman" w:cs="Times New Roman"/>
          <w:szCs w:val="28"/>
          <w:lang w:eastAsia="ru-RU"/>
        </w:rPr>
        <w:t xml:space="preserve">. Указанный перечень подготавливается и размещается департаментом финансов Администрации города </w:t>
      </w:r>
      <w:r w:rsidR="001B365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на портале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«Бюджет для граждан» в течение трех рабочих дней с момента его </w:t>
      </w:r>
      <w:r w:rsidR="001B3658"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формирования.</w:t>
      </w:r>
    </w:p>
    <w:p w:rsidR="00D162D0" w:rsidRPr="001B3658" w:rsidRDefault="00D162D0" w:rsidP="00D162D0">
      <w:pPr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1B3658">
        <w:rPr>
          <w:rFonts w:eastAsia="Times New Roman" w:cs="Times New Roman"/>
          <w:spacing w:val="-8"/>
          <w:szCs w:val="28"/>
          <w:lang w:eastAsia="ru-RU"/>
        </w:rPr>
        <w:t xml:space="preserve">4.4. Оценка «Народным советом» общественных инициатив, прошедших </w:t>
      </w:r>
      <w:r w:rsidR="001B3658" w:rsidRPr="001B3658">
        <w:rPr>
          <w:rFonts w:eastAsia="Times New Roman" w:cs="Times New Roman"/>
          <w:spacing w:val="-8"/>
          <w:szCs w:val="28"/>
          <w:lang w:eastAsia="ru-RU"/>
        </w:rPr>
        <w:t xml:space="preserve">              </w:t>
      </w:r>
      <w:r w:rsidRPr="001B3658">
        <w:rPr>
          <w:rFonts w:eastAsia="Times New Roman" w:cs="Times New Roman"/>
          <w:spacing w:val="-8"/>
          <w:szCs w:val="28"/>
          <w:lang w:eastAsia="ru-RU"/>
        </w:rPr>
        <w:t xml:space="preserve">отбор в соответствии с требованиями </w:t>
      </w:r>
      <w:r w:rsidR="00836BFC" w:rsidRPr="001B3658">
        <w:rPr>
          <w:rFonts w:eastAsia="Times New Roman" w:cs="Times New Roman"/>
          <w:spacing w:val="-8"/>
          <w:szCs w:val="28"/>
          <w:lang w:eastAsia="ru-RU"/>
        </w:rPr>
        <w:t xml:space="preserve">подпункта 4.2 пункта 4 </w:t>
      </w:r>
      <w:r w:rsidR="00495979" w:rsidRPr="001B3658">
        <w:rPr>
          <w:rFonts w:eastAsia="Times New Roman" w:cs="Times New Roman"/>
          <w:spacing w:val="-8"/>
          <w:szCs w:val="28"/>
          <w:lang w:eastAsia="ru-RU"/>
        </w:rPr>
        <w:t xml:space="preserve">настоящего </w:t>
      </w:r>
      <w:r w:rsidR="00836BFC" w:rsidRPr="001B3658">
        <w:rPr>
          <w:rFonts w:eastAsia="Times New Roman" w:cs="Times New Roman"/>
          <w:spacing w:val="-8"/>
          <w:szCs w:val="28"/>
          <w:lang w:eastAsia="ru-RU"/>
        </w:rPr>
        <w:t>раздела</w:t>
      </w:r>
      <w:r w:rsidR="001B3658">
        <w:rPr>
          <w:rFonts w:eastAsia="Times New Roman" w:cs="Times New Roman"/>
          <w:spacing w:val="-8"/>
          <w:szCs w:val="28"/>
          <w:lang w:eastAsia="ru-RU"/>
        </w:rPr>
        <w:t>,</w:t>
      </w:r>
      <w:r w:rsidRPr="001B3658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="001B3658">
        <w:rPr>
          <w:rFonts w:eastAsia="Times New Roman" w:cs="Times New Roman"/>
          <w:spacing w:val="-8"/>
          <w:szCs w:val="28"/>
          <w:lang w:eastAsia="ru-RU"/>
        </w:rPr>
        <w:t xml:space="preserve">                 </w:t>
      </w:r>
      <w:r w:rsidRPr="001B3658">
        <w:rPr>
          <w:rFonts w:eastAsia="Times New Roman" w:cs="Times New Roman"/>
          <w:spacing w:val="-8"/>
          <w:szCs w:val="28"/>
          <w:lang w:eastAsia="ru-RU"/>
        </w:rPr>
        <w:t xml:space="preserve">критериями, установленными приложением 2 к настоящему порядку.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4.5. Проведение на портале «Бюджет для граждан» голосования среди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zCs w:val="28"/>
          <w:lang w:eastAsia="ru-RU"/>
        </w:rPr>
        <w:t>жителей города по определению приоритетности реализации отобранных общественных инициатив.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4.6. Формирование департаментом финансов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итоговой оценки общественных инициатив с учетом результатов голосования среди жителей города. Общественной инициативе, набравшей наибольшее число голосов, присваивается максимальное количество баллов – 50. Дальнейшее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распределение баллов по каждой общественной инициативе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162D0">
        <w:rPr>
          <w:rFonts w:eastAsia="Times New Roman" w:cs="Times New Roman"/>
          <w:szCs w:val="28"/>
          <w:lang w:eastAsia="ru-RU"/>
        </w:rPr>
        <w:t>по формуле:</w:t>
      </w:r>
    </w:p>
    <w:p w:rsidR="00D162D0" w:rsidRPr="00D162D0" w:rsidRDefault="00D162D0" w:rsidP="00D162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asciiTheme="minorHAnsi" w:hAnsiTheme="minorHAns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CCD1EB" wp14:editId="6E9DDCCA">
                <wp:simplePos x="0" y="0"/>
                <wp:positionH relativeFrom="column">
                  <wp:posOffset>850265</wp:posOffset>
                </wp:positionH>
                <wp:positionV relativeFrom="paragraph">
                  <wp:posOffset>59690</wp:posOffset>
                </wp:positionV>
                <wp:extent cx="3346450" cy="685800"/>
                <wp:effectExtent l="0" t="0" r="0" b="0"/>
                <wp:wrapNone/>
                <wp:docPr id="1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0" cy="685800"/>
                          <a:chOff x="0" y="0"/>
                          <a:chExt cx="3346450" cy="718899"/>
                        </a:xfrm>
                      </wpg:grpSpPr>
                      <wps:wsp>
                        <wps:cNvPr id="20" name="TextBox 3"/>
                        <wps:cNvSpPr txBox="1"/>
                        <wps:spPr>
                          <a:xfrm>
                            <a:off x="0" y="0"/>
                            <a:ext cx="176149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62D0" w:rsidRPr="003C2A59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4"/>
                        <wps:cNvSpPr txBox="1"/>
                        <wps:spPr>
                          <a:xfrm>
                            <a:off x="1" y="276939"/>
                            <a:ext cx="176212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62D0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максимальное число </w:t>
                              </w:r>
                            </w:p>
                            <w:p w:rsidR="00D162D0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голосов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38100" y="276999"/>
                            <a:ext cx="17240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TextBox 7"/>
                        <wps:cNvSpPr txBox="1"/>
                        <wps:spPr>
                          <a:xfrm>
                            <a:off x="1762124" y="138484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62D0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8"/>
                        <wps:cNvSpPr txBox="1"/>
                        <wps:spPr>
                          <a:xfrm>
                            <a:off x="1932962" y="46159"/>
                            <a:ext cx="1413488" cy="493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62D0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число голосов </w:t>
                              </w:r>
                            </w:p>
                            <w:p w:rsidR="00D162D0" w:rsidRDefault="00D162D0" w:rsidP="00D162D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за инициативу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CD1EB" id="Группа 9" o:spid="_x0000_s1027" style="position:absolute;left:0;text-align:left;margin-left:66.95pt;margin-top:4.7pt;width:263.5pt;height:54pt;z-index:251661312;mso-width-relative:margin;mso-height-relative:margin" coordsize="33464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76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162D0" w:rsidRPr="003C2A59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shape>
                <v:shape id="TextBox 4" o:spid="_x0000_s1029" type="#_x0000_t202" style="position:absolute;top:2769;width:1762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162D0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максимальное число </w:t>
                        </w:r>
                      </w:p>
                      <w:p w:rsidR="00D162D0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голосов</w:t>
                        </w:r>
                      </w:p>
                    </w:txbxContent>
                  </v:textbox>
                </v:shape>
                <v:line id="Прямая соединительная линия 22" o:spid="_x0000_s1030" style="position:absolute;visibility:visible;mso-wrap-style:square" from="381,2769" to="17621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</v:line>
                <v:shape id="TextBox 7" o:spid="_x0000_s1031" type="#_x0000_t202" style="position:absolute;left:17621;top:1384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162D0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Х</w:t>
                        </w:r>
                      </w:p>
                    </w:txbxContent>
                  </v:textbox>
                </v:shape>
                <v:shape id="TextBox 8" o:spid="_x0000_s1032" type="#_x0000_t202" style="position:absolute;left:19329;top:461;width:14135;height:4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162D0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число голосов </w:t>
                        </w:r>
                      </w:p>
                      <w:p w:rsidR="00D162D0" w:rsidRDefault="00D162D0" w:rsidP="00D162D0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за инициативу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62D0" w:rsidRPr="00D162D0" w:rsidRDefault="00D162D0" w:rsidP="00D162D0">
      <w:pPr>
        <w:jc w:val="both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jc w:val="both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jc w:val="both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По общественным инициативам, набравшим равное количество баллов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162D0">
        <w:rPr>
          <w:rFonts w:eastAsia="Times New Roman" w:cs="Times New Roman"/>
          <w:szCs w:val="28"/>
          <w:lang w:eastAsia="ru-RU"/>
        </w:rPr>
        <w:t xml:space="preserve">по результатам критериальной оценки, приоритетность определяется департаментом финансов Администрации города в соответствии с результатами голосования среди жителей города на портале «Бюджет для граждан». 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Итоговое количество баллов по каждой общественной инициативе определяется путем расчета среднего арифметического значения, сформированного </w:t>
      </w:r>
      <w:r>
        <w:rPr>
          <w:rFonts w:cs="Times New Roman"/>
          <w:szCs w:val="28"/>
        </w:rPr>
        <w:t xml:space="preserve">              </w:t>
      </w:r>
      <w:r w:rsidRPr="00D162D0">
        <w:rPr>
          <w:rFonts w:cs="Times New Roman"/>
          <w:szCs w:val="28"/>
        </w:rPr>
        <w:t xml:space="preserve">по результатам оценки членами «Народного совета» общественных инициатив </w:t>
      </w:r>
      <w:r>
        <w:rPr>
          <w:rFonts w:cs="Times New Roman"/>
          <w:szCs w:val="28"/>
        </w:rPr>
        <w:t xml:space="preserve">              </w:t>
      </w:r>
      <w:r w:rsidRPr="00D162D0">
        <w:rPr>
          <w:rFonts w:cs="Times New Roman"/>
          <w:szCs w:val="28"/>
        </w:rPr>
        <w:t>в соответствии с установленными критериями.</w:t>
      </w:r>
    </w:p>
    <w:p w:rsidR="00D162D0" w:rsidRPr="00D162D0" w:rsidRDefault="00D162D0" w:rsidP="00D162D0">
      <w:pPr>
        <w:tabs>
          <w:tab w:val="left" w:pos="1276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4.7. Утверждение «Народным советом» перечня общественных инициатив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с учетом результатов голосования среди жителей города в порядке приоритетности их реализации. </w:t>
      </w:r>
    </w:p>
    <w:p w:rsidR="00D162D0" w:rsidRPr="00D162D0" w:rsidRDefault="00D162D0" w:rsidP="00D162D0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4.8. Размещение департаментом финансов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на портале «Бюджет для граждан» перечня общественных инициатив, подлежащих</w:t>
      </w:r>
      <w:r w:rsidRPr="00D162D0">
        <w:rPr>
          <w:rFonts w:eastAsia="Times New Roman" w:cs="Times New Roman"/>
          <w:szCs w:val="28"/>
          <w:lang w:eastAsia="ru-RU"/>
        </w:rPr>
        <w:t xml:space="preserve"> реализации, в порядке убывания их приоритетности.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4.9. Проработка структурными подразделениями Администрации города перечня общественных инициатив в следующем порядке: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>1</w:t>
      </w:r>
      <w:r w:rsidR="00836BFC">
        <w:rPr>
          <w:rFonts w:eastAsia="Times New Roman" w:cs="Times New Roman"/>
          <w:spacing w:val="-4"/>
          <w:szCs w:val="28"/>
          <w:lang w:eastAsia="ru-RU"/>
        </w:rPr>
        <w:t>)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36BFC">
        <w:rPr>
          <w:rFonts w:eastAsia="Times New Roman" w:cs="Times New Roman"/>
          <w:spacing w:val="-4"/>
          <w:szCs w:val="28"/>
          <w:lang w:eastAsia="ru-RU"/>
        </w:rPr>
        <w:t>д</w:t>
      </w:r>
      <w:r w:rsidRPr="00D162D0">
        <w:rPr>
          <w:rFonts w:eastAsia="Times New Roman" w:cs="Times New Roman"/>
          <w:spacing w:val="-4"/>
          <w:szCs w:val="28"/>
          <w:lang w:eastAsia="ru-RU"/>
        </w:rPr>
        <w:t>епартамент финансов Администрации города определяет по отобранным общественным инициативам ответственных исполнителей с учетом закрепленных за структурными подразделениями функций и направляет в их адрес соответствующие материалы</w:t>
      </w:r>
      <w:r w:rsidR="00836BFC">
        <w:rPr>
          <w:rFonts w:eastAsia="Times New Roman" w:cs="Times New Roman"/>
          <w:spacing w:val="-4"/>
          <w:szCs w:val="28"/>
          <w:lang w:eastAsia="ru-RU"/>
        </w:rPr>
        <w:t>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2</w:t>
      </w:r>
      <w:r w:rsidR="00836BFC">
        <w:rPr>
          <w:rFonts w:eastAsia="Times New Roman" w:cs="Times New Roman"/>
          <w:szCs w:val="28"/>
          <w:lang w:eastAsia="ru-RU"/>
        </w:rPr>
        <w:t>)</w:t>
      </w:r>
      <w:r w:rsidRPr="00D162D0">
        <w:rPr>
          <w:rFonts w:eastAsia="Times New Roman" w:cs="Times New Roman"/>
          <w:szCs w:val="28"/>
          <w:lang w:eastAsia="ru-RU"/>
        </w:rPr>
        <w:t xml:space="preserve"> </w:t>
      </w:r>
      <w:r w:rsidR="00836BFC">
        <w:rPr>
          <w:rFonts w:eastAsia="Times New Roman" w:cs="Times New Roman"/>
          <w:szCs w:val="28"/>
          <w:lang w:eastAsia="ru-RU"/>
        </w:rPr>
        <w:t>с</w:t>
      </w:r>
      <w:r w:rsidRPr="00D162D0">
        <w:rPr>
          <w:rFonts w:eastAsia="Times New Roman" w:cs="Times New Roman"/>
          <w:szCs w:val="28"/>
          <w:lang w:eastAsia="ru-RU"/>
        </w:rPr>
        <w:t>труктурные подразделения Администрации города в сроки, установленные календарным планом проекта, прорабатывают полученные обще</w:t>
      </w:r>
      <w:r w:rsidR="00836BFC">
        <w:rPr>
          <w:rFonts w:eastAsia="Times New Roman" w:cs="Times New Roman"/>
          <w:szCs w:val="28"/>
          <w:lang w:eastAsia="ru-RU"/>
        </w:rPr>
        <w:t xml:space="preserve">-               </w:t>
      </w:r>
      <w:r w:rsidRPr="00D162D0">
        <w:rPr>
          <w:rFonts w:eastAsia="Times New Roman" w:cs="Times New Roman"/>
          <w:szCs w:val="28"/>
          <w:lang w:eastAsia="ru-RU"/>
        </w:rPr>
        <w:t>ственные инициативы и предоставляют в департамент финансов Администрации города: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информацию о возможности и сроках реализации общественных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162D0">
        <w:rPr>
          <w:rFonts w:eastAsia="Times New Roman" w:cs="Times New Roman"/>
          <w:szCs w:val="28"/>
          <w:lang w:eastAsia="ru-RU"/>
        </w:rPr>
        <w:t>инициатив;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информацию о реальной стоимости общественных инициатив (в пределах 5 млн. рублей по отдельной общественной инициативе);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в случае невозможности реализации общественных инициатив на территориях и (или) в формах, предложенных инициаторами, альтернативные варианты их размещения</w:t>
      </w:r>
      <w:r w:rsidR="00776D03">
        <w:rPr>
          <w:rFonts w:eastAsia="Times New Roman" w:cs="Times New Roman"/>
          <w:szCs w:val="28"/>
          <w:lang w:eastAsia="ru-RU"/>
        </w:rPr>
        <w:t>;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3</w:t>
      </w:r>
      <w:r w:rsidR="00836BFC">
        <w:rPr>
          <w:rFonts w:eastAsia="Times New Roman" w:cs="Times New Roman"/>
          <w:szCs w:val="28"/>
          <w:lang w:eastAsia="ru-RU"/>
        </w:rPr>
        <w:t>) в</w:t>
      </w:r>
      <w:r w:rsidRPr="00D162D0">
        <w:rPr>
          <w:rFonts w:eastAsia="Times New Roman" w:cs="Times New Roman"/>
          <w:szCs w:val="28"/>
          <w:lang w:eastAsia="ru-RU"/>
        </w:rPr>
        <w:t xml:space="preserve"> стоимость реализации общественных инициатив должны быть включены расходы на изготовление знаков визуальной идентификации проекта </w:t>
      </w:r>
      <w:r w:rsidR="00836BFC">
        <w:rPr>
          <w:rFonts w:eastAsia="Times New Roman" w:cs="Times New Roman"/>
          <w:szCs w:val="28"/>
          <w:lang w:eastAsia="ru-RU"/>
        </w:rPr>
        <w:t xml:space="preserve">          </w:t>
      </w:r>
      <w:r w:rsidRPr="00D162D0">
        <w:rPr>
          <w:rFonts w:eastAsia="Times New Roman" w:cs="Times New Roman"/>
          <w:szCs w:val="28"/>
          <w:lang w:eastAsia="ru-RU"/>
        </w:rPr>
        <w:t xml:space="preserve">«Бюджет Сургута </w:t>
      </w:r>
      <w:r w:rsidRPr="00D162D0">
        <w:rPr>
          <w:rFonts w:eastAsia="Times New Roman" w:cs="Times New Roman"/>
          <w:szCs w:val="28"/>
          <w:lang w:val="en-US" w:eastAsia="ru-RU"/>
        </w:rPr>
        <w:t>Online</w:t>
      </w:r>
      <w:r w:rsidRPr="00D162D0">
        <w:rPr>
          <w:rFonts w:eastAsia="Times New Roman" w:cs="Times New Roman"/>
          <w:szCs w:val="28"/>
          <w:lang w:eastAsia="ru-RU"/>
        </w:rPr>
        <w:t xml:space="preserve">» </w:t>
      </w:r>
      <w:r w:rsidRPr="00D162D0">
        <w:rPr>
          <w:rFonts w:cs="Times New Roman"/>
          <w:szCs w:val="28"/>
        </w:rPr>
        <w:t xml:space="preserve">в соответствии с приложением 3 к настоящему </w:t>
      </w:r>
      <w:r>
        <w:rPr>
          <w:rFonts w:cs="Times New Roman"/>
          <w:szCs w:val="28"/>
        </w:rPr>
        <w:t xml:space="preserve">                    п</w:t>
      </w:r>
      <w:r w:rsidRPr="00D162D0">
        <w:rPr>
          <w:rFonts w:cs="Times New Roman"/>
          <w:szCs w:val="28"/>
        </w:rPr>
        <w:t>орядку.</w:t>
      </w:r>
      <w:r w:rsidRPr="00D162D0">
        <w:rPr>
          <w:rFonts w:eastAsia="Times New Roman" w:cs="Times New Roman"/>
          <w:szCs w:val="28"/>
          <w:lang w:eastAsia="ru-RU"/>
        </w:rPr>
        <w:t xml:space="preserve">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4.10. «Народный совет» путем открытого голосования утверждает итоговый перечень общественных инициатив, подлежащих реализации, с учетом результатов проработки ответственными структурными подразделениями Администрации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города.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4.11. Департамент финансов Администрации города в целях информирования участников проекта размещает сформированный итоговый перечень </w:t>
      </w:r>
      <w:r>
        <w:rPr>
          <w:rFonts w:cs="Times New Roman"/>
          <w:szCs w:val="28"/>
        </w:rPr>
        <w:t xml:space="preserve">                </w:t>
      </w:r>
      <w:r w:rsidRPr="00D162D0">
        <w:rPr>
          <w:rFonts w:cs="Times New Roman"/>
          <w:szCs w:val="28"/>
        </w:rPr>
        <w:t xml:space="preserve">общественных инициатив, подлежащих реализации, на портале «Бюджет </w:t>
      </w:r>
      <w:r>
        <w:rPr>
          <w:rFonts w:cs="Times New Roman"/>
          <w:szCs w:val="28"/>
        </w:rPr>
        <w:t xml:space="preserve">                      </w:t>
      </w:r>
      <w:r w:rsidRPr="00D162D0">
        <w:rPr>
          <w:rFonts w:cs="Times New Roman"/>
          <w:szCs w:val="28"/>
        </w:rPr>
        <w:t xml:space="preserve">для граждан». </w:t>
      </w:r>
    </w:p>
    <w:p w:rsidR="00D162D0" w:rsidRPr="00D162D0" w:rsidRDefault="00D162D0" w:rsidP="00D162D0">
      <w:pPr>
        <w:jc w:val="both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IV</w:t>
      </w:r>
      <w:r w:rsidRPr="00D162D0">
        <w:rPr>
          <w:rFonts w:cs="Times New Roman"/>
          <w:szCs w:val="28"/>
        </w:rPr>
        <w:t xml:space="preserve">. </w:t>
      </w:r>
      <w:r w:rsidRPr="00D162D0">
        <w:rPr>
          <w:rFonts w:eastAsia="Times New Roman" w:cs="Times New Roman"/>
          <w:szCs w:val="28"/>
          <w:lang w:eastAsia="ru-RU"/>
        </w:rPr>
        <w:t>Реализация общественных инициатив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Финансовое обеспечение и дальнейшая реализация общественных инициатив осуществляется департаментом финансов Администрации города и структурными подразделениями Администрации города в порядке, установленном действующим бюджетным законодательством.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Источниками финансового обеспечения реализации общественных инициатив являются: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- бюджетные ассигнования, зарезервированные на данные цели в бюджетной росписи департамента финансов Администрации города (предельная стоимость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реализации отдельной общественной инициативы не должна превышать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5 млн. рублей);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средства софинансирования физических и юридических лиц;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- бюджетные ассигнования главных распорядителей бюджетных средств, ответственных за исполнение отобранных общественных инициатив.</w:t>
      </w:r>
    </w:p>
    <w:p w:rsidR="00D162D0" w:rsidRPr="00D162D0" w:rsidRDefault="00D162D0" w:rsidP="00D162D0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Определение исполнителей осуществляется в соответствии с законодательством Российской Федерации и иными нормативными правовыми актами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162D0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D162D0" w:rsidRPr="00D162D0" w:rsidRDefault="00D162D0" w:rsidP="00D162D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V</w:t>
      </w:r>
      <w:r w:rsidRPr="00D162D0">
        <w:rPr>
          <w:rFonts w:cs="Times New Roman"/>
          <w:szCs w:val="28"/>
        </w:rPr>
        <w:t xml:space="preserve">. </w:t>
      </w:r>
      <w:r w:rsidRPr="00D162D0">
        <w:rPr>
          <w:rFonts w:eastAsia="Times New Roman" w:cs="Times New Roman"/>
          <w:szCs w:val="28"/>
          <w:lang w:eastAsia="ru-RU"/>
        </w:rPr>
        <w:t>Отчетность по реализации общественных инициатив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Структурные подразделения Администрации города, ответственные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>за реализацию отобранных общественных инициатив, по окончании их реализации</w:t>
      </w:r>
      <w:r w:rsidRPr="00D162D0">
        <w:rPr>
          <w:rFonts w:eastAsia="Times New Roman" w:cs="Times New Roman"/>
          <w:szCs w:val="28"/>
          <w:lang w:eastAsia="ru-RU"/>
        </w:rPr>
        <w:t xml:space="preserve"> направляют в департамент финансов Администрации города в течение семи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D162D0">
        <w:rPr>
          <w:rFonts w:eastAsia="Times New Roman" w:cs="Times New Roman"/>
          <w:szCs w:val="28"/>
          <w:lang w:eastAsia="ru-RU"/>
        </w:rPr>
        <w:t xml:space="preserve">рабочих дней (с даты фактического завершения работ) отчет в форме краткого письменного описания результатов реализации общественной инициативы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162D0">
        <w:rPr>
          <w:rFonts w:eastAsia="Times New Roman" w:cs="Times New Roman"/>
          <w:szCs w:val="28"/>
          <w:lang w:eastAsia="ru-RU"/>
        </w:rPr>
        <w:t>с обязательным приложением фотографий с места реализации соответствующей общественной инициативы.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Департамент финансов Администрации города в течение двух рабочих </w:t>
      </w:r>
      <w:r w:rsidRPr="00D162D0">
        <w:rPr>
          <w:rFonts w:eastAsia="Times New Roman" w:cs="Times New Roman"/>
          <w:spacing w:val="-4"/>
          <w:szCs w:val="28"/>
          <w:lang w:eastAsia="ru-RU"/>
        </w:rPr>
        <w:t>дней с момента получения отчетов от структурных подразделений Администрации</w:t>
      </w:r>
      <w:r w:rsidRPr="00D162D0">
        <w:rPr>
          <w:rFonts w:eastAsia="Times New Roman" w:cs="Times New Roman"/>
          <w:szCs w:val="28"/>
          <w:lang w:eastAsia="ru-RU"/>
        </w:rPr>
        <w:t xml:space="preserve"> города размещает указанную информацию на портале «Бюджет для граждан»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с целью информирования жителей города и членов «Народного совета» о реализованных в рамках инициативного бюджетирования общественных инициативах. </w:t>
      </w:r>
    </w:p>
    <w:p w:rsidR="00D162D0" w:rsidRPr="00D162D0" w:rsidRDefault="00D162D0" w:rsidP="00D162D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162D0" w:rsidRDefault="00D162D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162D0" w:rsidRPr="00D162D0" w:rsidRDefault="00D162D0" w:rsidP="00D162D0">
      <w:pPr>
        <w:ind w:left="5954"/>
        <w:rPr>
          <w:rFonts w:eastAsia="Arial Unicode MS" w:cs="Times New Roman"/>
          <w:color w:val="000000"/>
          <w:szCs w:val="28"/>
          <w:lang w:val="ru" w:eastAsia="ru-RU"/>
        </w:rPr>
      </w:pPr>
      <w:r w:rsidRPr="00D162D0">
        <w:rPr>
          <w:rFonts w:eastAsia="Arial Unicode MS" w:cs="Times New Roman"/>
          <w:color w:val="000000"/>
          <w:szCs w:val="28"/>
          <w:lang w:val="ru" w:eastAsia="ru-RU"/>
        </w:rPr>
        <w:t>Приложение 1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  <w:lang w:val="ru"/>
        </w:rPr>
        <w:t xml:space="preserve">к </w:t>
      </w:r>
      <w:r w:rsidR="00A62404">
        <w:rPr>
          <w:rFonts w:cs="Times New Roman"/>
          <w:szCs w:val="28"/>
          <w:lang w:val="ru"/>
        </w:rPr>
        <w:t>п</w:t>
      </w:r>
      <w:r w:rsidRPr="00D162D0">
        <w:rPr>
          <w:rFonts w:cs="Times New Roman"/>
          <w:szCs w:val="28"/>
        </w:rPr>
        <w:t xml:space="preserve">орядку реализации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проекта инициативного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бюджетирования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«Бюджет Сургута </w:t>
      </w:r>
      <w:r w:rsidRPr="00D162D0">
        <w:rPr>
          <w:rFonts w:cs="Times New Roman"/>
          <w:szCs w:val="28"/>
          <w:lang w:val="en-US"/>
        </w:rPr>
        <w:t>Online</w:t>
      </w:r>
      <w:r w:rsidRPr="00D162D0">
        <w:rPr>
          <w:rFonts w:cs="Times New Roman"/>
          <w:szCs w:val="28"/>
        </w:rPr>
        <w:t>»</w:t>
      </w:r>
    </w:p>
    <w:p w:rsidR="00D162D0" w:rsidRDefault="00D162D0" w:rsidP="00D162D0">
      <w:pPr>
        <w:ind w:left="5954"/>
        <w:rPr>
          <w:rFonts w:cs="Times New Roman"/>
          <w:szCs w:val="28"/>
        </w:rPr>
      </w:pPr>
    </w:p>
    <w:p w:rsidR="00D162D0" w:rsidRPr="00D162D0" w:rsidRDefault="00D162D0" w:rsidP="00D162D0">
      <w:pPr>
        <w:ind w:left="5954"/>
        <w:rPr>
          <w:rFonts w:cs="Times New Roman"/>
          <w:szCs w:val="28"/>
        </w:rPr>
      </w:pPr>
    </w:p>
    <w:p w:rsidR="00D162D0" w:rsidRPr="00D162D0" w:rsidRDefault="00D162D0" w:rsidP="00D162D0">
      <w:pPr>
        <w:jc w:val="center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ЗАЯВКА</w:t>
      </w: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>для участия в проекте «Бюджет Сургута Online»*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1. Название и краткое описание общественной инициативы: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spacing w:before="240" w:after="160" w:line="259" w:lineRule="auto"/>
        <w:rPr>
          <w:rFonts w:asciiTheme="minorHAnsi" w:hAnsiTheme="minorHAnsi"/>
          <w:sz w:val="22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2. Место реализации общественной инициативы: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3. Сведения об инициаторе общественной инициативы: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sz w:val="20"/>
          <w:szCs w:val="20"/>
          <w:lang w:eastAsia="ru-RU"/>
        </w:rPr>
        <w:t xml:space="preserve">(полное Ф.И.О. физического лица или индивидуального предпринимателя, </w:t>
      </w: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 с указанием контактного лица)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контактный телефон: __________________________ e-mail 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4. Тип общественной инициативы (нужное подчеркнуть):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дороги;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народное творчество;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 xml:space="preserve">- благоустройство общественных территорий, мест массового пользования, территорий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D162D0">
        <w:rPr>
          <w:rFonts w:eastAsia="Times New Roman" w:cs="Times New Roman"/>
          <w:sz w:val="24"/>
          <w:szCs w:val="24"/>
          <w:lang w:eastAsia="ru-RU"/>
        </w:rPr>
        <w:t>муниципальных учреждений**;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массовые мероприятия;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библиотеки;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детские площадки;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жилищно-коммунальное хозяйство и бытовое обслуживание;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объекты культуры и культурного наследия;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спорт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 xml:space="preserve">5. Ориентировочный бюджет общественной инициативы (стоимость одной заявки не должна превышать 5,0 млн. рублей): </w:t>
      </w:r>
    </w:p>
    <w:p w:rsidR="00D162D0" w:rsidRPr="00D162D0" w:rsidRDefault="00D162D0" w:rsidP="00D162D0">
      <w:pPr>
        <w:spacing w:line="259" w:lineRule="auto"/>
        <w:rPr>
          <w:rFonts w:asciiTheme="minorHAnsi" w:hAnsiTheme="minorHAnsi"/>
          <w:sz w:val="22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sz w:val="20"/>
          <w:szCs w:val="20"/>
          <w:lang w:eastAsia="ru-RU"/>
        </w:rPr>
        <w:t>(стоимость реализации общественной инициативы с возможной детализацией по статьям расходов)</w:t>
      </w:r>
    </w:p>
    <w:p w:rsidR="00D162D0" w:rsidRPr="00D162D0" w:rsidRDefault="00D162D0" w:rsidP="00D162D0">
      <w:pPr>
        <w:spacing w:after="160" w:line="259" w:lineRule="auto"/>
        <w:rPr>
          <w:rFonts w:asciiTheme="minorHAnsi" w:hAnsiTheme="minorHAnsi"/>
          <w:sz w:val="22"/>
        </w:rPr>
      </w:pPr>
      <w:r w:rsidRPr="00D162D0">
        <w:rPr>
          <w:rFonts w:eastAsia="Times New Roman" w:cs="Times New Roman"/>
          <w:sz w:val="22"/>
          <w:lang w:eastAsia="ru-RU"/>
        </w:rPr>
        <w:t>_______________________________________________________________________________________</w:t>
      </w:r>
    </w:p>
    <w:p w:rsidR="00D162D0" w:rsidRPr="00D162D0" w:rsidRDefault="00D162D0" w:rsidP="00D162D0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D162D0">
        <w:rPr>
          <w:rFonts w:eastAsia="Times New Roman" w:cs="Times New Roman"/>
          <w:sz w:val="22"/>
          <w:lang w:eastAsia="ru-RU"/>
        </w:rPr>
        <w:t>_______________________________________________________________________________________</w:t>
      </w:r>
    </w:p>
    <w:p w:rsidR="00D162D0" w:rsidRPr="00D162D0" w:rsidRDefault="00D162D0" w:rsidP="00D162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6. Опишите актуальность проблемы, на решение которой направлена общественная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</w:p>
    <w:p w:rsidR="00D162D0" w:rsidRPr="00D162D0" w:rsidRDefault="00D162D0" w:rsidP="00D162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7. Благополучатели:</w:t>
      </w:r>
    </w:p>
    <w:p w:rsidR="00D162D0" w:rsidRPr="00D162D0" w:rsidRDefault="00D162D0" w:rsidP="00D162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Количество прямых благополучателей:__________человек.</w:t>
      </w:r>
    </w:p>
    <w:p w:rsidR="00D162D0" w:rsidRPr="00D162D0" w:rsidRDefault="00D162D0" w:rsidP="00D162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Укажите механизм определения количества прямых благополучателей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8. Готовность софинансирования общественной инициативы (нужное подчеркнуть):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в форме финансового участия   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D162D0">
        <w:rPr>
          <w:rFonts w:eastAsia="Times New Roman" w:cs="Times New Roman"/>
          <w:sz w:val="24"/>
          <w:szCs w:val="24"/>
          <w:lang w:eastAsia="ru-RU"/>
        </w:rPr>
        <w:t>;</w:t>
      </w:r>
    </w:p>
    <w:p w:rsidR="00D162D0" w:rsidRDefault="00D162D0" w:rsidP="00D162D0">
      <w:pPr>
        <w:autoSpaceDE w:val="0"/>
        <w:autoSpaceDN w:val="0"/>
        <w:adjustRightInd w:val="0"/>
        <w:ind w:left="2124"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sz w:val="20"/>
          <w:szCs w:val="20"/>
          <w:lang w:eastAsia="ru-RU"/>
        </w:rPr>
        <w:t xml:space="preserve">(укажите размер доли Вашего участия в реализации общественной </w:t>
      </w:r>
    </w:p>
    <w:p w:rsidR="00D162D0" w:rsidRPr="00D162D0" w:rsidRDefault="00D162D0" w:rsidP="00D162D0">
      <w:pPr>
        <w:autoSpaceDE w:val="0"/>
        <w:autoSpaceDN w:val="0"/>
        <w:adjustRightInd w:val="0"/>
        <w:ind w:left="2124"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sz w:val="20"/>
          <w:szCs w:val="20"/>
          <w:lang w:eastAsia="ru-RU"/>
        </w:rPr>
        <w:t>инициативы от ее фактической стоимости, %)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в форме трудового участия   _____________________________________________________;</w:t>
      </w:r>
    </w:p>
    <w:p w:rsidR="00D162D0" w:rsidRPr="00D162D0" w:rsidRDefault="00D162D0" w:rsidP="00D162D0">
      <w:pPr>
        <w:autoSpaceDE w:val="0"/>
        <w:autoSpaceDN w:val="0"/>
        <w:adjustRightInd w:val="0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D162D0">
        <w:rPr>
          <w:rFonts w:eastAsia="Times New Roman" w:cs="Times New Roman"/>
          <w:sz w:val="20"/>
          <w:szCs w:val="20"/>
          <w:lang w:eastAsia="ru-RU"/>
        </w:rPr>
        <w:t>(опишите форму Вашего возможного трудового участия)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- не готов(-а).</w:t>
      </w: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9. Дополнительная информация и комментарии: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Согласие на обработку персональных данных прилагаю.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>Инициатор общественной инициативы: _____________________________________________</w:t>
      </w: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62D0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Pr="00D162D0">
        <w:rPr>
          <w:rFonts w:eastAsia="Times New Roman" w:cs="Times New Roman"/>
          <w:sz w:val="20"/>
          <w:szCs w:val="20"/>
          <w:lang w:eastAsia="ru-RU"/>
        </w:rPr>
        <w:t>(подпись, Ф</w:t>
      </w:r>
      <w:r>
        <w:rPr>
          <w:rFonts w:eastAsia="Times New Roman" w:cs="Times New Roman"/>
          <w:sz w:val="20"/>
          <w:szCs w:val="20"/>
          <w:lang w:eastAsia="ru-RU"/>
        </w:rPr>
        <w:t>.</w:t>
      </w:r>
      <w:r w:rsidRPr="00D162D0">
        <w:rPr>
          <w:rFonts w:eastAsia="Times New Roman" w:cs="Times New Roman"/>
          <w:sz w:val="20"/>
          <w:szCs w:val="20"/>
          <w:lang w:eastAsia="ru-RU"/>
        </w:rPr>
        <w:t>И</w:t>
      </w:r>
      <w:r>
        <w:rPr>
          <w:rFonts w:eastAsia="Times New Roman" w:cs="Times New Roman"/>
          <w:sz w:val="20"/>
          <w:szCs w:val="20"/>
          <w:lang w:eastAsia="ru-RU"/>
        </w:rPr>
        <w:t>.</w:t>
      </w:r>
      <w:r w:rsidRPr="00D162D0">
        <w:rPr>
          <w:rFonts w:eastAsia="Times New Roman" w:cs="Times New Roman"/>
          <w:sz w:val="20"/>
          <w:szCs w:val="20"/>
          <w:lang w:eastAsia="ru-RU"/>
        </w:rPr>
        <w:t>О</w:t>
      </w:r>
      <w:r>
        <w:rPr>
          <w:rFonts w:eastAsia="Times New Roman" w:cs="Times New Roman"/>
          <w:sz w:val="20"/>
          <w:szCs w:val="20"/>
          <w:lang w:eastAsia="ru-RU"/>
        </w:rPr>
        <w:t>.</w:t>
      </w:r>
      <w:r w:rsidRPr="00D162D0">
        <w:rPr>
          <w:rFonts w:eastAsia="Times New Roman" w:cs="Times New Roman"/>
          <w:sz w:val="20"/>
          <w:szCs w:val="20"/>
          <w:lang w:eastAsia="ru-RU"/>
        </w:rPr>
        <w:t>)</w:t>
      </w: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162D0"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 w:rsidRPr="00D162D0">
        <w:rPr>
          <w:rFonts w:eastAsia="Times New Roman" w:cs="Times New Roman"/>
          <w:bCs/>
          <w:sz w:val="24"/>
          <w:szCs w:val="24"/>
          <w:lang w:eastAsia="ru-RU"/>
        </w:rPr>
        <w:t>«_____»</w:t>
      </w:r>
      <w:r w:rsidRPr="00D162D0">
        <w:rPr>
          <w:rFonts w:eastAsia="Times New Roman" w:cs="Times New Roman"/>
          <w:sz w:val="24"/>
          <w:szCs w:val="24"/>
          <w:lang w:eastAsia="ru-RU"/>
        </w:rPr>
        <w:t xml:space="preserve"> __________ 20__ года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Примечания:</w:t>
      </w:r>
    </w:p>
    <w:p w:rsidR="00D162D0" w:rsidRPr="00D162D0" w:rsidRDefault="00D162D0" w:rsidP="00D162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D162D0">
        <w:rPr>
          <w:rFonts w:eastAsia="Times New Roman" w:cs="Times New Roman"/>
          <w:sz w:val="22"/>
          <w:lang w:eastAsia="ru-RU"/>
        </w:rPr>
        <w:t xml:space="preserve">* </w:t>
      </w:r>
      <w:r>
        <w:rPr>
          <w:rFonts w:eastAsia="Times New Roman" w:cs="Times New Roman"/>
          <w:sz w:val="22"/>
          <w:lang w:eastAsia="ru-RU"/>
        </w:rPr>
        <w:t>з</w:t>
      </w:r>
      <w:r w:rsidRPr="00D162D0">
        <w:rPr>
          <w:rFonts w:eastAsia="Times New Roman" w:cs="Times New Roman"/>
          <w:sz w:val="22"/>
          <w:lang w:eastAsia="ru-RU"/>
        </w:rPr>
        <w:t xml:space="preserve">аполнение всех полей заявки обязательно, срок реализации общественной инициативы </w:t>
      </w:r>
      <w:r>
        <w:rPr>
          <w:rFonts w:eastAsia="Times New Roman" w:cs="Times New Roman"/>
          <w:sz w:val="22"/>
          <w:lang w:eastAsia="ru-RU"/>
        </w:rPr>
        <w:t xml:space="preserve">                      </w:t>
      </w:r>
      <w:r w:rsidRPr="00D162D0">
        <w:rPr>
          <w:rFonts w:eastAsia="Times New Roman" w:cs="Times New Roman"/>
          <w:sz w:val="22"/>
          <w:lang w:eastAsia="ru-RU"/>
        </w:rPr>
        <w:t>не должен превышать 2</w:t>
      </w:r>
      <w:r w:rsidR="009A08EF">
        <w:rPr>
          <w:rFonts w:eastAsia="Times New Roman" w:cs="Times New Roman"/>
          <w:sz w:val="22"/>
          <w:lang w:eastAsia="ru-RU"/>
        </w:rPr>
        <w:t>-х</w:t>
      </w:r>
      <w:r w:rsidRPr="00D162D0">
        <w:rPr>
          <w:rFonts w:eastAsia="Times New Roman" w:cs="Times New Roman"/>
          <w:sz w:val="22"/>
          <w:lang w:eastAsia="ru-RU"/>
        </w:rPr>
        <w:t xml:space="preserve"> календарных лет</w:t>
      </w:r>
      <w:r>
        <w:rPr>
          <w:rFonts w:eastAsia="Times New Roman" w:cs="Times New Roman"/>
          <w:sz w:val="22"/>
          <w:lang w:eastAsia="ru-RU"/>
        </w:rPr>
        <w:t>;</w:t>
      </w:r>
    </w:p>
    <w:p w:rsidR="00D162D0" w:rsidRDefault="00D162D0" w:rsidP="00D162D0">
      <w:pPr>
        <w:spacing w:after="160" w:line="259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D162D0">
        <w:rPr>
          <w:rFonts w:eastAsia="Times New Roman" w:cs="Times New Roman"/>
          <w:sz w:val="22"/>
          <w:lang w:eastAsia="ru-RU"/>
        </w:rPr>
        <w:t xml:space="preserve">** </w:t>
      </w:r>
      <w:r>
        <w:rPr>
          <w:rFonts w:eastAsia="Times New Roman" w:cs="Times New Roman"/>
          <w:sz w:val="22"/>
          <w:lang w:eastAsia="ru-RU"/>
        </w:rPr>
        <w:t>к</w:t>
      </w:r>
      <w:r w:rsidRPr="00D162D0">
        <w:rPr>
          <w:rFonts w:eastAsia="Times New Roman" w:cs="Times New Roman"/>
          <w:sz w:val="22"/>
          <w:lang w:eastAsia="ru-RU"/>
        </w:rPr>
        <w:t xml:space="preserve">роме благоустройства дворовых территорий многоквартирных домов, которое осуществляется в порядке, установленном постановлением Администрации города от 29.12.2017 № 11725 </w:t>
      </w:r>
      <w:r>
        <w:rPr>
          <w:rFonts w:eastAsia="Times New Roman" w:cs="Times New Roman"/>
          <w:sz w:val="22"/>
          <w:lang w:eastAsia="ru-RU"/>
        </w:rPr>
        <w:t xml:space="preserve">                       </w:t>
      </w:r>
      <w:r w:rsidRPr="00D162D0">
        <w:rPr>
          <w:rFonts w:eastAsia="Times New Roman" w:cs="Times New Roman"/>
          <w:sz w:val="22"/>
          <w:lang w:eastAsia="ru-RU"/>
        </w:rPr>
        <w:t>«Об утверждении муниципальной программы «Формирование комфортной городской среды на период до 2030 года»</w:t>
      </w:r>
      <w:r>
        <w:rPr>
          <w:rFonts w:eastAsia="Times New Roman" w:cs="Times New Roman"/>
          <w:sz w:val="22"/>
          <w:lang w:eastAsia="ru-RU"/>
        </w:rPr>
        <w:t>.</w:t>
      </w:r>
    </w:p>
    <w:p w:rsidR="00D162D0" w:rsidRDefault="00D162D0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D162D0" w:rsidRDefault="00D162D0" w:rsidP="00D162D0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Согласие</w:t>
      </w:r>
    </w:p>
    <w:p w:rsidR="00D162D0" w:rsidRDefault="00D162D0" w:rsidP="00D162D0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обработку персональных данных</w:t>
      </w:r>
    </w:p>
    <w:p w:rsidR="00D162D0" w:rsidRPr="00D162D0" w:rsidRDefault="00D162D0" w:rsidP="00D162D0">
      <w:pPr>
        <w:spacing w:after="160" w:line="259" w:lineRule="auto"/>
        <w:jc w:val="center"/>
        <w:rPr>
          <w:rFonts w:cs="Times New Roman"/>
          <w:sz w:val="26"/>
          <w:szCs w:val="26"/>
        </w:rPr>
      </w:pPr>
    </w:p>
    <w:p w:rsidR="00D162D0" w:rsidRPr="00D162D0" w:rsidRDefault="00D162D0" w:rsidP="00D162D0">
      <w:pPr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>Я, ________________________________________________________</w:t>
      </w:r>
      <w:r>
        <w:rPr>
          <w:rFonts w:cs="Times New Roman"/>
          <w:color w:val="000000"/>
          <w:szCs w:val="28"/>
        </w:rPr>
        <w:t>_____</w:t>
      </w:r>
      <w:r w:rsidRPr="00D162D0">
        <w:rPr>
          <w:rFonts w:cs="Times New Roman"/>
          <w:color w:val="000000"/>
          <w:szCs w:val="28"/>
        </w:rPr>
        <w:t>,</w:t>
      </w:r>
    </w:p>
    <w:p w:rsidR="00D162D0" w:rsidRPr="00D162D0" w:rsidRDefault="00D162D0" w:rsidP="00D162D0">
      <w:pPr>
        <w:spacing w:line="276" w:lineRule="auto"/>
        <w:jc w:val="both"/>
        <w:rPr>
          <w:rFonts w:cs="Times New Roman"/>
          <w:color w:val="000000"/>
          <w:szCs w:val="28"/>
          <w:vertAlign w:val="superscript"/>
        </w:rPr>
      </w:pPr>
      <w:r w:rsidRPr="00D162D0">
        <w:rPr>
          <w:rFonts w:cs="Times New Roman"/>
          <w:color w:val="000000"/>
          <w:szCs w:val="28"/>
          <w:vertAlign w:val="superscript"/>
        </w:rPr>
        <w:t xml:space="preserve">                                                                                              (Ф.И.О</w:t>
      </w:r>
      <w:r>
        <w:rPr>
          <w:rFonts w:cs="Times New Roman"/>
          <w:color w:val="000000"/>
          <w:szCs w:val="28"/>
          <w:vertAlign w:val="superscript"/>
        </w:rPr>
        <w:t>.</w:t>
      </w:r>
      <w:r w:rsidRPr="00D162D0">
        <w:rPr>
          <w:rFonts w:cs="Times New Roman"/>
          <w:color w:val="000000"/>
          <w:szCs w:val="28"/>
          <w:vertAlign w:val="superscript"/>
        </w:rPr>
        <w:t>)</w:t>
      </w:r>
    </w:p>
    <w:p w:rsidR="00D162D0" w:rsidRPr="00D162D0" w:rsidRDefault="00D162D0" w:rsidP="00D162D0">
      <w:pPr>
        <w:spacing w:line="276" w:lineRule="auto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>контактный</w:t>
      </w:r>
      <w:r w:rsidR="00A62404">
        <w:rPr>
          <w:rFonts w:cs="Times New Roman"/>
          <w:color w:val="000000"/>
          <w:szCs w:val="28"/>
        </w:rPr>
        <w:t xml:space="preserve"> телефон:______________________ ,</w:t>
      </w:r>
      <w:r>
        <w:rPr>
          <w:rFonts w:cs="Times New Roman"/>
          <w:color w:val="000000"/>
          <w:szCs w:val="28"/>
        </w:rPr>
        <w:t>е</w:t>
      </w:r>
      <w:r w:rsidRPr="00D162D0">
        <w:rPr>
          <w:rFonts w:cs="Times New Roman"/>
          <w:color w:val="000000"/>
          <w:szCs w:val="28"/>
        </w:rPr>
        <w:t>-</w:t>
      </w:r>
      <w:r w:rsidRPr="00D162D0">
        <w:rPr>
          <w:rFonts w:cs="Times New Roman"/>
          <w:color w:val="000000"/>
          <w:szCs w:val="28"/>
          <w:lang w:val="en-US"/>
        </w:rPr>
        <w:t>mail</w:t>
      </w:r>
      <w:r w:rsidRPr="00D162D0">
        <w:rPr>
          <w:rFonts w:cs="Times New Roman"/>
          <w:color w:val="000000"/>
          <w:szCs w:val="28"/>
        </w:rPr>
        <w:t>:____________________</w:t>
      </w:r>
      <w:r>
        <w:rPr>
          <w:rFonts w:cs="Times New Roman"/>
          <w:color w:val="000000"/>
          <w:szCs w:val="28"/>
        </w:rPr>
        <w:t>_</w:t>
      </w:r>
      <w:r w:rsidRPr="00D162D0">
        <w:rPr>
          <w:rFonts w:cs="Times New Roman"/>
          <w:color w:val="000000"/>
          <w:szCs w:val="28"/>
        </w:rPr>
        <w:t>,</w:t>
      </w:r>
    </w:p>
    <w:p w:rsidR="00D162D0" w:rsidRPr="00D162D0" w:rsidRDefault="00D162D0" w:rsidP="00D162D0">
      <w:pPr>
        <w:shd w:val="clear" w:color="auto" w:fill="FFFFFF"/>
        <w:spacing w:line="276" w:lineRule="auto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даю свое согласие на обработку в д</w:t>
      </w:r>
      <w:r w:rsidRPr="00D162D0">
        <w:rPr>
          <w:rFonts w:cs="Times New Roman"/>
          <w:bCs/>
          <w:color w:val="000000"/>
          <w:szCs w:val="28"/>
        </w:rPr>
        <w:t xml:space="preserve">епартамент финансов Администрации города Сургута </w:t>
      </w:r>
      <w:r w:rsidRPr="00D162D0">
        <w:rPr>
          <w:rFonts w:cs="Times New Roman"/>
          <w:szCs w:val="28"/>
        </w:rPr>
        <w:t>моих персональных данных, относящихся исключительно к перечис</w:t>
      </w:r>
      <w:r>
        <w:rPr>
          <w:rFonts w:cs="Times New Roman"/>
          <w:szCs w:val="28"/>
        </w:rPr>
        <w:t>-</w:t>
      </w:r>
      <w:r w:rsidRPr="00D162D0">
        <w:rPr>
          <w:rFonts w:cs="Times New Roman"/>
          <w:szCs w:val="28"/>
        </w:rPr>
        <w:t xml:space="preserve">ленным ниже категориям персональных данных: фамилия, имя, отчество, </w:t>
      </w:r>
      <w:r>
        <w:rPr>
          <w:rFonts w:cs="Times New Roman"/>
          <w:szCs w:val="28"/>
        </w:rPr>
        <w:t xml:space="preserve">                  </w:t>
      </w:r>
      <w:r w:rsidRPr="00D162D0">
        <w:rPr>
          <w:rFonts w:cs="Times New Roman"/>
          <w:szCs w:val="28"/>
        </w:rPr>
        <w:t xml:space="preserve">контактный телефон, адрес электронной почты. 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Я даю согласие на использование персональных данных исключительно</w:t>
      </w:r>
      <w:r w:rsidRPr="00D162D0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              </w:t>
      </w:r>
      <w:r w:rsidRPr="00D162D0">
        <w:rPr>
          <w:rFonts w:cs="Times New Roman"/>
          <w:szCs w:val="28"/>
        </w:rPr>
        <w:t xml:space="preserve">в целях </w:t>
      </w:r>
      <w:r w:rsidRPr="00D162D0">
        <w:rPr>
          <w:rFonts w:cs="Times New Roman"/>
          <w:color w:val="000000"/>
          <w:szCs w:val="28"/>
        </w:rPr>
        <w:t>реализации представленных мною общественных инициатив в</w:t>
      </w:r>
      <w:r w:rsidRPr="00D162D0">
        <w:rPr>
          <w:rFonts w:cs="Times New Roman"/>
          <w:szCs w:val="28"/>
        </w:rPr>
        <w:t xml:space="preserve"> рамках проекта «Бюджет Сургута Online»</w:t>
      </w:r>
      <w:r w:rsidRPr="00D162D0">
        <w:rPr>
          <w:rFonts w:cs="Times New Roman"/>
          <w:color w:val="000000"/>
          <w:szCs w:val="28"/>
        </w:rPr>
        <w:t xml:space="preserve">, а также на хранение данных о реализации </w:t>
      </w:r>
      <w:r>
        <w:rPr>
          <w:rFonts w:cs="Times New Roman"/>
          <w:color w:val="000000"/>
          <w:szCs w:val="28"/>
        </w:rPr>
        <w:t xml:space="preserve">                </w:t>
      </w:r>
      <w:r w:rsidRPr="00D162D0">
        <w:rPr>
          <w:rFonts w:cs="Times New Roman"/>
          <w:color w:val="000000"/>
          <w:szCs w:val="28"/>
        </w:rPr>
        <w:t>вышеуказанных инициатив на электронных носителях.</w:t>
      </w:r>
    </w:p>
    <w:p w:rsidR="00D162D0" w:rsidRPr="00D162D0" w:rsidRDefault="00D162D0" w:rsidP="00D162D0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 xml:space="preserve">Настоящее согласие предоставляется мной на осуществление действий </w:t>
      </w:r>
      <w:r>
        <w:rPr>
          <w:rFonts w:cs="Times New Roman"/>
          <w:color w:val="000000"/>
          <w:szCs w:val="28"/>
        </w:rPr>
        <w:t xml:space="preserve">                  </w:t>
      </w:r>
      <w:r w:rsidRPr="00D162D0">
        <w:rPr>
          <w:rFonts w:cs="Times New Roman"/>
          <w:color w:val="000000"/>
          <w:szCs w:val="28"/>
        </w:rPr>
        <w:t xml:space="preserve">в отношении моих персональных данных, которые необходимы для достижения </w:t>
      </w:r>
      <w:r>
        <w:rPr>
          <w:rFonts w:cs="Times New Roman"/>
          <w:color w:val="000000"/>
          <w:szCs w:val="28"/>
        </w:rPr>
        <w:t xml:space="preserve">                </w:t>
      </w:r>
      <w:r w:rsidRPr="00D162D0">
        <w:rPr>
          <w:rFonts w:cs="Times New Roman"/>
          <w:color w:val="000000"/>
          <w:szCs w:val="28"/>
        </w:rPr>
        <w:t xml:space="preserve"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</w:t>
      </w:r>
      <w:r>
        <w:rPr>
          <w:rFonts w:cs="Times New Roman"/>
          <w:color w:val="000000"/>
          <w:szCs w:val="28"/>
        </w:rPr>
        <w:t xml:space="preserve">               </w:t>
      </w:r>
      <w:r w:rsidRPr="00D162D0">
        <w:rPr>
          <w:rFonts w:cs="Times New Roman"/>
          <w:color w:val="000000"/>
          <w:szCs w:val="28"/>
        </w:rPr>
        <w:t>Федерации.</w:t>
      </w:r>
    </w:p>
    <w:p w:rsidR="00D162D0" w:rsidRPr="00D162D0" w:rsidRDefault="00D162D0" w:rsidP="00D162D0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 xml:space="preserve">Я проинформирован, что департамент финансов Администрации города Сургута гарантирует обработку моих персональных данных в соответствии </w:t>
      </w:r>
      <w:r>
        <w:rPr>
          <w:rFonts w:cs="Times New Roman"/>
          <w:color w:val="000000"/>
          <w:szCs w:val="28"/>
        </w:rPr>
        <w:t xml:space="preserve">                      </w:t>
      </w:r>
      <w:r w:rsidRPr="00D162D0">
        <w:rPr>
          <w:rFonts w:cs="Times New Roman"/>
          <w:color w:val="000000"/>
          <w:szCs w:val="28"/>
        </w:rPr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D162D0" w:rsidRPr="00D162D0" w:rsidRDefault="00D162D0" w:rsidP="00D162D0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162D0" w:rsidRPr="00D162D0" w:rsidRDefault="00D162D0" w:rsidP="00D162D0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D162D0" w:rsidRPr="00D162D0" w:rsidRDefault="00D162D0" w:rsidP="00D162D0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D162D0">
        <w:rPr>
          <w:rFonts w:cs="Times New Roman"/>
          <w:color w:val="000000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D162D0" w:rsidRPr="00D162D0" w:rsidRDefault="00D162D0" w:rsidP="00D162D0">
      <w:pPr>
        <w:shd w:val="clear" w:color="auto" w:fill="FFFFFF"/>
        <w:spacing w:after="160" w:line="276" w:lineRule="auto"/>
        <w:rPr>
          <w:rFonts w:cs="Times New Roman"/>
          <w:color w:val="000000"/>
          <w:sz w:val="25"/>
          <w:szCs w:val="25"/>
        </w:rPr>
      </w:pPr>
    </w:p>
    <w:p w:rsidR="00D162D0" w:rsidRPr="00D162D0" w:rsidRDefault="00D162D0" w:rsidP="00D162D0">
      <w:pPr>
        <w:shd w:val="clear" w:color="auto" w:fill="FFFFFF"/>
        <w:spacing w:line="276" w:lineRule="auto"/>
        <w:rPr>
          <w:rFonts w:cs="Times New Roman"/>
          <w:color w:val="000000"/>
          <w:sz w:val="25"/>
          <w:szCs w:val="25"/>
        </w:rPr>
      </w:pPr>
      <w:r w:rsidRPr="00D162D0">
        <w:rPr>
          <w:rFonts w:cs="Times New Roman"/>
          <w:color w:val="000000"/>
          <w:sz w:val="25"/>
          <w:szCs w:val="25"/>
        </w:rPr>
        <w:t> «____» ___________ 20</w:t>
      </w:r>
      <w:r w:rsidR="00A62404">
        <w:rPr>
          <w:rFonts w:cs="Times New Roman"/>
          <w:color w:val="000000"/>
          <w:sz w:val="25"/>
          <w:szCs w:val="25"/>
        </w:rPr>
        <w:t xml:space="preserve"> _</w:t>
      </w:r>
      <w:r w:rsidRPr="00D162D0">
        <w:rPr>
          <w:rFonts w:cs="Times New Roman"/>
          <w:color w:val="000000"/>
          <w:sz w:val="25"/>
          <w:szCs w:val="25"/>
        </w:rPr>
        <w:t>__ г.                       _______________ /______________________/</w:t>
      </w:r>
    </w:p>
    <w:p w:rsidR="00D162D0" w:rsidRPr="00D162D0" w:rsidRDefault="00D162D0" w:rsidP="00D162D0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D162D0">
        <w:rPr>
          <w:rFonts w:cs="Times New Roman"/>
          <w:bCs/>
          <w:color w:val="000000"/>
          <w:sz w:val="22"/>
        </w:rPr>
        <w:t xml:space="preserve">                                                                           </w:t>
      </w:r>
      <w:r>
        <w:rPr>
          <w:rFonts w:cs="Times New Roman"/>
          <w:bCs/>
          <w:color w:val="000000"/>
          <w:sz w:val="22"/>
        </w:rPr>
        <w:t xml:space="preserve">                 </w:t>
      </w:r>
      <w:r w:rsidRPr="00D162D0">
        <w:rPr>
          <w:rFonts w:cs="Times New Roman"/>
          <w:bCs/>
          <w:color w:val="000000"/>
          <w:sz w:val="22"/>
        </w:rPr>
        <w:t xml:space="preserve">  </w:t>
      </w:r>
      <w:r>
        <w:rPr>
          <w:rFonts w:cs="Times New Roman"/>
          <w:bCs/>
          <w:color w:val="000000"/>
          <w:sz w:val="22"/>
        </w:rPr>
        <w:t>п</w:t>
      </w:r>
      <w:r w:rsidRPr="00D162D0">
        <w:rPr>
          <w:rFonts w:cs="Times New Roman"/>
          <w:bCs/>
          <w:color w:val="000000"/>
          <w:sz w:val="22"/>
        </w:rPr>
        <w:t xml:space="preserve">одпись                 </w:t>
      </w:r>
      <w:r>
        <w:rPr>
          <w:rFonts w:cs="Times New Roman"/>
          <w:bCs/>
          <w:color w:val="000000"/>
          <w:sz w:val="22"/>
        </w:rPr>
        <w:t xml:space="preserve"> р</w:t>
      </w:r>
      <w:r w:rsidRPr="00D162D0">
        <w:rPr>
          <w:rFonts w:cs="Times New Roman"/>
          <w:bCs/>
          <w:color w:val="000000"/>
          <w:sz w:val="22"/>
        </w:rPr>
        <w:t>асшифровка подписи</w:t>
      </w:r>
    </w:p>
    <w:p w:rsidR="00D162D0" w:rsidRPr="00D162D0" w:rsidRDefault="00D162D0" w:rsidP="00D162D0">
      <w:pPr>
        <w:spacing w:after="160" w:line="259" w:lineRule="auto"/>
        <w:rPr>
          <w:rFonts w:cs="Times New Roman"/>
          <w:b/>
          <w:bCs/>
          <w:color w:val="26282F"/>
          <w:szCs w:val="28"/>
        </w:rPr>
      </w:pPr>
    </w:p>
    <w:p w:rsidR="00D162D0" w:rsidRPr="00D162D0" w:rsidRDefault="00D162D0" w:rsidP="00D162D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D162D0" w:rsidRDefault="00D162D0" w:rsidP="00D162D0">
      <w:pPr>
        <w:rPr>
          <w:rFonts w:eastAsia="Arial Unicode MS" w:cs="Times New Roman"/>
          <w:color w:val="000000"/>
          <w:szCs w:val="28"/>
          <w:lang w:val="ru" w:eastAsia="ru-RU"/>
        </w:rPr>
      </w:pPr>
    </w:p>
    <w:p w:rsidR="00D162D0" w:rsidRDefault="00D162D0" w:rsidP="00D162D0">
      <w:pPr>
        <w:rPr>
          <w:rFonts w:eastAsia="Arial Unicode MS" w:cs="Times New Roman"/>
          <w:color w:val="000000"/>
          <w:szCs w:val="28"/>
          <w:lang w:val="ru" w:eastAsia="ru-RU"/>
        </w:rPr>
      </w:pPr>
    </w:p>
    <w:p w:rsidR="00D162D0" w:rsidRDefault="00D162D0" w:rsidP="00D162D0">
      <w:pPr>
        <w:rPr>
          <w:rFonts w:eastAsia="Arial Unicode MS" w:cs="Times New Roman"/>
          <w:color w:val="000000"/>
          <w:szCs w:val="28"/>
          <w:lang w:val="ru" w:eastAsia="ru-RU"/>
        </w:rPr>
      </w:pPr>
    </w:p>
    <w:p w:rsidR="00D162D0" w:rsidRDefault="00D162D0" w:rsidP="00D162D0">
      <w:pPr>
        <w:rPr>
          <w:rFonts w:eastAsia="Arial Unicode MS" w:cs="Times New Roman"/>
          <w:color w:val="000000"/>
          <w:szCs w:val="28"/>
          <w:lang w:val="ru" w:eastAsia="ru-RU"/>
        </w:rPr>
      </w:pPr>
    </w:p>
    <w:p w:rsidR="00D162D0" w:rsidRDefault="00D162D0">
      <w:pPr>
        <w:spacing w:after="160" w:line="259" w:lineRule="auto"/>
        <w:rPr>
          <w:rFonts w:eastAsia="Arial Unicode MS" w:cs="Times New Roman"/>
          <w:color w:val="000000"/>
          <w:szCs w:val="28"/>
          <w:lang w:val="ru" w:eastAsia="ru-RU"/>
        </w:rPr>
      </w:pPr>
      <w:r>
        <w:rPr>
          <w:rFonts w:eastAsia="Arial Unicode MS" w:cs="Times New Roman"/>
          <w:color w:val="000000"/>
          <w:szCs w:val="28"/>
          <w:lang w:val="ru" w:eastAsia="ru-RU"/>
        </w:rPr>
        <w:br w:type="page"/>
      </w:r>
    </w:p>
    <w:p w:rsidR="00D162D0" w:rsidRPr="00D162D0" w:rsidRDefault="00D162D0" w:rsidP="00D162D0">
      <w:pPr>
        <w:ind w:left="5954"/>
        <w:rPr>
          <w:rFonts w:eastAsia="Arial Unicode MS" w:cs="Times New Roman"/>
          <w:color w:val="000000"/>
          <w:szCs w:val="28"/>
          <w:lang w:eastAsia="ru-RU"/>
        </w:rPr>
      </w:pPr>
      <w:r w:rsidRPr="00D162D0">
        <w:rPr>
          <w:rFonts w:eastAsia="Arial Unicode MS" w:cs="Times New Roman"/>
          <w:color w:val="000000"/>
          <w:szCs w:val="28"/>
          <w:lang w:val="ru" w:eastAsia="ru-RU"/>
        </w:rPr>
        <w:t>Приложение 2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</w:t>
      </w:r>
      <w:r w:rsidRPr="00D162D0">
        <w:rPr>
          <w:rFonts w:cs="Times New Roman"/>
          <w:szCs w:val="28"/>
        </w:rPr>
        <w:t xml:space="preserve">орядку реализации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проекта инициативного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бюджетирования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«Бюджет Сургута </w:t>
      </w:r>
      <w:r w:rsidRPr="00D162D0">
        <w:rPr>
          <w:rFonts w:cs="Times New Roman"/>
          <w:szCs w:val="28"/>
          <w:lang w:val="en-US"/>
        </w:rPr>
        <w:t>Online</w:t>
      </w:r>
      <w:r w:rsidRPr="00D162D0">
        <w:rPr>
          <w:rFonts w:cs="Times New Roman"/>
          <w:szCs w:val="28"/>
        </w:rPr>
        <w:t>»</w:t>
      </w:r>
    </w:p>
    <w:p w:rsidR="00D162D0" w:rsidRDefault="00D162D0" w:rsidP="00D162D0">
      <w:pPr>
        <w:ind w:left="5954"/>
        <w:rPr>
          <w:rFonts w:cs="Times New Roman"/>
          <w:szCs w:val="28"/>
        </w:rPr>
      </w:pPr>
    </w:p>
    <w:p w:rsidR="00D162D0" w:rsidRPr="00D162D0" w:rsidRDefault="00D162D0" w:rsidP="00D162D0">
      <w:pPr>
        <w:ind w:left="5954"/>
        <w:rPr>
          <w:rFonts w:cs="Times New Roman"/>
          <w:szCs w:val="28"/>
        </w:rPr>
      </w:pPr>
    </w:p>
    <w:p w:rsidR="00D162D0" w:rsidRDefault="00D162D0" w:rsidP="00D162D0">
      <w:pPr>
        <w:spacing w:line="312" w:lineRule="exact"/>
        <w:ind w:right="260"/>
        <w:jc w:val="center"/>
        <w:rPr>
          <w:rFonts w:eastAsia="Times New Roman" w:cs="Times New Roman"/>
          <w:iCs/>
          <w:szCs w:val="28"/>
          <w:lang w:val="ru" w:eastAsia="ru-RU"/>
        </w:rPr>
      </w:pPr>
      <w:r w:rsidRPr="00D162D0">
        <w:rPr>
          <w:rFonts w:eastAsia="Times New Roman" w:cs="Times New Roman"/>
          <w:iCs/>
          <w:szCs w:val="28"/>
          <w:lang w:eastAsia="ru-RU"/>
        </w:rPr>
        <w:t>Критерии</w:t>
      </w:r>
      <w:r w:rsidRPr="00D162D0">
        <w:rPr>
          <w:rFonts w:eastAsia="Times New Roman" w:cs="Times New Roman"/>
          <w:iCs/>
          <w:szCs w:val="28"/>
          <w:lang w:val="ru" w:eastAsia="ru-RU"/>
        </w:rPr>
        <w:t xml:space="preserve"> </w:t>
      </w:r>
    </w:p>
    <w:p w:rsidR="00D162D0" w:rsidRPr="00D162D0" w:rsidRDefault="00D162D0" w:rsidP="00D162D0">
      <w:pPr>
        <w:spacing w:line="312" w:lineRule="exact"/>
        <w:ind w:right="260"/>
        <w:jc w:val="center"/>
        <w:rPr>
          <w:rFonts w:eastAsia="Times New Roman" w:cs="Times New Roman"/>
          <w:iCs/>
          <w:szCs w:val="28"/>
          <w:lang w:val="ru" w:eastAsia="ru-RU"/>
        </w:rPr>
      </w:pPr>
      <w:r w:rsidRPr="00D162D0">
        <w:rPr>
          <w:rFonts w:eastAsia="Times New Roman" w:cs="Times New Roman"/>
          <w:iCs/>
          <w:szCs w:val="28"/>
          <w:lang w:val="ru" w:eastAsia="ru-RU"/>
        </w:rPr>
        <w:t xml:space="preserve">оценки общественных инициатив в рамках проекта </w:t>
      </w:r>
    </w:p>
    <w:p w:rsidR="00D162D0" w:rsidRPr="00D162D0" w:rsidRDefault="00D162D0" w:rsidP="00D162D0">
      <w:pPr>
        <w:spacing w:line="312" w:lineRule="exact"/>
        <w:ind w:right="260"/>
        <w:jc w:val="center"/>
        <w:rPr>
          <w:rFonts w:eastAsia="Times New Roman" w:cs="Times New Roman"/>
          <w:szCs w:val="28"/>
          <w:lang w:val="en-US" w:eastAsia="ru-RU"/>
        </w:rPr>
      </w:pPr>
      <w:r w:rsidRPr="00D162D0">
        <w:rPr>
          <w:rFonts w:eastAsia="Times New Roman" w:cs="Times New Roman"/>
          <w:iCs/>
          <w:szCs w:val="28"/>
          <w:lang w:val="ru" w:eastAsia="ru-RU"/>
        </w:rPr>
        <w:t>«</w:t>
      </w:r>
      <w:r w:rsidRPr="00D162D0">
        <w:rPr>
          <w:rFonts w:eastAsia="Arial Unicode MS" w:cs="Times New Roman"/>
          <w:color w:val="000000"/>
          <w:szCs w:val="28"/>
          <w:lang w:val="ru" w:eastAsia="ru-RU"/>
        </w:rPr>
        <w:t>Бюджет Сургута Online</w:t>
      </w:r>
      <w:r w:rsidRPr="00D162D0">
        <w:rPr>
          <w:rFonts w:eastAsia="Times New Roman" w:cs="Times New Roman"/>
          <w:iCs/>
          <w:szCs w:val="28"/>
          <w:lang w:val="ru" w:eastAsia="ru-RU"/>
        </w:rPr>
        <w:t>»</w:t>
      </w:r>
    </w:p>
    <w:p w:rsidR="00D162D0" w:rsidRPr="00D162D0" w:rsidRDefault="00D162D0" w:rsidP="00D162D0">
      <w:pPr>
        <w:spacing w:line="312" w:lineRule="exact"/>
        <w:ind w:right="260"/>
        <w:jc w:val="both"/>
        <w:rPr>
          <w:rFonts w:eastAsia="Times New Roman" w:cs="Times New Roman"/>
          <w:sz w:val="22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6"/>
        <w:gridCol w:w="1782"/>
      </w:tblGrid>
      <w:tr w:rsidR="00D162D0" w:rsidRPr="00D162D0" w:rsidTr="00D162D0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Макси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мальное </w:t>
            </w:r>
          </w:p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общественной инициативы 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1.1. Актуальность (острота) проблемы, на решение которой направлена реализация общественной инициативы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ценивается по 10-бальной шкале в зависимости от степени актуальности (10 – максимальный балл, 1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минимальный балл)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74D0">
            <w:pPr>
              <w:ind w:right="-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1.2. Количество прямых благополучателей от реализации общественной инициативы*:</w:t>
            </w:r>
          </w:p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50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балл;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50 до 100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балла;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100 до 300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баллов;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300 до 600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 баллов;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более 600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баллов 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2D0" w:rsidRPr="00D162D0" w:rsidTr="00D162D0">
        <w:trPr>
          <w:trHeight w:val="3412"/>
        </w:trPr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2. Стоимость общественной инициативы на одного прямого благополучателя:</w:t>
            </w:r>
          </w:p>
          <w:p w:rsidR="00D162D0" w:rsidRPr="00D162D0" w:rsidRDefault="00D162D0" w:rsidP="00D162D0">
            <w:pPr>
              <w:spacing w:after="160"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до 249,9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10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до 499,9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9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до 699,9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8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700 до 1199,9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7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1200 до 1699,9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6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1700 до 2199,9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5 баллов;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2200 до 2699,9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4 балла;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2700 до 3199,9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3 балла;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3200 до 3699,9 рубля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2 балла;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от 3700 рублей и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D162D0">
              <w:rPr>
                <w:rFonts w:cs="Times New Roman"/>
                <w:sz w:val="24"/>
                <w:szCs w:val="24"/>
                <w:lang w:eastAsia="ru-RU"/>
              </w:rPr>
              <w:t xml:space="preserve"> 1 балл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D0" w:rsidRDefault="00D162D0" w:rsidP="00D162D0">
            <w:pPr>
              <w:tabs>
                <w:tab w:val="left" w:pos="281"/>
              </w:tabs>
              <w:spacing w:after="160" w:line="259" w:lineRule="auto"/>
              <w:ind w:left="-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приложенной к заявке проектно-сметной (сметной) </w:t>
            </w:r>
          </w:p>
          <w:p w:rsidR="00D162D0" w:rsidRPr="00D162D0" w:rsidRDefault="00D162D0" w:rsidP="00D162D0">
            <w:pPr>
              <w:tabs>
                <w:tab w:val="left" w:pos="281"/>
              </w:tabs>
              <w:spacing w:after="160" w:line="259" w:lineRule="auto"/>
              <w:ind w:left="-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документации, если есть – 5 баллов, нет – 0 баллов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tabs>
                <w:tab w:val="left" w:pos="0"/>
                <w:tab w:val="left" w:pos="292"/>
              </w:tabs>
              <w:spacing w:after="160" w:line="259" w:lineRule="auto"/>
              <w:ind w:left="-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«Срок жизни» результатов реализации общественной инициативы (лет):</w:t>
            </w:r>
          </w:p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до 1 года – 1 балл;</w:t>
            </w:r>
          </w:p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от 1 до 5 лет – 5 баллов;</w:t>
            </w:r>
          </w:p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свыше 5 лет – 10 баллов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2D0" w:rsidRPr="00D162D0" w:rsidTr="00D162D0">
        <w:trPr>
          <w:cantSplit/>
        </w:trPr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D0" w:rsidRDefault="00D162D0" w:rsidP="00D162D0">
            <w:pPr>
              <w:tabs>
                <w:tab w:val="left" w:pos="281"/>
              </w:tabs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Софинансирование гражданами общественной инициативы, </w:t>
            </w:r>
          </w:p>
          <w:p w:rsidR="00D162D0" w:rsidRPr="00D162D0" w:rsidRDefault="00D162D0" w:rsidP="00D162D0">
            <w:pPr>
              <w:tabs>
                <w:tab w:val="left" w:pos="281"/>
              </w:tabs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да – 5 баллов, нет – 0 баллов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2D0" w:rsidRPr="00D162D0" w:rsidTr="00E63493">
        <w:tc>
          <w:tcPr>
            <w:tcW w:w="79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D0" w:rsidRPr="00D162D0" w:rsidRDefault="00D162D0" w:rsidP="00D162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2D0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162D0" w:rsidRDefault="00D162D0" w:rsidP="00D162D0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62D0" w:rsidRDefault="00A62404" w:rsidP="00A62404">
      <w:pPr>
        <w:tabs>
          <w:tab w:val="left" w:pos="567"/>
        </w:tabs>
        <w:ind w:left="142" w:firstLine="567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Примечание: </w:t>
      </w:r>
      <w:r w:rsidR="00D162D0" w:rsidRPr="00D162D0">
        <w:rPr>
          <w:rFonts w:eastAsia="Times New Roman" w:cs="Times New Roman"/>
          <w:spacing w:val="-4"/>
          <w:sz w:val="24"/>
          <w:szCs w:val="24"/>
          <w:lang w:eastAsia="ru-RU"/>
        </w:rPr>
        <w:t xml:space="preserve">* 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>в</w:t>
      </w:r>
      <w:r w:rsidR="00D162D0" w:rsidRPr="00D162D0">
        <w:rPr>
          <w:rFonts w:eastAsia="Times New Roman" w:cs="Times New Roman"/>
          <w:spacing w:val="-4"/>
          <w:sz w:val="24"/>
          <w:szCs w:val="24"/>
          <w:lang w:eastAsia="ru-RU"/>
        </w:rPr>
        <w:t xml:space="preserve"> случае некорректного отражения заявителем количества благополуча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 xml:space="preserve">-   </w:t>
      </w:r>
      <w:r w:rsidR="00D162D0" w:rsidRPr="00D162D0">
        <w:rPr>
          <w:rFonts w:eastAsia="Times New Roman" w:cs="Times New Roman"/>
          <w:spacing w:val="-4"/>
          <w:sz w:val="24"/>
          <w:szCs w:val="24"/>
          <w:lang w:eastAsia="ru-RU"/>
        </w:rPr>
        <w:t>телей от реализации общественной инициативы, «Народный совет» в праве скорректировать указанный показатель в большую или меньшую сторону.</w:t>
      </w:r>
    </w:p>
    <w:p w:rsidR="00D162D0" w:rsidRDefault="00D162D0" w:rsidP="00A62404">
      <w:pPr>
        <w:tabs>
          <w:tab w:val="left" w:pos="567"/>
        </w:tabs>
        <w:ind w:left="142" w:firstLine="567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 w:rsidP="00D162D0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D162D0" w:rsidRDefault="00D162D0">
      <w:pPr>
        <w:spacing w:after="160" w:line="259" w:lineRule="auto"/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eastAsia="Times New Roman" w:cs="Times New Roman"/>
          <w:spacing w:val="-4"/>
          <w:sz w:val="24"/>
          <w:szCs w:val="24"/>
          <w:lang w:eastAsia="ru-RU"/>
        </w:rPr>
        <w:br w:type="page"/>
      </w:r>
    </w:p>
    <w:p w:rsidR="00D162D0" w:rsidRPr="00D162D0" w:rsidRDefault="00D162D0" w:rsidP="00D162D0">
      <w:pPr>
        <w:tabs>
          <w:tab w:val="left" w:pos="4090"/>
        </w:tabs>
        <w:ind w:left="5954"/>
        <w:rPr>
          <w:rFonts w:eastAsia="Arial Unicode MS" w:cs="Times New Roman"/>
          <w:color w:val="000000"/>
          <w:szCs w:val="28"/>
          <w:lang w:eastAsia="ru-RU"/>
        </w:rPr>
      </w:pPr>
      <w:r w:rsidRPr="00D162D0">
        <w:rPr>
          <w:rFonts w:eastAsia="Arial Unicode MS" w:cs="Times New Roman"/>
          <w:color w:val="000000"/>
          <w:szCs w:val="28"/>
          <w:lang w:val="ru" w:eastAsia="ru-RU"/>
        </w:rPr>
        <w:t>Приложение 3</w:t>
      </w:r>
      <w:r>
        <w:rPr>
          <w:rFonts w:eastAsia="Arial Unicode MS" w:cs="Times New Roman"/>
          <w:color w:val="000000"/>
          <w:szCs w:val="28"/>
          <w:lang w:val="ru" w:eastAsia="ru-RU"/>
        </w:rPr>
        <w:tab/>
      </w:r>
    </w:p>
    <w:p w:rsidR="00D162D0" w:rsidRDefault="00A62404" w:rsidP="00D162D0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</w:t>
      </w:r>
      <w:r w:rsidR="00D162D0" w:rsidRPr="00D162D0">
        <w:rPr>
          <w:rFonts w:cs="Times New Roman"/>
          <w:szCs w:val="28"/>
        </w:rPr>
        <w:t xml:space="preserve">орядку реализации 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проекта инициативного</w:t>
      </w:r>
    </w:p>
    <w:p w:rsid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бюджетирования </w:t>
      </w:r>
    </w:p>
    <w:p w:rsidR="00D162D0" w:rsidRPr="00D162D0" w:rsidRDefault="00D162D0" w:rsidP="00D162D0">
      <w:pPr>
        <w:ind w:left="5954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«Бюджет Сургута </w:t>
      </w:r>
      <w:r w:rsidRPr="00D162D0">
        <w:rPr>
          <w:rFonts w:cs="Times New Roman"/>
          <w:szCs w:val="28"/>
          <w:lang w:val="en-US"/>
        </w:rPr>
        <w:t>Online</w:t>
      </w:r>
      <w:r w:rsidRPr="00D162D0">
        <w:rPr>
          <w:rFonts w:cs="Times New Roman"/>
          <w:szCs w:val="28"/>
        </w:rPr>
        <w:t>»</w:t>
      </w:r>
    </w:p>
    <w:p w:rsid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Логотип проекта «Бюджет Сургута </w:t>
      </w:r>
      <w:r w:rsidRPr="00D162D0">
        <w:rPr>
          <w:rFonts w:eastAsia="Times New Roman" w:cs="Times New Roman"/>
          <w:szCs w:val="28"/>
          <w:lang w:val="en-US" w:eastAsia="ru-RU"/>
        </w:rPr>
        <w:t>Online</w:t>
      </w:r>
      <w:r w:rsidRPr="00D162D0">
        <w:rPr>
          <w:rFonts w:eastAsia="Times New Roman" w:cs="Times New Roman"/>
          <w:szCs w:val="28"/>
          <w:lang w:eastAsia="ru-RU"/>
        </w:rPr>
        <w:t>»</w:t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tabs>
          <w:tab w:val="left" w:pos="1985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162D0">
        <w:rPr>
          <w:rFonts w:cs="Times New Roman"/>
          <w:b/>
          <w:bCs/>
          <w:noProof/>
          <w:kern w:val="36"/>
          <w:szCs w:val="28"/>
          <w:lang w:eastAsia="ru-RU"/>
        </w:rPr>
        <w:drawing>
          <wp:inline distT="0" distB="0" distL="0" distR="0" wp14:anchorId="392C28F8" wp14:editId="6E2C8809">
            <wp:extent cx="4572000" cy="2000250"/>
            <wp:effectExtent l="0" t="0" r="0" b="0"/>
            <wp:docPr id="1" name="Рисунок 1" descr="\\192.168.222.205\df\Documents\Аналитический отдел\Партисипаторный бюджет\Логотип\готовый логотип\buget_online_materials\web\logo_budge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222.205\df\Documents\Аналитический отдел\Партисипаторный бюджет\Логотип\готовый логотип\buget_online_materials\web\logo_budget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Pr="00D162D0" w:rsidRDefault="00D162D0" w:rsidP="00D162D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62D0" w:rsidRDefault="00D162D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Приложение 2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к постановлению 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Администрации города 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D162D0" w:rsidRPr="00D162D0" w:rsidRDefault="00D162D0" w:rsidP="00D162D0">
      <w:pPr>
        <w:spacing w:line="259" w:lineRule="auto"/>
        <w:jc w:val="center"/>
        <w:rPr>
          <w:rFonts w:cs="Times New Roman"/>
          <w:szCs w:val="28"/>
        </w:rPr>
      </w:pPr>
    </w:p>
    <w:p w:rsidR="00D162D0" w:rsidRPr="00D162D0" w:rsidRDefault="00D162D0" w:rsidP="00D162D0">
      <w:pPr>
        <w:spacing w:line="259" w:lineRule="auto"/>
        <w:jc w:val="center"/>
        <w:rPr>
          <w:rFonts w:cs="Times New Roman"/>
          <w:szCs w:val="28"/>
        </w:rPr>
      </w:pPr>
    </w:p>
    <w:p w:rsidR="00D162D0" w:rsidRPr="00D162D0" w:rsidRDefault="00D162D0" w:rsidP="00D162D0">
      <w:pPr>
        <w:spacing w:line="259" w:lineRule="auto"/>
        <w:jc w:val="center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Положение о «Народном совете»</w:t>
      </w:r>
    </w:p>
    <w:p w:rsidR="00D162D0" w:rsidRPr="00D162D0" w:rsidRDefault="00D162D0" w:rsidP="00D162D0">
      <w:pPr>
        <w:spacing w:line="259" w:lineRule="auto"/>
        <w:jc w:val="center"/>
        <w:rPr>
          <w:rFonts w:cs="Times New Roman"/>
          <w:szCs w:val="28"/>
        </w:rPr>
      </w:pPr>
    </w:p>
    <w:p w:rsid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</w:t>
      </w:r>
      <w:r w:rsidRPr="00D162D0">
        <w:rPr>
          <w:rFonts w:cs="Times New Roman"/>
          <w:szCs w:val="28"/>
        </w:rPr>
        <w:t>. Общие положения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162D0">
        <w:rPr>
          <w:rFonts w:cs="Times New Roman"/>
          <w:szCs w:val="28"/>
        </w:rPr>
        <w:t xml:space="preserve">«Народный совет» создан в целях проведения экспертизы и конкурсного отбора общественных инициатив в рамках проекта инициативного бюджетирования на уровне муниципального образования городской округ город Сургут. 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2. Организационно-техническое обеспечение деятельности «Народного </w:t>
      </w:r>
      <w:r>
        <w:rPr>
          <w:rFonts w:cs="Times New Roman"/>
          <w:szCs w:val="28"/>
        </w:rPr>
        <w:t xml:space="preserve">          </w:t>
      </w:r>
      <w:r w:rsidRPr="00D162D0">
        <w:rPr>
          <w:rFonts w:cs="Times New Roman"/>
          <w:szCs w:val="28"/>
        </w:rPr>
        <w:t>совета» осуществляет департамент финансов Администрации города.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</w:p>
    <w:p w:rsidR="00D162D0" w:rsidRPr="00D162D0" w:rsidRDefault="00D162D0" w:rsidP="00D162D0">
      <w:pPr>
        <w:ind w:firstLine="709"/>
        <w:contextualSpacing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II</w:t>
      </w:r>
      <w:r w:rsidRPr="00D162D0">
        <w:rPr>
          <w:rFonts w:cs="Times New Roman"/>
          <w:szCs w:val="28"/>
        </w:rPr>
        <w:t>. Состав «Народного совета»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1. Состав «Народного совета» в количестве 16</w:t>
      </w:r>
      <w:r>
        <w:rPr>
          <w:rFonts w:cs="Times New Roman"/>
          <w:szCs w:val="28"/>
        </w:rPr>
        <w:t>-и</w:t>
      </w:r>
      <w:r w:rsidRPr="00D162D0">
        <w:rPr>
          <w:rFonts w:cs="Times New Roman"/>
          <w:szCs w:val="28"/>
        </w:rPr>
        <w:t xml:space="preserve"> членов формируется                     из наиболее активных горожан, а также представителя органа местного самоуправления города и имеет следующую структуру: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пять представителей от территориальных общественных самоуправлений города;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три представителя от Молодежной палаты при Думе города Сургута;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два представителя от высших учебных заведений города из числа преподавательского состава и студентов;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два представителя от совета при Главе города по организации стратегического управления в городе Сургуте;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два представителя малого и среднего предпринимательства города, </w:t>
      </w:r>
      <w:r>
        <w:rPr>
          <w:rFonts w:cs="Times New Roman"/>
          <w:szCs w:val="28"/>
        </w:rPr>
        <w:t xml:space="preserve">                       </w:t>
      </w:r>
      <w:r w:rsidRPr="00D162D0">
        <w:rPr>
          <w:rFonts w:cs="Times New Roman"/>
          <w:szCs w:val="28"/>
        </w:rPr>
        <w:t>некоммерческих организаций;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один представитель от Союза «Сургутская торгово-промышленная </w:t>
      </w:r>
      <w:r>
        <w:rPr>
          <w:rFonts w:cs="Times New Roman"/>
          <w:szCs w:val="28"/>
        </w:rPr>
        <w:t xml:space="preserve">                     </w:t>
      </w:r>
      <w:r w:rsidRPr="00D162D0">
        <w:rPr>
          <w:rFonts w:cs="Times New Roman"/>
          <w:szCs w:val="28"/>
        </w:rPr>
        <w:t>палата»;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один представитель от Администрации города.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2. Состав «Народного совета» утверждается муниципальным правовым </w:t>
      </w:r>
      <w:r>
        <w:rPr>
          <w:rFonts w:cs="Times New Roman"/>
          <w:szCs w:val="28"/>
        </w:rPr>
        <w:t xml:space="preserve">    </w:t>
      </w:r>
      <w:r w:rsidRPr="00D162D0">
        <w:rPr>
          <w:rFonts w:cs="Times New Roman"/>
          <w:szCs w:val="28"/>
        </w:rPr>
        <w:t>актом Администрации города.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pacing w:val="-4"/>
          <w:szCs w:val="28"/>
        </w:rPr>
      </w:pPr>
      <w:r w:rsidRPr="00D162D0">
        <w:rPr>
          <w:rFonts w:cs="Times New Roman"/>
          <w:spacing w:val="-4"/>
          <w:szCs w:val="28"/>
        </w:rPr>
        <w:t>Вступление и участие в «Народном совете» осуществляется на добровольной и безвозмездной основе.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В состав «Народного совета» входят: председатель, заместитель председателя, секретарь и члены «Народного совета». </w:t>
      </w:r>
    </w:p>
    <w:p w:rsidR="00D162D0" w:rsidRPr="00D162D0" w:rsidRDefault="00D162D0" w:rsidP="00D162D0">
      <w:pPr>
        <w:ind w:firstLine="709"/>
        <w:jc w:val="both"/>
        <w:rPr>
          <w:rFonts w:cs="Times New Roman"/>
          <w:spacing w:val="-4"/>
          <w:szCs w:val="28"/>
        </w:rPr>
      </w:pPr>
      <w:r w:rsidRPr="00D162D0">
        <w:rPr>
          <w:rFonts w:cs="Times New Roman"/>
          <w:spacing w:val="-4"/>
          <w:szCs w:val="28"/>
        </w:rPr>
        <w:t>Председатель «Народного совета» и его заместитель избираются открытым голосованием на первом заседании из числа его членов.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Секретарем «Народного совета» назначается представитель от Администрации города.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III</w:t>
      </w:r>
      <w:r w:rsidRPr="00D162D0">
        <w:rPr>
          <w:rFonts w:cs="Times New Roman"/>
          <w:szCs w:val="28"/>
        </w:rPr>
        <w:t>. Полномочия «Народного совета»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«Народный совет» осуществляет следующие полномочия: 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D162D0">
        <w:rPr>
          <w:rFonts w:eastAsia="Times New Roman" w:cs="Times New Roman"/>
          <w:szCs w:val="28"/>
          <w:lang w:eastAsia="ru-RU"/>
        </w:rPr>
        <w:t xml:space="preserve">роводит экспертизу поступивших на рассмотрение проектов в </w:t>
      </w:r>
      <w:r w:rsidRPr="00D162D0">
        <w:rPr>
          <w:rFonts w:eastAsia="Times New Roman" w:cs="Times New Roman"/>
          <w:spacing w:val="-4"/>
          <w:szCs w:val="28"/>
          <w:lang w:eastAsia="ru-RU"/>
        </w:rPr>
        <w:t xml:space="preserve">соответствии с критериями оценки, установленными </w:t>
      </w:r>
      <w:r w:rsidR="00A62404">
        <w:rPr>
          <w:rFonts w:eastAsia="Times New Roman" w:cs="Times New Roman"/>
          <w:spacing w:val="-4"/>
          <w:szCs w:val="28"/>
          <w:lang w:eastAsia="ru-RU"/>
        </w:rPr>
        <w:t>п</w:t>
      </w:r>
      <w:r w:rsidRPr="00D162D0">
        <w:rPr>
          <w:rFonts w:eastAsia="Times New Roman" w:cs="Times New Roman"/>
          <w:spacing w:val="-4"/>
          <w:szCs w:val="28"/>
          <w:lang w:eastAsia="ru-RU"/>
        </w:rPr>
        <w:t>орядком реализации общественных</w:t>
      </w:r>
      <w:r w:rsidRPr="00D162D0">
        <w:rPr>
          <w:rFonts w:eastAsia="Times New Roman" w:cs="Times New Roman"/>
          <w:szCs w:val="28"/>
          <w:lang w:eastAsia="ru-RU"/>
        </w:rPr>
        <w:t xml:space="preserve"> инициатив в рамках проекта инициативного бюджетирования «Бюджет Сургута </w:t>
      </w:r>
      <w:r w:rsidRPr="00D162D0">
        <w:rPr>
          <w:rFonts w:eastAsia="Times New Roman" w:cs="Times New Roman"/>
          <w:szCs w:val="28"/>
          <w:lang w:val="en-US" w:eastAsia="ru-RU"/>
        </w:rPr>
        <w:t>Online</w:t>
      </w:r>
      <w:r>
        <w:rPr>
          <w:rFonts w:eastAsia="Times New Roman" w:cs="Times New Roman"/>
          <w:szCs w:val="28"/>
          <w:lang w:eastAsia="ru-RU"/>
        </w:rPr>
        <w:t>»;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ф</w:t>
      </w:r>
      <w:r w:rsidRPr="00D162D0">
        <w:rPr>
          <w:rFonts w:eastAsia="Times New Roman" w:cs="Times New Roman"/>
          <w:szCs w:val="28"/>
          <w:lang w:eastAsia="ru-RU"/>
        </w:rPr>
        <w:t xml:space="preserve">ормирует (с учетом сформированной департаментом финансов Администрации города итоговой оценки отобранных общественных инициатив) перечень проектов, предложенных к реализации в очередном финансовом году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162D0">
        <w:rPr>
          <w:rFonts w:eastAsia="Times New Roman" w:cs="Times New Roman"/>
          <w:szCs w:val="28"/>
          <w:lang w:eastAsia="ru-RU"/>
        </w:rPr>
        <w:t xml:space="preserve">в порядке убывания их приоритетности, направляет его в Администрацию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162D0">
        <w:rPr>
          <w:rFonts w:eastAsia="Times New Roman" w:cs="Times New Roman"/>
          <w:szCs w:val="28"/>
          <w:lang w:eastAsia="ru-RU"/>
        </w:rPr>
        <w:t>города для проработки структурными подразделениями Администрации города на предмет возможности их реализации и ре</w:t>
      </w:r>
      <w:r>
        <w:rPr>
          <w:rFonts w:eastAsia="Times New Roman" w:cs="Times New Roman"/>
          <w:szCs w:val="28"/>
          <w:lang w:eastAsia="ru-RU"/>
        </w:rPr>
        <w:t>альной стоимости;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у</w:t>
      </w:r>
      <w:r w:rsidRPr="00D162D0">
        <w:rPr>
          <w:rFonts w:eastAsia="Times New Roman" w:cs="Times New Roman"/>
          <w:szCs w:val="28"/>
          <w:lang w:eastAsia="ru-RU"/>
        </w:rPr>
        <w:t>тверждает итоговый перечень общественных инициатив, подлежащих реализации, с учетом результатов проработки ответственными структурными подра</w:t>
      </w:r>
      <w:r>
        <w:rPr>
          <w:rFonts w:eastAsia="Times New Roman" w:cs="Times New Roman"/>
          <w:szCs w:val="28"/>
          <w:lang w:eastAsia="ru-RU"/>
        </w:rPr>
        <w:t>зделениями Администрации города;</w:t>
      </w:r>
    </w:p>
    <w:p w:rsidR="00D162D0" w:rsidRPr="00D162D0" w:rsidRDefault="00D162D0" w:rsidP="00D162D0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62D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ф</w:t>
      </w:r>
      <w:r w:rsidRPr="00D162D0">
        <w:rPr>
          <w:rFonts w:eastAsia="Times New Roman" w:cs="Times New Roman"/>
          <w:szCs w:val="28"/>
          <w:lang w:eastAsia="ru-RU"/>
        </w:rPr>
        <w:t>ормирует предложения по форме заявки для участия в проекте, а также критериям оценки поступивших общественных инициатив.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Раздел </w:t>
      </w:r>
      <w:r w:rsidRPr="00D162D0">
        <w:rPr>
          <w:rFonts w:cs="Times New Roman"/>
          <w:szCs w:val="28"/>
          <w:lang w:val="en-US"/>
        </w:rPr>
        <w:t>IV</w:t>
      </w:r>
      <w:r w:rsidRPr="00D162D0">
        <w:rPr>
          <w:rFonts w:cs="Times New Roman"/>
          <w:szCs w:val="28"/>
        </w:rPr>
        <w:t>. Организация работы «Народного совета»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1. Работой «Народного совета» руководит его председатель, а на период его отсутствия – заместитель председателя. 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2. Председатель «Народного совета»: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осуществляет общее руководство работой «Народного совета»; 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ведет заседание «Народного совета»; 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формирует повестку заседания «Народного совета»; </w:t>
      </w:r>
    </w:p>
    <w:p w:rsidR="00D162D0" w:rsidRPr="00D162D0" w:rsidRDefault="00D162D0" w:rsidP="00D162D0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- подписывает протокол заседания «Народного совета».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3. Секретарь «Народного совета» ведет и оформляет протокол заседаний «Народного совета», осуществляет подсчет голосов в случае проведения голосования среди членов «Народного совета», выполняет отдельные поручения председателя «Народного совета».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4. Порядок проведения заседаний «Народного совета»: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информация о дате и месте проведения заседания «Народного совета», </w:t>
      </w:r>
      <w:r>
        <w:rPr>
          <w:rFonts w:cs="Times New Roman"/>
          <w:szCs w:val="28"/>
        </w:rPr>
        <w:t xml:space="preserve">                </w:t>
      </w:r>
      <w:r w:rsidRPr="00D162D0">
        <w:rPr>
          <w:rFonts w:cs="Times New Roman"/>
          <w:spacing w:val="-4"/>
          <w:szCs w:val="28"/>
        </w:rPr>
        <w:t>а также повестка и материалы к заседанию представляются секретарем членам</w:t>
      </w:r>
      <w:r w:rsidRPr="00D162D0">
        <w:rPr>
          <w:rFonts w:cs="Times New Roman"/>
          <w:szCs w:val="28"/>
        </w:rPr>
        <w:t xml:space="preserve"> </w:t>
      </w:r>
      <w:r w:rsidR="00836BFC" w:rsidRPr="00D162D0">
        <w:rPr>
          <w:rFonts w:cs="Times New Roman"/>
          <w:szCs w:val="28"/>
        </w:rPr>
        <w:t>«Народного совета»</w:t>
      </w:r>
      <w:r w:rsidR="00836BFC">
        <w:rPr>
          <w:rFonts w:cs="Times New Roman"/>
          <w:szCs w:val="28"/>
        </w:rPr>
        <w:t xml:space="preserve"> </w:t>
      </w:r>
      <w:r w:rsidRPr="00D162D0">
        <w:rPr>
          <w:rFonts w:cs="Times New Roman"/>
          <w:szCs w:val="28"/>
        </w:rPr>
        <w:t>не позднее чем за три дня до даты заседания;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заседание «Народного совета» является правомочным, если на нем </w:t>
      </w:r>
      <w:r>
        <w:rPr>
          <w:rFonts w:cs="Times New Roman"/>
          <w:szCs w:val="28"/>
        </w:rPr>
        <w:t xml:space="preserve">                   </w:t>
      </w:r>
      <w:r w:rsidRPr="00D162D0">
        <w:rPr>
          <w:rFonts w:cs="Times New Roman"/>
          <w:szCs w:val="28"/>
        </w:rPr>
        <w:t>присутствуют более половины его членов;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pacing w:val="-4"/>
          <w:szCs w:val="28"/>
        </w:rPr>
      </w:pPr>
      <w:r w:rsidRPr="00D162D0">
        <w:rPr>
          <w:rFonts w:cs="Times New Roman"/>
          <w:spacing w:val="-4"/>
          <w:szCs w:val="28"/>
        </w:rPr>
        <w:t>- решение «Народного совета» принимается простым большинством голосов его членов, принявших участие в заседании, путем открытого голосования;</w:t>
      </w:r>
    </w:p>
    <w:p w:rsidR="00D162D0" w:rsidRP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- при голосовании каждый член «Народного совета» имеет один голос. </w:t>
      </w:r>
      <w:r>
        <w:rPr>
          <w:rFonts w:cs="Times New Roman"/>
          <w:szCs w:val="28"/>
        </w:rPr>
        <w:t xml:space="preserve">         </w:t>
      </w:r>
      <w:r w:rsidRPr="00D162D0">
        <w:rPr>
          <w:rFonts w:cs="Times New Roman"/>
          <w:szCs w:val="28"/>
        </w:rPr>
        <w:t xml:space="preserve">При равенстве голосов решающим является голос председателя, в период его </w:t>
      </w:r>
      <w:r>
        <w:rPr>
          <w:rFonts w:cs="Times New Roman"/>
          <w:szCs w:val="28"/>
        </w:rPr>
        <w:t xml:space="preserve">               </w:t>
      </w:r>
      <w:r w:rsidRPr="00D162D0">
        <w:rPr>
          <w:rFonts w:cs="Times New Roman"/>
          <w:szCs w:val="28"/>
        </w:rPr>
        <w:t>отсутствия – заместителя председателя.</w:t>
      </w:r>
    </w:p>
    <w:p w:rsidR="00D162D0" w:rsidRPr="00D162D0" w:rsidRDefault="00D162D0" w:rsidP="00D162D0">
      <w:pPr>
        <w:ind w:firstLine="709"/>
        <w:jc w:val="both"/>
        <w:rPr>
          <w:rFonts w:cs="Times New Roman"/>
          <w:spacing w:val="-4"/>
          <w:szCs w:val="28"/>
        </w:rPr>
      </w:pPr>
      <w:r w:rsidRPr="00D162D0">
        <w:rPr>
          <w:rFonts w:cs="Times New Roman"/>
          <w:spacing w:val="-4"/>
          <w:szCs w:val="28"/>
        </w:rPr>
        <w:t>5. Результатом работы «Народного совета» являются протоколы заседаний. В протоколе указываются дата проведения заседания «Народного совета», список присутствовавших, перечень рассмотренных на заседании вопросов.</w:t>
      </w:r>
    </w:p>
    <w:p w:rsidR="00D162D0" w:rsidRDefault="00D162D0" w:rsidP="00D162D0">
      <w:pPr>
        <w:ind w:firstLine="709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Протокол заседания подписывается председателем «Народного совета» </w:t>
      </w:r>
      <w:r>
        <w:rPr>
          <w:rFonts w:cs="Times New Roman"/>
          <w:szCs w:val="28"/>
        </w:rPr>
        <w:t xml:space="preserve">                 </w:t>
      </w:r>
      <w:r w:rsidRPr="00D162D0">
        <w:rPr>
          <w:rFonts w:cs="Times New Roman"/>
          <w:szCs w:val="28"/>
        </w:rPr>
        <w:t xml:space="preserve">(а в период его отсутствия – заместителем председателя «Народного совета») </w:t>
      </w:r>
      <w:r>
        <w:rPr>
          <w:rFonts w:cs="Times New Roman"/>
          <w:szCs w:val="28"/>
        </w:rPr>
        <w:t xml:space="preserve">                  </w:t>
      </w:r>
      <w:r w:rsidRPr="00D162D0">
        <w:rPr>
          <w:rFonts w:cs="Times New Roman"/>
          <w:szCs w:val="28"/>
        </w:rPr>
        <w:t>и секретарем.</w:t>
      </w:r>
      <w:r>
        <w:rPr>
          <w:rFonts w:cs="Times New Roman"/>
          <w:szCs w:val="28"/>
        </w:rPr>
        <w:br w:type="page"/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>Приложение 3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к постановлению </w:t>
      </w:r>
    </w:p>
    <w:p w:rsidR="00D162D0" w:rsidRPr="00D162D0" w:rsidRDefault="00D162D0" w:rsidP="00D162D0">
      <w:pPr>
        <w:ind w:left="5954"/>
        <w:jc w:val="both"/>
        <w:rPr>
          <w:rFonts w:cs="Times New Roman"/>
          <w:szCs w:val="28"/>
        </w:rPr>
      </w:pPr>
      <w:r w:rsidRPr="00D162D0">
        <w:rPr>
          <w:rFonts w:cs="Times New Roman"/>
          <w:szCs w:val="28"/>
        </w:rPr>
        <w:t xml:space="preserve">Администрации города </w:t>
      </w:r>
    </w:p>
    <w:p w:rsidR="00D162D0" w:rsidRDefault="00D162D0" w:rsidP="00D162D0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D162D0" w:rsidRDefault="00D162D0" w:rsidP="00D162D0">
      <w:pPr>
        <w:jc w:val="both"/>
        <w:rPr>
          <w:rFonts w:cs="Times New Roman"/>
          <w:szCs w:val="28"/>
        </w:rPr>
      </w:pPr>
    </w:p>
    <w:p w:rsidR="00D162D0" w:rsidRPr="00D162D0" w:rsidRDefault="00D162D0" w:rsidP="00D162D0">
      <w:pPr>
        <w:jc w:val="both"/>
        <w:rPr>
          <w:rFonts w:cs="Times New Roman"/>
          <w:szCs w:val="28"/>
        </w:rPr>
      </w:pPr>
    </w:p>
    <w:p w:rsidR="00D162D0" w:rsidRPr="00D162D0" w:rsidRDefault="00D162D0" w:rsidP="00D162D0">
      <w:pPr>
        <w:spacing w:line="259" w:lineRule="auto"/>
        <w:ind w:right="-5"/>
        <w:jc w:val="center"/>
        <w:rPr>
          <w:rFonts w:eastAsia="Calibri" w:cs="Times New Roman"/>
          <w:szCs w:val="28"/>
        </w:rPr>
      </w:pPr>
      <w:r w:rsidRPr="00D162D0">
        <w:rPr>
          <w:rFonts w:eastAsia="Calibri" w:cs="Times New Roman"/>
          <w:szCs w:val="28"/>
        </w:rPr>
        <w:t xml:space="preserve">Состав «Народного совета» </w:t>
      </w:r>
    </w:p>
    <w:p w:rsidR="00D162D0" w:rsidRPr="00D162D0" w:rsidRDefault="00D162D0" w:rsidP="00D162D0">
      <w:pPr>
        <w:spacing w:line="259" w:lineRule="auto"/>
        <w:ind w:right="-5"/>
        <w:jc w:val="center"/>
        <w:rPr>
          <w:rFonts w:eastAsia="Calibri"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14"/>
        <w:gridCol w:w="310"/>
        <w:gridCol w:w="5914"/>
      </w:tblGrid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Тищенко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Ольга Адольфовна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общественного самоуправления № 29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Леонова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Галина Евгеньевна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общественного самоуправления № 25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Нургатина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Любовь Александровна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общественного самоуправления № 28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Петрова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Татьяна Владимировна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общественного самоуправления № 1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Носова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Марина Александровна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общественного самоуправления № 33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Стрелец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Юрий Юрьевич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председатель Молодежной палаты при Думе города Сургута шестого созыва 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Кравчук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Данил Сергеевич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член Молодежной палаты при Думе города Сургута шестого созыва 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Никешин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Никита Сергеевич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член Молодежной палаты при Думе</w:t>
            </w:r>
            <w:r>
              <w:rPr>
                <w:rFonts w:eastAsia="Calibri" w:cs="Times New Roman"/>
                <w:szCs w:val="28"/>
              </w:rPr>
              <w:t xml:space="preserve"> города Сургута шестого созыва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Кондрашкина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Елена Георгиевна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член совета при Главе города по организации стратегического управления в городе Сургуте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Обухов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Сергей Михайлович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член совета при Главе города по организации стратегического управления в городе Сургуте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Зверьков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Сергей Сергеевич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генеральный директор общества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с ограниченной ответственностью «Стройка»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Скрябин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Евгений Вячеславович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директор Сургутского филиала Фонда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поддержки предпринимательства Югры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rPr>
          <w:cantSplit/>
        </w:trPr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Каратаев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Алексей Сергеевич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заведующий кафедрой </w:t>
            </w:r>
            <w:r w:rsidR="0069163E">
              <w:rPr>
                <w:rFonts w:eastAsia="Calibri" w:cs="Times New Roman"/>
                <w:szCs w:val="28"/>
              </w:rPr>
              <w:t>ф</w:t>
            </w:r>
            <w:r w:rsidRPr="00D162D0">
              <w:rPr>
                <w:rFonts w:eastAsia="Calibri" w:cs="Times New Roman"/>
                <w:szCs w:val="28"/>
              </w:rPr>
              <w:t>инанс</w:t>
            </w:r>
            <w:r w:rsidR="0069163E">
              <w:rPr>
                <w:rFonts w:eastAsia="Calibri" w:cs="Times New Roman"/>
                <w:szCs w:val="28"/>
              </w:rPr>
              <w:t>ов</w:t>
            </w:r>
            <w:r w:rsidRPr="00D162D0">
              <w:rPr>
                <w:rFonts w:eastAsia="Calibri" w:cs="Times New Roman"/>
                <w:szCs w:val="28"/>
              </w:rPr>
              <w:t xml:space="preserve">, денежного обращения и кредита института экономики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и управления </w:t>
            </w:r>
            <w:r w:rsidRPr="00D162D0">
              <w:rPr>
                <w:rFonts w:cs="Times New Roman"/>
                <w:szCs w:val="28"/>
              </w:rPr>
              <w:t xml:space="preserve">бюджетного учреждения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cs="Times New Roman"/>
                <w:szCs w:val="28"/>
              </w:rPr>
              <w:t xml:space="preserve">высшего образования Ханты-Мансийского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cs="Times New Roman"/>
                <w:szCs w:val="28"/>
              </w:rPr>
              <w:t xml:space="preserve">автономного округа – Югры «Сургутский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cs="Times New Roman"/>
                <w:szCs w:val="28"/>
              </w:rPr>
              <w:t>государственный университет»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Кабанцева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Екатерина Александровна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студентка института экономики и управления </w:t>
            </w:r>
            <w:r w:rsidRPr="00D162D0">
              <w:rPr>
                <w:rFonts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«Сургутский государственный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cs="Times New Roman"/>
                <w:szCs w:val="28"/>
              </w:rPr>
            </w:pPr>
            <w:r w:rsidRPr="00D162D0">
              <w:rPr>
                <w:rFonts w:cs="Times New Roman"/>
                <w:szCs w:val="28"/>
              </w:rPr>
              <w:t>университет»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Билль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Ольга Олеговна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ведущий юрисконсульт отдела анализа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и оценки регулирующего воздействия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юридического департамента союза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«Сургутская торгово-промышленная палата»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162D0" w:rsidRPr="00D162D0" w:rsidTr="00D162D0">
        <w:tc>
          <w:tcPr>
            <w:tcW w:w="1771" w:type="pct"/>
          </w:tcPr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Кузнецова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Евгения Александровна</w:t>
            </w:r>
          </w:p>
        </w:tc>
        <w:tc>
          <w:tcPr>
            <w:tcW w:w="161" w:type="pct"/>
          </w:tcPr>
          <w:p w:rsidR="00D162D0" w:rsidRPr="00D162D0" w:rsidRDefault="00D162D0" w:rsidP="00D162D0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главный специалист отдела анализа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и муниципальных программ управления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анализа и сводного планирования расходов </w:t>
            </w:r>
          </w:p>
          <w:p w:rsid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 xml:space="preserve">департамента финансов Администрации </w:t>
            </w:r>
          </w:p>
          <w:p w:rsidR="00D162D0" w:rsidRPr="00D162D0" w:rsidRDefault="00D162D0" w:rsidP="00D162D0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D162D0">
              <w:rPr>
                <w:rFonts w:eastAsia="Calibri" w:cs="Times New Roman"/>
                <w:szCs w:val="28"/>
              </w:rPr>
              <w:t>города</w:t>
            </w:r>
          </w:p>
        </w:tc>
      </w:tr>
    </w:tbl>
    <w:p w:rsidR="00D162D0" w:rsidRPr="00D162D0" w:rsidRDefault="00D162D0" w:rsidP="00D162D0"/>
    <w:sectPr w:rsidR="00D162D0" w:rsidRPr="00D162D0" w:rsidSect="00D162D0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A5" w:rsidRDefault="009C4DA5">
      <w:r>
        <w:separator/>
      </w:r>
    </w:p>
  </w:endnote>
  <w:endnote w:type="continuationSeparator" w:id="0">
    <w:p w:rsidR="009C4DA5" w:rsidRDefault="009C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A5" w:rsidRDefault="009C4DA5">
      <w:r>
        <w:separator/>
      </w:r>
    </w:p>
  </w:footnote>
  <w:footnote w:type="continuationSeparator" w:id="0">
    <w:p w:rsidR="009C4DA5" w:rsidRDefault="009C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86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16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0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9B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9B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19BF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1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B7"/>
    <w:multiLevelType w:val="hybridMultilevel"/>
    <w:tmpl w:val="65DAC540"/>
    <w:lvl w:ilvl="0" w:tplc="8F5C2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BB3"/>
    <w:multiLevelType w:val="hybridMultilevel"/>
    <w:tmpl w:val="8A1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7F8"/>
    <w:multiLevelType w:val="multilevel"/>
    <w:tmpl w:val="613A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331C17"/>
    <w:multiLevelType w:val="multilevel"/>
    <w:tmpl w:val="BE16C3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1308"/>
    <w:multiLevelType w:val="hybridMultilevel"/>
    <w:tmpl w:val="8D56A4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13EF"/>
    <w:multiLevelType w:val="hybridMultilevel"/>
    <w:tmpl w:val="343424AE"/>
    <w:lvl w:ilvl="0" w:tplc="7C0A000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30394506"/>
    <w:multiLevelType w:val="multilevel"/>
    <w:tmpl w:val="8BC80A44"/>
    <w:lvl w:ilvl="0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6A3589"/>
    <w:multiLevelType w:val="hybridMultilevel"/>
    <w:tmpl w:val="7D1E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0C8"/>
    <w:multiLevelType w:val="hybridMultilevel"/>
    <w:tmpl w:val="5BBA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162DE"/>
    <w:multiLevelType w:val="multilevel"/>
    <w:tmpl w:val="5F04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A535FB5"/>
    <w:multiLevelType w:val="multilevel"/>
    <w:tmpl w:val="54E41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302"/>
    <w:multiLevelType w:val="multilevel"/>
    <w:tmpl w:val="8EE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122F0B"/>
    <w:multiLevelType w:val="hybridMultilevel"/>
    <w:tmpl w:val="2E6E77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1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D0"/>
    <w:rsid w:val="00045590"/>
    <w:rsid w:val="001B3658"/>
    <w:rsid w:val="00226A5C"/>
    <w:rsid w:val="00243839"/>
    <w:rsid w:val="002B57B0"/>
    <w:rsid w:val="00495979"/>
    <w:rsid w:val="0069163E"/>
    <w:rsid w:val="00766438"/>
    <w:rsid w:val="00776D03"/>
    <w:rsid w:val="00836BFC"/>
    <w:rsid w:val="009A08EF"/>
    <w:rsid w:val="009C4DA5"/>
    <w:rsid w:val="009D480B"/>
    <w:rsid w:val="009E191F"/>
    <w:rsid w:val="00A62404"/>
    <w:rsid w:val="00B010DD"/>
    <w:rsid w:val="00B01E93"/>
    <w:rsid w:val="00B76B74"/>
    <w:rsid w:val="00C35AF7"/>
    <w:rsid w:val="00C61604"/>
    <w:rsid w:val="00C82DD0"/>
    <w:rsid w:val="00D162D0"/>
    <w:rsid w:val="00D174D0"/>
    <w:rsid w:val="00D60055"/>
    <w:rsid w:val="00E619BF"/>
    <w:rsid w:val="00E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4761-B02B-40B3-8344-196A9A2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162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D0"/>
    <w:rPr>
      <w:rFonts w:ascii="Times New Roman" w:hAnsi="Times New Roman"/>
      <w:sz w:val="28"/>
    </w:rPr>
  </w:style>
  <w:style w:type="character" w:styleId="a6">
    <w:name w:val="page number"/>
    <w:basedOn w:val="a0"/>
    <w:rsid w:val="00D162D0"/>
  </w:style>
  <w:style w:type="paragraph" w:styleId="a7">
    <w:name w:val="List Paragraph"/>
    <w:basedOn w:val="a"/>
    <w:uiPriority w:val="34"/>
    <w:qFormat/>
    <w:rsid w:val="00D162D0"/>
    <w:pPr>
      <w:ind w:left="720"/>
      <w:contextualSpacing/>
    </w:pPr>
  </w:style>
  <w:style w:type="paragraph" w:styleId="a8">
    <w:name w:val="No Spacing"/>
    <w:uiPriority w:val="1"/>
    <w:qFormat/>
    <w:rsid w:val="00D16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6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2D0"/>
  </w:style>
  <w:style w:type="paragraph" w:styleId="a9">
    <w:name w:val="Balloon Text"/>
    <w:basedOn w:val="a"/>
    <w:link w:val="aa"/>
    <w:uiPriority w:val="99"/>
    <w:semiHidden/>
    <w:unhideWhenUsed/>
    <w:rsid w:val="00D162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2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162D0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D162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162D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1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D162D0"/>
    <w:rPr>
      <w:color w:val="808080"/>
    </w:rPr>
  </w:style>
  <w:style w:type="paragraph" w:styleId="af">
    <w:name w:val="Normal (Web)"/>
    <w:basedOn w:val="a"/>
    <w:uiPriority w:val="99"/>
    <w:semiHidden/>
    <w:unhideWhenUsed/>
    <w:rsid w:val="00D162D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162D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D162D0"/>
  </w:style>
  <w:style w:type="character" w:customStyle="1" w:styleId="af2">
    <w:name w:val="Цветовое выделение"/>
    <w:uiPriority w:val="99"/>
    <w:rsid w:val="00D162D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18E6-F9F4-442C-9723-FA6077D1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4519</Words>
  <Characters>25762</Characters>
  <Application>Microsoft Office Word</Application>
  <DocSecurity>0</DocSecurity>
  <Lines>214</Lines>
  <Paragraphs>60</Paragraphs>
  <ScaleCrop>false</ScaleCrop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2019-07-08T05:40:00Z</cp:lastPrinted>
  <dcterms:created xsi:type="dcterms:W3CDTF">2019-07-22T10:40:00Z</dcterms:created>
  <dcterms:modified xsi:type="dcterms:W3CDTF">2019-07-22T10:40:00Z</dcterms:modified>
</cp:coreProperties>
</file>