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33" w:rsidRDefault="00EB2833" w:rsidP="00EB2833">
      <w:pPr>
        <w:spacing w:after="0" w:line="240" w:lineRule="auto"/>
        <w:ind w:firstLine="5670"/>
        <w:jc w:val="center"/>
      </w:pPr>
    </w:p>
    <w:p w:rsidR="00805CE9" w:rsidRDefault="002A7E2C" w:rsidP="00EB2833">
      <w:pPr>
        <w:spacing w:after="0" w:line="240" w:lineRule="auto"/>
        <w:ind w:firstLine="5670"/>
        <w:jc w:val="center"/>
      </w:pPr>
      <w:r>
        <w:t xml:space="preserve">   </w:t>
      </w:r>
      <w:r w:rsidR="00EB2833">
        <w:t xml:space="preserve">   </w:t>
      </w:r>
      <w:r w:rsidR="001C627F">
        <w:t xml:space="preserve">Проект вносится </w:t>
      </w:r>
      <w:r w:rsidR="001C627F">
        <w:br/>
      </w:r>
      <w:r>
        <w:t xml:space="preserve">                                                                                                               </w:t>
      </w:r>
      <w:r w:rsidR="00EB2833">
        <w:t xml:space="preserve">  </w:t>
      </w:r>
      <w:r w:rsidR="001C627F">
        <w:t xml:space="preserve">Администрацией города </w:t>
      </w:r>
    </w:p>
    <w:p w:rsidR="00EB2833" w:rsidRPr="00EB2833" w:rsidRDefault="00EB2833" w:rsidP="00EB2833">
      <w:pPr>
        <w:spacing w:after="0" w:line="240" w:lineRule="auto"/>
        <w:ind w:firstLine="5670"/>
        <w:jc w:val="center"/>
      </w:pPr>
    </w:p>
    <w:p w:rsidR="002A7E2C" w:rsidRPr="002A7E2C" w:rsidRDefault="002A7E2C" w:rsidP="00EB2833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 w:rsidRPr="002A7E2C">
        <w:rPr>
          <w:rFonts w:eastAsia="SimSun"/>
          <w:color w:val="000000"/>
          <w:sz w:val="28"/>
          <w:szCs w:val="28"/>
        </w:rPr>
        <w:t>МУНИЦИПАЛЬНОЕ ОБРАЗОВАНИЕ</w:t>
      </w:r>
    </w:p>
    <w:p w:rsidR="002A7E2C" w:rsidRDefault="002A7E2C" w:rsidP="00EB2833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 w:rsidRPr="002A7E2C">
        <w:rPr>
          <w:rFonts w:eastAsia="SimSun"/>
          <w:color w:val="000000"/>
          <w:sz w:val="28"/>
          <w:szCs w:val="28"/>
        </w:rPr>
        <w:t>ГОРОДСКОЙ ОКРУГ ГОРОД СУРГУТ</w:t>
      </w:r>
    </w:p>
    <w:p w:rsidR="00E55EF1" w:rsidRDefault="00E55EF1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ХАНТЫ-МАНСИЙСКОГО АВТОНОМНОГО</w:t>
      </w:r>
    </w:p>
    <w:p w:rsidR="00E55EF1" w:rsidRDefault="00E55EF1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ОКРУГА – ЮГРЫ </w:t>
      </w:r>
    </w:p>
    <w:p w:rsidR="002A7E2C" w:rsidRPr="002A7E2C" w:rsidRDefault="002A7E2C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</w:p>
    <w:p w:rsidR="002A7E2C" w:rsidRDefault="002A7E2C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 w:rsidRPr="002A7E2C">
        <w:rPr>
          <w:rFonts w:eastAsia="SimSun"/>
          <w:color w:val="000000"/>
          <w:sz w:val="28"/>
          <w:szCs w:val="28"/>
        </w:rPr>
        <w:t>ДУМА ГОРОДА</w:t>
      </w:r>
    </w:p>
    <w:p w:rsidR="002A7E2C" w:rsidRPr="002A7E2C" w:rsidRDefault="002A7E2C" w:rsidP="00E55E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</w:p>
    <w:p w:rsidR="00805CE9" w:rsidRPr="002A7E2C" w:rsidRDefault="002A7E2C" w:rsidP="002A7E2C">
      <w:pPr>
        <w:jc w:val="center"/>
        <w:rPr>
          <w:b/>
          <w:sz w:val="32"/>
          <w:szCs w:val="32"/>
        </w:rPr>
      </w:pPr>
      <w:r w:rsidRPr="002A7E2C">
        <w:rPr>
          <w:rFonts w:eastAsia="SimSun"/>
          <w:color w:val="000000"/>
          <w:sz w:val="28"/>
          <w:szCs w:val="28"/>
        </w:rPr>
        <w:t>РЕШЕНИЕ</w:t>
      </w:r>
    </w:p>
    <w:p w:rsidR="00331262" w:rsidRDefault="00331262" w:rsidP="00331262">
      <w:pPr>
        <w:tabs>
          <w:tab w:val="left" w:pos="3544"/>
          <w:tab w:val="left" w:pos="3572"/>
        </w:tabs>
        <w:spacing w:after="0" w:line="240" w:lineRule="auto"/>
        <w:ind w:right="5812"/>
        <w:jc w:val="both"/>
        <w:rPr>
          <w:sz w:val="28"/>
          <w:szCs w:val="28"/>
        </w:rPr>
      </w:pPr>
    </w:p>
    <w:p w:rsidR="00331262" w:rsidRDefault="00331262" w:rsidP="00331262">
      <w:pPr>
        <w:tabs>
          <w:tab w:val="left" w:pos="3544"/>
          <w:tab w:val="left" w:pos="3572"/>
        </w:tabs>
        <w:spacing w:after="0" w:line="240" w:lineRule="auto"/>
        <w:ind w:right="5812"/>
        <w:jc w:val="both"/>
        <w:rPr>
          <w:sz w:val="28"/>
          <w:szCs w:val="28"/>
        </w:rPr>
      </w:pPr>
    </w:p>
    <w:p w:rsidR="002A7E2C" w:rsidRDefault="002A7E2C" w:rsidP="00331262">
      <w:pPr>
        <w:tabs>
          <w:tab w:val="left" w:pos="3544"/>
          <w:tab w:val="left" w:pos="3572"/>
        </w:tabs>
        <w:spacing w:after="0" w:line="240" w:lineRule="auto"/>
        <w:ind w:right="5812"/>
        <w:jc w:val="both"/>
        <w:rPr>
          <w:sz w:val="28"/>
          <w:szCs w:val="28"/>
        </w:rPr>
      </w:pPr>
    </w:p>
    <w:p w:rsidR="00331262" w:rsidRDefault="00331262" w:rsidP="009E410F">
      <w:pPr>
        <w:spacing w:after="0" w:line="240" w:lineRule="auto"/>
        <w:ind w:righ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  <w:t xml:space="preserve">в решение Думы города </w:t>
      </w:r>
      <w:r>
        <w:rPr>
          <w:sz w:val="28"/>
          <w:szCs w:val="28"/>
        </w:rPr>
        <w:br/>
        <w:t>от 26.12.2017 № 206-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</w:t>
      </w:r>
      <w:r>
        <w:rPr>
          <w:sz w:val="28"/>
          <w:szCs w:val="28"/>
        </w:rPr>
        <w:br/>
        <w:t>«О Правилах благоустройства территории города Сургута»</w:t>
      </w:r>
    </w:p>
    <w:p w:rsidR="009E410F" w:rsidRDefault="009E410F" w:rsidP="009E410F">
      <w:pPr>
        <w:spacing w:after="0" w:line="240" w:lineRule="auto"/>
        <w:ind w:right="5812"/>
        <w:jc w:val="both"/>
        <w:rPr>
          <w:sz w:val="28"/>
          <w:szCs w:val="28"/>
        </w:rPr>
      </w:pPr>
    </w:p>
    <w:p w:rsidR="00805CE9" w:rsidRDefault="001C627F" w:rsidP="009E410F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                 Федерации», статьёй 31 Устава муниципального образования городской округ город Сургут Ханты-Мансийского автономного округа - Югры Дума города РЕШИЛА:</w:t>
      </w:r>
    </w:p>
    <w:p w:rsidR="00EA6440" w:rsidRDefault="00EA6440" w:rsidP="002A7E2C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805CE9" w:rsidRDefault="001C627F" w:rsidP="000C5E59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Думы города от 26.12.2017 № 206-VI ДГ «О Правилах благоустройства территории города Сургута» (в редакции от 29.11.2018 </w:t>
      </w:r>
      <w:r w:rsidR="00EB28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360-VI ДГ) следующие изменения:</w:t>
      </w:r>
    </w:p>
    <w:p w:rsidR="00805CE9" w:rsidRDefault="001C627F" w:rsidP="00EA6440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Часть 51 статьи 8 приложения к решению </w:t>
      </w:r>
      <w:r>
        <w:rPr>
          <w:sz w:val="28"/>
          <w:szCs w:val="28"/>
        </w:rPr>
        <w:t>и</w:t>
      </w:r>
      <w:r>
        <w:rPr>
          <w:color w:val="auto"/>
          <w:sz w:val="28"/>
          <w:szCs w:val="28"/>
        </w:rPr>
        <w:t>зложить в следующей редакции:</w:t>
      </w:r>
    </w:p>
    <w:p w:rsidR="00805CE9" w:rsidRDefault="001C627F" w:rsidP="00FF0504">
      <w:pPr>
        <w:pStyle w:val="Default"/>
        <w:tabs>
          <w:tab w:val="left" w:pos="709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«51. Для</w:t>
      </w:r>
      <w:r>
        <w:rPr>
          <w:sz w:val="28"/>
          <w:szCs w:val="28"/>
        </w:rPr>
        <w:t xml:space="preserve"> реализации инвестиционных проектов в городском округе город Сургут за исключением случаев, предусмотренных частью 50 настоящей статьи, </w:t>
      </w:r>
      <w:r>
        <w:rPr>
          <w:color w:val="auto"/>
          <w:sz w:val="28"/>
          <w:szCs w:val="28"/>
        </w:rPr>
        <w:t>при подготовке расчета восстановительной стоимости за снос зеленых насаждений учитывать коэффициенты снижения восстановительной стоимости за снос зеленых насаждений в зависимости от вида разрешенного использования земельных участков в городе Сургуте (приложение</w:t>
      </w:r>
      <w:r>
        <w:rPr>
          <w:sz w:val="28"/>
          <w:szCs w:val="28"/>
        </w:rPr>
        <w:t xml:space="preserve"> 6 </w:t>
      </w:r>
      <w:r w:rsidR="00A10E7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к Правилам)</w:t>
      </w:r>
      <w:r w:rsidR="00EA6440">
        <w:rPr>
          <w:color w:val="auto"/>
          <w:sz w:val="28"/>
          <w:szCs w:val="28"/>
        </w:rPr>
        <w:t>»;</w:t>
      </w:r>
    </w:p>
    <w:p w:rsidR="00805CE9" w:rsidRDefault="001C627F" w:rsidP="00FF0504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Часть 52 статьи 8 приложения к решению изложить в следующей редакции:</w:t>
      </w:r>
    </w:p>
    <w:p w:rsidR="00E96968" w:rsidRDefault="001C627F" w:rsidP="0006110B">
      <w:pPr>
        <w:pStyle w:val="Default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«52.</w:t>
      </w:r>
      <w:r>
        <w:rPr>
          <w:sz w:val="28"/>
          <w:szCs w:val="28"/>
        </w:rPr>
        <w:t xml:space="preserve"> Оплата восстановительной стоимости не взимается в следующих случаях:</w:t>
      </w:r>
    </w:p>
    <w:p w:rsidR="0006110B" w:rsidRDefault="0006110B" w:rsidP="0006110B">
      <w:pPr>
        <w:pStyle w:val="Default"/>
        <w:spacing w:after="0" w:line="240" w:lineRule="auto"/>
        <w:ind w:firstLine="709"/>
        <w:jc w:val="both"/>
        <w:rPr>
          <w:sz w:val="28"/>
          <w:szCs w:val="28"/>
        </w:rPr>
      </w:pPr>
    </w:p>
    <w:p w:rsidR="0006110B" w:rsidRDefault="0006110B" w:rsidP="00543B29">
      <w:pPr>
        <w:pStyle w:val="Default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работ по уходу за зелеными насаждениями (обрезка, омоложение, снос больных, усохших и отслуживших свой нормативный срок зеленых насаждений);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необходимости обеспечения нормальной видимости технических средств регулирования дорожного движения (дорожных знаков и указателей, рекламных конструкций, установленных в установленном порядке), безопасности движения транспорта и пешеходов, в том числе </w:t>
      </w:r>
      <w:r w:rsidR="00A245A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по предписаниям государственной инспекции безопасности дорожного движения;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разрушения корневой системой деревьев фундаментов зданий, асфальтовых покрытий тротуаров и проезжей части дорог;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сноса зеленых насаждений на земельных участках, находящихся                           в собственности физических и юридических лиц, индивидуальных предпринимателей, а также принадлежащих им на праве постоянного (бессрочного) пользования или на праве пожизненного наследуемого владения;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 предотвращении чрезвычайных ситуаций природного                                  или техногенного характера;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необходимости очистки от сухостойных и ветровальных деревьев озелененных территорий улично-дорожной сети, придомовых территорий многоквартирных жилых домов, территорий учреждений образования, здравоохранения, культуры, спорта;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наличие предписания государственного надзорного органа, обязательного к исполнению</w:t>
      </w:r>
      <w:bookmarkStart w:id="0" w:name="sub_21221"/>
      <w:r>
        <w:rPr>
          <w:sz w:val="28"/>
          <w:szCs w:val="28"/>
        </w:rPr>
        <w:t>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 плановых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</w:t>
      </w:r>
      <w:r w:rsidR="00E9696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и инженерных сетей в их охранных зонах;</w:t>
      </w:r>
      <w:bookmarkStart w:id="1" w:name="sub_21222"/>
      <w:bookmarkEnd w:id="0"/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 производстве работ, финансируемых за счет средств бюджета города;</w:t>
      </w:r>
      <w:bookmarkEnd w:id="1"/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при производстве работ по созданию или реконструкции объектов образования, культуры, физической культуры и спорта, отдыха и туризма, молодежной политики по концессионным соглашениям, соглашениям                                  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партнерстве, а также на условиях последующего приобретения указанных объектов в рамках реализации государственных                        и муниципальных программ;</w:t>
      </w:r>
      <w:bookmarkStart w:id="2" w:name="sub_21224"/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при производстве работ по строительству инженерной, коммунальной инфраструктуры, линейных объектов в границах утвержденных красных линий улиц (дорог), строительство которых осуществляется без использования бюджетных средств,</w:t>
      </w:r>
      <w:r w:rsidR="004362A5">
        <w:rPr>
          <w:sz w:val="28"/>
          <w:szCs w:val="28"/>
        </w:rPr>
        <w:t xml:space="preserve"> в целях реализации вопросов местного значения</w:t>
      </w:r>
      <w:r>
        <w:rPr>
          <w:sz w:val="28"/>
          <w:szCs w:val="28"/>
        </w:rPr>
        <w:t>;</w:t>
      </w:r>
      <w:bookmarkStart w:id="3" w:name="sub_21225"/>
      <w:bookmarkEnd w:id="2"/>
    </w:p>
    <w:p w:rsidR="00805CE9" w:rsidRPr="00A22392" w:rsidRDefault="001C627F" w:rsidP="00A22392">
      <w:pPr>
        <w:pStyle w:val="Default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в состоянии крайней необходимости (для устранения аварии </w:t>
      </w:r>
      <w:r w:rsidR="00FB75A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на инженерных сетях, устранения угрозы падения деревьев, устранение другой опасности, если эта опасность не может быть устранена иными средствами, при соблюдении установленного порядка сноса, а также в случае если причиненный вред является менее значительным, чем </w:t>
      </w:r>
      <w:proofErr w:type="gramStart"/>
      <w:r>
        <w:rPr>
          <w:sz w:val="28"/>
          <w:szCs w:val="28"/>
        </w:rPr>
        <w:t>вред</w:t>
      </w:r>
      <w:proofErr w:type="gramEnd"/>
      <w:r>
        <w:rPr>
          <w:sz w:val="28"/>
          <w:szCs w:val="28"/>
        </w:rPr>
        <w:t xml:space="preserve"> предотвращенный)».</w:t>
      </w:r>
    </w:p>
    <w:p w:rsidR="00805CE9" w:rsidRDefault="001C627F" w:rsidP="00A22392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Статью 8 приложения к решению дополнить частями 53, 54 </w:t>
      </w:r>
      <w:r w:rsidR="00E96968">
        <w:rPr>
          <w:color w:val="auto"/>
          <w:sz w:val="28"/>
          <w:szCs w:val="28"/>
        </w:rPr>
        <w:t xml:space="preserve">                                   </w:t>
      </w:r>
      <w:r>
        <w:rPr>
          <w:color w:val="auto"/>
          <w:sz w:val="28"/>
          <w:szCs w:val="28"/>
        </w:rPr>
        <w:t>в следующей редакции:</w:t>
      </w:r>
      <w:bookmarkEnd w:id="3"/>
    </w:p>
    <w:p w:rsidR="00805CE9" w:rsidRDefault="001C627F" w:rsidP="00A22392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«53. Использование, охрана, защита, воспроизводство городских лесов осуществляется в соответствии с лесным законодательством, с учётом местных особенностей, предусмотренных материалами лесоустройства                                                   и лесохозяйственным регламентом городских лесов города Сургута.</w:t>
      </w:r>
    </w:p>
    <w:p w:rsidR="00805CE9" w:rsidRDefault="001C627F" w:rsidP="00A22392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54. Правообладатели земельных участков:</w:t>
      </w:r>
    </w:p>
    <w:p w:rsidR="00805CE9" w:rsidRDefault="001C627F" w:rsidP="00A22392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самостоятельно обеспечивают сохранность зелёных насаждений путём пресечения повреждения, уничтожения зелёных насаждений либо сообщают </w:t>
      </w:r>
      <w:r w:rsidR="00507ADA">
        <w:rPr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>в правоохранительные, природоохранные органы;</w:t>
      </w:r>
    </w:p>
    <w:p w:rsidR="00805CE9" w:rsidRDefault="001C627F" w:rsidP="00A22392">
      <w:pPr>
        <w:pStyle w:val="Default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 нанесении ущерба зелёным насаждениям принимают меры                             к установлению виновных лиц и производят восстановление повреждённых зелёных насаждений за счёт средств виновных лиц л</w:t>
      </w:r>
      <w:r w:rsidR="00A22392">
        <w:rPr>
          <w:color w:val="auto"/>
          <w:sz w:val="28"/>
          <w:szCs w:val="28"/>
        </w:rPr>
        <w:t>ибо за счёт собственных средств</w:t>
      </w:r>
      <w:r>
        <w:rPr>
          <w:color w:val="auto"/>
          <w:sz w:val="28"/>
          <w:szCs w:val="28"/>
        </w:rPr>
        <w:t>»</w:t>
      </w:r>
      <w:r w:rsidR="00A22392">
        <w:rPr>
          <w:color w:val="auto"/>
          <w:sz w:val="28"/>
          <w:szCs w:val="28"/>
        </w:rPr>
        <w:t>;</w:t>
      </w:r>
    </w:p>
    <w:p w:rsidR="00B5791B" w:rsidRPr="00F14209" w:rsidRDefault="001C627F" w:rsidP="00A22392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Правила благоустройства территории города Сургута приложением 6 «Коэффициент восстановительной стоимости за снос зеленых насаждений в зависимости от вида разрешенного использования земельных участков» согласно приложению к настоящему решению.</w:t>
      </w:r>
    </w:p>
    <w:p w:rsidR="00805CE9" w:rsidRDefault="001C627F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Часть 9 статьи 14 приложения к решению изложить в следующей редакции:</w:t>
      </w:r>
    </w:p>
    <w:p w:rsidR="00A22392" w:rsidRDefault="001C627F" w:rsidP="00A245AD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«9. Архитектурное освещение (далее - АО) применяют для формирования художественно-выразительной визу</w:t>
      </w:r>
      <w:r w:rsidR="00A245AD">
        <w:rPr>
          <w:sz w:val="28"/>
          <w:szCs w:val="28"/>
        </w:rPr>
        <w:t xml:space="preserve">альной среды в вечернем городе, </w:t>
      </w:r>
      <w:r>
        <w:rPr>
          <w:sz w:val="28"/>
          <w:szCs w:val="28"/>
        </w:rPr>
        <w:t>выявления из темноты и образной интерпретации МАФ, доминантных                                               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                     их фасадных поверхностей, с учётом решений Концепции архитектурно-художественного освещения и праздничного светового оформления города Сургута согласно постановлению Администрации города Сургута»;</w:t>
      </w:r>
    </w:p>
    <w:p w:rsidR="00805CE9" w:rsidRDefault="00A22392" w:rsidP="00A22392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627F">
        <w:rPr>
          <w:sz w:val="28"/>
          <w:szCs w:val="28"/>
        </w:rPr>
        <w:t>6)  Подпункт «б» пункта 3 части 8 статьи 18 приложения к решению изложить в следующей редакции:</w:t>
      </w:r>
    </w:p>
    <w:p w:rsidR="00805CE9" w:rsidRDefault="001C627F" w:rsidP="00A22392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«б) в зависимости от размещения, назначения или особенностей эксплуатации объектов в материалах согласования должно быть отражено:</w:t>
      </w:r>
    </w:p>
    <w:p w:rsidR="00805CE9" w:rsidRDefault="001C627F" w:rsidP="00A22392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по архитектурно-художественному освещению и праздничной подсветке фасадов -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 вне зависимости от места их нахождения (исключением являются </w:t>
      </w:r>
      <w:r>
        <w:rPr>
          <w:sz w:val="28"/>
          <w:szCs w:val="28"/>
        </w:rPr>
        <w:lastRenderedPageBreak/>
        <w:t>производственные здания, гаражи, объекты коммунального, складского                              и инженерного назначения);</w:t>
      </w:r>
    </w:p>
    <w:p w:rsidR="00805CE9" w:rsidRDefault="001C627F" w:rsidP="00A22392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комплексное решение по размещению на фасадах рекламы </w:t>
      </w:r>
      <w:r w:rsidR="00E9696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и информации - для объектов, на фасадах которых планируется размещение рекламных, информационных или декоративных элементов». </w:t>
      </w:r>
    </w:p>
    <w:p w:rsidR="00805CE9" w:rsidRDefault="001C627F" w:rsidP="00A2239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 Часть 18 статьи 18 приложения к решению изложить в следующей редакции:</w:t>
      </w:r>
    </w:p>
    <w:p w:rsidR="00805CE9" w:rsidRDefault="001C627F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«18. Проект архитектурно-художественного освещения и праздничной подсветки фасадов должен разрабатываться с учётом архитектурных </w:t>
      </w:r>
      <w:r>
        <w:rPr>
          <w:sz w:val="28"/>
          <w:szCs w:val="28"/>
        </w:rPr>
        <w:br/>
        <w:t>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объекта, а также с учетом решений                             по подсветке других объектов (воспринимаемых совместно с данным объектом), принятых в Концепции архитектурно-художественного освещения                                         и праздничного светового оформления города Сургута, изложенной                                                          в постановлении Администрации города Сургута.</w:t>
      </w:r>
    </w:p>
    <w:p w:rsidR="00805CE9" w:rsidRDefault="001C627F" w:rsidP="00A22392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Требования к разработке проекта архитектурно-художественного освещения и праздничной подсветки фасадов, его образец, а также порядок согласования устанавливаются постановлением Администрации города Сургута».</w:t>
      </w:r>
    </w:p>
    <w:p w:rsidR="00805CE9" w:rsidRDefault="001C627F" w:rsidP="00A22392">
      <w:pPr>
        <w:pStyle w:val="af2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Часть 7 статьи 26 приложения к решению изложить в следующей редакции:</w:t>
      </w:r>
    </w:p>
    <w:p w:rsidR="00805CE9" w:rsidRDefault="001C627F" w:rsidP="00A2239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«7.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 граждане, юридические лица                   и индивидуальные предприниматели обязаны обеспечить накопление твердых коммунальных отходов и своевременный вывоз, образуемых в процессе хозяйственной, предпринимательской, бытовой   и иных видов деятельности путём заключения договоров с региональным оператором </w:t>
      </w:r>
      <w:r w:rsidR="00E96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обращению </w:t>
      </w:r>
      <w:r w:rsidR="004B498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 твердыми коммунальными отходами. </w:t>
      </w:r>
    </w:p>
    <w:p w:rsidR="00805CE9" w:rsidRDefault="001C627F" w:rsidP="00FF050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В случае если собственники твёрдых коммунальных отходов осуществляют накопление твердых коммунальных отходов в контейнеры, бункеры, расположенные на контейнерных площадках, контейнерные площадки должны быть внесены в реестр мест (площадок) накопления твёрдых </w:t>
      </w:r>
      <w:r w:rsidR="00E969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коммунальных </w:t>
      </w:r>
      <w:r w:rsidR="00E969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отходов, </w:t>
      </w:r>
      <w:r w:rsidR="00E969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ведение </w:t>
      </w:r>
      <w:r w:rsidR="00E969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которого </w:t>
      </w:r>
      <w:r w:rsidR="00E96968">
        <w:rPr>
          <w:sz w:val="28"/>
          <w:szCs w:val="28"/>
        </w:rPr>
        <w:t xml:space="preserve">    </w:t>
      </w:r>
      <w:r>
        <w:rPr>
          <w:sz w:val="28"/>
          <w:szCs w:val="28"/>
        </w:rPr>
        <w:t>осуществляется </w:t>
      </w:r>
      <w:r w:rsidR="004B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987">
        <w:rPr>
          <w:sz w:val="28"/>
          <w:szCs w:val="28"/>
        </w:rPr>
        <w:t>в соответствии</w:t>
      </w:r>
      <w:r w:rsidR="00E96968">
        <w:rPr>
          <w:sz w:val="28"/>
          <w:szCs w:val="28"/>
        </w:rPr>
        <w:t xml:space="preserve"> с постановлением </w:t>
      </w:r>
      <w:r>
        <w:rPr>
          <w:sz w:val="28"/>
          <w:szCs w:val="28"/>
        </w:rPr>
        <w:t xml:space="preserve">Правительства Российской Федерации </w:t>
      </w:r>
      <w:r w:rsidR="00E9696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31.08.2018 № 1039 «Об утверждении Правил обустройства мест (площадок) накопления твердых коммунальных отходов и ведения их реестра».</w:t>
      </w:r>
    </w:p>
    <w:p w:rsidR="00805CE9" w:rsidRDefault="001C627F" w:rsidP="00FF050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Запрещается складирование строительных отходов, образовавшихся                     в результате строительства и капитального ремонта, разрушения зданий                       и сооружений, в местах (площадках) накопления твёрдых коммунальных отходов.</w:t>
      </w:r>
    </w:p>
    <w:p w:rsidR="00805CE9" w:rsidRDefault="001C627F" w:rsidP="00A22392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строительных отходов, образовавшихся в результате строительства и капитального ремонта, разрушения зданий </w:t>
      </w:r>
      <w:r w:rsidR="00E9696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lastRenderedPageBreak/>
        <w:t xml:space="preserve">и сооружений    осуществляется путём заключения договоров с региональным оператором по обращению с твёрдыми коммунальными отходами, либо </w:t>
      </w:r>
      <w:r w:rsidR="00E969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со специализированной организацией».</w:t>
      </w:r>
    </w:p>
    <w:p w:rsidR="00805CE9" w:rsidRDefault="001C627F" w:rsidP="00FF0504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9) Пункт 17 части 35 статьи 26 приложения к решению изложить                              в следующей редакции:</w:t>
      </w:r>
    </w:p>
    <w:p w:rsidR="00FF0504" w:rsidRDefault="001C627F" w:rsidP="00A22392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«17) вывоз валов снега с придомовых территорий, с прилегающей территории НТО на </w:t>
      </w:r>
      <w:proofErr w:type="spellStart"/>
      <w:r>
        <w:rPr>
          <w:spacing w:val="2"/>
          <w:sz w:val="28"/>
          <w:szCs w:val="28"/>
          <w:shd w:val="clear" w:color="auto" w:fill="FFFFFF"/>
        </w:rPr>
        <w:t>снегоприемные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пункты должен осуществляться </w:t>
      </w:r>
      <w:r w:rsidR="00E96968">
        <w:rPr>
          <w:spacing w:val="2"/>
          <w:sz w:val="28"/>
          <w:szCs w:val="28"/>
          <w:shd w:val="clear" w:color="auto" w:fill="FFFFFF"/>
        </w:rPr>
        <w:t xml:space="preserve">                                </w:t>
      </w:r>
      <w:r>
        <w:rPr>
          <w:spacing w:val="2"/>
          <w:sz w:val="28"/>
          <w:szCs w:val="28"/>
          <w:shd w:val="clear" w:color="auto" w:fill="FFFFFF"/>
        </w:rPr>
        <w:t>в течение семи календарных дней с момента складирования».</w:t>
      </w:r>
    </w:p>
    <w:p w:rsidR="00805CE9" w:rsidRDefault="001C627F" w:rsidP="00A22392">
      <w:pPr>
        <w:tabs>
          <w:tab w:val="left" w:pos="709"/>
        </w:tabs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10) Пункт 20 части 35 статьи 26 приложения к решению изложить                               в следующей редакции:</w:t>
      </w:r>
    </w:p>
    <w:p w:rsidR="00FF0504" w:rsidRDefault="001C627F" w:rsidP="00A22392">
      <w:pPr>
        <w:tabs>
          <w:tab w:val="left" w:pos="709"/>
        </w:tabs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«20) ввоз снега осуществляется только на </w:t>
      </w:r>
      <w:proofErr w:type="spellStart"/>
      <w:r>
        <w:rPr>
          <w:spacing w:val="2"/>
          <w:sz w:val="28"/>
          <w:szCs w:val="28"/>
          <w:shd w:val="clear" w:color="auto" w:fill="FFFFFF"/>
        </w:rPr>
        <w:t>снегоприемные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пункты»;</w:t>
      </w:r>
    </w:p>
    <w:p w:rsidR="00805CE9" w:rsidRDefault="001C627F" w:rsidP="00A22392">
      <w:pPr>
        <w:tabs>
          <w:tab w:val="left" w:pos="709"/>
        </w:tabs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11) Пункт 23 части 35 статьи 26 приложения к решению изложить                                в следующей редакции:</w:t>
      </w:r>
    </w:p>
    <w:p w:rsidR="00805CE9" w:rsidRDefault="001C627F" w:rsidP="00A22392">
      <w:pPr>
        <w:pStyle w:val="af2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«23) зимняя уборка территорий, расположенных в границах земельных участков, находящихся в частной собственности и на праве аренды, осуществляется собственниками, иными законными владельцами земельных участков в целях обеспечения безопасности движения пешеходов                                         при снегопадах и гололеде и включает в себя своевременную, но не реже одного раза в течение календарного месяца зимнего периода, очистку территории от снега, устранении скользкости, сгребание снега в валы </w:t>
      </w:r>
      <w:r w:rsidR="00E96968">
        <w:rPr>
          <w:spacing w:val="2"/>
          <w:sz w:val="28"/>
          <w:szCs w:val="28"/>
          <w:shd w:val="clear" w:color="auto" w:fill="FFFFFF"/>
        </w:rPr>
        <w:t xml:space="preserve">                          </w:t>
      </w:r>
      <w:r>
        <w:rPr>
          <w:spacing w:val="2"/>
          <w:sz w:val="28"/>
          <w:szCs w:val="28"/>
          <w:shd w:val="clear" w:color="auto" w:fill="FFFFFF"/>
        </w:rPr>
        <w:t xml:space="preserve">и вывоз валов снега на </w:t>
      </w:r>
      <w:proofErr w:type="spellStart"/>
      <w:r>
        <w:rPr>
          <w:spacing w:val="2"/>
          <w:sz w:val="28"/>
          <w:szCs w:val="28"/>
          <w:shd w:val="clear" w:color="auto" w:fill="FFFFFF"/>
        </w:rPr>
        <w:t>снегоприемные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пункты</w:t>
      </w:r>
      <w:r w:rsidR="00E96968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 течение семи календарных дней с момента складирования».</w:t>
      </w:r>
    </w:p>
    <w:p w:rsidR="00805CE9" w:rsidRDefault="001C627F" w:rsidP="00A22392">
      <w:pPr>
        <w:tabs>
          <w:tab w:val="left" w:pos="709"/>
        </w:tabs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12)  Статью 41 приложения к решению изложить в новой редакции: </w:t>
      </w:r>
    </w:p>
    <w:p w:rsidR="00805CE9" w:rsidRDefault="001C627F" w:rsidP="00A2239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eastAsia="SimSun"/>
          <w:sz w:val="28"/>
          <w:szCs w:val="28"/>
        </w:rPr>
      </w:pPr>
      <w:r>
        <w:rPr>
          <w:rFonts w:eastAsia="SimSun"/>
          <w:bCs/>
          <w:color w:val="26282F"/>
          <w:sz w:val="28"/>
          <w:szCs w:val="28"/>
        </w:rPr>
        <w:t>«Статья 41.</w:t>
      </w:r>
      <w:r>
        <w:rPr>
          <w:rFonts w:eastAsia="SimSun"/>
          <w:sz w:val="28"/>
          <w:szCs w:val="28"/>
        </w:rPr>
        <w:t xml:space="preserve"> Глоссарий (основные термины и определения)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Архитектурный облик</w:t>
      </w:r>
      <w:r>
        <w:rPr>
          <w:rFonts w:eastAsia="SimSun"/>
          <w:sz w:val="28"/>
          <w:szCs w:val="28"/>
        </w:rPr>
        <w:t xml:space="preserve"> - визуально воспринимаемая </w:t>
      </w:r>
      <w:r w:rsidR="00E96968">
        <w:rPr>
          <w:rFonts w:eastAsia="SimSun"/>
          <w:sz w:val="28"/>
          <w:szCs w:val="28"/>
        </w:rPr>
        <w:t xml:space="preserve">                                                    </w:t>
      </w:r>
      <w:r>
        <w:rPr>
          <w:rFonts w:eastAsia="SimSun"/>
          <w:sz w:val="28"/>
          <w:szCs w:val="28"/>
        </w:rPr>
        <w:t>и последовательно формируемая совокупность архитектурных объектов.</w:t>
      </w:r>
    </w:p>
    <w:p w:rsidR="00805CE9" w:rsidRDefault="001C627F" w:rsidP="000C5E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Архитектурно-градостроительный облик здания, сооружения</w:t>
      </w:r>
      <w:r>
        <w:rPr>
          <w:rFonts w:eastAsia="SimSun"/>
          <w:sz w:val="28"/>
          <w:szCs w:val="28"/>
        </w:rPr>
        <w:t xml:space="preserve"> - совокупность композиционных приёмов, архитектурно-градостроительных решений.</w:t>
      </w:r>
    </w:p>
    <w:p w:rsidR="00805CE9" w:rsidRDefault="001C62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Берма</w:t>
      </w:r>
      <w:r>
        <w:rPr>
          <w:rFonts w:eastAsia="SimSun"/>
          <w:sz w:val="28"/>
          <w:szCs w:val="28"/>
        </w:rPr>
        <w:t xml:space="preserve"> - уступ, устраиваемый на откосах земляных (каменных) насыпей, плотин, каналов, укреплённых берегов, карьеров и т. п. или между подошвой насыпи (автомобильной или железной дороги) и резервом (водоотводной канавой) для придания устойчивости вышележащей части сооружения </w:t>
      </w:r>
      <w:r w:rsidR="00E12281">
        <w:rPr>
          <w:rFonts w:eastAsia="SimSun"/>
          <w:sz w:val="28"/>
          <w:szCs w:val="28"/>
        </w:rPr>
        <w:t xml:space="preserve">                           </w:t>
      </w:r>
      <w:r>
        <w:rPr>
          <w:rFonts w:eastAsia="SimSun"/>
          <w:sz w:val="28"/>
          <w:szCs w:val="28"/>
        </w:rPr>
        <w:t>и защиты её от размыва атмосферными водами, а также для улучшения условий её эксплуатации.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Боскет</w:t>
      </w:r>
      <w:r>
        <w:rPr>
          <w:rFonts w:eastAsia="SimSun"/>
          <w:sz w:val="28"/>
          <w:szCs w:val="28"/>
        </w:rPr>
        <w:t xml:space="preserve"> - элемент ландшафтного дизайна, участок регулярного парка или посаженная в декоративных целях густая группа деревьев или кустов, которые благодаря декоративной стрижке образуют сплошные зелёные стены в виде ровных стенок (шпалер), геометрические объёмы, иногда имитирующие архитектуру с арками и башенками.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4" w:name="sub_4105"/>
      <w:r>
        <w:rPr>
          <w:rFonts w:eastAsia="SimSun"/>
          <w:b/>
          <w:bCs/>
          <w:color w:val="26282F"/>
          <w:sz w:val="28"/>
          <w:szCs w:val="28"/>
        </w:rPr>
        <w:t>Благоустройство территории</w:t>
      </w:r>
      <w:r>
        <w:rPr>
          <w:rFonts w:eastAsia="SimSun"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</w:t>
      </w:r>
      <w:r>
        <w:rPr>
          <w:rFonts w:eastAsia="SimSun"/>
          <w:sz w:val="28"/>
          <w:szCs w:val="28"/>
        </w:rPr>
        <w:lastRenderedPageBreak/>
        <w:t xml:space="preserve">образования, по содержанию территорий населённых пунктов </w:t>
      </w:r>
      <w:r w:rsidR="00E96968">
        <w:rPr>
          <w:rFonts w:eastAsia="SimSun"/>
          <w:sz w:val="28"/>
          <w:szCs w:val="28"/>
        </w:rPr>
        <w:t xml:space="preserve">                                                </w:t>
      </w:r>
      <w:r>
        <w:rPr>
          <w:rFonts w:eastAsia="SimSun"/>
          <w:sz w:val="28"/>
          <w:szCs w:val="28"/>
        </w:rPr>
        <w:t>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bookmarkEnd w:id="4"/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Бювет</w:t>
      </w:r>
      <w:r>
        <w:rPr>
          <w:rFonts w:eastAsia="SimSun"/>
          <w:sz w:val="28"/>
          <w:szCs w:val="28"/>
        </w:rPr>
        <w:t xml:space="preserve"> - специальное сооружение, павильон, устраиваемое над скважиной минерального или артезианского источника или близ него для отпуска воды, с целью предохранения её от загрязнения и создания необходимых удобств для пользования.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Бордюрный пандус</w:t>
      </w:r>
      <w:r>
        <w:rPr>
          <w:rFonts w:eastAsia="SimSun"/>
          <w:sz w:val="28"/>
          <w:szCs w:val="28"/>
        </w:rPr>
        <w:t xml:space="preserve"> - сооружение, обеспечивающее съезд </w:t>
      </w:r>
      <w:r w:rsidR="00E96968">
        <w:rPr>
          <w:rFonts w:eastAsia="SimSun"/>
          <w:sz w:val="28"/>
          <w:szCs w:val="28"/>
        </w:rPr>
        <w:t xml:space="preserve">                                         </w:t>
      </w:r>
      <w:r>
        <w:rPr>
          <w:rFonts w:eastAsia="SimSun"/>
          <w:sz w:val="28"/>
          <w:szCs w:val="28"/>
        </w:rPr>
        <w:t xml:space="preserve">с пешеходного пути на проезжую часть через сниженный или утопленный </w:t>
      </w:r>
      <w:r w:rsidR="00E96968">
        <w:rPr>
          <w:rFonts w:eastAsia="SimSun"/>
          <w:sz w:val="28"/>
          <w:szCs w:val="28"/>
        </w:rPr>
        <w:t xml:space="preserve">                      </w:t>
      </w:r>
      <w:r>
        <w:rPr>
          <w:rFonts w:eastAsia="SimSun"/>
          <w:sz w:val="28"/>
          <w:szCs w:val="28"/>
        </w:rPr>
        <w:t>в покрытие бордюрный камень.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bookmarkStart w:id="5" w:name="sub_44046"/>
      <w:r>
        <w:rPr>
          <w:rFonts w:eastAsia="SimSun"/>
          <w:b/>
          <w:bCs/>
          <w:color w:val="26282F"/>
          <w:sz w:val="28"/>
          <w:szCs w:val="28"/>
        </w:rPr>
        <w:t>Восстановительная стоимость зелёных насаждений</w:t>
      </w:r>
      <w:r>
        <w:rPr>
          <w:rFonts w:eastAsia="SimSun"/>
          <w:sz w:val="28"/>
          <w:szCs w:val="28"/>
        </w:rPr>
        <w:t xml:space="preserve"> - денежная форма возмещения стоимости зелёных насаждений, подлежащих сносу;</w:t>
      </w:r>
      <w:bookmarkEnd w:id="5"/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Восстановление нарушенных объектов и элементов благоустройства</w:t>
      </w:r>
      <w:r>
        <w:rPr>
          <w:rFonts w:eastAsia="SimSun"/>
          <w:sz w:val="28"/>
          <w:szCs w:val="28"/>
        </w:rPr>
        <w:t xml:space="preserve"> - комплекс работ по восстановлению элементов благоустройства, существовавших до начала производства работ, приведших к нарушению благоустройства, включая уборку территории и приведение её в порядок после производства последних.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Газон</w:t>
      </w:r>
      <w:r>
        <w:rPr>
          <w:rFonts w:eastAsia="SimSu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посадок и парковых сооружений                       и самостоятельным элементом ландшафтной композиции.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 xml:space="preserve">Дворовая территория (двор) </w:t>
      </w:r>
      <w:r>
        <w:rPr>
          <w:rFonts w:eastAsia="SimSun"/>
          <w:sz w:val="28"/>
          <w:szCs w:val="28"/>
        </w:rPr>
        <w:t xml:space="preserve">- сформированная территория, прилегающая к одному или нескольким многоквартирным домам </w:t>
      </w:r>
      <w:r w:rsidR="00E96968">
        <w:rPr>
          <w:rFonts w:eastAsia="SimSun"/>
          <w:sz w:val="28"/>
          <w:szCs w:val="28"/>
        </w:rPr>
        <w:t xml:space="preserve">                                       </w:t>
      </w:r>
      <w:r>
        <w:rPr>
          <w:rFonts w:eastAsia="SimSun"/>
          <w:sz w:val="28"/>
          <w:szCs w:val="28"/>
        </w:rPr>
        <w:t>и находящаяся в общем пользовании проживающих в нём лиц или общественным зданиям и обеспечивающая их функционирование.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Дворовый фасад</w:t>
      </w:r>
      <w:r>
        <w:rPr>
          <w:rFonts w:eastAsia="SimSun"/>
          <w:sz w:val="28"/>
          <w:szCs w:val="28"/>
        </w:rPr>
        <w:t xml:space="preserve"> - фасад здания, сооружения, выходящий                                            на внутриквартальную территорию и не просматривающийся </w:t>
      </w:r>
      <w:r w:rsidR="00E96968">
        <w:rPr>
          <w:rFonts w:eastAsia="SimSun"/>
          <w:sz w:val="28"/>
          <w:szCs w:val="28"/>
        </w:rPr>
        <w:t xml:space="preserve">                                        </w:t>
      </w:r>
      <w:proofErr w:type="gramStart"/>
      <w:r w:rsidR="00E96968">
        <w:rPr>
          <w:rFonts w:eastAsia="SimSun"/>
          <w:sz w:val="28"/>
          <w:szCs w:val="28"/>
        </w:rPr>
        <w:t xml:space="preserve">   </w:t>
      </w:r>
      <w:r>
        <w:rPr>
          <w:rFonts w:eastAsia="SimSun"/>
          <w:sz w:val="28"/>
          <w:szCs w:val="28"/>
        </w:rPr>
        <w:t>(</w:t>
      </w:r>
      <w:proofErr w:type="gramEnd"/>
      <w:r>
        <w:rPr>
          <w:rFonts w:eastAsia="SimSun"/>
          <w:sz w:val="28"/>
          <w:szCs w:val="28"/>
        </w:rPr>
        <w:t>не воспринимаемый) с территории площадей, улиц, набережных, территорий зелёных насаждений общего пользования, акватории водных объектов.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 xml:space="preserve">Домашние животные (животные-компаньоны) </w:t>
      </w:r>
      <w:r>
        <w:rPr>
          <w:rFonts w:eastAsia="SimSun"/>
          <w:sz w:val="28"/>
          <w:szCs w:val="28"/>
        </w:rPr>
        <w:t xml:space="preserve">- </w:t>
      </w:r>
      <w:proofErr w:type="gramStart"/>
      <w:r>
        <w:rPr>
          <w:rFonts w:eastAsia="SimSun"/>
          <w:sz w:val="28"/>
          <w:szCs w:val="28"/>
        </w:rPr>
        <w:t xml:space="preserve">животные, </w:t>
      </w:r>
      <w:r w:rsidR="00E96968">
        <w:rPr>
          <w:rFonts w:eastAsia="SimSun"/>
          <w:sz w:val="28"/>
          <w:szCs w:val="28"/>
        </w:rPr>
        <w:t xml:space="preserve">  </w:t>
      </w:r>
      <w:proofErr w:type="gramEnd"/>
      <w:r w:rsidR="00E96968">
        <w:rPr>
          <w:rFonts w:eastAsia="SimSun"/>
          <w:sz w:val="28"/>
          <w:szCs w:val="28"/>
        </w:rPr>
        <w:t xml:space="preserve">                              </w:t>
      </w:r>
      <w:r>
        <w:rPr>
          <w:rFonts w:eastAsia="SimSun"/>
          <w:sz w:val="28"/>
          <w:szCs w:val="28"/>
        </w:rPr>
        <w:t xml:space="preserve">к которым человек испытывает привязанность и которых содержит </w:t>
      </w:r>
      <w:r w:rsidR="00E96968">
        <w:rPr>
          <w:rFonts w:eastAsia="SimSun"/>
          <w:sz w:val="28"/>
          <w:szCs w:val="28"/>
        </w:rPr>
        <w:t xml:space="preserve">                                    </w:t>
      </w:r>
      <w:r>
        <w:rPr>
          <w:rFonts w:eastAsia="SimSun"/>
          <w:sz w:val="28"/>
          <w:szCs w:val="28"/>
        </w:rPr>
        <w:t>в домашних условиях без цели извлечения прибыли для удовлетворения потребности в общении, в эстетических и воспитательных целях, а также собаки-поводыри, охотничьи собаки и ловчие птицы.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Заинтересованное лицо</w:t>
      </w:r>
      <w:r>
        <w:rPr>
          <w:rFonts w:eastAsia="SimSun"/>
          <w:sz w:val="28"/>
          <w:szCs w:val="28"/>
        </w:rPr>
        <w:t xml:space="preserve"> - орган государственной власти, орган местного самоуправления, лица, в чьих интересах осуществляется проектирование благоустройства и размещение элементов благоустройства, приёмка работ </w:t>
      </w:r>
      <w:r w:rsidR="00507ADA">
        <w:rPr>
          <w:rFonts w:eastAsia="SimSun"/>
          <w:sz w:val="28"/>
          <w:szCs w:val="28"/>
        </w:rPr>
        <w:t xml:space="preserve">                    </w:t>
      </w:r>
      <w:r>
        <w:rPr>
          <w:rFonts w:eastAsia="SimSun"/>
          <w:sz w:val="28"/>
          <w:szCs w:val="28"/>
        </w:rPr>
        <w:t>по размещению элементов благоустройства либо уполномоченный ими</w:t>
      </w:r>
      <w:r w:rsidR="00E96968">
        <w:rPr>
          <w:rFonts w:eastAsia="SimSun"/>
          <w:sz w:val="28"/>
          <w:szCs w:val="28"/>
        </w:rPr>
        <w:t xml:space="preserve"> </w:t>
      </w:r>
      <w:r w:rsidR="00507ADA">
        <w:rPr>
          <w:rFonts w:eastAsia="SimSun"/>
          <w:sz w:val="28"/>
          <w:szCs w:val="28"/>
        </w:rPr>
        <w:t xml:space="preserve">                                </w:t>
      </w:r>
      <w:r>
        <w:rPr>
          <w:rFonts w:eastAsia="SimSun"/>
          <w:sz w:val="28"/>
          <w:szCs w:val="28"/>
        </w:rPr>
        <w:t>на основании доверенности или договора представитель.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Зелёные насаждения</w:t>
      </w:r>
      <w:r>
        <w:rPr>
          <w:rFonts w:eastAsia="SimSun"/>
          <w:sz w:val="28"/>
          <w:szCs w:val="28"/>
        </w:rPr>
        <w:t xml:space="preserve"> - совокупность древесных, кустарниковых                                   и травянистых растений на определённой территории.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Игровое оборудование</w:t>
      </w:r>
      <w:r>
        <w:rPr>
          <w:rFonts w:eastAsia="SimSun"/>
          <w:sz w:val="28"/>
          <w:szCs w:val="28"/>
        </w:rPr>
        <w:t xml:space="preserve"> - оборудование, установленное на детской игровой площадке, с которым или на котором пользователи могут играть индивидуально или группой по своему усмотрению и правилам.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lastRenderedPageBreak/>
        <w:t>Контрбанкет</w:t>
      </w:r>
      <w:r>
        <w:rPr>
          <w:rFonts w:eastAsia="SimSun"/>
          <w:sz w:val="28"/>
          <w:szCs w:val="28"/>
        </w:rPr>
        <w:t xml:space="preserve"> - инженерное сооружение из камня или грунта, устраиваемое в виде присыпки к насыпи взамен подпорных стен.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Лесные территории</w:t>
      </w:r>
      <w:r>
        <w:rPr>
          <w:rFonts w:eastAsia="SimSun"/>
          <w:sz w:val="28"/>
          <w:szCs w:val="28"/>
        </w:rPr>
        <w:t xml:space="preserve"> - территории городских лесов, находящиеся                                  в пределах границ муниципального образования городской округ город Сургут.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Лесохозяйственный регламент</w:t>
      </w:r>
      <w:r>
        <w:rPr>
          <w:rFonts w:eastAsia="SimSun"/>
          <w:sz w:val="28"/>
          <w:szCs w:val="28"/>
        </w:rPr>
        <w:t xml:space="preserve"> - документ, определяющий осуществление использования, охраны, защиты, воспроизводства лесов, расположенных в границах городских лесов (лесопарка), утверждаемый Администрацией города.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Лицевой фасад</w:t>
      </w:r>
      <w:r>
        <w:rPr>
          <w:rFonts w:eastAsia="SimSun"/>
          <w:sz w:val="28"/>
          <w:szCs w:val="28"/>
        </w:rPr>
        <w:t xml:space="preserve"> - фасад здания, сооружения, просматривающийся (воспринимаемый) с территории площадей, улиц, набережных, территорий зелёных насаждений общего пользования, акватории водных объектов.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Магистральная дорога</w:t>
      </w:r>
      <w:r>
        <w:rPr>
          <w:rFonts w:eastAsia="SimSun"/>
          <w:sz w:val="28"/>
          <w:szCs w:val="28"/>
        </w:rPr>
        <w:t xml:space="preserve"> - это транспортная связь, прокладываемая </w:t>
      </w:r>
      <w:r w:rsidR="00E96968">
        <w:rPr>
          <w:rFonts w:eastAsia="SimSun"/>
          <w:sz w:val="28"/>
          <w:szCs w:val="28"/>
        </w:rPr>
        <w:t xml:space="preserve">                      </w:t>
      </w:r>
      <w:r>
        <w:rPr>
          <w:rFonts w:eastAsia="SimSun"/>
          <w:sz w:val="28"/>
          <w:szCs w:val="28"/>
        </w:rPr>
        <w:t>в обход селитебных территорий между удаленными районами города, преимущественно для перевозки грузов.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Магистральная улица</w:t>
      </w:r>
      <w:r>
        <w:rPr>
          <w:rFonts w:eastAsia="SimSun"/>
          <w:sz w:val="28"/>
          <w:szCs w:val="28"/>
        </w:rPr>
        <w:t xml:space="preserve"> - транспортная связь между районами города, районами и центром (центрами) города, выходы на другие магистральные улицы, внешние автомобильные дороги, транспортная связь в пределах планировочного района.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Механизированная уборка</w:t>
      </w:r>
      <w:r>
        <w:rPr>
          <w:rFonts w:eastAsia="SimSun"/>
          <w:sz w:val="28"/>
          <w:szCs w:val="28"/>
        </w:rPr>
        <w:t xml:space="preserve">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>
        <w:rPr>
          <w:rFonts w:eastAsia="SimSun"/>
          <w:sz w:val="28"/>
          <w:szCs w:val="28"/>
        </w:rPr>
        <w:t>пескоразбрасывателей</w:t>
      </w:r>
      <w:proofErr w:type="spellEnd"/>
      <w:r>
        <w:rPr>
          <w:rFonts w:eastAsia="SimSun"/>
          <w:sz w:val="28"/>
          <w:szCs w:val="28"/>
        </w:rPr>
        <w:t>, мусоровозов, машин подметально-уборочных, уборочных универсальных, тротуароуборочных, поливомоечных                      и иных машин, предназначенных для уборки городов).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bookmarkStart w:id="6" w:name="sub_44048"/>
      <w:r>
        <w:rPr>
          <w:rFonts w:eastAsia="SimSun"/>
          <w:b/>
          <w:bCs/>
          <w:color w:val="26282F"/>
          <w:sz w:val="28"/>
          <w:szCs w:val="28"/>
        </w:rPr>
        <w:t>Некапитальные строения, сооружения</w:t>
      </w:r>
      <w:r>
        <w:rPr>
          <w:rFonts w:eastAsia="SimSun"/>
          <w:sz w:val="28"/>
          <w:szCs w:val="28"/>
        </w:rPr>
        <w:t xml:space="preserve"> - строения, сооружения, которые не имеют прочной связи с землёй и конструктивные характеристики которых позволяют осуществить их перемещение и (или) демонтаж </w:t>
      </w:r>
      <w:r w:rsidR="00E96968">
        <w:rPr>
          <w:rFonts w:eastAsia="SimSun"/>
          <w:sz w:val="28"/>
          <w:szCs w:val="28"/>
        </w:rPr>
        <w:t xml:space="preserve">                                   </w:t>
      </w:r>
      <w:r>
        <w:rPr>
          <w:rFonts w:eastAsia="SimSun"/>
          <w:sz w:val="28"/>
          <w:szCs w:val="28"/>
        </w:rPr>
        <w:t>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  <w:bookmarkEnd w:id="6"/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Нормируемый комплекс элементов благоустройства</w:t>
      </w:r>
      <w:r>
        <w:rPr>
          <w:rFonts w:eastAsia="SimSun"/>
          <w:sz w:val="28"/>
          <w:szCs w:val="28"/>
        </w:rPr>
        <w:t xml:space="preserve"> - необходимое минимальное сочетание элементов благоустройства для создания </w:t>
      </w:r>
      <w:r w:rsidR="00E96968">
        <w:rPr>
          <w:rFonts w:eastAsia="SimSun"/>
          <w:sz w:val="28"/>
          <w:szCs w:val="28"/>
        </w:rPr>
        <w:t xml:space="preserve">                                    </w:t>
      </w:r>
      <w:r>
        <w:rPr>
          <w:rFonts w:eastAsia="SimSun"/>
          <w:sz w:val="28"/>
          <w:szCs w:val="28"/>
        </w:rPr>
        <w:t>на территории города безопасной, удобной и привлекательной среды.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Общественное пространство города</w:t>
      </w:r>
      <w:r>
        <w:rPr>
          <w:rFonts w:eastAsia="SimSun"/>
          <w:sz w:val="28"/>
          <w:szCs w:val="28"/>
        </w:rPr>
        <w:t xml:space="preserve"> - часть городской среды (площади, набережные, бульвары, улицы, пешеходные зоны, тротуары, парки, скверы </w:t>
      </w:r>
      <w:r w:rsidR="00507ADA">
        <w:rPr>
          <w:rFonts w:eastAsia="SimSun"/>
          <w:sz w:val="28"/>
          <w:szCs w:val="28"/>
        </w:rPr>
        <w:t xml:space="preserve">                    </w:t>
      </w:r>
      <w:r>
        <w:rPr>
          <w:rFonts w:eastAsia="SimSun"/>
          <w:sz w:val="28"/>
          <w:szCs w:val="28"/>
        </w:rPr>
        <w:t>и т.д.), которая постоянно и бесплатно доступна для населения.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Объекты благоустройства территории</w:t>
      </w:r>
      <w:r>
        <w:rPr>
          <w:rFonts w:eastAsia="SimSun"/>
          <w:sz w:val="28"/>
          <w:szCs w:val="28"/>
        </w:rPr>
        <w:t xml:space="preserve"> - территории различного функционального назначения, на которых осуществляется деятельность                              по благоустройству.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Объекты нормирования благоустройства территории</w:t>
      </w:r>
      <w:r>
        <w:rPr>
          <w:rFonts w:eastAsia="SimSun"/>
          <w:sz w:val="28"/>
          <w:szCs w:val="28"/>
        </w:rPr>
        <w:t xml:space="preserve"> - территории города, для которых в нормах и правилах по благоустройству территории устанавливается нормируемый комплекс элементов благоустройства, нормы                    и правила их размещения на данной территории. Такими территориями могут являться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</w:t>
      </w:r>
      <w:r>
        <w:rPr>
          <w:rFonts w:eastAsia="SimSun"/>
          <w:sz w:val="28"/>
          <w:szCs w:val="28"/>
        </w:rPr>
        <w:lastRenderedPageBreak/>
        <w:t>застройки, объекты рекреации, улично-дорожная сеть города, технические (охранно-эксплуатационные) зоны инженерных коммуникаций.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Объект индивидуального жилищного строительства</w:t>
      </w:r>
      <w:r>
        <w:rPr>
          <w:rFonts w:eastAsia="SimSun"/>
          <w:sz w:val="28"/>
          <w:szCs w:val="28"/>
        </w:rPr>
        <w:t xml:space="preserve"> - отдельно стоящее здание с количеством надземных этажей не более чем три, высотой </w:t>
      </w:r>
      <w:r w:rsidR="00507ADA">
        <w:rPr>
          <w:rFonts w:eastAsia="SimSun"/>
          <w:sz w:val="28"/>
          <w:szCs w:val="28"/>
        </w:rPr>
        <w:t xml:space="preserve">                  </w:t>
      </w:r>
      <w:r>
        <w:rPr>
          <w:rFonts w:eastAsia="SimSun"/>
          <w:sz w:val="28"/>
          <w:szCs w:val="28"/>
        </w:rPr>
        <w:t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недвижимости».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Озеленённые территории общего пользования</w:t>
      </w:r>
      <w:r>
        <w:rPr>
          <w:rFonts w:eastAsia="SimSun"/>
          <w:sz w:val="28"/>
          <w:szCs w:val="28"/>
        </w:rPr>
        <w:t xml:space="preserve"> - территории, используемые для рекреации всего населения города (сады, парки, парки культуры и отдыха, мемориальные комплексы, скверы, бульвары, улицы                           и транспортные магистрали, набережные, лесопарки).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Озеленённые территории ограниченного пользования</w:t>
      </w:r>
      <w:r>
        <w:rPr>
          <w:rFonts w:eastAsia="SimSun"/>
          <w:sz w:val="28"/>
          <w:szCs w:val="28"/>
        </w:rPr>
        <w:t xml:space="preserve"> - территории                  в пределах жилой, гражданской, промышленной застройки, организаций обслуживания населения, учреждений здравоохранения, науки, образования, рассчитанные на пользование отдельными группами населения, санитарно-защитные зоны.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Озеленённые территории специального назначения</w:t>
      </w:r>
      <w:r>
        <w:rPr>
          <w:rFonts w:eastAsia="SimSun"/>
          <w:sz w:val="28"/>
          <w:szCs w:val="28"/>
        </w:rPr>
        <w:t xml:space="preserve"> - санитарно-защитные, </w:t>
      </w:r>
      <w:proofErr w:type="spellStart"/>
      <w:r>
        <w:rPr>
          <w:rFonts w:eastAsia="SimSun"/>
          <w:sz w:val="28"/>
          <w:szCs w:val="28"/>
        </w:rPr>
        <w:t>водоохранные</w:t>
      </w:r>
      <w:proofErr w:type="spellEnd"/>
      <w:r>
        <w:rPr>
          <w:rFonts w:eastAsia="SimSun"/>
          <w:sz w:val="28"/>
          <w:szCs w:val="28"/>
        </w:rPr>
        <w:t xml:space="preserve"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</w:t>
      </w:r>
      <w:hyperlink r:id="rId9" w:history="1">
        <w:r>
          <w:rPr>
            <w:rFonts w:eastAsia="SimSun"/>
            <w:sz w:val="28"/>
            <w:szCs w:val="28"/>
          </w:rPr>
          <w:t>Федерального закона</w:t>
        </w:r>
      </w:hyperlink>
      <w:r>
        <w:rPr>
          <w:rFonts w:eastAsia="SimSun"/>
          <w:sz w:val="28"/>
          <w:szCs w:val="28"/>
        </w:rPr>
        <w:t xml:space="preserve"> от 14.03.1955 № 33-ФЗ «Об особо охраняемых территориях».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Отходы производства и потребления</w:t>
      </w:r>
      <w:r>
        <w:rPr>
          <w:rFonts w:eastAsia="SimSun"/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</w:t>
      </w:r>
      <w:r w:rsidR="00A245A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или</w:t>
      </w:r>
      <w:r w:rsidR="00507ADA">
        <w:rPr>
          <w:rFonts w:eastAsia="SimSun"/>
          <w:sz w:val="28"/>
          <w:szCs w:val="28"/>
        </w:rPr>
        <w:t xml:space="preserve">                </w:t>
      </w:r>
      <w:r>
        <w:rPr>
          <w:rFonts w:eastAsia="SimSun"/>
          <w:sz w:val="28"/>
          <w:szCs w:val="28"/>
        </w:rPr>
        <w:t xml:space="preserve"> в процессе потребления, которые удаляются, предназначены для удаления или подлежат удалению в соответствии с </w:t>
      </w:r>
      <w:hyperlink r:id="rId10" w:history="1">
        <w:r>
          <w:rPr>
            <w:rFonts w:eastAsia="SimSun"/>
            <w:sz w:val="28"/>
            <w:szCs w:val="28"/>
          </w:rPr>
          <w:t>Федеральным законом</w:t>
        </w:r>
      </w:hyperlink>
      <w:r>
        <w:rPr>
          <w:rFonts w:eastAsia="SimSun"/>
          <w:sz w:val="28"/>
          <w:szCs w:val="28"/>
        </w:rPr>
        <w:t xml:space="preserve"> от 24.06.1998 № 89-ФЗ «Об отходах производства и потребления».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b/>
          <w:bCs/>
          <w:color w:val="26282F"/>
          <w:sz w:val="28"/>
          <w:szCs w:val="28"/>
        </w:rPr>
        <w:t>Пергола</w:t>
      </w:r>
      <w:proofErr w:type="spellEnd"/>
      <w:r>
        <w:rPr>
          <w:rFonts w:eastAsia="SimSun"/>
          <w:sz w:val="28"/>
          <w:szCs w:val="28"/>
        </w:rPr>
        <w:t xml:space="preserve"> - садово-парковая постройка, состоящая из деревянного, металлического или каменного </w:t>
      </w:r>
      <w:proofErr w:type="spellStart"/>
      <w:r>
        <w:rPr>
          <w:rFonts w:eastAsia="SimSun"/>
          <w:sz w:val="28"/>
          <w:szCs w:val="28"/>
        </w:rPr>
        <w:t>сетопрозрачного</w:t>
      </w:r>
      <w:proofErr w:type="spellEnd"/>
      <w:r>
        <w:rPr>
          <w:rFonts w:eastAsia="SimSun"/>
          <w:sz w:val="28"/>
          <w:szCs w:val="28"/>
        </w:rPr>
        <w:t xml:space="preserve"> каркаса, с плоской                                     или сферической поверхностью, поддерживаемой столбами или каменными колоннами.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Пешеходные зоны</w:t>
      </w:r>
      <w:r>
        <w:rPr>
          <w:rFonts w:eastAsia="SimSun"/>
          <w:sz w:val="28"/>
          <w:szCs w:val="28"/>
        </w:rPr>
        <w:t xml:space="preserve"> - участки территории населённого </w:t>
      </w:r>
      <w:proofErr w:type="gramStart"/>
      <w:r>
        <w:rPr>
          <w:rFonts w:eastAsia="SimSun"/>
          <w:sz w:val="28"/>
          <w:szCs w:val="28"/>
        </w:rPr>
        <w:t xml:space="preserve">пункта, </w:t>
      </w:r>
      <w:r w:rsidR="00A245AD">
        <w:rPr>
          <w:rFonts w:eastAsia="SimSun"/>
          <w:sz w:val="28"/>
          <w:szCs w:val="28"/>
        </w:rPr>
        <w:t xml:space="preserve">  </w:t>
      </w:r>
      <w:proofErr w:type="gramEnd"/>
      <w:r w:rsidR="00A245AD">
        <w:rPr>
          <w:rFonts w:eastAsia="SimSun"/>
          <w:sz w:val="28"/>
          <w:szCs w:val="28"/>
        </w:rPr>
        <w:t xml:space="preserve">                           </w:t>
      </w:r>
      <w:r>
        <w:rPr>
          <w:rFonts w:eastAsia="SimSun"/>
          <w:sz w:val="28"/>
          <w:szCs w:val="28"/>
        </w:rPr>
        <w:t xml:space="preserve">на которых осуществляется движение населения в прогулочных и культурно-бытовых целях, в целях транзитного передвижения и которые обладают определёнными характеристиками: наличием остановок наземного общественного транспорта, высокой концентрацией объектов обслуживания, памятников истории и культуры, рекреаций и т.п., высокой суммарной плотностью пешеходных потоков. Пешеходные зоны могут формироваться </w:t>
      </w:r>
      <w:r w:rsidR="00A245AD">
        <w:rPr>
          <w:rFonts w:eastAsia="SimSun"/>
          <w:sz w:val="28"/>
          <w:szCs w:val="28"/>
        </w:rPr>
        <w:t xml:space="preserve">                     </w:t>
      </w:r>
      <w:r>
        <w:rPr>
          <w:rFonts w:eastAsia="SimSun"/>
          <w:sz w:val="28"/>
          <w:szCs w:val="28"/>
        </w:rPr>
        <w:t>на пешеходных улицах, пешеходных частях площадей населённого пункта.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Пешеходные улицы</w:t>
      </w:r>
      <w:r>
        <w:rPr>
          <w:rFonts w:eastAsia="SimSun"/>
          <w:sz w:val="28"/>
          <w:szCs w:val="28"/>
        </w:rPr>
        <w:t xml:space="preserve"> -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b/>
          <w:bCs/>
          <w:color w:val="26282F"/>
          <w:sz w:val="28"/>
          <w:szCs w:val="28"/>
        </w:rPr>
        <w:lastRenderedPageBreak/>
        <w:t>Предпроектная</w:t>
      </w:r>
      <w:proofErr w:type="spellEnd"/>
      <w:r>
        <w:rPr>
          <w:rFonts w:eastAsia="SimSun"/>
          <w:b/>
          <w:bCs/>
          <w:color w:val="26282F"/>
          <w:sz w:val="28"/>
          <w:szCs w:val="28"/>
        </w:rPr>
        <w:t xml:space="preserve"> документация</w:t>
      </w:r>
      <w:r>
        <w:rPr>
          <w:rFonts w:eastAsia="SimSun"/>
          <w:sz w:val="28"/>
          <w:szCs w:val="28"/>
        </w:rPr>
        <w:t xml:space="preserve"> - совокупность документов, на основе которых осуществляется предварительное изучение целесообразности инвестиционного проекта, апробирование и оценка его технических                                        и экономических характеристик. </w:t>
      </w:r>
      <w:proofErr w:type="spellStart"/>
      <w:r>
        <w:rPr>
          <w:rFonts w:eastAsia="SimSun"/>
          <w:sz w:val="28"/>
          <w:szCs w:val="28"/>
        </w:rPr>
        <w:t>Предпроектная</w:t>
      </w:r>
      <w:proofErr w:type="spellEnd"/>
      <w:r>
        <w:rPr>
          <w:rFonts w:eastAsia="SimSun"/>
          <w:sz w:val="28"/>
          <w:szCs w:val="28"/>
        </w:rPr>
        <w:t xml:space="preserve"> документация разрабатывается на новое строительство, расширение, реконструкцию </w:t>
      </w:r>
      <w:r w:rsidR="00A245AD">
        <w:rPr>
          <w:rFonts w:eastAsia="SimSun"/>
          <w:sz w:val="28"/>
          <w:szCs w:val="28"/>
        </w:rPr>
        <w:t xml:space="preserve">                              </w:t>
      </w:r>
      <w:r>
        <w:rPr>
          <w:rFonts w:eastAsia="SimSun"/>
          <w:sz w:val="28"/>
          <w:szCs w:val="28"/>
        </w:rPr>
        <w:t>и техническое перевооружение объектов.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Придомовая территория</w:t>
      </w:r>
      <w:r>
        <w:rPr>
          <w:rFonts w:eastAsia="SimSun"/>
          <w:sz w:val="28"/>
          <w:szCs w:val="28"/>
        </w:rPr>
        <w:t xml:space="preserve"> - прилегающая к многоквартирному жилому дому территория, включающая в себя элементы озеленения и благоустройства (проезды, автостоянки, тротуары, детские игровые и спортивные, хозяйственные площадки, малые архитектурные формы, зеленые зоны), иные предназначенные для обслуживания, эксплуатации и благоустройства данного дома объекты в границах зем</w:t>
      </w:r>
      <w:r w:rsidR="004B4987">
        <w:rPr>
          <w:rFonts w:eastAsia="SimSun"/>
          <w:sz w:val="28"/>
          <w:szCs w:val="28"/>
        </w:rPr>
        <w:t xml:space="preserve">ельного участка с расположенным </w:t>
      </w:r>
      <w:r>
        <w:rPr>
          <w:rFonts w:eastAsia="SimSun"/>
          <w:sz w:val="28"/>
          <w:szCs w:val="28"/>
        </w:rPr>
        <w:t>на нём многоквартирным домом, границы которого определены на основании данных государственного кадастрового учёта, или земельного участка, границы которого определены по результатам межевания.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Рекреационный потенциал</w:t>
      </w:r>
      <w:r>
        <w:rPr>
          <w:rFonts w:eastAsia="SimSun"/>
          <w:sz w:val="28"/>
          <w:szCs w:val="28"/>
        </w:rPr>
        <w:t xml:space="preserve"> - способность территории обеспечивать определённое количество отдыхающих психофизиологическим комфортом                       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Селитебная территория</w:t>
      </w:r>
      <w:r>
        <w:rPr>
          <w:rFonts w:eastAsia="SimSun"/>
          <w:sz w:val="28"/>
          <w:szCs w:val="28"/>
        </w:rPr>
        <w:t xml:space="preserve"> - территория, предназначенная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зон, для устройства путей внутригородского сообщения, улиц, площадей, парков, садов, бульваров и других мест общего пользования.</w:t>
      </w:r>
    </w:p>
    <w:p w:rsidR="00805CE9" w:rsidRDefault="001C627F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proofErr w:type="spellStart"/>
      <w:r>
        <w:rPr>
          <w:b/>
          <w:spacing w:val="2"/>
          <w:sz w:val="28"/>
          <w:szCs w:val="28"/>
          <w:shd w:val="clear" w:color="auto" w:fill="FFFFFF"/>
        </w:rPr>
        <w:t>Снегоприемные</w:t>
      </w:r>
      <w:proofErr w:type="spellEnd"/>
      <w:r>
        <w:rPr>
          <w:b/>
          <w:spacing w:val="2"/>
          <w:sz w:val="28"/>
          <w:szCs w:val="28"/>
          <w:shd w:val="clear" w:color="auto" w:fill="FFFFFF"/>
        </w:rPr>
        <w:t xml:space="preserve"> пункты</w:t>
      </w:r>
      <w:r>
        <w:rPr>
          <w:spacing w:val="2"/>
          <w:sz w:val="28"/>
          <w:szCs w:val="28"/>
          <w:shd w:val="clear" w:color="auto" w:fill="FFFFFF"/>
        </w:rPr>
        <w:t xml:space="preserve"> - подготовленные и инженерно-оборудованные стационарные сооружения, площадки, предназначенные для приема, накопления и плавления снега, льда».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Солитер</w:t>
      </w:r>
      <w:r>
        <w:rPr>
          <w:rFonts w:eastAsia="SimSun"/>
          <w:sz w:val="28"/>
          <w:szCs w:val="28"/>
        </w:rPr>
        <w:t xml:space="preserve"> - отдельный декоративный экземпляр дерева или кустарника                    на открытом пространстве или на фоне массива, как акцент ландшафтной композиции.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Спортивное оборудование</w:t>
      </w:r>
      <w:r>
        <w:rPr>
          <w:rFonts w:eastAsia="SimSun"/>
          <w:sz w:val="28"/>
          <w:szCs w:val="28"/>
        </w:rPr>
        <w:t xml:space="preserve"> - сложно-технологическое и/или крупногабаритное изделие, предназначенное для проведения соревнований                    и тренировочных занятий.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Тактильное покрытие</w:t>
      </w:r>
      <w:r>
        <w:rPr>
          <w:rFonts w:eastAsia="SimSun"/>
          <w:sz w:val="28"/>
          <w:szCs w:val="28"/>
        </w:rPr>
        <w:t xml:space="preserve"> - покрытие с ощутимым изменением фактуры поверхностного слоя.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Твёрдые коммунальные отходы (ТКО)</w:t>
      </w:r>
      <w:r>
        <w:rPr>
          <w:rFonts w:eastAsia="SimSun"/>
          <w:sz w:val="28"/>
          <w:szCs w:val="28"/>
        </w:rPr>
        <w:t xml:space="preserve"> - отходы, образующиеся </w:t>
      </w:r>
      <w:r w:rsidR="00A245AD">
        <w:rPr>
          <w:rFonts w:eastAsia="SimSun"/>
          <w:sz w:val="28"/>
          <w:szCs w:val="28"/>
        </w:rPr>
        <w:t xml:space="preserve">                          </w:t>
      </w:r>
      <w:r>
        <w:rPr>
          <w:rFonts w:eastAsia="SimSun"/>
          <w:sz w:val="28"/>
          <w:szCs w:val="28"/>
        </w:rPr>
        <w:t xml:space="preserve">в жилых помещениях в процессе потребления физическими лицами, а также товары, утратившие свои потребительские свойства в процессе </w:t>
      </w:r>
      <w:r w:rsidR="00A245AD">
        <w:rPr>
          <w:rFonts w:eastAsia="SimSun"/>
          <w:sz w:val="28"/>
          <w:szCs w:val="28"/>
        </w:rPr>
        <w:t xml:space="preserve">                                           </w:t>
      </w:r>
      <w:r>
        <w:rPr>
          <w:rFonts w:eastAsia="SimSun"/>
          <w:sz w:val="28"/>
          <w:szCs w:val="28"/>
        </w:rPr>
        <w:t xml:space="preserve">их использования физическими лицами в жилых помещениях в целях удовлетворения личных и бытовых нужд. К твёрдым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</w:t>
      </w:r>
      <w:r>
        <w:rPr>
          <w:rFonts w:eastAsia="SimSun"/>
          <w:sz w:val="28"/>
          <w:szCs w:val="28"/>
        </w:rPr>
        <w:lastRenderedPageBreak/>
        <w:t>образующимся в жилых помещениях в процессе потребления физическими лицами.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Тектоника объекта</w:t>
      </w:r>
      <w:r>
        <w:rPr>
          <w:rFonts w:eastAsia="SimSun"/>
          <w:sz w:val="28"/>
          <w:szCs w:val="28"/>
        </w:rPr>
        <w:t xml:space="preserve"> - 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bookmarkStart w:id="7" w:name="sub_44047"/>
      <w:r>
        <w:rPr>
          <w:rFonts w:eastAsia="SimSun"/>
          <w:b/>
          <w:bCs/>
          <w:color w:val="26282F"/>
          <w:sz w:val="28"/>
          <w:szCs w:val="28"/>
        </w:rPr>
        <w:t>Территории общего пользования</w:t>
      </w:r>
      <w:r>
        <w:rPr>
          <w:rFonts w:eastAsia="SimSun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bookmarkEnd w:id="7"/>
      <w:r>
        <w:rPr>
          <w:rFonts w:eastAsia="SimSun"/>
          <w:sz w:val="28"/>
          <w:szCs w:val="28"/>
        </w:rPr>
        <w:t>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 xml:space="preserve">Уборка территорий (санитарная очистка) </w:t>
      </w:r>
      <w:r>
        <w:rPr>
          <w:rFonts w:eastAsia="SimSun"/>
          <w:sz w:val="28"/>
          <w:szCs w:val="28"/>
        </w:rPr>
        <w:t>- вид деятельности, связанный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05CE9" w:rsidRDefault="001C627F" w:rsidP="00FF05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8" w:name="sub_44044"/>
      <w:r>
        <w:rPr>
          <w:rFonts w:eastAsia="SimSun"/>
          <w:b/>
          <w:bCs/>
          <w:color w:val="26282F"/>
          <w:sz w:val="28"/>
          <w:szCs w:val="28"/>
        </w:rPr>
        <w:t>Элементы благоустройства</w:t>
      </w:r>
      <w:r>
        <w:rPr>
          <w:rFonts w:eastAsia="SimSun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строения и строения и сооружения, информационные щиты и указатели, применяемые как составные части благоустройства.</w:t>
      </w:r>
    </w:p>
    <w:bookmarkEnd w:id="8"/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r>
        <w:rPr>
          <w:rFonts w:eastAsia="SimSun"/>
          <w:b/>
          <w:bCs/>
          <w:color w:val="26282F"/>
          <w:sz w:val="28"/>
          <w:szCs w:val="28"/>
        </w:rPr>
        <w:t>Элементы оборудования мест отдыха</w:t>
      </w:r>
      <w:r>
        <w:rPr>
          <w:rFonts w:eastAsia="SimSun"/>
          <w:sz w:val="28"/>
          <w:szCs w:val="28"/>
        </w:rPr>
        <w:t xml:space="preserve"> - функциональное оборудование                и элементы благоустройства территории, предназначенные для отдыха населения».</w:t>
      </w:r>
      <w:r>
        <w:rPr>
          <w:sz w:val="28"/>
          <w:szCs w:val="28"/>
        </w:rPr>
        <w:t xml:space="preserve">     </w:t>
      </w:r>
    </w:p>
    <w:p w:rsidR="00805CE9" w:rsidRDefault="00805CE9"/>
    <w:tbl>
      <w:tblPr>
        <w:tblW w:w="103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5171"/>
      </w:tblGrid>
      <w:tr w:rsidR="000C5E59" w:rsidRPr="000C5E59" w:rsidTr="000C5E59">
        <w:trPr>
          <w:trHeight w:val="762"/>
        </w:trPr>
        <w:tc>
          <w:tcPr>
            <w:tcW w:w="5171" w:type="dxa"/>
          </w:tcPr>
          <w:p w:rsid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>Председатель Думы города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_______________ Н.А. Красноярова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«___» ___________ 2020 г. </w:t>
            </w:r>
          </w:p>
        </w:tc>
        <w:tc>
          <w:tcPr>
            <w:tcW w:w="5171" w:type="dxa"/>
          </w:tcPr>
          <w:p w:rsid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>Глава города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_______________ В.Н. Шувалов </w:t>
            </w:r>
          </w:p>
          <w:p w:rsidR="000C5E59" w:rsidRPr="000C5E59" w:rsidRDefault="000C5E59" w:rsidP="004B4987">
            <w:pPr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«___» ___________ 2020 г. </w:t>
            </w:r>
          </w:p>
        </w:tc>
      </w:tr>
    </w:tbl>
    <w:p w:rsidR="004B4987" w:rsidRDefault="004B4987" w:rsidP="00C92974">
      <w:pPr>
        <w:jc w:val="both"/>
        <w:rPr>
          <w:sz w:val="27"/>
          <w:szCs w:val="27"/>
        </w:rPr>
      </w:pPr>
    </w:p>
    <w:p w:rsidR="004B4987" w:rsidRDefault="004B4987" w:rsidP="00C92974">
      <w:pPr>
        <w:jc w:val="both"/>
        <w:rPr>
          <w:sz w:val="27"/>
          <w:szCs w:val="27"/>
        </w:rPr>
      </w:pPr>
    </w:p>
    <w:p w:rsidR="004B4987" w:rsidRDefault="004B4987" w:rsidP="00C92974">
      <w:pPr>
        <w:jc w:val="both"/>
        <w:rPr>
          <w:sz w:val="27"/>
          <w:szCs w:val="27"/>
        </w:rPr>
      </w:pPr>
    </w:p>
    <w:p w:rsidR="004B4987" w:rsidRDefault="004B4987" w:rsidP="00C92974">
      <w:pPr>
        <w:jc w:val="both"/>
        <w:rPr>
          <w:sz w:val="27"/>
          <w:szCs w:val="27"/>
        </w:rPr>
      </w:pPr>
    </w:p>
    <w:p w:rsidR="004B4987" w:rsidRDefault="004B4987" w:rsidP="00C92974">
      <w:pPr>
        <w:jc w:val="both"/>
        <w:rPr>
          <w:sz w:val="27"/>
          <w:szCs w:val="27"/>
        </w:rPr>
      </w:pPr>
    </w:p>
    <w:p w:rsidR="00431C16" w:rsidRDefault="00431C16" w:rsidP="00C92974">
      <w:pPr>
        <w:jc w:val="both"/>
        <w:rPr>
          <w:sz w:val="27"/>
          <w:szCs w:val="27"/>
        </w:rPr>
      </w:pPr>
    </w:p>
    <w:p w:rsidR="00507ADA" w:rsidRDefault="00507ADA" w:rsidP="00C92974">
      <w:pPr>
        <w:jc w:val="both"/>
        <w:rPr>
          <w:sz w:val="27"/>
          <w:szCs w:val="27"/>
        </w:rPr>
      </w:pPr>
    </w:p>
    <w:p w:rsidR="00507ADA" w:rsidRDefault="00507ADA" w:rsidP="00C92974">
      <w:pPr>
        <w:jc w:val="both"/>
        <w:rPr>
          <w:sz w:val="27"/>
          <w:szCs w:val="27"/>
        </w:rPr>
      </w:pPr>
    </w:p>
    <w:p w:rsidR="00507ADA" w:rsidRDefault="00507ADA" w:rsidP="00C92974">
      <w:pPr>
        <w:jc w:val="both"/>
        <w:rPr>
          <w:sz w:val="27"/>
          <w:szCs w:val="27"/>
        </w:rPr>
      </w:pPr>
    </w:p>
    <w:p w:rsidR="00507ADA" w:rsidRDefault="00507ADA" w:rsidP="00C92974">
      <w:pPr>
        <w:jc w:val="both"/>
        <w:rPr>
          <w:sz w:val="27"/>
          <w:szCs w:val="27"/>
        </w:rPr>
      </w:pPr>
    </w:p>
    <w:p w:rsidR="00507ADA" w:rsidRDefault="00507ADA" w:rsidP="00C92974">
      <w:pPr>
        <w:jc w:val="both"/>
        <w:rPr>
          <w:sz w:val="27"/>
          <w:szCs w:val="27"/>
        </w:rPr>
      </w:pPr>
    </w:p>
    <w:bookmarkStart w:id="9" w:name="_GoBack"/>
    <w:bookmarkEnd w:id="9"/>
    <w:p w:rsidR="00805CE9" w:rsidRDefault="001C62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3158490</wp:posOffset>
                </wp:positionH>
                <wp:positionV relativeFrom="paragraph">
                  <wp:posOffset>288290</wp:posOffset>
                </wp:positionV>
                <wp:extent cx="2879090" cy="17716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решению Думы города  </w:t>
                            </w: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 № ___________</w:t>
                            </w: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45AD" w:rsidRDefault="00A245A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A245A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07675">
                              <w:rPr>
                                <w:sz w:val="28"/>
                                <w:szCs w:val="28"/>
                              </w:rPr>
                              <w:t xml:space="preserve"> Приложение 6                     </w:t>
                            </w:r>
                            <w:r w:rsidR="00A245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675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A245A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076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 Правилам </w:t>
                            </w: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7pt;margin-top:22.7pt;width:226.7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" stroked="f">
                <v:textbox>
                  <w:txbxContent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решению Думы города  </w:t>
                      </w: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 № ___________</w:t>
                      </w: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245AD" w:rsidRDefault="00A245A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A245A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07675">
                        <w:rPr>
                          <w:sz w:val="28"/>
                          <w:szCs w:val="28"/>
                        </w:rPr>
                        <w:t xml:space="preserve"> Приложение 6                     </w:t>
                      </w:r>
                      <w:r w:rsidR="00A245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07675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A245A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0767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к Правилам </w:t>
                      </w: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</w:rPr>
      </w:pPr>
    </w:p>
    <w:p w:rsidR="00805CE9" w:rsidRDefault="001C6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 xml:space="preserve">    </w:t>
      </w: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805CE9" w:rsidRDefault="00805CE9" w:rsidP="00A24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E12281" w:rsidRDefault="00E12281" w:rsidP="00A24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8"/>
          <w:szCs w:val="28"/>
        </w:rPr>
      </w:pPr>
    </w:p>
    <w:p w:rsidR="00E12281" w:rsidRDefault="00E12281" w:rsidP="00A24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8"/>
          <w:szCs w:val="28"/>
        </w:rPr>
      </w:pPr>
    </w:p>
    <w:p w:rsidR="00805CE9" w:rsidRPr="00A245AD" w:rsidRDefault="001C627F" w:rsidP="00A24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8"/>
          <w:szCs w:val="28"/>
        </w:rPr>
      </w:pPr>
      <w:r w:rsidRPr="00A245AD">
        <w:rPr>
          <w:rFonts w:ascii="Times New Roman CYR" w:eastAsia="SimSun" w:hAnsi="Times New Roman CYR" w:cs="Times New Roman CYR"/>
          <w:sz w:val="28"/>
          <w:szCs w:val="28"/>
        </w:rPr>
        <w:t>Коэффициент восстановительной стоимости за снос зеленых насаждений</w:t>
      </w:r>
      <w:r w:rsidR="00A245AD" w:rsidRPr="00A245AD"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r w:rsidR="00A245AD">
        <w:rPr>
          <w:rFonts w:ascii="Times New Roman CYR" w:eastAsia="SimSun" w:hAnsi="Times New Roman CYR" w:cs="Times New Roman CYR"/>
          <w:sz w:val="28"/>
          <w:szCs w:val="28"/>
        </w:rPr>
        <w:t xml:space="preserve">                  </w:t>
      </w:r>
      <w:r w:rsidRPr="00A245AD">
        <w:rPr>
          <w:rFonts w:ascii="Times New Roman CYR" w:eastAsia="SimSun" w:hAnsi="Times New Roman CYR" w:cs="Times New Roman CYR"/>
          <w:sz w:val="28"/>
          <w:szCs w:val="28"/>
        </w:rPr>
        <w:t xml:space="preserve">в зависимости от вида разрешенного использования земельных участков </w:t>
      </w:r>
      <w:r w:rsidR="00A245AD">
        <w:rPr>
          <w:rFonts w:ascii="Times New Roman CYR" w:eastAsia="SimSun" w:hAnsi="Times New Roman CYR" w:cs="Times New Roman CYR"/>
          <w:sz w:val="28"/>
          <w:szCs w:val="28"/>
        </w:rPr>
        <w:t xml:space="preserve">                 </w:t>
      </w:r>
      <w:r w:rsidR="00A245AD" w:rsidRPr="00A245AD">
        <w:rPr>
          <w:rFonts w:ascii="Times New Roman CYR" w:eastAsia="SimSun" w:hAnsi="Times New Roman CYR" w:cs="Times New Roman CYR"/>
          <w:sz w:val="28"/>
          <w:szCs w:val="28"/>
        </w:rPr>
        <w:t>в городе Сургуте</w:t>
      </w:r>
      <w:r w:rsidRPr="00A245AD"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</w:p>
    <w:p w:rsidR="00805CE9" w:rsidRPr="00A245AD" w:rsidRDefault="0080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1842"/>
      </w:tblGrid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Коэффициент</w:t>
            </w:r>
          </w:p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К восстановительной стоимости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" w:name="sub_1010"/>
            <w:r>
              <w:rPr>
                <w:rFonts w:eastAsia="SimSun"/>
              </w:rPr>
              <w:t>Сельскохозяйственное использование</w:t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" w:name="sub_1012"/>
            <w:r>
              <w:rPr>
                <w:rFonts w:eastAsia="SimSun"/>
              </w:rPr>
              <w:t>Выращивание зерновых и иных сельскохозяйственных культур</w:t>
            </w:r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2" w:name="sub_1013"/>
            <w:r>
              <w:rPr>
                <w:rFonts w:eastAsia="SimSun"/>
              </w:rPr>
              <w:t>Овощеводство</w:t>
            </w:r>
            <w:bookmarkEnd w:id="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" w:name="sub_1015"/>
            <w:r>
              <w:rPr>
                <w:rFonts w:eastAsia="SimSun"/>
              </w:rPr>
              <w:t>Садоводство</w:t>
            </w:r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" w:name="sub_1020"/>
            <w:r>
              <w:rPr>
                <w:rFonts w:eastAsia="SimSun"/>
              </w:rPr>
              <w:t>Жилая застройка</w:t>
            </w:r>
            <w:bookmarkEnd w:id="1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5" w:name="sub_10211"/>
            <w:r>
              <w:rPr>
                <w:rFonts w:eastAsia="SimSun"/>
              </w:rPr>
              <w:t>Малоэтажная многоквартирная жилая застройка</w:t>
            </w:r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6" w:name="sub_1023"/>
            <w:r w:rsidRPr="00F62210">
              <w:rPr>
                <w:rFonts w:eastAsia="SimSun"/>
              </w:rPr>
              <w:t>Блокированная жилая застройка</w:t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</w:rPr>
              <w:t xml:space="preserve">           </w:t>
            </w:r>
            <w:r w:rsidRPr="00F62210">
              <w:rPr>
                <w:rFonts w:eastAsia="SimSun"/>
                <w:lang w:val="en-US"/>
              </w:rPr>
              <w:t>0</w:t>
            </w:r>
            <w:r w:rsidRPr="00F62210">
              <w:rPr>
                <w:rFonts w:eastAsia="SimSun"/>
              </w:rPr>
              <w:t>,</w:t>
            </w:r>
            <w:r w:rsidRPr="00F62210">
              <w:rPr>
                <w:rFonts w:eastAsia="SimSun"/>
                <w:lang w:val="en-US"/>
              </w:rPr>
              <w:t>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7" w:name="sub_1025"/>
            <w:proofErr w:type="spellStart"/>
            <w:r w:rsidRPr="00F62210">
              <w:rPr>
                <w:rFonts w:eastAsia="SimSun"/>
              </w:rPr>
              <w:t>Среднеэтажная</w:t>
            </w:r>
            <w:proofErr w:type="spellEnd"/>
            <w:r w:rsidRPr="00F62210">
              <w:rPr>
                <w:rFonts w:eastAsia="SimSun"/>
              </w:rPr>
              <w:t xml:space="preserve"> жилая застройка</w:t>
            </w:r>
            <w:bookmarkEnd w:id="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F62210">
              <w:rPr>
                <w:rFonts w:eastAsia="SimSun"/>
              </w:rPr>
              <w:t>Многоэтажная жилая застройка</w:t>
            </w:r>
          </w:p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8" w:name="sub_1026"/>
            <w:r w:rsidRPr="00F62210">
              <w:rPr>
                <w:rFonts w:eastAsia="SimSun"/>
              </w:rPr>
              <w:t>(высотная застройка)</w:t>
            </w:r>
            <w:bookmarkEnd w:id="1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9" w:name="sub_10271"/>
            <w:r w:rsidRPr="00F62210">
              <w:rPr>
                <w:rFonts w:eastAsia="SimSun"/>
              </w:rPr>
              <w:t>Хранение автотранспорта</w:t>
            </w:r>
            <w:bookmarkEnd w:id="1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0" w:name="sub_1031"/>
            <w:r w:rsidRPr="00F62210">
              <w:rPr>
                <w:rFonts w:eastAsia="SimSun"/>
              </w:rPr>
              <w:t>Коммунальное обслуживание</w:t>
            </w:r>
            <w:bookmarkEnd w:id="2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1" w:name="sub_1311"/>
            <w:r w:rsidRPr="00F62210">
              <w:rPr>
                <w:rFonts w:eastAsia="SimSun"/>
              </w:rPr>
              <w:t>Предоставление коммунальных услуг</w:t>
            </w:r>
            <w:bookmarkEnd w:id="2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2" w:name="sub_1312"/>
            <w:r w:rsidRPr="00F62210">
              <w:rPr>
                <w:rFonts w:eastAsia="SimSun"/>
              </w:rPr>
              <w:t>Административные здания организаций, обеспечивающих предоставление коммунальных услуг</w:t>
            </w:r>
            <w:bookmarkEnd w:id="2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3" w:name="sub_1032"/>
            <w:r w:rsidRPr="00F62210">
              <w:rPr>
                <w:rFonts w:eastAsia="SimSun"/>
              </w:rPr>
              <w:t>Социальное обслуживание</w:t>
            </w:r>
            <w:bookmarkEnd w:id="23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4" w:name="sub_1321"/>
            <w:r w:rsidRPr="00F62210">
              <w:rPr>
                <w:rFonts w:eastAsia="SimSun"/>
              </w:rPr>
              <w:t>Дома социального обслуживания</w:t>
            </w:r>
            <w:bookmarkEnd w:id="2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5" w:name="sub_1322"/>
            <w:r w:rsidRPr="00F62210">
              <w:rPr>
                <w:rFonts w:eastAsia="SimSun"/>
              </w:rPr>
              <w:t>Оказание социальной помощи населению</w:t>
            </w:r>
            <w:bookmarkEnd w:id="2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6" w:name="sub_1323"/>
            <w:r w:rsidRPr="00F62210">
              <w:rPr>
                <w:rFonts w:eastAsia="SimSun"/>
              </w:rPr>
              <w:t>Оказание услуг связи</w:t>
            </w:r>
            <w:bookmarkEnd w:id="2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7" w:name="sub_1324"/>
            <w:r w:rsidRPr="00F62210">
              <w:rPr>
                <w:rFonts w:eastAsia="SimSun"/>
              </w:rPr>
              <w:t>Общежития</w:t>
            </w:r>
            <w:bookmarkEnd w:id="2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8" w:name="sub_1033"/>
            <w:r w:rsidRPr="00F62210">
              <w:rPr>
                <w:rFonts w:eastAsia="SimSun"/>
              </w:rPr>
              <w:t>Бытовое обслуживание</w:t>
            </w:r>
            <w:bookmarkEnd w:id="2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9" w:name="sub_1034"/>
            <w:r w:rsidRPr="00F62210">
              <w:rPr>
                <w:rFonts w:eastAsia="SimSun"/>
              </w:rPr>
              <w:t>Здравоохранение</w:t>
            </w:r>
            <w:bookmarkEnd w:id="29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0" w:name="sub_10341"/>
            <w:r w:rsidRPr="00F62210">
              <w:rPr>
                <w:rFonts w:eastAsia="SimSun"/>
              </w:rPr>
              <w:t>Амбулаторно-поликлиническое обслуживание</w:t>
            </w:r>
            <w:bookmarkEnd w:id="3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1" w:name="sub_10342"/>
            <w:r w:rsidRPr="00F62210">
              <w:rPr>
                <w:rFonts w:eastAsia="SimSun"/>
              </w:rPr>
              <w:t>Стационарное медицинское обслуживание</w:t>
            </w:r>
            <w:bookmarkEnd w:id="3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2" w:name="sub_10343"/>
            <w:r w:rsidRPr="00F62210">
              <w:rPr>
                <w:rFonts w:eastAsia="SimSun"/>
              </w:rPr>
              <w:t>Медицинские организации особого назначения</w:t>
            </w:r>
            <w:bookmarkEnd w:id="3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3" w:name="sub_1035"/>
            <w:r w:rsidRPr="00F62210">
              <w:rPr>
                <w:rFonts w:eastAsia="SimSun"/>
              </w:rPr>
              <w:t>Образование и просвещение</w:t>
            </w:r>
            <w:bookmarkEnd w:id="33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4" w:name="sub_10351"/>
            <w:r w:rsidRPr="00F62210">
              <w:rPr>
                <w:rFonts w:eastAsia="SimSun"/>
              </w:rPr>
              <w:t>Дошкольное, начальное и среднее общее образование</w:t>
            </w:r>
            <w:bookmarkEnd w:id="3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5" w:name="sub_10352"/>
            <w:r w:rsidRPr="00F62210">
              <w:rPr>
                <w:rFonts w:eastAsia="SimSun"/>
              </w:rPr>
              <w:t>Среднее и высшее профессиональное образование</w:t>
            </w:r>
            <w:bookmarkEnd w:id="3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6" w:name="sub_1036"/>
            <w:r w:rsidRPr="00F62210">
              <w:rPr>
                <w:rFonts w:eastAsia="SimSun"/>
              </w:rPr>
              <w:lastRenderedPageBreak/>
              <w:t>Культурное развитие</w:t>
            </w:r>
            <w:bookmarkEnd w:id="36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7" w:name="sub_1361"/>
            <w:r w:rsidRPr="00F62210">
              <w:rPr>
                <w:rFonts w:eastAsia="SimSun"/>
              </w:rPr>
              <w:t>Объекты культурно-досуговой деятельности</w:t>
            </w:r>
            <w:bookmarkEnd w:id="3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8" w:name="sub_1362"/>
            <w:r w:rsidRPr="00F62210">
              <w:rPr>
                <w:rFonts w:eastAsia="SimSun"/>
              </w:rPr>
              <w:t>Парки культуры и отдыха</w:t>
            </w:r>
            <w:bookmarkEnd w:id="3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9" w:name="sub_1363"/>
            <w:r w:rsidRPr="00F62210">
              <w:rPr>
                <w:rFonts w:eastAsia="SimSun"/>
              </w:rPr>
              <w:t>Цирки и зверинцы</w:t>
            </w:r>
            <w:bookmarkEnd w:id="3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0" w:name="sub_1037"/>
            <w:r w:rsidRPr="00F62210">
              <w:rPr>
                <w:rFonts w:eastAsia="SimSun"/>
              </w:rPr>
              <w:t>Религиозное использование</w:t>
            </w:r>
            <w:bookmarkEnd w:id="4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1" w:name="sub_1371"/>
            <w:r w:rsidRPr="00F62210">
              <w:rPr>
                <w:rFonts w:eastAsia="SimSun"/>
              </w:rPr>
              <w:t>Осуществление религиозных обрядов</w:t>
            </w:r>
            <w:bookmarkEnd w:id="4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2" w:name="sub_1372"/>
            <w:r w:rsidRPr="00F62210">
              <w:rPr>
                <w:rFonts w:eastAsia="SimSun"/>
              </w:rPr>
              <w:t>Религиозное управление и образование</w:t>
            </w:r>
            <w:bookmarkEnd w:id="4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3" w:name="sub_1038"/>
            <w:r w:rsidRPr="00F62210">
              <w:rPr>
                <w:rFonts w:eastAsia="SimSun"/>
              </w:rPr>
              <w:t>Общественное управление</w:t>
            </w:r>
            <w:bookmarkEnd w:id="43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4" w:name="sub_1381"/>
            <w:r w:rsidRPr="00F62210">
              <w:rPr>
                <w:rFonts w:eastAsia="SimSun"/>
              </w:rPr>
              <w:t>Государственное управление</w:t>
            </w:r>
            <w:bookmarkEnd w:id="4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5" w:name="sub_1382"/>
            <w:r w:rsidRPr="00F62210">
              <w:rPr>
                <w:rFonts w:eastAsia="SimSun"/>
              </w:rPr>
              <w:t>Представительская деятельность</w:t>
            </w:r>
            <w:bookmarkEnd w:id="4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6" w:name="sub_1039"/>
            <w:r w:rsidRPr="00F62210">
              <w:rPr>
                <w:rFonts w:eastAsia="SimSun"/>
              </w:rPr>
              <w:t>Обеспечение научной деятельности</w:t>
            </w:r>
            <w:bookmarkEnd w:id="46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7" w:name="sub_10391"/>
            <w:r w:rsidRPr="00F62210">
              <w:rPr>
                <w:rFonts w:eastAsia="SimSun"/>
              </w:rPr>
              <w:t>Обеспечение деятельности в области гидрометеорологии и смежных с ней областях</w:t>
            </w:r>
            <w:bookmarkEnd w:id="4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8" w:name="sub_1392"/>
            <w:r w:rsidRPr="00F62210">
              <w:rPr>
                <w:rFonts w:eastAsia="SimSun"/>
              </w:rPr>
              <w:t>Проведение научных исследований</w:t>
            </w:r>
            <w:bookmarkEnd w:id="4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9" w:name="sub_1393"/>
            <w:r w:rsidRPr="00F62210">
              <w:rPr>
                <w:rFonts w:eastAsia="SimSun"/>
              </w:rPr>
              <w:t>Проведение научных испытаний</w:t>
            </w:r>
            <w:bookmarkEnd w:id="4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0" w:name="sub_10310"/>
            <w:r w:rsidRPr="00F62210">
              <w:rPr>
                <w:rFonts w:eastAsia="SimSun"/>
              </w:rPr>
              <w:t>Ветеринарное обслуживание</w:t>
            </w:r>
            <w:bookmarkEnd w:id="5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1" w:name="sub_103101"/>
            <w:r w:rsidRPr="00F62210">
              <w:rPr>
                <w:rFonts w:eastAsia="SimSun"/>
              </w:rPr>
              <w:t>Амбулаторное ветеринарное обслуживание</w:t>
            </w:r>
            <w:bookmarkEnd w:id="5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2" w:name="sub_103102"/>
            <w:r w:rsidRPr="00F62210">
              <w:rPr>
                <w:rFonts w:eastAsia="SimSun"/>
              </w:rPr>
              <w:t>Приюты для животных</w:t>
            </w:r>
            <w:bookmarkEnd w:id="5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3" w:name="sub_1041"/>
            <w:r w:rsidRPr="00F62210">
              <w:rPr>
                <w:rFonts w:eastAsia="SimSun"/>
              </w:rPr>
              <w:t>Деловое управление</w:t>
            </w:r>
            <w:bookmarkEnd w:id="5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4" w:name="sub_1042"/>
            <w:r w:rsidRPr="00F62210">
              <w:rPr>
                <w:rFonts w:eastAsia="SimSun"/>
              </w:rPr>
              <w:t>Объекты торговли (торговые центры, торгово-развлекательные центры (комплексы)</w:t>
            </w:r>
            <w:bookmarkEnd w:id="5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5" w:name="sub_1043"/>
            <w:r w:rsidRPr="00F62210">
              <w:rPr>
                <w:rFonts w:eastAsia="SimSun"/>
              </w:rPr>
              <w:t>Рынки</w:t>
            </w:r>
            <w:bookmarkEnd w:id="5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6" w:name="sub_1044"/>
            <w:r w:rsidRPr="00F62210">
              <w:rPr>
                <w:rFonts w:eastAsia="SimSun"/>
              </w:rPr>
              <w:t>Магазины</w:t>
            </w:r>
            <w:bookmarkEnd w:id="5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7" w:name="sub_1045"/>
            <w:r w:rsidRPr="00F62210">
              <w:rPr>
                <w:rFonts w:eastAsia="SimSun"/>
              </w:rPr>
              <w:t>Банковская и страховая деятельность</w:t>
            </w:r>
            <w:bookmarkEnd w:id="5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8" w:name="sub_1046"/>
            <w:r w:rsidRPr="00F62210">
              <w:rPr>
                <w:rFonts w:eastAsia="SimSun"/>
              </w:rPr>
              <w:t>Общественное питание</w:t>
            </w:r>
            <w:bookmarkEnd w:id="5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9" w:name="sub_1047"/>
            <w:r w:rsidRPr="00F62210">
              <w:rPr>
                <w:rFonts w:eastAsia="SimSun"/>
              </w:rPr>
              <w:t>Гостиничное обслуживание</w:t>
            </w:r>
            <w:bookmarkEnd w:id="5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0" w:name="sub_1481"/>
            <w:r w:rsidRPr="00F62210">
              <w:rPr>
                <w:rFonts w:eastAsia="SimSun"/>
              </w:rPr>
              <w:t>Развлекательные мероприятия</w:t>
            </w:r>
            <w:bookmarkEnd w:id="6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1" w:name="sub_1049"/>
            <w:r w:rsidRPr="00F62210">
              <w:rPr>
                <w:rFonts w:eastAsia="SimSun"/>
              </w:rPr>
              <w:t>Служебные гаражи</w:t>
            </w:r>
            <w:bookmarkEnd w:id="6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2" w:name="sub_10491"/>
            <w:r w:rsidRPr="00F62210">
              <w:rPr>
                <w:rFonts w:eastAsia="SimSun"/>
              </w:rPr>
              <w:t>Объекты дорожного сервиса</w:t>
            </w:r>
            <w:bookmarkEnd w:id="6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3" w:name="sub_14911"/>
            <w:r w:rsidRPr="00F62210">
              <w:rPr>
                <w:rFonts w:eastAsia="SimSun"/>
              </w:rPr>
              <w:t>Заправка транспортных средств</w:t>
            </w:r>
            <w:bookmarkEnd w:id="6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4" w:name="sub_14912"/>
            <w:r w:rsidRPr="00F62210">
              <w:rPr>
                <w:rFonts w:eastAsia="SimSun"/>
              </w:rPr>
              <w:t>Обеспечение дорожного отдыха</w:t>
            </w:r>
            <w:bookmarkEnd w:id="6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5" w:name="sub_14913"/>
            <w:r w:rsidRPr="00F62210">
              <w:rPr>
                <w:rFonts w:eastAsia="SimSun"/>
              </w:rPr>
              <w:t>Автомобильные мойки</w:t>
            </w:r>
            <w:bookmarkEnd w:id="6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6" w:name="sub_14914"/>
            <w:r w:rsidRPr="00F62210">
              <w:rPr>
                <w:rFonts w:eastAsia="SimSun"/>
              </w:rPr>
              <w:t>Ремонт автомобилей</w:t>
            </w:r>
            <w:bookmarkEnd w:id="6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7" w:name="sub_10410"/>
            <w:proofErr w:type="spellStart"/>
            <w:r w:rsidRPr="00F62210">
              <w:rPr>
                <w:rFonts w:eastAsia="SimSun"/>
              </w:rPr>
              <w:t>Выставочно</w:t>
            </w:r>
            <w:proofErr w:type="spellEnd"/>
            <w:r w:rsidRPr="00F62210">
              <w:rPr>
                <w:rFonts w:eastAsia="SimSun"/>
              </w:rPr>
              <w:t>-ярмарочная деятельность</w:t>
            </w:r>
            <w:bookmarkEnd w:id="6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8" w:name="sub_1050"/>
            <w:r w:rsidRPr="00F62210">
              <w:rPr>
                <w:rFonts w:eastAsia="SimSun"/>
              </w:rPr>
              <w:t>Отдых (рекреация)</w:t>
            </w:r>
            <w:bookmarkEnd w:id="6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9" w:name="sub_1051"/>
            <w:r w:rsidRPr="00F62210">
              <w:rPr>
                <w:rFonts w:eastAsia="SimSun"/>
              </w:rPr>
              <w:t>Спорт</w:t>
            </w:r>
            <w:bookmarkEnd w:id="69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0" w:name="sub_1511"/>
            <w:r w:rsidRPr="00F62210">
              <w:rPr>
                <w:rFonts w:eastAsia="SimSun"/>
              </w:rPr>
              <w:t>Обеспечение спортивно-зрелищных мероприятий</w:t>
            </w:r>
            <w:bookmarkEnd w:id="7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1" w:name="sub_1512"/>
            <w:r w:rsidRPr="00F62210">
              <w:rPr>
                <w:rFonts w:eastAsia="SimSun"/>
              </w:rPr>
              <w:t>Обеспечение занятий спортом в помещениях</w:t>
            </w:r>
            <w:bookmarkEnd w:id="7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2" w:name="sub_1513"/>
            <w:r w:rsidRPr="00F62210">
              <w:rPr>
                <w:rFonts w:eastAsia="SimSun"/>
              </w:rPr>
              <w:t>Площадки для занятий спортом</w:t>
            </w:r>
            <w:bookmarkEnd w:id="7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3" w:name="sub_1514"/>
            <w:r w:rsidRPr="00F62210">
              <w:rPr>
                <w:rFonts w:eastAsia="SimSun"/>
              </w:rPr>
              <w:t>Оборудованные площадки для занятий спортом</w:t>
            </w:r>
            <w:bookmarkEnd w:id="7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4" w:name="sub_1515"/>
            <w:r w:rsidRPr="00F62210">
              <w:rPr>
                <w:rFonts w:eastAsia="SimSun"/>
              </w:rPr>
              <w:t>Водный спорт</w:t>
            </w:r>
            <w:bookmarkEnd w:id="7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5" w:name="sub_1516"/>
            <w:r w:rsidRPr="00F62210">
              <w:rPr>
                <w:rFonts w:eastAsia="SimSun"/>
              </w:rPr>
              <w:t>Авиационный спорт</w:t>
            </w:r>
            <w:bookmarkEnd w:id="7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6" w:name="sub_1517"/>
            <w:r w:rsidRPr="00F62210">
              <w:rPr>
                <w:rFonts w:eastAsia="SimSun"/>
              </w:rPr>
              <w:t>Спортивные базы</w:t>
            </w:r>
            <w:bookmarkEnd w:id="7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7" w:name="sub_1052"/>
            <w:r w:rsidRPr="00F62210">
              <w:rPr>
                <w:rFonts w:eastAsia="SimSun"/>
              </w:rPr>
              <w:t>Природно-познавательный туризм</w:t>
            </w:r>
            <w:bookmarkEnd w:id="7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8" w:name="sub_10521"/>
            <w:r w:rsidRPr="00F62210">
              <w:rPr>
                <w:rFonts w:eastAsia="SimSun"/>
              </w:rPr>
              <w:t>Туристическое обслуживание</w:t>
            </w:r>
            <w:bookmarkEnd w:id="7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9" w:name="sub_1053"/>
            <w:r w:rsidRPr="00F62210">
              <w:rPr>
                <w:rFonts w:eastAsia="SimSun"/>
              </w:rPr>
              <w:t>Охота и рыбалка</w:t>
            </w:r>
            <w:bookmarkEnd w:id="7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0" w:name="sub_1054"/>
            <w:r w:rsidRPr="00F62210">
              <w:rPr>
                <w:rFonts w:eastAsia="SimSun"/>
              </w:rPr>
              <w:t>Причалы для маломерных судов</w:t>
            </w:r>
            <w:bookmarkEnd w:id="8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1" w:name="sub_1055"/>
            <w:r w:rsidRPr="00F62210">
              <w:rPr>
                <w:rFonts w:eastAsia="SimSun"/>
              </w:rPr>
              <w:t>Поля для гольфа или конных прогулок</w:t>
            </w:r>
            <w:bookmarkEnd w:id="8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2" w:name="sub_1060"/>
            <w:r w:rsidRPr="00F62210">
              <w:rPr>
                <w:rFonts w:eastAsia="SimSun"/>
              </w:rPr>
              <w:t>Производственная деятельность</w:t>
            </w:r>
            <w:bookmarkEnd w:id="82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3" w:name="sub_1061"/>
            <w:r w:rsidRPr="00F62210">
              <w:rPr>
                <w:rFonts w:eastAsia="SimSun"/>
              </w:rPr>
              <w:t>Недропользование</w:t>
            </w:r>
            <w:bookmarkEnd w:id="8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4" w:name="sub_1062"/>
            <w:r w:rsidRPr="00F62210">
              <w:rPr>
                <w:rFonts w:eastAsia="SimSun"/>
              </w:rPr>
              <w:t>Тяжелая промышленность</w:t>
            </w:r>
            <w:bookmarkEnd w:id="8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5" w:name="sub_10621"/>
            <w:r w:rsidRPr="00F62210">
              <w:rPr>
                <w:rFonts w:eastAsia="SimSun"/>
              </w:rPr>
              <w:lastRenderedPageBreak/>
              <w:t>Автомобилестроительная промышленность</w:t>
            </w:r>
            <w:bookmarkEnd w:id="8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6" w:name="sub_1063"/>
            <w:r w:rsidRPr="00F62210">
              <w:rPr>
                <w:rFonts w:eastAsia="SimSun"/>
              </w:rPr>
              <w:t>Легкая промышленность</w:t>
            </w:r>
            <w:bookmarkEnd w:id="8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7" w:name="sub_10631"/>
            <w:r w:rsidRPr="00F62210">
              <w:rPr>
                <w:rFonts w:eastAsia="SimSun"/>
              </w:rPr>
              <w:t>Фармацевтическая промышленность</w:t>
            </w:r>
            <w:bookmarkEnd w:id="8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8" w:name="sub_1064"/>
            <w:r w:rsidRPr="00F62210">
              <w:rPr>
                <w:rFonts w:eastAsia="SimSun"/>
              </w:rPr>
              <w:t>Пищевая промышленность</w:t>
            </w:r>
            <w:bookmarkEnd w:id="8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9" w:name="sub_1065"/>
            <w:r w:rsidRPr="00F62210">
              <w:rPr>
                <w:rFonts w:eastAsia="SimSun"/>
              </w:rPr>
              <w:t>Нефтехимическая промышленность</w:t>
            </w:r>
            <w:bookmarkEnd w:id="8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0" w:name="sub_1066"/>
            <w:r w:rsidRPr="00F62210">
              <w:rPr>
                <w:rFonts w:eastAsia="SimSun"/>
              </w:rPr>
              <w:t>Строительная промышленность</w:t>
            </w:r>
            <w:bookmarkEnd w:id="9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1" w:name="sub_1067"/>
            <w:r w:rsidRPr="00F62210">
              <w:rPr>
                <w:rFonts w:eastAsia="SimSun"/>
              </w:rPr>
              <w:t>Энергетика</w:t>
            </w:r>
            <w:bookmarkEnd w:id="9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2" w:name="sub_1068"/>
            <w:r w:rsidRPr="00F62210">
              <w:rPr>
                <w:rFonts w:eastAsia="SimSun"/>
              </w:rPr>
              <w:t>Связь</w:t>
            </w:r>
            <w:bookmarkEnd w:id="9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3" w:name="sub_1069"/>
            <w:r w:rsidRPr="00F62210">
              <w:rPr>
                <w:rFonts w:eastAsia="SimSun"/>
              </w:rPr>
              <w:t>Склады</w:t>
            </w:r>
            <w:bookmarkEnd w:id="9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4" w:name="sub_1691"/>
            <w:r w:rsidRPr="00F62210">
              <w:rPr>
                <w:rFonts w:eastAsia="SimSun"/>
              </w:rPr>
              <w:t>Складские площадки</w:t>
            </w:r>
            <w:bookmarkEnd w:id="9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5" w:name="sub_1071"/>
            <w:r w:rsidRPr="00F62210">
              <w:rPr>
                <w:rFonts w:eastAsia="SimSun"/>
              </w:rPr>
              <w:t>Железнодорожный транспорт</w:t>
            </w:r>
            <w:bookmarkEnd w:id="9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6" w:name="sub_1711"/>
            <w:r w:rsidRPr="00F62210">
              <w:rPr>
                <w:rFonts w:eastAsia="SimSun"/>
              </w:rPr>
              <w:t>Железнодорожные пути</w:t>
            </w:r>
            <w:bookmarkEnd w:id="9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7" w:name="sub_1712"/>
            <w:r w:rsidRPr="00F62210">
              <w:rPr>
                <w:rFonts w:eastAsia="SimSun"/>
              </w:rPr>
              <w:t>Обслуживание железнодорожных перевозок</w:t>
            </w:r>
            <w:bookmarkEnd w:id="9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8" w:name="sub_1072"/>
            <w:r w:rsidRPr="00F62210">
              <w:rPr>
                <w:rFonts w:eastAsia="SimSun"/>
              </w:rPr>
              <w:t>Автомобильный транспорт</w:t>
            </w:r>
            <w:bookmarkEnd w:id="98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9" w:name="sub_1721"/>
            <w:r w:rsidRPr="00F62210">
              <w:rPr>
                <w:rFonts w:eastAsia="SimSun"/>
              </w:rPr>
              <w:t>Размещение автомобильных дорог</w:t>
            </w:r>
            <w:bookmarkEnd w:id="9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00" w:name="sub_1722"/>
            <w:r w:rsidRPr="00F62210">
              <w:rPr>
                <w:rFonts w:eastAsia="SimSun"/>
              </w:rPr>
              <w:t>Обслуживание перевозок пассажиров</w:t>
            </w:r>
            <w:bookmarkEnd w:id="10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01" w:name="sub_1723"/>
            <w:r w:rsidRPr="00F62210">
              <w:rPr>
                <w:rFonts w:eastAsia="SimSun"/>
              </w:rPr>
              <w:t>Стоянки</w:t>
            </w:r>
            <w:bookmarkEnd w:id="101"/>
            <w:r w:rsidRPr="00F62210">
              <w:rPr>
                <w:rFonts w:eastAsia="SimSun"/>
              </w:rPr>
              <w:t xml:space="preserve"> транспорта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2" w:name="sub_1073"/>
            <w:r w:rsidRPr="00F62210">
              <w:rPr>
                <w:rFonts w:eastAsia="SimSun"/>
              </w:rPr>
              <w:t>Водный транспорт</w:t>
            </w:r>
            <w:bookmarkEnd w:id="10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3" w:name="sub_1074"/>
            <w:r w:rsidRPr="00F62210">
              <w:rPr>
                <w:rFonts w:eastAsia="SimSun"/>
              </w:rPr>
              <w:t>Воздушный транспорт</w:t>
            </w:r>
            <w:bookmarkEnd w:id="10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4" w:name="sub_1075"/>
            <w:r w:rsidRPr="00F62210">
              <w:rPr>
                <w:rFonts w:eastAsia="SimSun"/>
              </w:rPr>
              <w:t>Трубопроводный транспорт</w:t>
            </w:r>
            <w:bookmarkEnd w:id="10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5" w:name="sub_1080"/>
            <w:r w:rsidRPr="00F62210">
              <w:rPr>
                <w:rFonts w:eastAsia="SimSun"/>
              </w:rPr>
              <w:t>Обеспечение обороны и безопасности</w:t>
            </w:r>
            <w:bookmarkEnd w:id="10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6" w:name="sub_1083"/>
            <w:r w:rsidRPr="00F62210">
              <w:rPr>
                <w:rFonts w:eastAsia="SimSun"/>
              </w:rPr>
              <w:t>Обеспечение внутреннего правопорядка</w:t>
            </w:r>
            <w:bookmarkEnd w:id="10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7" w:name="sub_1084"/>
            <w:r w:rsidRPr="00F62210">
              <w:rPr>
                <w:rFonts w:eastAsia="SimSun"/>
              </w:rPr>
              <w:t>Обеспечение деятельности по исполнению наказаний</w:t>
            </w:r>
            <w:bookmarkEnd w:id="10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8" w:name="sub_1090"/>
            <w:r w:rsidRPr="00F62210">
              <w:rPr>
                <w:rFonts w:eastAsia="SimSun"/>
              </w:rPr>
              <w:t>Деятельность по особой охране и изучению природы</w:t>
            </w:r>
            <w:bookmarkEnd w:id="10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9" w:name="sub_1091"/>
            <w:r w:rsidRPr="00F62210">
              <w:rPr>
                <w:rFonts w:eastAsia="SimSun"/>
              </w:rPr>
              <w:t>Охрана природных территорий</w:t>
            </w:r>
            <w:bookmarkEnd w:id="10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0" w:name="sub_10921"/>
            <w:r w:rsidRPr="00F62210">
              <w:rPr>
                <w:rFonts w:eastAsia="SimSun"/>
              </w:rPr>
              <w:t>Санаторная деятельность</w:t>
            </w:r>
            <w:bookmarkEnd w:id="1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1" w:name="sub_10120"/>
            <w:r w:rsidRPr="00F62210">
              <w:rPr>
                <w:rFonts w:eastAsia="SimSun"/>
              </w:rPr>
              <w:t>Земельные участки (территории) общего пользования</w:t>
            </w:r>
            <w:bookmarkEnd w:id="111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2" w:name="sub_11201"/>
            <w:r w:rsidRPr="00F62210">
              <w:rPr>
                <w:rFonts w:eastAsia="SimSun"/>
              </w:rPr>
              <w:t>Улично-дорожная сеть</w:t>
            </w:r>
            <w:bookmarkEnd w:id="1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3" w:name="sub_11202"/>
            <w:r w:rsidRPr="00F62210">
              <w:rPr>
                <w:rFonts w:eastAsia="SimSun"/>
              </w:rPr>
              <w:t>Благоустройство территории</w:t>
            </w:r>
            <w:bookmarkEnd w:id="1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4" w:name="sub_10121"/>
            <w:r w:rsidRPr="00F62210">
              <w:rPr>
                <w:rFonts w:eastAsia="SimSun"/>
              </w:rPr>
              <w:t>Ритуальная деятельность</w:t>
            </w:r>
            <w:bookmarkEnd w:id="11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5" w:name="sub_10122"/>
            <w:r w:rsidRPr="00F62210">
              <w:rPr>
                <w:rFonts w:eastAsia="SimSun"/>
              </w:rPr>
              <w:t>Специальная деятельность</w:t>
            </w:r>
            <w:bookmarkEnd w:id="1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6" w:name="sub_10131"/>
            <w:bookmarkStart w:id="117" w:name="sub_1130"/>
            <w:r w:rsidRPr="00F62210">
              <w:rPr>
                <w:rFonts w:eastAsia="SimSun"/>
              </w:rPr>
              <w:t>Земельные участки общего назначения</w:t>
            </w:r>
            <w:bookmarkEnd w:id="116"/>
            <w:bookmarkEnd w:id="1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8" w:name="sub_10132"/>
            <w:r w:rsidRPr="00F62210">
              <w:rPr>
                <w:rFonts w:eastAsia="SimSun"/>
              </w:rPr>
              <w:t>Ведение садоводства</w:t>
            </w:r>
            <w:bookmarkEnd w:id="11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</w:tbl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p w:rsidR="00805CE9" w:rsidRDefault="00805CE9">
      <w:pPr>
        <w:jc w:val="both"/>
        <w:rPr>
          <w:rFonts w:eastAsia="SimSun"/>
        </w:rPr>
      </w:pPr>
    </w:p>
    <w:sectPr w:rsidR="00805CE9" w:rsidSect="00331262">
      <w:headerReference w:type="default" r:id="rId11"/>
      <w:headerReference w:type="first" r:id="rId12"/>
      <w:footerReference w:type="first" r:id="rId13"/>
      <w:pgSz w:w="11906" w:h="16838"/>
      <w:pgMar w:top="1134" w:right="70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94" w:rsidRDefault="00500194" w:rsidP="00FB75A0">
      <w:pPr>
        <w:spacing w:after="0" w:line="240" w:lineRule="auto"/>
      </w:pPr>
      <w:r>
        <w:separator/>
      </w:r>
    </w:p>
  </w:endnote>
  <w:endnote w:type="continuationSeparator" w:id="0">
    <w:p w:rsidR="00500194" w:rsidRDefault="00500194" w:rsidP="00FB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33" w:rsidRDefault="00EB2833">
    <w:pPr>
      <w:pStyle w:val="ac"/>
    </w:pPr>
  </w:p>
  <w:p w:rsidR="00EB2833" w:rsidRDefault="00EB28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94" w:rsidRDefault="00500194" w:rsidP="00FB75A0">
      <w:pPr>
        <w:spacing w:after="0" w:line="240" w:lineRule="auto"/>
      </w:pPr>
      <w:r>
        <w:separator/>
      </w:r>
    </w:p>
  </w:footnote>
  <w:footnote w:type="continuationSeparator" w:id="0">
    <w:p w:rsidR="00500194" w:rsidRDefault="00500194" w:rsidP="00FB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97009"/>
      <w:docPartObj>
        <w:docPartGallery w:val="Page Numbers (Top of Page)"/>
        <w:docPartUnique/>
      </w:docPartObj>
    </w:sdtPr>
    <w:sdtEndPr/>
    <w:sdtContent>
      <w:p w:rsidR="0006110B" w:rsidRDefault="0006110B" w:rsidP="0006110B">
        <w:pPr>
          <w:pStyle w:val="a7"/>
          <w:jc w:val="center"/>
        </w:pPr>
        <w:r w:rsidRPr="0006110B">
          <w:rPr>
            <w:sz w:val="20"/>
            <w:szCs w:val="20"/>
          </w:rPr>
          <w:fldChar w:fldCharType="begin"/>
        </w:r>
        <w:r w:rsidRPr="0006110B">
          <w:rPr>
            <w:sz w:val="20"/>
            <w:szCs w:val="20"/>
          </w:rPr>
          <w:instrText>PAGE   \* MERGEFORMAT</w:instrText>
        </w:r>
        <w:r w:rsidRPr="0006110B">
          <w:rPr>
            <w:sz w:val="20"/>
            <w:szCs w:val="20"/>
          </w:rPr>
          <w:fldChar w:fldCharType="separate"/>
        </w:r>
        <w:r w:rsidR="00E5335F">
          <w:rPr>
            <w:noProof/>
            <w:sz w:val="20"/>
            <w:szCs w:val="20"/>
          </w:rPr>
          <w:t>10</w:t>
        </w:r>
        <w:r w:rsidRPr="0006110B">
          <w:rPr>
            <w:sz w:val="20"/>
            <w:szCs w:val="20"/>
          </w:rPr>
          <w:fldChar w:fldCharType="end"/>
        </w:r>
      </w:p>
    </w:sdtContent>
  </w:sdt>
  <w:p w:rsidR="00FB75A0" w:rsidRDefault="00FB75A0" w:rsidP="000009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9" w:rsidRPr="0035152F" w:rsidRDefault="00000919">
    <w:pPr>
      <w:pStyle w:val="a7"/>
      <w:jc w:val="center"/>
      <w:rPr>
        <w:sz w:val="20"/>
        <w:szCs w:val="20"/>
      </w:rPr>
    </w:pPr>
  </w:p>
  <w:p w:rsidR="00000919" w:rsidRDefault="000009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096F"/>
    <w:multiLevelType w:val="multilevel"/>
    <w:tmpl w:val="265A096F"/>
    <w:lvl w:ilvl="0">
      <w:start w:val="1"/>
      <w:numFmt w:val="decimal"/>
      <w:lvlText w:val="%1."/>
      <w:lvlJc w:val="left"/>
      <w:pPr>
        <w:tabs>
          <w:tab w:val="left" w:pos="-180"/>
        </w:tabs>
        <w:ind w:left="-18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left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left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left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left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left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00919"/>
    <w:rsid w:val="00010EFE"/>
    <w:rsid w:val="00012B6C"/>
    <w:rsid w:val="00016612"/>
    <w:rsid w:val="00017E58"/>
    <w:rsid w:val="000253D2"/>
    <w:rsid w:val="0002558C"/>
    <w:rsid w:val="0003006F"/>
    <w:rsid w:val="00032010"/>
    <w:rsid w:val="00035757"/>
    <w:rsid w:val="00051BF8"/>
    <w:rsid w:val="00052983"/>
    <w:rsid w:val="00055F10"/>
    <w:rsid w:val="00056894"/>
    <w:rsid w:val="0006110B"/>
    <w:rsid w:val="00061408"/>
    <w:rsid w:val="000659F3"/>
    <w:rsid w:val="000742B1"/>
    <w:rsid w:val="000778B8"/>
    <w:rsid w:val="00080272"/>
    <w:rsid w:val="000805DD"/>
    <w:rsid w:val="00082C73"/>
    <w:rsid w:val="00083917"/>
    <w:rsid w:val="00086609"/>
    <w:rsid w:val="000949A3"/>
    <w:rsid w:val="0009549F"/>
    <w:rsid w:val="00096626"/>
    <w:rsid w:val="000A3F7E"/>
    <w:rsid w:val="000B03D8"/>
    <w:rsid w:val="000C5E59"/>
    <w:rsid w:val="000D15C4"/>
    <w:rsid w:val="000D4619"/>
    <w:rsid w:val="000E3DDA"/>
    <w:rsid w:val="000E412A"/>
    <w:rsid w:val="000E4F99"/>
    <w:rsid w:val="000E74A1"/>
    <w:rsid w:val="000E780C"/>
    <w:rsid w:val="000F2861"/>
    <w:rsid w:val="000F7D5B"/>
    <w:rsid w:val="00111CA8"/>
    <w:rsid w:val="00114706"/>
    <w:rsid w:val="00115DC9"/>
    <w:rsid w:val="00116A68"/>
    <w:rsid w:val="001261ED"/>
    <w:rsid w:val="00130768"/>
    <w:rsid w:val="00130F92"/>
    <w:rsid w:val="00137037"/>
    <w:rsid w:val="0014258A"/>
    <w:rsid w:val="00144839"/>
    <w:rsid w:val="00144C31"/>
    <w:rsid w:val="0014577A"/>
    <w:rsid w:val="001458EB"/>
    <w:rsid w:val="001522FB"/>
    <w:rsid w:val="001603BE"/>
    <w:rsid w:val="0017287C"/>
    <w:rsid w:val="00173E9D"/>
    <w:rsid w:val="00183F3F"/>
    <w:rsid w:val="00190B9A"/>
    <w:rsid w:val="001937B5"/>
    <w:rsid w:val="001A2097"/>
    <w:rsid w:val="001A6B77"/>
    <w:rsid w:val="001A6BF2"/>
    <w:rsid w:val="001B15E5"/>
    <w:rsid w:val="001B3F17"/>
    <w:rsid w:val="001B6E71"/>
    <w:rsid w:val="001C216D"/>
    <w:rsid w:val="001C2E0A"/>
    <w:rsid w:val="001C4A77"/>
    <w:rsid w:val="001C627F"/>
    <w:rsid w:val="001D0EB9"/>
    <w:rsid w:val="001E1F63"/>
    <w:rsid w:val="001E490C"/>
    <w:rsid w:val="001E4CCD"/>
    <w:rsid w:val="001E6784"/>
    <w:rsid w:val="001F06E6"/>
    <w:rsid w:val="001F427F"/>
    <w:rsid w:val="001F71E1"/>
    <w:rsid w:val="0020166F"/>
    <w:rsid w:val="002017A8"/>
    <w:rsid w:val="00203B59"/>
    <w:rsid w:val="00203D30"/>
    <w:rsid w:val="0020429B"/>
    <w:rsid w:val="00206BA9"/>
    <w:rsid w:val="00212C45"/>
    <w:rsid w:val="00212EC8"/>
    <w:rsid w:val="00215FAA"/>
    <w:rsid w:val="00216E43"/>
    <w:rsid w:val="002200F7"/>
    <w:rsid w:val="00225499"/>
    <w:rsid w:val="0022643A"/>
    <w:rsid w:val="00233B31"/>
    <w:rsid w:val="00241E40"/>
    <w:rsid w:val="00243D58"/>
    <w:rsid w:val="002519DB"/>
    <w:rsid w:val="002638A4"/>
    <w:rsid w:val="00264DB3"/>
    <w:rsid w:val="00265301"/>
    <w:rsid w:val="0026589C"/>
    <w:rsid w:val="00274B8C"/>
    <w:rsid w:val="00284E08"/>
    <w:rsid w:val="002933C1"/>
    <w:rsid w:val="002A5BFF"/>
    <w:rsid w:val="002A7E2C"/>
    <w:rsid w:val="002B1F17"/>
    <w:rsid w:val="002B2A23"/>
    <w:rsid w:val="002C0777"/>
    <w:rsid w:val="002C145D"/>
    <w:rsid w:val="002C200B"/>
    <w:rsid w:val="002C33D1"/>
    <w:rsid w:val="002C6B07"/>
    <w:rsid w:val="002C6CFF"/>
    <w:rsid w:val="002C7A5D"/>
    <w:rsid w:val="002C7F35"/>
    <w:rsid w:val="002D4588"/>
    <w:rsid w:val="002E65A0"/>
    <w:rsid w:val="002E6CC9"/>
    <w:rsid w:val="002F5889"/>
    <w:rsid w:val="00302567"/>
    <w:rsid w:val="003052D6"/>
    <w:rsid w:val="00323EC3"/>
    <w:rsid w:val="0032465A"/>
    <w:rsid w:val="003247CE"/>
    <w:rsid w:val="00326368"/>
    <w:rsid w:val="00327425"/>
    <w:rsid w:val="00331262"/>
    <w:rsid w:val="00332576"/>
    <w:rsid w:val="00345D66"/>
    <w:rsid w:val="00346ED7"/>
    <w:rsid w:val="0035152F"/>
    <w:rsid w:val="00356BA4"/>
    <w:rsid w:val="003575BC"/>
    <w:rsid w:val="003600EE"/>
    <w:rsid w:val="00362BA9"/>
    <w:rsid w:val="003635D7"/>
    <w:rsid w:val="003753B7"/>
    <w:rsid w:val="0037648F"/>
    <w:rsid w:val="00377149"/>
    <w:rsid w:val="003775D6"/>
    <w:rsid w:val="0038209F"/>
    <w:rsid w:val="00384204"/>
    <w:rsid w:val="0038472D"/>
    <w:rsid w:val="003A2774"/>
    <w:rsid w:val="003A31C9"/>
    <w:rsid w:val="003B047C"/>
    <w:rsid w:val="003B1FF9"/>
    <w:rsid w:val="003B24ED"/>
    <w:rsid w:val="003B687E"/>
    <w:rsid w:val="003C3BCB"/>
    <w:rsid w:val="003C6EA0"/>
    <w:rsid w:val="003E0743"/>
    <w:rsid w:val="003E33C7"/>
    <w:rsid w:val="003F2A0E"/>
    <w:rsid w:val="003F37F4"/>
    <w:rsid w:val="00403F25"/>
    <w:rsid w:val="00406D53"/>
    <w:rsid w:val="0041305A"/>
    <w:rsid w:val="00415383"/>
    <w:rsid w:val="00420A94"/>
    <w:rsid w:val="00431C16"/>
    <w:rsid w:val="00434091"/>
    <w:rsid w:val="00434E73"/>
    <w:rsid w:val="004362A5"/>
    <w:rsid w:val="00440351"/>
    <w:rsid w:val="00444CBF"/>
    <w:rsid w:val="00455A21"/>
    <w:rsid w:val="0045700B"/>
    <w:rsid w:val="0045772B"/>
    <w:rsid w:val="00467A4A"/>
    <w:rsid w:val="004702D7"/>
    <w:rsid w:val="00480C7C"/>
    <w:rsid w:val="00485BB6"/>
    <w:rsid w:val="004950E1"/>
    <w:rsid w:val="00496F7D"/>
    <w:rsid w:val="004B0A9B"/>
    <w:rsid w:val="004B4987"/>
    <w:rsid w:val="004B50A6"/>
    <w:rsid w:val="004C04E7"/>
    <w:rsid w:val="004C2623"/>
    <w:rsid w:val="004C4D5F"/>
    <w:rsid w:val="004C5670"/>
    <w:rsid w:val="004C5FF1"/>
    <w:rsid w:val="004C6939"/>
    <w:rsid w:val="004D1975"/>
    <w:rsid w:val="004D619B"/>
    <w:rsid w:val="004E43F7"/>
    <w:rsid w:val="004E47A8"/>
    <w:rsid w:val="004E4E2B"/>
    <w:rsid w:val="004F5558"/>
    <w:rsid w:val="004F7940"/>
    <w:rsid w:val="00500194"/>
    <w:rsid w:val="00507ADA"/>
    <w:rsid w:val="00510332"/>
    <w:rsid w:val="00515901"/>
    <w:rsid w:val="00522EE2"/>
    <w:rsid w:val="00523FCA"/>
    <w:rsid w:val="00525E7C"/>
    <w:rsid w:val="00530BA1"/>
    <w:rsid w:val="005320BF"/>
    <w:rsid w:val="00537B7D"/>
    <w:rsid w:val="00537DC1"/>
    <w:rsid w:val="00542C87"/>
    <w:rsid w:val="00543B29"/>
    <w:rsid w:val="00546C2E"/>
    <w:rsid w:val="00556CE3"/>
    <w:rsid w:val="0055728C"/>
    <w:rsid w:val="00557327"/>
    <w:rsid w:val="0056732A"/>
    <w:rsid w:val="00571102"/>
    <w:rsid w:val="00586D3B"/>
    <w:rsid w:val="00593A48"/>
    <w:rsid w:val="00594D86"/>
    <w:rsid w:val="00597720"/>
    <w:rsid w:val="005A324D"/>
    <w:rsid w:val="005B1C0B"/>
    <w:rsid w:val="005B4A48"/>
    <w:rsid w:val="005B56A1"/>
    <w:rsid w:val="005C3E6F"/>
    <w:rsid w:val="005C414A"/>
    <w:rsid w:val="005C74CE"/>
    <w:rsid w:val="005D66B2"/>
    <w:rsid w:val="005E11E4"/>
    <w:rsid w:val="005E18C3"/>
    <w:rsid w:val="005E1D70"/>
    <w:rsid w:val="005E593C"/>
    <w:rsid w:val="00600E8C"/>
    <w:rsid w:val="0060212A"/>
    <w:rsid w:val="00614A44"/>
    <w:rsid w:val="00616A92"/>
    <w:rsid w:val="006208F0"/>
    <w:rsid w:val="00620C51"/>
    <w:rsid w:val="00623A08"/>
    <w:rsid w:val="006254CE"/>
    <w:rsid w:val="00634E29"/>
    <w:rsid w:val="006351E1"/>
    <w:rsid w:val="006373A7"/>
    <w:rsid w:val="00644424"/>
    <w:rsid w:val="006445C9"/>
    <w:rsid w:val="00645001"/>
    <w:rsid w:val="00645511"/>
    <w:rsid w:val="00647E3C"/>
    <w:rsid w:val="00653F34"/>
    <w:rsid w:val="006549ED"/>
    <w:rsid w:val="00656F38"/>
    <w:rsid w:val="00661AD1"/>
    <w:rsid w:val="00662277"/>
    <w:rsid w:val="0066738E"/>
    <w:rsid w:val="00667C4D"/>
    <w:rsid w:val="006708DB"/>
    <w:rsid w:val="006721C8"/>
    <w:rsid w:val="00676C3E"/>
    <w:rsid w:val="006774D7"/>
    <w:rsid w:val="00683046"/>
    <w:rsid w:val="00690FBE"/>
    <w:rsid w:val="00691328"/>
    <w:rsid w:val="00697B64"/>
    <w:rsid w:val="006A2D47"/>
    <w:rsid w:val="006A5FDB"/>
    <w:rsid w:val="006A77B8"/>
    <w:rsid w:val="006B07BD"/>
    <w:rsid w:val="006B720F"/>
    <w:rsid w:val="006C5D18"/>
    <w:rsid w:val="006C795B"/>
    <w:rsid w:val="006D0CAF"/>
    <w:rsid w:val="006D111F"/>
    <w:rsid w:val="006D149D"/>
    <w:rsid w:val="006E026C"/>
    <w:rsid w:val="006F5FEB"/>
    <w:rsid w:val="006F70FC"/>
    <w:rsid w:val="0070277C"/>
    <w:rsid w:val="00705349"/>
    <w:rsid w:val="0070613C"/>
    <w:rsid w:val="0071301F"/>
    <w:rsid w:val="007130B9"/>
    <w:rsid w:val="0071312E"/>
    <w:rsid w:val="00714C47"/>
    <w:rsid w:val="00717762"/>
    <w:rsid w:val="00725928"/>
    <w:rsid w:val="00727F75"/>
    <w:rsid w:val="00736776"/>
    <w:rsid w:val="00736A42"/>
    <w:rsid w:val="00737C08"/>
    <w:rsid w:val="0074417B"/>
    <w:rsid w:val="00744208"/>
    <w:rsid w:val="007463F7"/>
    <w:rsid w:val="0074678C"/>
    <w:rsid w:val="007522E3"/>
    <w:rsid w:val="00753A30"/>
    <w:rsid w:val="00761EE5"/>
    <w:rsid w:val="00772D4B"/>
    <w:rsid w:val="00781D7B"/>
    <w:rsid w:val="007821BE"/>
    <w:rsid w:val="007835A4"/>
    <w:rsid w:val="00786AE3"/>
    <w:rsid w:val="00791985"/>
    <w:rsid w:val="0079443C"/>
    <w:rsid w:val="00796B27"/>
    <w:rsid w:val="007A38A1"/>
    <w:rsid w:val="007A6344"/>
    <w:rsid w:val="007B2E3D"/>
    <w:rsid w:val="007B4CE9"/>
    <w:rsid w:val="007C03E7"/>
    <w:rsid w:val="007C419E"/>
    <w:rsid w:val="007C4643"/>
    <w:rsid w:val="007C53B7"/>
    <w:rsid w:val="007C71B4"/>
    <w:rsid w:val="007D241C"/>
    <w:rsid w:val="007D2486"/>
    <w:rsid w:val="007D3F5B"/>
    <w:rsid w:val="007E2DCD"/>
    <w:rsid w:val="007F1517"/>
    <w:rsid w:val="007F217D"/>
    <w:rsid w:val="007F2B84"/>
    <w:rsid w:val="007F5A70"/>
    <w:rsid w:val="00800109"/>
    <w:rsid w:val="0080253D"/>
    <w:rsid w:val="00805CE9"/>
    <w:rsid w:val="00816A95"/>
    <w:rsid w:val="0082424B"/>
    <w:rsid w:val="00833BD8"/>
    <w:rsid w:val="0083565C"/>
    <w:rsid w:val="00842E0B"/>
    <w:rsid w:val="00843F24"/>
    <w:rsid w:val="008452EC"/>
    <w:rsid w:val="008469CC"/>
    <w:rsid w:val="00851B59"/>
    <w:rsid w:val="0086621A"/>
    <w:rsid w:val="00866759"/>
    <w:rsid w:val="008672E3"/>
    <w:rsid w:val="008703AA"/>
    <w:rsid w:val="008705DD"/>
    <w:rsid w:val="008726DB"/>
    <w:rsid w:val="00875140"/>
    <w:rsid w:val="00884FCA"/>
    <w:rsid w:val="008874CF"/>
    <w:rsid w:val="00893417"/>
    <w:rsid w:val="008A0179"/>
    <w:rsid w:val="008A0875"/>
    <w:rsid w:val="008A1C38"/>
    <w:rsid w:val="008A27A7"/>
    <w:rsid w:val="008A5A2A"/>
    <w:rsid w:val="008B4D58"/>
    <w:rsid w:val="008B5C73"/>
    <w:rsid w:val="008B5E3B"/>
    <w:rsid w:val="008B6B46"/>
    <w:rsid w:val="008C2FFC"/>
    <w:rsid w:val="008C7797"/>
    <w:rsid w:val="008D4AEB"/>
    <w:rsid w:val="008E1810"/>
    <w:rsid w:val="008E538E"/>
    <w:rsid w:val="008F6F78"/>
    <w:rsid w:val="0090160B"/>
    <w:rsid w:val="00905D64"/>
    <w:rsid w:val="00910631"/>
    <w:rsid w:val="00917B94"/>
    <w:rsid w:val="0092041E"/>
    <w:rsid w:val="009210ED"/>
    <w:rsid w:val="00923914"/>
    <w:rsid w:val="00923CEF"/>
    <w:rsid w:val="0093131F"/>
    <w:rsid w:val="00936F95"/>
    <w:rsid w:val="009370A8"/>
    <w:rsid w:val="00937F98"/>
    <w:rsid w:val="0094102E"/>
    <w:rsid w:val="00943A5D"/>
    <w:rsid w:val="00947EE0"/>
    <w:rsid w:val="009526ED"/>
    <w:rsid w:val="009561C1"/>
    <w:rsid w:val="009571B3"/>
    <w:rsid w:val="00964762"/>
    <w:rsid w:val="00966A36"/>
    <w:rsid w:val="0098619F"/>
    <w:rsid w:val="009862CE"/>
    <w:rsid w:val="00991429"/>
    <w:rsid w:val="00992242"/>
    <w:rsid w:val="00993BCD"/>
    <w:rsid w:val="009A670A"/>
    <w:rsid w:val="009A766A"/>
    <w:rsid w:val="009B16A4"/>
    <w:rsid w:val="009B2624"/>
    <w:rsid w:val="009C2331"/>
    <w:rsid w:val="009C497A"/>
    <w:rsid w:val="009C4FC9"/>
    <w:rsid w:val="009D04A2"/>
    <w:rsid w:val="009D717A"/>
    <w:rsid w:val="009E052B"/>
    <w:rsid w:val="009E410F"/>
    <w:rsid w:val="009F19D3"/>
    <w:rsid w:val="009F1F8D"/>
    <w:rsid w:val="009F5453"/>
    <w:rsid w:val="00A04CDE"/>
    <w:rsid w:val="00A0612E"/>
    <w:rsid w:val="00A10E72"/>
    <w:rsid w:val="00A11A0D"/>
    <w:rsid w:val="00A12310"/>
    <w:rsid w:val="00A15843"/>
    <w:rsid w:val="00A22392"/>
    <w:rsid w:val="00A245AD"/>
    <w:rsid w:val="00A24930"/>
    <w:rsid w:val="00A24AF3"/>
    <w:rsid w:val="00A24B42"/>
    <w:rsid w:val="00A3085F"/>
    <w:rsid w:val="00A33429"/>
    <w:rsid w:val="00A34B46"/>
    <w:rsid w:val="00A42F0F"/>
    <w:rsid w:val="00A46528"/>
    <w:rsid w:val="00A535DA"/>
    <w:rsid w:val="00A54344"/>
    <w:rsid w:val="00A61103"/>
    <w:rsid w:val="00A66E73"/>
    <w:rsid w:val="00A73B7E"/>
    <w:rsid w:val="00A74D27"/>
    <w:rsid w:val="00A839EC"/>
    <w:rsid w:val="00A94D57"/>
    <w:rsid w:val="00AA37C4"/>
    <w:rsid w:val="00AA4C4E"/>
    <w:rsid w:val="00AA77D6"/>
    <w:rsid w:val="00AB2231"/>
    <w:rsid w:val="00AB35B5"/>
    <w:rsid w:val="00AB56E7"/>
    <w:rsid w:val="00AB7C2F"/>
    <w:rsid w:val="00AC0A59"/>
    <w:rsid w:val="00AC4CB9"/>
    <w:rsid w:val="00AC5E62"/>
    <w:rsid w:val="00AC603B"/>
    <w:rsid w:val="00AC7A30"/>
    <w:rsid w:val="00AD343C"/>
    <w:rsid w:val="00AD4245"/>
    <w:rsid w:val="00AD4C9D"/>
    <w:rsid w:val="00AD798E"/>
    <w:rsid w:val="00AE6306"/>
    <w:rsid w:val="00AE7572"/>
    <w:rsid w:val="00AF3167"/>
    <w:rsid w:val="00AF6723"/>
    <w:rsid w:val="00AF7F0D"/>
    <w:rsid w:val="00B047AC"/>
    <w:rsid w:val="00B15B4A"/>
    <w:rsid w:val="00B23AB2"/>
    <w:rsid w:val="00B2507A"/>
    <w:rsid w:val="00B26212"/>
    <w:rsid w:val="00B33F34"/>
    <w:rsid w:val="00B34D79"/>
    <w:rsid w:val="00B3677B"/>
    <w:rsid w:val="00B37FAD"/>
    <w:rsid w:val="00B413C5"/>
    <w:rsid w:val="00B42DE5"/>
    <w:rsid w:val="00B44FE4"/>
    <w:rsid w:val="00B456C1"/>
    <w:rsid w:val="00B50798"/>
    <w:rsid w:val="00B52766"/>
    <w:rsid w:val="00B53375"/>
    <w:rsid w:val="00B5791B"/>
    <w:rsid w:val="00B613EC"/>
    <w:rsid w:val="00B63045"/>
    <w:rsid w:val="00B64FAF"/>
    <w:rsid w:val="00B71161"/>
    <w:rsid w:val="00B73E1E"/>
    <w:rsid w:val="00B74B21"/>
    <w:rsid w:val="00B76CAC"/>
    <w:rsid w:val="00B7759E"/>
    <w:rsid w:val="00B81BF1"/>
    <w:rsid w:val="00B86902"/>
    <w:rsid w:val="00B86A3C"/>
    <w:rsid w:val="00BA1B3D"/>
    <w:rsid w:val="00BA478F"/>
    <w:rsid w:val="00BB1DDA"/>
    <w:rsid w:val="00BB258B"/>
    <w:rsid w:val="00BC3074"/>
    <w:rsid w:val="00BC4440"/>
    <w:rsid w:val="00BC45B2"/>
    <w:rsid w:val="00BD37ED"/>
    <w:rsid w:val="00BD6E13"/>
    <w:rsid w:val="00BE3D5E"/>
    <w:rsid w:val="00BE7E14"/>
    <w:rsid w:val="00BF2C41"/>
    <w:rsid w:val="00BF6D8E"/>
    <w:rsid w:val="00C14C79"/>
    <w:rsid w:val="00C1596D"/>
    <w:rsid w:val="00C15FA5"/>
    <w:rsid w:val="00C1753B"/>
    <w:rsid w:val="00C2060D"/>
    <w:rsid w:val="00C2401D"/>
    <w:rsid w:val="00C275DB"/>
    <w:rsid w:val="00C302D0"/>
    <w:rsid w:val="00C33BB3"/>
    <w:rsid w:val="00C36CBF"/>
    <w:rsid w:val="00C41CDA"/>
    <w:rsid w:val="00C42D96"/>
    <w:rsid w:val="00C457B1"/>
    <w:rsid w:val="00C47D2A"/>
    <w:rsid w:val="00C53650"/>
    <w:rsid w:val="00C56E1C"/>
    <w:rsid w:val="00C60E9A"/>
    <w:rsid w:val="00C70882"/>
    <w:rsid w:val="00C82DCF"/>
    <w:rsid w:val="00C8442B"/>
    <w:rsid w:val="00C92974"/>
    <w:rsid w:val="00CA2B36"/>
    <w:rsid w:val="00CA3F3C"/>
    <w:rsid w:val="00CA596C"/>
    <w:rsid w:val="00CB37E3"/>
    <w:rsid w:val="00CC40D5"/>
    <w:rsid w:val="00CC749C"/>
    <w:rsid w:val="00CD1113"/>
    <w:rsid w:val="00CD2742"/>
    <w:rsid w:val="00CD2786"/>
    <w:rsid w:val="00CD51EB"/>
    <w:rsid w:val="00CD6B6C"/>
    <w:rsid w:val="00CD7728"/>
    <w:rsid w:val="00CE23F3"/>
    <w:rsid w:val="00CF1F7E"/>
    <w:rsid w:val="00CF3364"/>
    <w:rsid w:val="00CF5DC8"/>
    <w:rsid w:val="00CF634C"/>
    <w:rsid w:val="00D01F1C"/>
    <w:rsid w:val="00D07675"/>
    <w:rsid w:val="00D165B7"/>
    <w:rsid w:val="00D175AB"/>
    <w:rsid w:val="00D179B1"/>
    <w:rsid w:val="00D206D1"/>
    <w:rsid w:val="00D21B89"/>
    <w:rsid w:val="00D25AAB"/>
    <w:rsid w:val="00D303AB"/>
    <w:rsid w:val="00D336B4"/>
    <w:rsid w:val="00D355FB"/>
    <w:rsid w:val="00D42483"/>
    <w:rsid w:val="00D47031"/>
    <w:rsid w:val="00D50C7A"/>
    <w:rsid w:val="00D533BA"/>
    <w:rsid w:val="00D53A0B"/>
    <w:rsid w:val="00D5553B"/>
    <w:rsid w:val="00D62C8D"/>
    <w:rsid w:val="00D647AE"/>
    <w:rsid w:val="00D64996"/>
    <w:rsid w:val="00D66BF2"/>
    <w:rsid w:val="00D72206"/>
    <w:rsid w:val="00D72D7E"/>
    <w:rsid w:val="00D732A6"/>
    <w:rsid w:val="00D74BB8"/>
    <w:rsid w:val="00D7537B"/>
    <w:rsid w:val="00D82E5E"/>
    <w:rsid w:val="00D91251"/>
    <w:rsid w:val="00D91383"/>
    <w:rsid w:val="00D91804"/>
    <w:rsid w:val="00D926C7"/>
    <w:rsid w:val="00D928A3"/>
    <w:rsid w:val="00D93E27"/>
    <w:rsid w:val="00D9700F"/>
    <w:rsid w:val="00D97193"/>
    <w:rsid w:val="00DA0563"/>
    <w:rsid w:val="00DA1D4A"/>
    <w:rsid w:val="00DA2976"/>
    <w:rsid w:val="00DA4219"/>
    <w:rsid w:val="00DA717E"/>
    <w:rsid w:val="00DA7809"/>
    <w:rsid w:val="00DB4DCB"/>
    <w:rsid w:val="00DC4FC5"/>
    <w:rsid w:val="00DC79AD"/>
    <w:rsid w:val="00DD2F1F"/>
    <w:rsid w:val="00DD330B"/>
    <w:rsid w:val="00DD39F0"/>
    <w:rsid w:val="00DD54F4"/>
    <w:rsid w:val="00DD705E"/>
    <w:rsid w:val="00DE6623"/>
    <w:rsid w:val="00DF0C1A"/>
    <w:rsid w:val="00DF7246"/>
    <w:rsid w:val="00E05E6D"/>
    <w:rsid w:val="00E12281"/>
    <w:rsid w:val="00E1271A"/>
    <w:rsid w:val="00E15DBA"/>
    <w:rsid w:val="00E15F6C"/>
    <w:rsid w:val="00E16431"/>
    <w:rsid w:val="00E1706C"/>
    <w:rsid w:val="00E2698E"/>
    <w:rsid w:val="00E27842"/>
    <w:rsid w:val="00E30398"/>
    <w:rsid w:val="00E3082D"/>
    <w:rsid w:val="00E30915"/>
    <w:rsid w:val="00E37763"/>
    <w:rsid w:val="00E43D68"/>
    <w:rsid w:val="00E44E11"/>
    <w:rsid w:val="00E46CB0"/>
    <w:rsid w:val="00E500B3"/>
    <w:rsid w:val="00E5335F"/>
    <w:rsid w:val="00E55088"/>
    <w:rsid w:val="00E55EF1"/>
    <w:rsid w:val="00E752E8"/>
    <w:rsid w:val="00E81CB5"/>
    <w:rsid w:val="00E85E91"/>
    <w:rsid w:val="00E949C4"/>
    <w:rsid w:val="00E95131"/>
    <w:rsid w:val="00E96968"/>
    <w:rsid w:val="00EA38D7"/>
    <w:rsid w:val="00EA6440"/>
    <w:rsid w:val="00EB2833"/>
    <w:rsid w:val="00EB31EC"/>
    <w:rsid w:val="00EB356C"/>
    <w:rsid w:val="00EB67B4"/>
    <w:rsid w:val="00EC15B4"/>
    <w:rsid w:val="00EC2C25"/>
    <w:rsid w:val="00ED04BC"/>
    <w:rsid w:val="00ED66E7"/>
    <w:rsid w:val="00EE1262"/>
    <w:rsid w:val="00EE48AD"/>
    <w:rsid w:val="00EE6A4E"/>
    <w:rsid w:val="00EF62B6"/>
    <w:rsid w:val="00F03297"/>
    <w:rsid w:val="00F116A6"/>
    <w:rsid w:val="00F14209"/>
    <w:rsid w:val="00F149D5"/>
    <w:rsid w:val="00F21DCA"/>
    <w:rsid w:val="00F25B6B"/>
    <w:rsid w:val="00F34936"/>
    <w:rsid w:val="00F4294D"/>
    <w:rsid w:val="00F61C23"/>
    <w:rsid w:val="00F61F64"/>
    <w:rsid w:val="00F620C2"/>
    <w:rsid w:val="00F62210"/>
    <w:rsid w:val="00F63BA2"/>
    <w:rsid w:val="00F6493A"/>
    <w:rsid w:val="00F65BF9"/>
    <w:rsid w:val="00F678BC"/>
    <w:rsid w:val="00F7043D"/>
    <w:rsid w:val="00F71E64"/>
    <w:rsid w:val="00F72B5B"/>
    <w:rsid w:val="00F770D5"/>
    <w:rsid w:val="00F82472"/>
    <w:rsid w:val="00F83861"/>
    <w:rsid w:val="00F84B71"/>
    <w:rsid w:val="00F8783C"/>
    <w:rsid w:val="00F9580B"/>
    <w:rsid w:val="00F9715C"/>
    <w:rsid w:val="00FA4E17"/>
    <w:rsid w:val="00FB1F5C"/>
    <w:rsid w:val="00FB38A1"/>
    <w:rsid w:val="00FB424C"/>
    <w:rsid w:val="00FB5F8D"/>
    <w:rsid w:val="00FB75A0"/>
    <w:rsid w:val="00FB778B"/>
    <w:rsid w:val="00FC27F5"/>
    <w:rsid w:val="00FE0069"/>
    <w:rsid w:val="00FE0F57"/>
    <w:rsid w:val="00FE6A30"/>
    <w:rsid w:val="00FE773E"/>
    <w:rsid w:val="00FE79AB"/>
    <w:rsid w:val="00FF0504"/>
    <w:rsid w:val="00FF2D40"/>
    <w:rsid w:val="00FF44B2"/>
    <w:rsid w:val="00FF51DA"/>
    <w:rsid w:val="00FF7338"/>
    <w:rsid w:val="147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26ABC30-9ED9-42A2-8353-B8B3EEA1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qFormat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rPr>
      <w:sz w:val="28"/>
    </w:rPr>
  </w:style>
  <w:style w:type="paragraph" w:styleId="ab">
    <w:name w:val="Body Text Indent"/>
    <w:basedOn w:val="a"/>
    <w:qFormat/>
    <w:pPr>
      <w:ind w:firstLine="708"/>
      <w:jc w:val="both"/>
    </w:pPr>
    <w:rPr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Hyperlink"/>
    <w:basedOn w:val="a0"/>
    <w:rPr>
      <w:color w:val="0563C1" w:themeColor="hyperlink"/>
      <w:u w:val="single"/>
    </w:rPr>
  </w:style>
  <w:style w:type="character" w:customStyle="1" w:styleId="af">
    <w:name w:val="Гипертекстовая ссылка"/>
    <w:basedOn w:val="af0"/>
    <w:uiPriority w:val="99"/>
    <w:qFormat/>
    <w:rPr>
      <w:rFonts w:hint="default"/>
      <w:b/>
      <w:color w:val="008000"/>
      <w:sz w:val="24"/>
      <w:szCs w:val="20"/>
      <w:u w:val="single"/>
    </w:rPr>
  </w:style>
  <w:style w:type="character" w:customStyle="1" w:styleId="af0">
    <w:name w:val="Цветовое выделение"/>
    <w:uiPriority w:val="99"/>
    <w:unhideWhenUsed/>
    <w:rPr>
      <w:rFonts w:hint="default"/>
      <w:b/>
      <w:color w:val="26282F"/>
      <w:sz w:val="24"/>
    </w:rPr>
  </w:style>
  <w:style w:type="paragraph" w:customStyle="1" w:styleId="af1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qFormat/>
    <w:rPr>
      <w:sz w:val="28"/>
      <w:szCs w:val="24"/>
    </w:rPr>
  </w:style>
  <w:style w:type="character" w:customStyle="1" w:styleId="a6">
    <w:name w:val="Текст сноски Знак"/>
    <w:basedOn w:val="a0"/>
    <w:link w:val="a5"/>
    <w:uiPriority w:val="99"/>
  </w:style>
  <w:style w:type="character" w:customStyle="1" w:styleId="10">
    <w:name w:val="Заголовок 1 Знак"/>
    <w:basedOn w:val="a0"/>
    <w:link w:val="1"/>
    <w:qFormat/>
    <w:rPr>
      <w:rFonts w:ascii="Arial" w:hAnsi="Arial"/>
      <w:b/>
      <w:bCs/>
      <w:color w:val="000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4">
    <w:name w:val="Комментарий"/>
    <w:basedOn w:val="af5"/>
    <w:next w:val="a"/>
    <w:uiPriority w:val="99"/>
    <w:unhideWhenUsed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5">
    <w:name w:val="Текст (справка)"/>
    <w:basedOn w:val="a"/>
    <w:next w:val="a"/>
    <w:uiPriority w:val="99"/>
    <w:unhideWhenUsed/>
    <w:qFormat/>
    <w:pPr>
      <w:ind w:left="170" w:right="170"/>
    </w:pPr>
  </w:style>
  <w:style w:type="paragraph" w:customStyle="1" w:styleId="af6">
    <w:name w:val="Информация о версии"/>
    <w:basedOn w:val="af4"/>
    <w:next w:val="a"/>
    <w:uiPriority w:val="99"/>
    <w:unhideWhenUsed/>
    <w:qFormat/>
    <w:rPr>
      <w:i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qFormat/>
    <w:rPr>
      <w:rFonts w:eastAsia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 CYR"/>
    </w:rPr>
  </w:style>
  <w:style w:type="paragraph" w:styleId="af9">
    <w:name w:val="No Spacing"/>
    <w:link w:val="afa"/>
    <w:qFormat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a">
    <w:name w:val="Без интервала Знак"/>
    <w:link w:val="af9"/>
    <w:qFormat/>
    <w:rPr>
      <w:rFonts w:eastAsia="Times New Roman"/>
      <w:sz w:val="24"/>
      <w:szCs w:val="24"/>
    </w:rPr>
  </w:style>
  <w:style w:type="character" w:customStyle="1" w:styleId="af3">
    <w:name w:val="Абзац списка Знак"/>
    <w:basedOn w:val="a0"/>
    <w:link w:val="af2"/>
    <w:uiPriority w:val="34"/>
    <w:qFormat/>
    <w:rPr>
      <w:rFonts w:eastAsia="Times New Roman"/>
      <w:sz w:val="24"/>
      <w:szCs w:val="24"/>
    </w:rPr>
  </w:style>
  <w:style w:type="character" w:styleId="afb">
    <w:name w:val="line number"/>
    <w:basedOn w:val="a0"/>
    <w:rsid w:val="0000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084.0" TargetMode="External"/><Relationship Id="rId4" Type="http://schemas.openxmlformats.org/officeDocument/2006/relationships/styles" Target="styles.xml"/><Relationship Id="rId9" Type="http://schemas.openxmlformats.org/officeDocument/2006/relationships/hyperlink" Target="garantF1://1000799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00CEE2-CC1E-4500-B8F3-9A0F3ACB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SurAA</dc:creator>
  <cp:lastModifiedBy>Макарова Оксана Анатольевна</cp:lastModifiedBy>
  <cp:revision>3</cp:revision>
  <cp:lastPrinted>2020-03-19T09:00:00Z</cp:lastPrinted>
  <dcterms:created xsi:type="dcterms:W3CDTF">2020-03-20T12:07:00Z</dcterms:created>
  <dcterms:modified xsi:type="dcterms:W3CDTF">2020-03-24T09:25:00Z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