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312C97" w:rsidRDefault="0027743D" w:rsidP="0027743D">
      <w:pPr>
        <w:jc w:val="center"/>
        <w:rPr>
          <w:rFonts w:cs="Times New Roman"/>
          <w:b/>
          <w:szCs w:val="28"/>
        </w:rPr>
      </w:pPr>
      <w:bookmarkStart w:id="0" w:name="sub_1000"/>
      <w:bookmarkStart w:id="1" w:name="_GoBack"/>
      <w:bookmarkEnd w:id="1"/>
      <w:r w:rsidRPr="00312C97">
        <w:rPr>
          <w:rFonts w:cs="Times New Roman"/>
          <w:b/>
          <w:szCs w:val="28"/>
        </w:rPr>
        <w:t>Сводный отчет</w:t>
      </w:r>
    </w:p>
    <w:p w:rsidR="00312C97" w:rsidRDefault="0027743D" w:rsidP="0027743D">
      <w:pPr>
        <w:jc w:val="center"/>
        <w:rPr>
          <w:rFonts w:cs="Times New Roman"/>
          <w:b/>
          <w:szCs w:val="28"/>
        </w:rPr>
      </w:pPr>
      <w:r w:rsidRPr="00312C97">
        <w:rPr>
          <w:rFonts w:cs="Times New Roman"/>
          <w:b/>
          <w:szCs w:val="28"/>
        </w:rPr>
        <w:t xml:space="preserve">об экспертизе действующего муниципального </w:t>
      </w:r>
    </w:p>
    <w:p w:rsidR="0027743D" w:rsidRDefault="0027743D" w:rsidP="0027743D">
      <w:pPr>
        <w:jc w:val="center"/>
        <w:rPr>
          <w:rFonts w:cs="Times New Roman"/>
          <w:b/>
          <w:szCs w:val="28"/>
        </w:rPr>
      </w:pPr>
      <w:r w:rsidRPr="00312C97">
        <w:rPr>
          <w:rFonts w:cs="Times New Roman"/>
          <w:b/>
          <w:szCs w:val="28"/>
        </w:rPr>
        <w:t>нормативного правового акта</w:t>
      </w:r>
    </w:p>
    <w:p w:rsidR="00312C97" w:rsidRPr="00312C97" w:rsidRDefault="00312C97" w:rsidP="0027743D">
      <w:pPr>
        <w:jc w:val="center"/>
        <w:rPr>
          <w:rFonts w:cs="Times New Roman"/>
          <w:b/>
          <w:szCs w:val="28"/>
        </w:rPr>
      </w:pPr>
    </w:p>
    <w:p w:rsidR="0027743D" w:rsidRPr="008B20C8" w:rsidRDefault="0027743D" w:rsidP="0027743D">
      <w:pPr>
        <w:jc w:val="center"/>
        <w:rPr>
          <w:rFonts w:cs="Times New Roman"/>
          <w:sz w:val="18"/>
          <w:szCs w:val="18"/>
        </w:rPr>
      </w:pPr>
    </w:p>
    <w:p w:rsidR="0027743D" w:rsidRPr="008B20C8" w:rsidRDefault="0027743D" w:rsidP="0027743D">
      <w:pPr>
        <w:ind w:left="567"/>
        <w:rPr>
          <w:rFonts w:cs="Times New Roman"/>
          <w:bCs/>
          <w:szCs w:val="28"/>
        </w:rPr>
      </w:pPr>
      <w:r w:rsidRPr="008B20C8">
        <w:rPr>
          <w:rFonts w:cs="Times New Roman"/>
          <w:bCs/>
          <w:szCs w:val="28"/>
        </w:rPr>
        <w:t>1. Общая информация</w:t>
      </w:r>
    </w:p>
    <w:p w:rsidR="00096464" w:rsidRDefault="0027743D" w:rsidP="00096464">
      <w:pPr>
        <w:tabs>
          <w:tab w:val="left" w:pos="567"/>
        </w:tabs>
        <w:ind w:firstLine="567"/>
        <w:jc w:val="both"/>
        <w:rPr>
          <w:rFonts w:cs="Times New Roman"/>
          <w:szCs w:val="28"/>
        </w:rPr>
      </w:pPr>
      <w:r w:rsidRPr="008B20C8">
        <w:rPr>
          <w:rFonts w:cs="Times New Roman"/>
          <w:szCs w:val="28"/>
        </w:rPr>
        <w:t>1.1. Структурное подразделение, муниципальное учреждение, ответственное за проведение экспертизы муниципального нормативного правового акта:</w:t>
      </w:r>
    </w:p>
    <w:p w:rsidR="0027743D" w:rsidRPr="00096464" w:rsidRDefault="00096464" w:rsidP="00096464">
      <w:pPr>
        <w:tabs>
          <w:tab w:val="left" w:pos="567"/>
        </w:tabs>
        <w:ind w:firstLine="567"/>
        <w:jc w:val="both"/>
        <w:rPr>
          <w:rFonts w:cs="Times New Roman"/>
          <w:szCs w:val="28"/>
        </w:rPr>
      </w:pPr>
      <w:r w:rsidRPr="00096464">
        <w:rPr>
          <w:rFonts w:cs="Times New Roman"/>
          <w:i/>
          <w:szCs w:val="28"/>
        </w:rPr>
        <w:t>Департамент архитектуры и градостроительства Администрации города Сургута</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полное наименование</w:t>
      </w:r>
      <w:r w:rsidRPr="008B20C8">
        <w:rPr>
          <w:rFonts w:cs="Times New Roman"/>
          <w:sz w:val="18"/>
          <w:szCs w:val="18"/>
        </w:rPr>
        <w:t xml:space="preserve">) </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jc w:val="center"/>
        <w:rPr>
          <w:rFonts w:cs="Times New Roman"/>
          <w:sz w:val="18"/>
          <w:szCs w:val="18"/>
        </w:rPr>
      </w:pPr>
    </w:p>
    <w:p w:rsidR="009B0821" w:rsidRPr="008B20C8" w:rsidRDefault="0027743D" w:rsidP="0027743D">
      <w:pPr>
        <w:tabs>
          <w:tab w:val="left" w:pos="567"/>
        </w:tabs>
        <w:ind w:firstLine="567"/>
        <w:jc w:val="both"/>
        <w:rPr>
          <w:rFonts w:cs="Times New Roman"/>
          <w:szCs w:val="28"/>
        </w:rPr>
      </w:pPr>
      <w:r w:rsidRPr="008B20C8">
        <w:rPr>
          <w:rFonts w:cs="Times New Roman"/>
          <w:szCs w:val="28"/>
        </w:rPr>
        <w:t>1.2. Вид и наименование нормативного правового акта:</w:t>
      </w:r>
    </w:p>
    <w:p w:rsidR="0027743D" w:rsidRPr="008B20C8" w:rsidRDefault="00096464" w:rsidP="00132EDC">
      <w:pPr>
        <w:ind w:firstLine="567"/>
        <w:jc w:val="both"/>
        <w:rPr>
          <w:rFonts w:cs="Times New Roman"/>
        </w:rPr>
      </w:pPr>
      <w:r w:rsidRPr="009B0821">
        <w:rPr>
          <w:rFonts w:cs="Times New Roman"/>
          <w:i/>
        </w:rPr>
        <w:t xml:space="preserve">Постановление Администрации города от 30.10.2015 № 7663  </w:t>
      </w:r>
      <w:r w:rsidRPr="009B0821">
        <w:rPr>
          <w:rFonts w:cs="Times New Roman"/>
          <w:i/>
        </w:rPr>
        <w:br/>
        <w:t>«Об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ind w:firstLine="567"/>
        <w:jc w:val="both"/>
        <w:rPr>
          <w:rFonts w:cs="Times New Roman"/>
          <w:szCs w:val="28"/>
        </w:rPr>
      </w:pPr>
      <w:r w:rsidRPr="008B20C8">
        <w:rPr>
          <w:rFonts w:cs="Times New Roman"/>
          <w:sz w:val="18"/>
          <w:szCs w:val="18"/>
        </w:rPr>
        <w:t xml:space="preserve"> </w:t>
      </w:r>
      <w:r w:rsidRPr="008B20C8">
        <w:rPr>
          <w:rFonts w:cs="Times New Roman"/>
          <w:szCs w:val="28"/>
        </w:rPr>
        <w:t xml:space="preserve">1.3. Дата размещения уведомления о проведении публичных консультаций по действующему муниципальному нормативному правовому акту: </w:t>
      </w:r>
      <w:r w:rsidR="00540AEB">
        <w:rPr>
          <w:rFonts w:cs="Times New Roman"/>
          <w:szCs w:val="28"/>
        </w:rPr>
        <w:br/>
        <w:t>«12</w:t>
      </w:r>
      <w:r w:rsidRPr="00AA7BEC">
        <w:rPr>
          <w:rFonts w:cs="Times New Roman"/>
          <w:szCs w:val="28"/>
        </w:rPr>
        <w:t>»</w:t>
      </w:r>
      <w:r w:rsidR="00540AEB">
        <w:rPr>
          <w:rFonts w:cs="Times New Roman"/>
          <w:szCs w:val="28"/>
        </w:rPr>
        <w:t xml:space="preserve"> марта </w:t>
      </w:r>
      <w:r w:rsidRPr="00AA7BEC">
        <w:rPr>
          <w:rFonts w:cs="Times New Roman"/>
          <w:szCs w:val="28"/>
        </w:rPr>
        <w:t>20</w:t>
      </w:r>
      <w:r w:rsidR="00540AEB">
        <w:rPr>
          <w:rFonts w:cs="Times New Roman"/>
          <w:szCs w:val="28"/>
        </w:rPr>
        <w:t xml:space="preserve">20 </w:t>
      </w:r>
      <w:r w:rsidRPr="00AA7BEC">
        <w:rPr>
          <w:rFonts w:cs="Times New Roman"/>
          <w:szCs w:val="28"/>
        </w:rPr>
        <w:t>г</w:t>
      </w:r>
      <w:r w:rsidRPr="008B20C8">
        <w:rPr>
          <w:rFonts w:cs="Times New Roman"/>
          <w:szCs w:val="28"/>
        </w:rPr>
        <w:t xml:space="preserve">. и срок, в течение которого принимались предложения </w:t>
      </w:r>
      <w:r w:rsidRPr="008B20C8">
        <w:rPr>
          <w:rFonts w:cs="Times New Roman"/>
          <w:szCs w:val="28"/>
        </w:rPr>
        <w:br/>
        <w:t xml:space="preserve">в связи с размещением уведомления о проведении публичных консультаций </w:t>
      </w:r>
      <w:r w:rsidRPr="008B20C8">
        <w:rPr>
          <w:rFonts w:cs="Times New Roman"/>
          <w:szCs w:val="28"/>
        </w:rPr>
        <w:br/>
        <w:t xml:space="preserve">по нормативному правовому акту: </w:t>
      </w:r>
    </w:p>
    <w:p w:rsidR="0027743D" w:rsidRPr="008B20C8" w:rsidRDefault="0027743D" w:rsidP="0027743D">
      <w:pPr>
        <w:pBdr>
          <w:top w:val="single" w:sz="4" w:space="1" w:color="auto"/>
        </w:pBdr>
        <w:jc w:val="both"/>
        <w:rPr>
          <w:rFonts w:cs="Times New Roman"/>
          <w:szCs w:val="28"/>
        </w:rPr>
      </w:pPr>
      <w:r w:rsidRPr="008B20C8">
        <w:rPr>
          <w:rFonts w:cs="Times New Roman"/>
          <w:szCs w:val="28"/>
        </w:rPr>
        <w:t xml:space="preserve">начало: </w:t>
      </w:r>
      <w:r w:rsidR="00540AEB">
        <w:rPr>
          <w:rFonts w:cs="Times New Roman"/>
          <w:szCs w:val="28"/>
        </w:rPr>
        <w:t>«12</w:t>
      </w:r>
      <w:r w:rsidRPr="00AA7BEC">
        <w:rPr>
          <w:rFonts w:cs="Times New Roman"/>
          <w:szCs w:val="28"/>
        </w:rPr>
        <w:t>»</w:t>
      </w:r>
      <w:r w:rsidR="00540AEB">
        <w:rPr>
          <w:rFonts w:cs="Times New Roman"/>
          <w:szCs w:val="28"/>
        </w:rPr>
        <w:t xml:space="preserve"> марта </w:t>
      </w:r>
      <w:r w:rsidRPr="00AA7BEC">
        <w:rPr>
          <w:rFonts w:cs="Times New Roman"/>
          <w:szCs w:val="28"/>
        </w:rPr>
        <w:t>20</w:t>
      </w:r>
      <w:r w:rsidR="00540AEB">
        <w:rPr>
          <w:rFonts w:cs="Times New Roman"/>
          <w:szCs w:val="28"/>
        </w:rPr>
        <w:t xml:space="preserve">20 </w:t>
      </w:r>
      <w:r w:rsidRPr="008B20C8">
        <w:rPr>
          <w:rFonts w:cs="Times New Roman"/>
          <w:szCs w:val="28"/>
        </w:rPr>
        <w:t xml:space="preserve">г.; окончание: </w:t>
      </w:r>
      <w:r w:rsidRPr="00AA7BEC">
        <w:rPr>
          <w:rFonts w:cs="Times New Roman"/>
          <w:szCs w:val="28"/>
        </w:rPr>
        <w:t>«</w:t>
      </w:r>
      <w:r w:rsidR="00540AEB">
        <w:rPr>
          <w:rFonts w:cs="Times New Roman"/>
          <w:szCs w:val="28"/>
        </w:rPr>
        <w:t>25</w:t>
      </w:r>
      <w:r w:rsidRPr="00AA7BEC">
        <w:rPr>
          <w:rFonts w:cs="Times New Roman"/>
          <w:szCs w:val="28"/>
        </w:rPr>
        <w:t>»</w:t>
      </w:r>
      <w:r w:rsidR="00540AEB">
        <w:rPr>
          <w:rFonts w:cs="Times New Roman"/>
          <w:szCs w:val="28"/>
        </w:rPr>
        <w:t xml:space="preserve"> марта </w:t>
      </w:r>
      <w:r w:rsidRPr="00AA7BEC">
        <w:rPr>
          <w:rFonts w:cs="Times New Roman"/>
          <w:szCs w:val="28"/>
        </w:rPr>
        <w:t>20</w:t>
      </w:r>
      <w:r w:rsidR="00540AEB">
        <w:rPr>
          <w:rFonts w:cs="Times New Roman"/>
          <w:szCs w:val="28"/>
        </w:rPr>
        <w:t>20 г</w:t>
      </w:r>
      <w:r w:rsidRPr="00AA7BEC">
        <w:rPr>
          <w:rFonts w:cs="Times New Roman"/>
          <w:szCs w:val="28"/>
        </w:rPr>
        <w:t>.</w:t>
      </w:r>
    </w:p>
    <w:p w:rsidR="0027743D" w:rsidRPr="008B20C8" w:rsidRDefault="0027743D" w:rsidP="0027743D">
      <w:pPr>
        <w:jc w:val="both"/>
        <w:rPr>
          <w:rFonts w:cs="Times New Roman"/>
          <w:szCs w:val="28"/>
        </w:rPr>
      </w:pPr>
    </w:p>
    <w:p w:rsidR="0027743D" w:rsidRPr="008B20C8" w:rsidRDefault="00441552" w:rsidP="0027743D">
      <w:pPr>
        <w:tabs>
          <w:tab w:val="center" w:pos="8505"/>
          <w:tab w:val="right" w:pos="9923"/>
        </w:tabs>
        <w:spacing w:before="120"/>
        <w:ind w:firstLine="567"/>
        <w:jc w:val="both"/>
        <w:rPr>
          <w:rFonts w:cs="Times New Roman"/>
          <w:szCs w:val="28"/>
        </w:rPr>
      </w:pPr>
      <w:r>
        <w:rPr>
          <w:rFonts w:cs="Times New Roman"/>
          <w:szCs w:val="28"/>
        </w:rPr>
        <w:tab/>
      </w:r>
      <w:r w:rsidR="0027743D" w:rsidRPr="008B20C8">
        <w:rPr>
          <w:rFonts w:cs="Times New Roman"/>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tabs>
          <w:tab w:val="center" w:pos="8505"/>
          <w:tab w:val="right" w:pos="9923"/>
        </w:tabs>
        <w:spacing w:before="120"/>
        <w:ind w:left="567"/>
        <w:jc w:val="both"/>
        <w:rPr>
          <w:rFonts w:cs="Times New Roman"/>
          <w:szCs w:val="28"/>
        </w:rPr>
      </w:pPr>
      <w:r w:rsidRPr="008B20C8">
        <w:rPr>
          <w:rFonts w:cs="Times New Roman"/>
          <w:szCs w:val="28"/>
        </w:rPr>
        <w:t xml:space="preserve">Всего замечаний и предложений: </w:t>
      </w:r>
      <w:r w:rsidR="00566CDC">
        <w:rPr>
          <w:rFonts w:cs="Times New Roman"/>
          <w:szCs w:val="28"/>
        </w:rPr>
        <w:t>8</w:t>
      </w:r>
      <w:r w:rsidRPr="008B20C8">
        <w:rPr>
          <w:rFonts w:cs="Times New Roman"/>
          <w:szCs w:val="28"/>
        </w:rPr>
        <w:t>, из них:</w:t>
      </w:r>
    </w:p>
    <w:p w:rsidR="0027743D" w:rsidRDefault="0027743D" w:rsidP="0027743D">
      <w:pPr>
        <w:tabs>
          <w:tab w:val="center" w:pos="8505"/>
          <w:tab w:val="right" w:pos="9923"/>
        </w:tabs>
        <w:jc w:val="both"/>
        <w:rPr>
          <w:rFonts w:cs="Times New Roman"/>
          <w:szCs w:val="28"/>
        </w:rPr>
      </w:pPr>
      <w:r w:rsidRPr="008B20C8">
        <w:rPr>
          <w:rFonts w:cs="Times New Roman"/>
          <w:szCs w:val="28"/>
        </w:rPr>
        <w:t xml:space="preserve">приняты полностью: </w:t>
      </w:r>
      <w:r w:rsidR="00566CDC">
        <w:rPr>
          <w:rFonts w:cs="Times New Roman"/>
          <w:szCs w:val="28"/>
        </w:rPr>
        <w:t>2</w:t>
      </w:r>
      <w:r w:rsidR="0001308A">
        <w:rPr>
          <w:rFonts w:cs="Times New Roman"/>
          <w:szCs w:val="28"/>
        </w:rPr>
        <w:t xml:space="preserve">, </w:t>
      </w:r>
      <w:r w:rsidRPr="008B20C8">
        <w:rPr>
          <w:rFonts w:cs="Times New Roman"/>
          <w:szCs w:val="28"/>
        </w:rPr>
        <w:t xml:space="preserve">приняты частично: </w:t>
      </w:r>
      <w:r w:rsidR="0001308A">
        <w:rPr>
          <w:rFonts w:cs="Times New Roman"/>
          <w:szCs w:val="28"/>
        </w:rPr>
        <w:t>0</w:t>
      </w:r>
      <w:r w:rsidRPr="008B20C8">
        <w:rPr>
          <w:rFonts w:cs="Times New Roman"/>
          <w:szCs w:val="28"/>
        </w:rPr>
        <w:t>,</w:t>
      </w:r>
      <w:r w:rsidR="0001308A">
        <w:rPr>
          <w:rFonts w:cs="Times New Roman"/>
          <w:szCs w:val="28"/>
        </w:rPr>
        <w:t xml:space="preserve"> </w:t>
      </w:r>
      <w:r w:rsidR="000E7794">
        <w:rPr>
          <w:rFonts w:cs="Times New Roman"/>
          <w:szCs w:val="28"/>
        </w:rPr>
        <w:t>не приняты: 6</w:t>
      </w:r>
      <w:r w:rsidRPr="008B20C8">
        <w:rPr>
          <w:rFonts w:cs="Times New Roman"/>
          <w:szCs w:val="28"/>
        </w:rPr>
        <w:t>.</w:t>
      </w:r>
    </w:p>
    <w:p w:rsidR="00566CDC" w:rsidRPr="00566CDC" w:rsidRDefault="00566CDC" w:rsidP="00566CDC">
      <w:pPr>
        <w:tabs>
          <w:tab w:val="center" w:pos="8505"/>
          <w:tab w:val="right" w:pos="9923"/>
        </w:tabs>
        <w:ind w:firstLine="567"/>
        <w:jc w:val="both"/>
        <w:rPr>
          <w:rFonts w:cs="Times New Roman"/>
          <w:szCs w:val="28"/>
        </w:rPr>
      </w:pPr>
      <w:r w:rsidRPr="00566CDC">
        <w:rPr>
          <w:rFonts w:cs="Times New Roman"/>
          <w:szCs w:val="28"/>
        </w:rPr>
        <w:t>Кроме того, получено 2 отзыва в поддержку действующего правового регулирования.</w:t>
      </w:r>
    </w:p>
    <w:p w:rsidR="0027743D" w:rsidRPr="008B20C8" w:rsidRDefault="0027743D" w:rsidP="0027743D">
      <w:pPr>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27743D" w:rsidRPr="00F51ACB" w:rsidRDefault="0027743D" w:rsidP="0027743D">
      <w:pPr>
        <w:ind w:firstLine="720"/>
        <w:rPr>
          <w:rFonts w:cs="Times New Roman"/>
          <w:szCs w:val="28"/>
          <w:u w:val="single"/>
        </w:rPr>
      </w:pPr>
      <w:r w:rsidRPr="008B20C8">
        <w:rPr>
          <w:rFonts w:cs="Times New Roman"/>
          <w:szCs w:val="28"/>
        </w:rPr>
        <w:t xml:space="preserve">фамилия, имя, отчество: </w:t>
      </w:r>
      <w:r w:rsidR="00F51ACB" w:rsidRPr="00F51ACB">
        <w:rPr>
          <w:rFonts w:cs="Times New Roman"/>
          <w:i/>
          <w:szCs w:val="28"/>
          <w:u w:val="single"/>
        </w:rPr>
        <w:t>Абубакирова Лариса Зинфировна</w:t>
      </w:r>
      <w:r w:rsidR="00F51ACB" w:rsidRPr="00F51ACB">
        <w:rPr>
          <w:rFonts w:cs="Times New Roman"/>
          <w:szCs w:val="28"/>
          <w:u w:val="single"/>
        </w:rPr>
        <w:t xml:space="preserve"> </w:t>
      </w:r>
    </w:p>
    <w:p w:rsidR="00495BA2" w:rsidRDefault="0027743D" w:rsidP="00565DDD">
      <w:pPr>
        <w:jc w:val="both"/>
        <w:rPr>
          <w:rFonts w:cs="Times New Roman"/>
          <w:i/>
          <w:szCs w:val="28"/>
        </w:rPr>
      </w:pPr>
      <w:r w:rsidRPr="008B20C8">
        <w:rPr>
          <w:rFonts w:cs="Times New Roman"/>
          <w:szCs w:val="28"/>
        </w:rPr>
        <w:t xml:space="preserve">должность: </w:t>
      </w:r>
      <w:r w:rsidR="00F51ACB" w:rsidRPr="001D7CED">
        <w:rPr>
          <w:rFonts w:cs="Times New Roman"/>
          <w:i/>
          <w:szCs w:val="28"/>
        </w:rPr>
        <w:t>ведущий специалист отдела комплексного развития департамента архитектуры и градостроительс</w:t>
      </w:r>
      <w:r w:rsidR="001D7CED">
        <w:rPr>
          <w:rFonts w:cs="Times New Roman"/>
          <w:i/>
          <w:szCs w:val="28"/>
        </w:rPr>
        <w:t>тва Администрации города</w:t>
      </w:r>
      <w:r w:rsidR="00565DDD">
        <w:rPr>
          <w:rFonts w:cs="Times New Roman"/>
          <w:i/>
          <w:szCs w:val="28"/>
        </w:rPr>
        <w:t>;</w:t>
      </w:r>
      <w:r w:rsidR="001D7CED">
        <w:rPr>
          <w:rFonts w:cs="Times New Roman"/>
          <w:i/>
          <w:szCs w:val="28"/>
        </w:rPr>
        <w:t xml:space="preserve">  </w:t>
      </w:r>
    </w:p>
    <w:p w:rsidR="001D7CED" w:rsidRPr="001D7CED" w:rsidRDefault="0027743D" w:rsidP="00495BA2">
      <w:pPr>
        <w:ind w:left="709"/>
        <w:jc w:val="both"/>
        <w:rPr>
          <w:rFonts w:cs="Times New Roman"/>
          <w:i/>
          <w:szCs w:val="28"/>
          <w:u w:val="single"/>
        </w:rPr>
      </w:pPr>
      <w:r w:rsidRPr="008B20C8">
        <w:rPr>
          <w:rFonts w:cs="Times New Roman"/>
          <w:szCs w:val="28"/>
        </w:rPr>
        <w:t xml:space="preserve">телефон: </w:t>
      </w:r>
      <w:r w:rsidRPr="001D7CED">
        <w:rPr>
          <w:rFonts w:cs="Times New Roman"/>
          <w:i/>
          <w:szCs w:val="28"/>
        </w:rPr>
        <w:t>_</w:t>
      </w:r>
      <w:r w:rsidR="001D7CED" w:rsidRPr="001D7CED">
        <w:rPr>
          <w:rFonts w:cs="Times New Roman"/>
          <w:i/>
          <w:szCs w:val="28"/>
          <w:u w:val="single"/>
        </w:rPr>
        <w:t>8 (3462) 52-82-3</w:t>
      </w:r>
      <w:r w:rsidR="00707368">
        <w:rPr>
          <w:rFonts w:cs="Times New Roman"/>
          <w:i/>
          <w:szCs w:val="28"/>
          <w:u w:val="single"/>
        </w:rPr>
        <w:t>1</w:t>
      </w:r>
      <w:r w:rsidR="00565DDD">
        <w:rPr>
          <w:rFonts w:cs="Times New Roman"/>
          <w:i/>
          <w:szCs w:val="28"/>
          <w:u w:val="single"/>
        </w:rPr>
        <w:t>;</w:t>
      </w:r>
    </w:p>
    <w:p w:rsidR="0027743D" w:rsidRPr="0021498C" w:rsidRDefault="0027743D" w:rsidP="00495BA2">
      <w:pPr>
        <w:ind w:firstLine="720"/>
        <w:rPr>
          <w:rStyle w:val="afff4"/>
          <w:rFonts w:cs="Times New Roman"/>
          <w:szCs w:val="28"/>
        </w:rPr>
      </w:pPr>
      <w:r w:rsidRPr="008B20C8">
        <w:rPr>
          <w:rFonts w:cs="Times New Roman"/>
          <w:szCs w:val="28"/>
        </w:rPr>
        <w:t xml:space="preserve">адрес электронной почты: </w:t>
      </w:r>
      <w:hyperlink r:id="rId8" w:history="1">
        <w:r w:rsidR="00495BA2" w:rsidRPr="00495BA2">
          <w:rPr>
            <w:rStyle w:val="afff4"/>
            <w:rFonts w:cs="Times New Roman"/>
            <w:szCs w:val="28"/>
            <w:lang w:val="en-US"/>
          </w:rPr>
          <w:t>abubakirova</w:t>
        </w:r>
        <w:r w:rsidR="00495BA2" w:rsidRPr="00495BA2">
          <w:rPr>
            <w:rStyle w:val="afff4"/>
            <w:rFonts w:cs="Times New Roman"/>
            <w:szCs w:val="28"/>
          </w:rPr>
          <w:t>_</w:t>
        </w:r>
        <w:r w:rsidR="00495BA2" w:rsidRPr="00495BA2">
          <w:rPr>
            <w:rStyle w:val="afff4"/>
            <w:rFonts w:cs="Times New Roman"/>
            <w:szCs w:val="28"/>
            <w:lang w:val="en-US"/>
          </w:rPr>
          <w:t>lz</w:t>
        </w:r>
        <w:r w:rsidR="00495BA2" w:rsidRPr="00495BA2">
          <w:rPr>
            <w:rStyle w:val="afff4"/>
            <w:rFonts w:cs="Times New Roman"/>
            <w:szCs w:val="28"/>
          </w:rPr>
          <w:t>@</w:t>
        </w:r>
        <w:r w:rsidR="00495BA2" w:rsidRPr="00495BA2">
          <w:rPr>
            <w:rStyle w:val="afff4"/>
            <w:rFonts w:cs="Times New Roman"/>
            <w:szCs w:val="28"/>
            <w:lang w:val="en-US"/>
          </w:rPr>
          <w:t>admsurgut</w:t>
        </w:r>
        <w:r w:rsidR="00495BA2" w:rsidRPr="00495BA2">
          <w:rPr>
            <w:rStyle w:val="afff4"/>
            <w:rFonts w:cs="Times New Roman"/>
            <w:szCs w:val="28"/>
          </w:rPr>
          <w:t>.</w:t>
        </w:r>
        <w:r w:rsidR="00495BA2" w:rsidRPr="00495BA2">
          <w:rPr>
            <w:rStyle w:val="afff4"/>
            <w:rFonts w:cs="Times New Roman"/>
            <w:szCs w:val="28"/>
            <w:lang w:val="en-US"/>
          </w:rPr>
          <w:t>ru</w:t>
        </w:r>
      </w:hyperlink>
    </w:p>
    <w:p w:rsidR="00A47038" w:rsidRDefault="00A47038" w:rsidP="00495BA2">
      <w:pPr>
        <w:ind w:firstLine="720"/>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lastRenderedPageBreak/>
        <w:tab/>
      </w:r>
      <w:r w:rsidRPr="00210DF2">
        <w:rPr>
          <w:rFonts w:cs="Times New Roman"/>
          <w:bCs/>
          <w:szCs w:val="28"/>
        </w:rPr>
        <w:t>2. 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B86686" w:rsidRPr="005975E9" w:rsidRDefault="0027743D" w:rsidP="005975E9">
      <w:pPr>
        <w:ind w:firstLine="567"/>
        <w:jc w:val="both"/>
        <w:rPr>
          <w:rFonts w:cs="Times New Roman"/>
          <w:bCs/>
          <w:szCs w:val="28"/>
        </w:rPr>
      </w:pPr>
      <w:r w:rsidRPr="008B20C8">
        <w:rPr>
          <w:rFonts w:cs="Times New Roman"/>
          <w:bCs/>
          <w:szCs w:val="28"/>
        </w:rPr>
        <w:tab/>
        <w:t xml:space="preserve">2.1. Описание проблемы, на решение которой направлен действующий                </w:t>
      </w:r>
      <w:r w:rsidRPr="00D544F1">
        <w:rPr>
          <w:rFonts w:cs="Times New Roman"/>
          <w:bCs/>
          <w:szCs w:val="28"/>
        </w:rPr>
        <w:t>муниципальный нормативный правовой акт:</w:t>
      </w:r>
      <w:r w:rsidR="005975E9" w:rsidRPr="00D544F1">
        <w:rPr>
          <w:rFonts w:cs="Times New Roman"/>
          <w:bCs/>
          <w:szCs w:val="28"/>
        </w:rPr>
        <w:br/>
        <w:t xml:space="preserve">          </w:t>
      </w:r>
      <w:r w:rsidR="00B86686" w:rsidRPr="00D544F1">
        <w:rPr>
          <w:rFonts w:cs="Times New Roman"/>
          <w:bCs/>
          <w:szCs w:val="28"/>
        </w:rPr>
        <w:t xml:space="preserve">Настоящий регламент направлен на решение проблем в части </w:t>
      </w:r>
      <w:r w:rsidR="009A58D3" w:rsidRPr="00D544F1">
        <w:rPr>
          <w:rFonts w:cs="Times New Roman"/>
          <w:bCs/>
          <w:szCs w:val="28"/>
        </w:rPr>
        <w:t xml:space="preserve">обеспечения взаимодействия </w:t>
      </w:r>
      <w:r w:rsidR="00B37D01" w:rsidRPr="00D544F1">
        <w:rPr>
          <w:rFonts w:cs="Times New Roman"/>
          <w:bCs/>
          <w:szCs w:val="28"/>
        </w:rPr>
        <w:t>структурных подразделений Администрации города, муници</w:t>
      </w:r>
      <w:r w:rsidR="005975E9" w:rsidRPr="00D544F1">
        <w:rPr>
          <w:rFonts w:cs="Times New Roman"/>
          <w:bCs/>
          <w:szCs w:val="28"/>
        </w:rPr>
        <w:t>пальных</w:t>
      </w:r>
      <w:r w:rsidR="00896963" w:rsidRPr="00D544F1">
        <w:rPr>
          <w:rFonts w:cs="Times New Roman"/>
          <w:bCs/>
          <w:szCs w:val="28"/>
        </w:rPr>
        <w:t xml:space="preserve"> </w:t>
      </w:r>
      <w:r w:rsidR="005975E9" w:rsidRPr="00D544F1">
        <w:rPr>
          <w:rFonts w:cs="Times New Roman"/>
          <w:bCs/>
          <w:szCs w:val="28"/>
        </w:rPr>
        <w:t>учреждений,</w:t>
      </w:r>
      <w:r w:rsidR="00896963" w:rsidRPr="00D544F1">
        <w:rPr>
          <w:rFonts w:cs="Times New Roman"/>
          <w:bCs/>
          <w:szCs w:val="28"/>
        </w:rPr>
        <w:t xml:space="preserve"> </w:t>
      </w:r>
      <w:r w:rsidR="005975E9" w:rsidRPr="00D544F1">
        <w:rPr>
          <w:rFonts w:cs="Times New Roman"/>
          <w:bCs/>
          <w:szCs w:val="28"/>
        </w:rPr>
        <w:t>организаций</w:t>
      </w:r>
      <w:r w:rsidR="00896963" w:rsidRPr="00D544F1">
        <w:rPr>
          <w:rFonts w:cs="Times New Roman"/>
          <w:bCs/>
          <w:szCs w:val="28"/>
        </w:rPr>
        <w:t xml:space="preserve"> </w:t>
      </w:r>
      <w:r w:rsidR="00B37D01" w:rsidRPr="00D544F1">
        <w:rPr>
          <w:rFonts w:cs="Times New Roman"/>
          <w:bCs/>
          <w:szCs w:val="28"/>
        </w:rPr>
        <w:t>заказчиков</w:t>
      </w:r>
      <w:r w:rsidR="00896963" w:rsidRPr="00D544F1">
        <w:rPr>
          <w:rFonts w:cs="Times New Roman"/>
          <w:bCs/>
          <w:szCs w:val="28"/>
        </w:rPr>
        <w:t xml:space="preserve"> </w:t>
      </w:r>
      <w:r w:rsidR="00B37D01" w:rsidRPr="00D544F1">
        <w:rPr>
          <w:rFonts w:cs="Times New Roman"/>
          <w:bCs/>
          <w:szCs w:val="28"/>
        </w:rPr>
        <w:t>при</w:t>
      </w:r>
      <w:r w:rsidR="00896963" w:rsidRPr="00D544F1">
        <w:rPr>
          <w:rFonts w:cs="Times New Roman"/>
          <w:bCs/>
          <w:szCs w:val="28"/>
        </w:rPr>
        <w:t xml:space="preserve"> </w:t>
      </w:r>
      <w:r w:rsidR="00B37D01" w:rsidRPr="00D544F1">
        <w:rPr>
          <w:rFonts w:cs="Times New Roman"/>
          <w:bCs/>
          <w:szCs w:val="28"/>
        </w:rPr>
        <w:t>проектировании,</w:t>
      </w:r>
      <w:r w:rsidR="00896963" w:rsidRPr="00D544F1">
        <w:rPr>
          <w:rFonts w:cs="Times New Roman"/>
          <w:bCs/>
          <w:szCs w:val="28"/>
        </w:rPr>
        <w:t xml:space="preserve"> </w:t>
      </w:r>
      <w:r w:rsidR="00B37D01" w:rsidRPr="00D544F1">
        <w:rPr>
          <w:rFonts w:cs="Times New Roman"/>
          <w:bCs/>
          <w:szCs w:val="28"/>
        </w:rPr>
        <w:t>строительстве</w:t>
      </w:r>
      <w:r w:rsidR="00896963" w:rsidRPr="00D544F1">
        <w:rPr>
          <w:rFonts w:cs="Times New Roman"/>
          <w:bCs/>
          <w:szCs w:val="28"/>
        </w:rPr>
        <w:t xml:space="preserve"> </w:t>
      </w:r>
      <w:r w:rsidR="00B37D01" w:rsidRPr="00D544F1">
        <w:rPr>
          <w:rFonts w:cs="Times New Roman"/>
          <w:bCs/>
          <w:szCs w:val="28"/>
        </w:rPr>
        <w:t>(реконструкции)</w:t>
      </w:r>
      <w:r w:rsidR="00896963" w:rsidRPr="00D544F1">
        <w:rPr>
          <w:rFonts w:cs="Times New Roman"/>
          <w:bCs/>
          <w:szCs w:val="28"/>
        </w:rPr>
        <w:t xml:space="preserve"> </w:t>
      </w:r>
      <w:r w:rsidR="00291549" w:rsidRPr="00D544F1">
        <w:rPr>
          <w:rFonts w:cs="Times New Roman"/>
          <w:bCs/>
          <w:szCs w:val="28"/>
        </w:rPr>
        <w:t>объектов</w:t>
      </w:r>
      <w:r w:rsidR="00896963" w:rsidRPr="00D544F1">
        <w:rPr>
          <w:rFonts w:cs="Times New Roman"/>
          <w:bCs/>
          <w:szCs w:val="28"/>
        </w:rPr>
        <w:t xml:space="preserve"> </w:t>
      </w:r>
      <w:r w:rsidR="00291549" w:rsidRPr="00D544F1">
        <w:rPr>
          <w:rFonts w:cs="Times New Roman"/>
          <w:bCs/>
          <w:szCs w:val="28"/>
        </w:rPr>
        <w:t>социального значения разрабатываемых</w:t>
      </w:r>
      <w:r w:rsidR="00896963" w:rsidRPr="00D544F1">
        <w:rPr>
          <w:rFonts w:cs="Times New Roman"/>
          <w:bCs/>
          <w:szCs w:val="28"/>
        </w:rPr>
        <w:t xml:space="preserve"> за </w:t>
      </w:r>
      <w:r w:rsidR="005975E9" w:rsidRPr="00D544F1">
        <w:rPr>
          <w:rFonts w:cs="Times New Roman"/>
          <w:bCs/>
          <w:szCs w:val="28"/>
        </w:rPr>
        <w:t>счет</w:t>
      </w:r>
      <w:r w:rsidR="00896963" w:rsidRPr="00D544F1">
        <w:rPr>
          <w:rFonts w:cs="Times New Roman"/>
          <w:bCs/>
          <w:szCs w:val="28"/>
        </w:rPr>
        <w:t xml:space="preserve"> </w:t>
      </w:r>
      <w:r w:rsidR="00291549" w:rsidRPr="00D544F1">
        <w:rPr>
          <w:rFonts w:cs="Times New Roman"/>
          <w:bCs/>
          <w:szCs w:val="28"/>
        </w:rPr>
        <w:t>бюджетных</w:t>
      </w:r>
      <w:r w:rsidR="00896963" w:rsidRPr="00D544F1">
        <w:rPr>
          <w:rFonts w:cs="Times New Roman"/>
          <w:bCs/>
          <w:szCs w:val="28"/>
        </w:rPr>
        <w:t xml:space="preserve"> </w:t>
      </w:r>
      <w:r w:rsidR="00291549" w:rsidRPr="00D544F1">
        <w:rPr>
          <w:rFonts w:cs="Times New Roman"/>
          <w:bCs/>
          <w:szCs w:val="28"/>
        </w:rPr>
        <w:t>средств,</w:t>
      </w:r>
      <w:r w:rsidR="00896963" w:rsidRPr="00D544F1">
        <w:rPr>
          <w:rFonts w:cs="Times New Roman"/>
          <w:bCs/>
          <w:szCs w:val="28"/>
        </w:rPr>
        <w:t xml:space="preserve"> </w:t>
      </w:r>
      <w:r w:rsidR="004F714D" w:rsidRPr="00D544F1">
        <w:rPr>
          <w:rFonts w:cs="Times New Roman"/>
          <w:bCs/>
          <w:szCs w:val="28"/>
        </w:rPr>
        <w:t>соблюдения</w:t>
      </w:r>
      <w:r w:rsidR="00896963" w:rsidRPr="00D544F1">
        <w:rPr>
          <w:rFonts w:cs="Times New Roman"/>
          <w:bCs/>
          <w:szCs w:val="28"/>
        </w:rPr>
        <w:t xml:space="preserve"> </w:t>
      </w:r>
      <w:r w:rsidR="004F714D" w:rsidRPr="00D544F1">
        <w:rPr>
          <w:rFonts w:cs="Times New Roman"/>
          <w:bCs/>
          <w:szCs w:val="28"/>
        </w:rPr>
        <w:t>сроков</w:t>
      </w:r>
      <w:r w:rsidR="00896963" w:rsidRPr="00D544F1">
        <w:rPr>
          <w:rFonts w:cs="Times New Roman"/>
          <w:bCs/>
          <w:szCs w:val="28"/>
        </w:rPr>
        <w:t xml:space="preserve"> </w:t>
      </w:r>
      <w:r w:rsidR="004F714D" w:rsidRPr="00D544F1">
        <w:rPr>
          <w:rFonts w:cs="Times New Roman"/>
          <w:bCs/>
          <w:szCs w:val="28"/>
        </w:rPr>
        <w:t>выполнения,</w:t>
      </w:r>
      <w:r w:rsidR="00896963" w:rsidRPr="00D544F1">
        <w:rPr>
          <w:rFonts w:cs="Times New Roman"/>
          <w:bCs/>
          <w:szCs w:val="28"/>
        </w:rPr>
        <w:t xml:space="preserve"> </w:t>
      </w:r>
      <w:r w:rsidR="004F714D" w:rsidRPr="00D544F1">
        <w:rPr>
          <w:rFonts w:cs="Times New Roman"/>
          <w:bCs/>
          <w:szCs w:val="28"/>
        </w:rPr>
        <w:t>полномочий</w:t>
      </w:r>
      <w:r w:rsidR="00896963" w:rsidRPr="00D544F1">
        <w:rPr>
          <w:rFonts w:cs="Times New Roman"/>
          <w:bCs/>
          <w:szCs w:val="28"/>
        </w:rPr>
        <w:t xml:space="preserve"> </w:t>
      </w:r>
      <w:r w:rsidR="005975E9" w:rsidRPr="00D544F1">
        <w:rPr>
          <w:rFonts w:cs="Times New Roman"/>
          <w:bCs/>
          <w:szCs w:val="28"/>
        </w:rPr>
        <w:t>и</w:t>
      </w:r>
      <w:r w:rsidR="00896963" w:rsidRPr="00D544F1">
        <w:rPr>
          <w:rFonts w:cs="Times New Roman"/>
          <w:bCs/>
          <w:szCs w:val="28"/>
        </w:rPr>
        <w:t xml:space="preserve"> </w:t>
      </w:r>
      <w:r w:rsidR="004F714D" w:rsidRPr="00D544F1">
        <w:rPr>
          <w:rFonts w:cs="Times New Roman"/>
          <w:bCs/>
          <w:szCs w:val="28"/>
        </w:rPr>
        <w:t>обязанностей</w:t>
      </w:r>
      <w:r w:rsidR="00896963" w:rsidRPr="00D544F1">
        <w:rPr>
          <w:rFonts w:cs="Times New Roman"/>
          <w:bCs/>
          <w:szCs w:val="28"/>
        </w:rPr>
        <w:t xml:space="preserve"> </w:t>
      </w:r>
      <w:r w:rsidR="004F714D" w:rsidRPr="00D544F1">
        <w:rPr>
          <w:rFonts w:cs="Times New Roman"/>
          <w:bCs/>
          <w:szCs w:val="28"/>
        </w:rPr>
        <w:t>сторон</w:t>
      </w:r>
      <w:r w:rsidR="00896963" w:rsidRPr="00D544F1">
        <w:rPr>
          <w:rFonts w:cs="Times New Roman"/>
          <w:bCs/>
          <w:szCs w:val="28"/>
        </w:rPr>
        <w:t xml:space="preserve"> </w:t>
      </w:r>
      <w:r w:rsidR="004F714D" w:rsidRPr="00D544F1">
        <w:rPr>
          <w:rFonts w:cs="Times New Roman"/>
          <w:bCs/>
          <w:szCs w:val="28"/>
        </w:rPr>
        <w:t>в</w:t>
      </w:r>
      <w:r w:rsidR="00896963" w:rsidRPr="00D544F1">
        <w:rPr>
          <w:rFonts w:cs="Times New Roman"/>
          <w:bCs/>
          <w:szCs w:val="28"/>
        </w:rPr>
        <w:t xml:space="preserve"> </w:t>
      </w:r>
      <w:r w:rsidR="004F714D" w:rsidRPr="00D544F1">
        <w:rPr>
          <w:rFonts w:cs="Times New Roman"/>
          <w:bCs/>
          <w:szCs w:val="28"/>
        </w:rPr>
        <w:t>соответствии</w:t>
      </w:r>
      <w:r w:rsidR="00896963" w:rsidRPr="00D544F1">
        <w:rPr>
          <w:rFonts w:cs="Times New Roman"/>
          <w:bCs/>
          <w:szCs w:val="28"/>
        </w:rPr>
        <w:t xml:space="preserve"> </w:t>
      </w:r>
      <w:r w:rsidR="004F714D" w:rsidRPr="00D544F1">
        <w:rPr>
          <w:rFonts w:cs="Times New Roman"/>
          <w:bCs/>
          <w:szCs w:val="28"/>
        </w:rPr>
        <w:t>с</w:t>
      </w:r>
      <w:r w:rsidR="00896963" w:rsidRPr="00D544F1">
        <w:rPr>
          <w:rFonts w:cs="Times New Roman"/>
          <w:bCs/>
          <w:szCs w:val="28"/>
        </w:rPr>
        <w:t xml:space="preserve"> </w:t>
      </w:r>
      <w:r w:rsidR="004F714D" w:rsidRPr="00D544F1">
        <w:rPr>
          <w:rFonts w:cs="Times New Roman"/>
          <w:bCs/>
          <w:szCs w:val="28"/>
        </w:rPr>
        <w:t>действующим</w:t>
      </w:r>
      <w:r w:rsidR="00D544F1" w:rsidRPr="00D544F1">
        <w:rPr>
          <w:rFonts w:cs="Times New Roman"/>
          <w:bCs/>
          <w:szCs w:val="28"/>
        </w:rPr>
        <w:t xml:space="preserve"> местным,</w:t>
      </w:r>
      <w:r w:rsidR="00896963" w:rsidRPr="00D544F1">
        <w:rPr>
          <w:rFonts w:cs="Times New Roman"/>
          <w:bCs/>
          <w:szCs w:val="28"/>
        </w:rPr>
        <w:t xml:space="preserve"> </w:t>
      </w:r>
      <w:r w:rsidR="004F714D" w:rsidRPr="00D544F1">
        <w:rPr>
          <w:rFonts w:cs="Times New Roman"/>
          <w:bCs/>
          <w:szCs w:val="28"/>
        </w:rPr>
        <w:t>окружным</w:t>
      </w:r>
      <w:r w:rsidR="00896963" w:rsidRPr="00D544F1">
        <w:rPr>
          <w:rFonts w:cs="Times New Roman"/>
          <w:bCs/>
          <w:szCs w:val="28"/>
        </w:rPr>
        <w:t xml:space="preserve"> </w:t>
      </w:r>
      <w:r w:rsidR="004F714D" w:rsidRPr="00D544F1">
        <w:rPr>
          <w:rFonts w:cs="Times New Roman"/>
          <w:bCs/>
          <w:szCs w:val="28"/>
        </w:rPr>
        <w:t>и</w:t>
      </w:r>
      <w:r w:rsidR="00896963" w:rsidRPr="00D544F1">
        <w:rPr>
          <w:rFonts w:cs="Times New Roman"/>
          <w:bCs/>
          <w:szCs w:val="28"/>
        </w:rPr>
        <w:t xml:space="preserve"> </w:t>
      </w:r>
      <w:r w:rsidR="004F714D" w:rsidRPr="00D544F1">
        <w:rPr>
          <w:rFonts w:cs="Times New Roman"/>
          <w:bCs/>
          <w:szCs w:val="28"/>
        </w:rPr>
        <w:t>федеральным</w:t>
      </w:r>
      <w:r w:rsidR="00896963" w:rsidRPr="00D544F1">
        <w:rPr>
          <w:rFonts w:cs="Times New Roman"/>
          <w:bCs/>
          <w:szCs w:val="28"/>
        </w:rPr>
        <w:t xml:space="preserve"> </w:t>
      </w:r>
      <w:r w:rsidR="004F714D" w:rsidRPr="00D544F1">
        <w:rPr>
          <w:rFonts w:cs="Times New Roman"/>
          <w:bCs/>
          <w:szCs w:val="28"/>
        </w:rPr>
        <w:t>законодательством.</w:t>
      </w:r>
      <w:r w:rsidR="004F714D">
        <w:rPr>
          <w:rFonts w:cs="Times New Roman"/>
          <w:bCs/>
          <w:szCs w:val="28"/>
        </w:rPr>
        <w:t xml:space="preserve"> </w:t>
      </w:r>
    </w:p>
    <w:p w:rsidR="0027743D" w:rsidRPr="008B20C8" w:rsidRDefault="0027743D" w:rsidP="0027743D">
      <w:pPr>
        <w:tabs>
          <w:tab w:val="left" w:pos="851"/>
        </w:tabs>
        <w:jc w:val="center"/>
        <w:rPr>
          <w:rFonts w:cs="Times New Roman"/>
          <w:bCs/>
          <w:sz w:val="18"/>
          <w:szCs w:val="18"/>
        </w:rPr>
      </w:pPr>
    </w:p>
    <w:p w:rsidR="0027743D" w:rsidRDefault="0027743D" w:rsidP="0027743D">
      <w:pPr>
        <w:tabs>
          <w:tab w:val="left" w:pos="567"/>
        </w:tabs>
        <w:jc w:val="both"/>
        <w:rPr>
          <w:rFonts w:cs="Times New Roman"/>
          <w:bCs/>
          <w:szCs w:val="28"/>
        </w:rPr>
      </w:pPr>
      <w:r w:rsidRPr="008B20C8">
        <w:rPr>
          <w:rFonts w:cs="Times New Roman"/>
          <w:bCs/>
          <w:szCs w:val="28"/>
        </w:rPr>
        <w:tab/>
        <w:t xml:space="preserve">2.2. </w:t>
      </w:r>
      <w:r w:rsidRPr="00210DF2">
        <w:rPr>
          <w:rFonts w:cs="Times New Roman"/>
          <w:bCs/>
          <w:szCs w:val="28"/>
        </w:rPr>
        <w:t xml:space="preserve">Негативные эффекты, которые могут возникнуть в связи </w:t>
      </w:r>
      <w:r w:rsidRPr="00210DF2">
        <w:rPr>
          <w:rFonts w:cs="Times New Roman"/>
          <w:bCs/>
          <w:szCs w:val="28"/>
        </w:rPr>
        <w:br/>
        <w:t>с отсутствием правового регулирования в соответствующей сфере деятельности:</w:t>
      </w:r>
    </w:p>
    <w:p w:rsidR="0027743D" w:rsidRPr="004D7242" w:rsidRDefault="006816D2" w:rsidP="00267595">
      <w:pPr>
        <w:tabs>
          <w:tab w:val="left" w:pos="851"/>
        </w:tabs>
        <w:ind w:firstLine="567"/>
        <w:jc w:val="both"/>
        <w:rPr>
          <w:rFonts w:cs="Times New Roman"/>
          <w:bCs/>
          <w:strike/>
          <w:color w:val="000000" w:themeColor="text1"/>
          <w:szCs w:val="28"/>
        </w:rPr>
      </w:pPr>
      <w:r>
        <w:rPr>
          <w:rFonts w:cs="Times New Roman"/>
          <w:bCs/>
          <w:szCs w:val="28"/>
        </w:rPr>
        <w:t xml:space="preserve">Отсутствие правового регулирования в области вопроса </w:t>
      </w:r>
      <w:r w:rsidR="00267595" w:rsidRPr="00267595">
        <w:rPr>
          <w:rFonts w:cs="Times New Roman"/>
          <w:bCs/>
          <w:szCs w:val="28"/>
        </w:rPr>
        <w:t>о взаимодействии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202547">
        <w:rPr>
          <w:rFonts w:cs="Times New Roman"/>
          <w:bCs/>
          <w:szCs w:val="28"/>
        </w:rPr>
        <w:t xml:space="preserve"> </w:t>
      </w:r>
      <w:r w:rsidR="00202547" w:rsidRPr="00202547">
        <w:rPr>
          <w:rFonts w:cs="Times New Roman"/>
          <w:bCs/>
          <w:szCs w:val="28"/>
        </w:rPr>
        <w:t xml:space="preserve">приведет к нарушению </w:t>
      </w:r>
      <w:r w:rsidRPr="006816D2">
        <w:rPr>
          <w:rFonts w:cs="Times New Roman"/>
          <w:bCs/>
          <w:szCs w:val="28"/>
        </w:rPr>
        <w:t>эффективности взаимодействия участников</w:t>
      </w:r>
      <w:r w:rsidR="007554C8">
        <w:rPr>
          <w:rFonts w:cs="Times New Roman"/>
          <w:bCs/>
          <w:szCs w:val="28"/>
        </w:rPr>
        <w:t>,</w:t>
      </w:r>
      <w:r w:rsidR="007554C8" w:rsidRPr="007554C8">
        <w:rPr>
          <w:rFonts w:ascii="Times New Roman CYR" w:eastAsiaTheme="minorEastAsia" w:hAnsi="Times New Roman CYR" w:cs="Times New Roman CYR"/>
          <w:sz w:val="24"/>
          <w:szCs w:val="24"/>
          <w:lang w:eastAsia="ru-RU"/>
        </w:rPr>
        <w:t xml:space="preserve"> </w:t>
      </w:r>
      <w:r w:rsidR="00673469" w:rsidRPr="00673469">
        <w:rPr>
          <w:rFonts w:ascii="Times New Roman CYR" w:eastAsiaTheme="minorEastAsia" w:hAnsi="Times New Roman CYR" w:cs="Times New Roman CYR"/>
          <w:szCs w:val="28"/>
          <w:lang w:eastAsia="ru-RU"/>
        </w:rPr>
        <w:t>к</w:t>
      </w:r>
      <w:r w:rsidR="00673469">
        <w:rPr>
          <w:rFonts w:ascii="Times New Roman CYR" w:eastAsiaTheme="minorEastAsia" w:hAnsi="Times New Roman CYR" w:cs="Times New Roman CYR"/>
          <w:sz w:val="24"/>
          <w:szCs w:val="24"/>
          <w:lang w:eastAsia="ru-RU"/>
        </w:rPr>
        <w:t xml:space="preserve"> </w:t>
      </w:r>
      <w:r w:rsidR="007554C8">
        <w:rPr>
          <w:rFonts w:cs="Times New Roman"/>
          <w:bCs/>
          <w:szCs w:val="28"/>
        </w:rPr>
        <w:t>с</w:t>
      </w:r>
      <w:r w:rsidR="007554C8" w:rsidRPr="007554C8">
        <w:rPr>
          <w:rFonts w:cs="Times New Roman"/>
          <w:bCs/>
          <w:szCs w:val="28"/>
        </w:rPr>
        <w:t>пор</w:t>
      </w:r>
      <w:r w:rsidR="00673469">
        <w:rPr>
          <w:rFonts w:cs="Times New Roman"/>
          <w:bCs/>
          <w:szCs w:val="28"/>
        </w:rPr>
        <w:t>ам</w:t>
      </w:r>
      <w:r w:rsidR="007554C8" w:rsidRPr="007554C8">
        <w:rPr>
          <w:rFonts w:cs="Times New Roman"/>
          <w:bCs/>
          <w:szCs w:val="28"/>
        </w:rPr>
        <w:t>, возникающи</w:t>
      </w:r>
      <w:r w:rsidR="00673469">
        <w:rPr>
          <w:rFonts w:cs="Times New Roman"/>
          <w:bCs/>
          <w:szCs w:val="28"/>
        </w:rPr>
        <w:t>м</w:t>
      </w:r>
      <w:r w:rsidR="007554C8" w:rsidRPr="007554C8">
        <w:rPr>
          <w:rFonts w:cs="Times New Roman"/>
          <w:bCs/>
          <w:szCs w:val="28"/>
        </w:rPr>
        <w:t xml:space="preserve"> между </w:t>
      </w:r>
      <w:r w:rsidR="007F76CB">
        <w:rPr>
          <w:rFonts w:cs="Times New Roman"/>
          <w:bCs/>
          <w:szCs w:val="28"/>
        </w:rPr>
        <w:t>органами</w:t>
      </w:r>
      <w:r w:rsidR="007F76CB" w:rsidRPr="007F76CB">
        <w:rPr>
          <w:rFonts w:cs="Times New Roman"/>
          <w:bCs/>
          <w:szCs w:val="28"/>
        </w:rPr>
        <w:t xml:space="preserve"> местного </w:t>
      </w:r>
      <w:r w:rsidR="007F76CB">
        <w:rPr>
          <w:rFonts w:cs="Times New Roman"/>
          <w:bCs/>
          <w:szCs w:val="28"/>
        </w:rPr>
        <w:t>самоуправления и заказчиками</w:t>
      </w:r>
      <w:r w:rsidR="007F76CB" w:rsidRPr="007F76CB">
        <w:rPr>
          <w:rFonts w:cs="Times New Roman"/>
          <w:bCs/>
          <w:szCs w:val="28"/>
        </w:rPr>
        <w:t>, застройщик</w:t>
      </w:r>
      <w:r w:rsidR="007F76CB">
        <w:rPr>
          <w:rFonts w:cs="Times New Roman"/>
          <w:bCs/>
          <w:szCs w:val="28"/>
        </w:rPr>
        <w:t>ами, инвесторами</w:t>
      </w:r>
      <w:r w:rsidR="007F76CB" w:rsidRPr="007F76CB">
        <w:rPr>
          <w:rFonts w:cs="Times New Roman"/>
          <w:bCs/>
          <w:szCs w:val="28"/>
        </w:rPr>
        <w:t>,</w:t>
      </w:r>
      <w:r w:rsidR="007554C8" w:rsidRPr="007554C8">
        <w:rPr>
          <w:rFonts w:cs="Times New Roman"/>
          <w:bCs/>
          <w:szCs w:val="28"/>
        </w:rPr>
        <w:t xml:space="preserve"> при заключении, изменении, расторжении и выполнении контрактов </w:t>
      </w:r>
      <w:r w:rsidR="007554C8" w:rsidRPr="0024570C">
        <w:rPr>
          <w:rFonts w:cs="Times New Roman"/>
          <w:bCs/>
          <w:szCs w:val="28"/>
        </w:rPr>
        <w:t xml:space="preserve">на </w:t>
      </w:r>
      <w:r w:rsidR="004D7242" w:rsidRPr="0024570C">
        <w:rPr>
          <w:rFonts w:cs="Times New Roman"/>
          <w:bCs/>
          <w:szCs w:val="28"/>
        </w:rPr>
        <w:t>строительство (реконструкцию) объектов</w:t>
      </w:r>
      <w:r w:rsidR="007C5F29" w:rsidRPr="0024570C">
        <w:rPr>
          <w:rFonts w:cs="Times New Roman"/>
          <w:bCs/>
          <w:color w:val="000000" w:themeColor="text1"/>
          <w:szCs w:val="28"/>
        </w:rPr>
        <w:t>,</w:t>
      </w:r>
      <w:r w:rsidR="00E667AA" w:rsidRPr="0024570C">
        <w:rPr>
          <w:rFonts w:cs="Times New Roman"/>
          <w:bCs/>
          <w:color w:val="000000" w:themeColor="text1"/>
          <w:szCs w:val="28"/>
        </w:rPr>
        <w:t xml:space="preserve"> к </w:t>
      </w:r>
      <w:r w:rsidR="00A84B20" w:rsidRPr="0024570C">
        <w:rPr>
          <w:rFonts w:cs="Times New Roman"/>
          <w:bCs/>
          <w:color w:val="000000" w:themeColor="text1"/>
          <w:szCs w:val="28"/>
        </w:rPr>
        <w:t>затя</w:t>
      </w:r>
      <w:r w:rsidR="00123C8E" w:rsidRPr="0024570C">
        <w:rPr>
          <w:rFonts w:cs="Times New Roman"/>
          <w:bCs/>
          <w:color w:val="000000" w:themeColor="text1"/>
          <w:szCs w:val="28"/>
        </w:rPr>
        <w:t>гиванию</w:t>
      </w:r>
      <w:r w:rsidR="002229D7" w:rsidRPr="0024570C">
        <w:rPr>
          <w:rFonts w:cs="Times New Roman"/>
          <w:bCs/>
          <w:color w:val="000000" w:themeColor="text1"/>
          <w:szCs w:val="28"/>
        </w:rPr>
        <w:t xml:space="preserve"> процедур оформления документов</w:t>
      </w:r>
      <w:r w:rsidR="00123C8E" w:rsidRPr="0024570C">
        <w:rPr>
          <w:rFonts w:cs="Times New Roman"/>
          <w:bCs/>
          <w:color w:val="000000" w:themeColor="text1"/>
          <w:szCs w:val="28"/>
        </w:rPr>
        <w:t>.</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jc w:val="both"/>
        <w:rPr>
          <w:rFonts w:cs="Times New Roman"/>
          <w:szCs w:val="28"/>
        </w:rPr>
      </w:pPr>
      <w:r w:rsidRPr="008B20C8">
        <w:rPr>
          <w:rFonts w:cs="Times New Roman"/>
          <w:bCs/>
          <w:szCs w:val="28"/>
        </w:rPr>
        <w:tab/>
      </w:r>
      <w:r w:rsidRPr="00210DF2">
        <w:rPr>
          <w:rFonts w:cs="Times New Roman"/>
          <w:bCs/>
          <w:szCs w:val="28"/>
        </w:rPr>
        <w:t xml:space="preserve">2.3. Опыт решения </w:t>
      </w:r>
      <w:r w:rsidRPr="00210DF2">
        <w:rPr>
          <w:rFonts w:cs="Times New Roman"/>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E86E53" w:rsidRDefault="004D7242" w:rsidP="00896963">
      <w:pPr>
        <w:tabs>
          <w:tab w:val="left" w:pos="567"/>
        </w:tabs>
        <w:ind w:firstLine="567"/>
        <w:jc w:val="both"/>
        <w:rPr>
          <w:rFonts w:cs="Times New Roman"/>
          <w:szCs w:val="28"/>
        </w:rPr>
      </w:pPr>
      <w:r>
        <w:rPr>
          <w:rFonts w:cs="Times New Roman"/>
          <w:szCs w:val="28"/>
        </w:rPr>
        <w:t>Отсутствуе</w:t>
      </w:r>
      <w:r w:rsidR="00896963" w:rsidRPr="00D544F1">
        <w:rPr>
          <w:rFonts w:cs="Times New Roman"/>
          <w:szCs w:val="28"/>
        </w:rPr>
        <w:t>т.</w:t>
      </w:r>
    </w:p>
    <w:p w:rsidR="00896963" w:rsidRDefault="00896963" w:rsidP="0027743D">
      <w:pPr>
        <w:tabs>
          <w:tab w:val="left" w:pos="567"/>
        </w:tabs>
        <w:jc w:val="both"/>
        <w:rPr>
          <w:rFonts w:cs="Times New Roman"/>
          <w:szCs w:val="28"/>
        </w:rPr>
      </w:pPr>
    </w:p>
    <w:p w:rsidR="0027743D" w:rsidRDefault="0027743D" w:rsidP="0027743D">
      <w:pPr>
        <w:tabs>
          <w:tab w:val="left" w:pos="567"/>
        </w:tabs>
        <w:jc w:val="both"/>
        <w:rPr>
          <w:rFonts w:cs="Times New Roman"/>
          <w:szCs w:val="28"/>
        </w:rPr>
      </w:pPr>
      <w:r w:rsidRPr="008B20C8">
        <w:rPr>
          <w:rFonts w:cs="Times New Roman"/>
          <w:szCs w:val="28"/>
        </w:rPr>
        <w:tab/>
        <w:t>2.4. Источники данных:</w:t>
      </w:r>
    </w:p>
    <w:p w:rsidR="00A84B20" w:rsidRPr="00A84B20" w:rsidRDefault="00A84B20" w:rsidP="00A84B20">
      <w:pPr>
        <w:autoSpaceDE w:val="0"/>
        <w:autoSpaceDN w:val="0"/>
        <w:ind w:firstLine="567"/>
        <w:jc w:val="both"/>
        <w:rPr>
          <w:rFonts w:eastAsia="Times New Roman" w:cs="Times New Roman"/>
          <w:szCs w:val="28"/>
          <w:lang w:eastAsia="ru-RU"/>
        </w:rPr>
      </w:pPr>
      <w:r w:rsidRPr="00A84B20">
        <w:rPr>
          <w:rFonts w:eastAsia="Times New Roman" w:cs="Times New Roman"/>
          <w:szCs w:val="28"/>
          <w:lang w:eastAsia="ru-RU"/>
        </w:rPr>
        <w:t>социальная сеть Интернет</w:t>
      </w:r>
    </w:p>
    <w:p w:rsidR="00A84B20" w:rsidRPr="00A84B20" w:rsidRDefault="00A84B20" w:rsidP="00A84B20">
      <w:pPr>
        <w:tabs>
          <w:tab w:val="left" w:pos="851"/>
        </w:tabs>
        <w:autoSpaceDE w:val="0"/>
        <w:autoSpaceDN w:val="0"/>
        <w:ind w:firstLine="567"/>
        <w:jc w:val="both"/>
        <w:rPr>
          <w:rFonts w:eastAsia="Times New Roman" w:cs="Times New Roman"/>
          <w:szCs w:val="28"/>
          <w:lang w:eastAsia="ru-RU"/>
        </w:rPr>
      </w:pPr>
      <w:r w:rsidRPr="00A84B20">
        <w:rPr>
          <w:rFonts w:eastAsia="Times New Roman" w:cs="Times New Roman"/>
          <w:szCs w:val="28"/>
          <w:lang w:eastAsia="ru-RU"/>
        </w:rPr>
        <w:t>СПС «Гарант»</w:t>
      </w:r>
    </w:p>
    <w:p w:rsidR="00A84B20" w:rsidRPr="00A84B20" w:rsidRDefault="00A84B20" w:rsidP="00A84B20">
      <w:pPr>
        <w:tabs>
          <w:tab w:val="left" w:pos="851"/>
        </w:tabs>
        <w:autoSpaceDE w:val="0"/>
        <w:autoSpaceDN w:val="0"/>
        <w:ind w:firstLine="567"/>
        <w:jc w:val="both"/>
        <w:rPr>
          <w:rFonts w:eastAsia="Calibri" w:cs="Times New Roman"/>
          <w:szCs w:val="28"/>
        </w:rPr>
      </w:pPr>
      <w:r w:rsidRPr="00A84B20">
        <w:rPr>
          <w:rFonts w:eastAsia="Times New Roman" w:cs="Times New Roman"/>
          <w:szCs w:val="28"/>
          <w:lang w:eastAsia="ru-RU"/>
        </w:rPr>
        <w:t>СПС «КонсультантПлюс»</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ind w:firstLine="567"/>
        <w:rPr>
          <w:rFonts w:cs="Times New Roman"/>
          <w:bCs/>
          <w:szCs w:val="28"/>
        </w:rPr>
        <w:sectPr w:rsidR="0027743D" w:rsidRPr="008B20C8" w:rsidSect="00E43296">
          <w:pgSz w:w="11906" w:h="16838" w:code="9"/>
          <w:pgMar w:top="426" w:right="567" w:bottom="851" w:left="1701" w:header="567" w:footer="567" w:gutter="0"/>
          <w:pgNumType w:start="1"/>
          <w:cols w:space="720"/>
          <w:noEndnote/>
          <w:docGrid w:linePitch="326"/>
        </w:sectPr>
      </w:pPr>
    </w:p>
    <w:p w:rsidR="0027743D" w:rsidRPr="008B20C8" w:rsidRDefault="0027743D" w:rsidP="0027743D">
      <w:pPr>
        <w:ind w:firstLine="567"/>
        <w:rPr>
          <w:rFonts w:cs="Times New Roman"/>
          <w:bCs/>
          <w:szCs w:val="28"/>
        </w:rPr>
      </w:pPr>
      <w:r w:rsidRPr="008B20C8">
        <w:rPr>
          <w:rFonts w:cs="Times New Roman"/>
          <w:bCs/>
          <w:szCs w:val="28"/>
        </w:rPr>
        <w:lastRenderedPageBreak/>
        <w:t>3. Определение целей правового регулирования и показателей для оценки их достижения</w:t>
      </w:r>
    </w:p>
    <w:p w:rsidR="0027743D" w:rsidRPr="008B20C8" w:rsidRDefault="0027743D" w:rsidP="0027743D">
      <w:pPr>
        <w:ind w:firstLine="567"/>
        <w:rPr>
          <w:rFonts w:cs="Times New Roman"/>
          <w:bCs/>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2410"/>
        <w:gridCol w:w="3124"/>
        <w:gridCol w:w="1984"/>
        <w:gridCol w:w="2977"/>
      </w:tblGrid>
      <w:tr w:rsidR="0027743D" w:rsidRPr="008B20C8" w:rsidTr="009B7560">
        <w:tc>
          <w:tcPr>
            <w:tcW w:w="4815" w:type="dxa"/>
          </w:tcPr>
          <w:p w:rsidR="0027743D" w:rsidRPr="008B20C8" w:rsidRDefault="0027743D" w:rsidP="00E43296">
            <w:pPr>
              <w:contextualSpacing/>
              <w:jc w:val="center"/>
              <w:rPr>
                <w:rFonts w:cs="Times New Roman"/>
                <w:szCs w:val="28"/>
              </w:rPr>
            </w:pPr>
            <w:r w:rsidRPr="008B20C8">
              <w:rPr>
                <w:rFonts w:cs="Times New Roman"/>
                <w:szCs w:val="28"/>
              </w:rPr>
              <w:t>3.1. Цели правового регулирования</w:t>
            </w:r>
          </w:p>
        </w:tc>
        <w:tc>
          <w:tcPr>
            <w:tcW w:w="2410" w:type="dxa"/>
          </w:tcPr>
          <w:p w:rsidR="0027743D" w:rsidRPr="008B20C8" w:rsidRDefault="0027743D" w:rsidP="00E43296">
            <w:pPr>
              <w:contextualSpacing/>
              <w:jc w:val="center"/>
              <w:rPr>
                <w:rFonts w:cs="Times New Roman"/>
                <w:szCs w:val="28"/>
              </w:rPr>
            </w:pPr>
            <w:r w:rsidRPr="008B20C8">
              <w:rPr>
                <w:rFonts w:cs="Times New Roman"/>
                <w:szCs w:val="28"/>
              </w:rPr>
              <w:t>3.2. Сроки достижения                   целей правового регулирования</w:t>
            </w:r>
          </w:p>
        </w:tc>
        <w:tc>
          <w:tcPr>
            <w:tcW w:w="3124" w:type="dxa"/>
          </w:tcPr>
          <w:p w:rsidR="0027743D" w:rsidRPr="008B20C8" w:rsidRDefault="0027743D" w:rsidP="00E43296">
            <w:pPr>
              <w:contextualSpacing/>
              <w:jc w:val="center"/>
              <w:rPr>
                <w:rFonts w:cs="Times New Roman"/>
                <w:szCs w:val="28"/>
              </w:rPr>
            </w:pPr>
            <w:r w:rsidRPr="008B20C8">
              <w:rPr>
                <w:rFonts w:cs="Times New Roman"/>
                <w:szCs w:val="28"/>
              </w:rPr>
              <w:t>3.3. Наименование показателей</w:t>
            </w:r>
          </w:p>
          <w:p w:rsidR="0027743D" w:rsidRPr="008B20C8" w:rsidRDefault="0027743D" w:rsidP="00E43296">
            <w:pPr>
              <w:contextualSpacing/>
              <w:jc w:val="center"/>
              <w:rPr>
                <w:rFonts w:cs="Times New Roman"/>
                <w:szCs w:val="28"/>
              </w:rPr>
            </w:pPr>
            <w:r w:rsidRPr="008B20C8">
              <w:rPr>
                <w:rFonts w:cs="Times New Roman"/>
                <w:szCs w:val="28"/>
              </w:rPr>
              <w:t xml:space="preserve">достижения целей правового регулирования </w:t>
            </w:r>
          </w:p>
          <w:p w:rsidR="0027743D" w:rsidRPr="008B20C8" w:rsidRDefault="0027743D" w:rsidP="00E43296">
            <w:pPr>
              <w:contextualSpacing/>
              <w:jc w:val="center"/>
              <w:rPr>
                <w:rFonts w:cs="Times New Roman"/>
                <w:szCs w:val="28"/>
              </w:rPr>
            </w:pPr>
            <w:r w:rsidRPr="008B20C8">
              <w:rPr>
                <w:rFonts w:cs="Times New Roman"/>
                <w:szCs w:val="28"/>
              </w:rPr>
              <w:t>(ед. изм.)</w:t>
            </w:r>
          </w:p>
        </w:tc>
        <w:tc>
          <w:tcPr>
            <w:tcW w:w="1984" w:type="dxa"/>
          </w:tcPr>
          <w:p w:rsidR="0027743D" w:rsidRPr="008B20C8" w:rsidRDefault="0027743D" w:rsidP="00E43296">
            <w:pPr>
              <w:contextualSpacing/>
              <w:jc w:val="center"/>
              <w:rPr>
                <w:rFonts w:cs="Times New Roman"/>
                <w:szCs w:val="28"/>
              </w:rPr>
            </w:pPr>
            <w:r w:rsidRPr="008B20C8">
              <w:rPr>
                <w:rFonts w:cs="Times New Roman"/>
                <w:szCs w:val="28"/>
              </w:rPr>
              <w:t>3.4. Значения</w:t>
            </w:r>
          </w:p>
          <w:p w:rsidR="0027743D" w:rsidRPr="008B20C8" w:rsidRDefault="0027743D" w:rsidP="00E43296">
            <w:pPr>
              <w:contextualSpacing/>
              <w:jc w:val="center"/>
              <w:rPr>
                <w:rFonts w:cs="Times New Roman"/>
                <w:szCs w:val="28"/>
              </w:rPr>
            </w:pPr>
            <w:r w:rsidRPr="008B20C8">
              <w:rPr>
                <w:rFonts w:cs="Times New Roman"/>
                <w:szCs w:val="28"/>
              </w:rPr>
              <w:t>показателей                        по годам</w:t>
            </w:r>
          </w:p>
        </w:tc>
        <w:tc>
          <w:tcPr>
            <w:tcW w:w="2977" w:type="dxa"/>
          </w:tcPr>
          <w:p w:rsidR="00312C97" w:rsidRDefault="0027743D" w:rsidP="00E43296">
            <w:pPr>
              <w:contextualSpacing/>
              <w:jc w:val="center"/>
              <w:rPr>
                <w:rFonts w:cs="Times New Roman"/>
                <w:szCs w:val="28"/>
              </w:rPr>
            </w:pPr>
            <w:r w:rsidRPr="008B20C8">
              <w:rPr>
                <w:rFonts w:cs="Times New Roman"/>
                <w:szCs w:val="28"/>
              </w:rPr>
              <w:t xml:space="preserve">3.5. Источники данных </w:t>
            </w:r>
          </w:p>
          <w:p w:rsidR="0027743D" w:rsidRPr="008B20C8" w:rsidRDefault="0027743D" w:rsidP="00E43296">
            <w:pPr>
              <w:contextualSpacing/>
              <w:jc w:val="center"/>
              <w:rPr>
                <w:rFonts w:cs="Times New Roman"/>
                <w:szCs w:val="28"/>
              </w:rPr>
            </w:pPr>
            <w:r w:rsidRPr="008B20C8">
              <w:rPr>
                <w:rFonts w:cs="Times New Roman"/>
                <w:szCs w:val="28"/>
              </w:rPr>
              <w:t>для расчета</w:t>
            </w:r>
          </w:p>
          <w:p w:rsidR="0027743D" w:rsidRPr="008B20C8" w:rsidRDefault="0027743D" w:rsidP="00E43296">
            <w:pPr>
              <w:contextualSpacing/>
              <w:jc w:val="center"/>
              <w:rPr>
                <w:rFonts w:cs="Times New Roman"/>
                <w:szCs w:val="28"/>
              </w:rPr>
            </w:pPr>
            <w:r w:rsidRPr="008B20C8">
              <w:rPr>
                <w:rFonts w:cs="Times New Roman"/>
                <w:szCs w:val="28"/>
              </w:rPr>
              <w:t>показателей</w:t>
            </w:r>
          </w:p>
        </w:tc>
      </w:tr>
      <w:tr w:rsidR="00E545C4" w:rsidRPr="0024570C" w:rsidTr="009B7560">
        <w:tc>
          <w:tcPr>
            <w:tcW w:w="4815" w:type="dxa"/>
          </w:tcPr>
          <w:p w:rsidR="00E545C4" w:rsidRPr="0024570C" w:rsidRDefault="00FE3EB7" w:rsidP="00C56CBB">
            <w:pPr>
              <w:contextualSpacing/>
              <w:rPr>
                <w:rFonts w:eastAsia="Times New Roman" w:cs="Times New Roman"/>
                <w:szCs w:val="28"/>
                <w:lang w:eastAsia="ru-RU"/>
              </w:rPr>
            </w:pPr>
            <w:r w:rsidRPr="0024570C">
              <w:rPr>
                <w:rFonts w:eastAsia="Times New Roman" w:cs="Times New Roman"/>
                <w:bCs/>
                <w:szCs w:val="28"/>
                <w:lang w:eastAsia="ru-RU"/>
              </w:rPr>
              <w:t>Установление алгоритма</w:t>
            </w:r>
            <w:r w:rsidR="009E56FF" w:rsidRPr="0024570C">
              <w:rPr>
                <w:rFonts w:eastAsia="Times New Roman" w:cs="Times New Roman"/>
                <w:bCs/>
                <w:szCs w:val="28"/>
                <w:lang w:eastAsia="ru-RU"/>
              </w:rPr>
              <w:t xml:space="preserve"> взаимодействия структурных подразделений Администрации города, муниципальных учреждений, организаций заказчиков при проектировании, строительстве (реконструкции) объектов социального значения</w:t>
            </w:r>
            <w:r w:rsidRPr="0024570C">
              <w:rPr>
                <w:rFonts w:eastAsia="Times New Roman" w:cs="Times New Roman"/>
                <w:bCs/>
                <w:szCs w:val="28"/>
                <w:lang w:eastAsia="ru-RU"/>
              </w:rPr>
              <w:t>,</w:t>
            </w:r>
            <w:r w:rsidR="009E56FF" w:rsidRPr="0024570C">
              <w:rPr>
                <w:rFonts w:eastAsia="Times New Roman" w:cs="Times New Roman"/>
                <w:bCs/>
                <w:szCs w:val="28"/>
                <w:lang w:eastAsia="ru-RU"/>
              </w:rPr>
              <w:t xml:space="preserve"> разрабатываемых за счет бюджетных средств, соблюдения сроков выполнения, полномочий </w:t>
            </w:r>
            <w:r w:rsidR="009E56FF" w:rsidRPr="0024570C">
              <w:rPr>
                <w:rFonts w:eastAsia="Times New Roman" w:cs="Times New Roman"/>
                <w:bCs/>
                <w:szCs w:val="28"/>
                <w:lang w:eastAsia="ru-RU"/>
              </w:rPr>
              <w:br/>
              <w:t xml:space="preserve">и обязанностей сторон в соответствии с действующим окружным </w:t>
            </w:r>
            <w:r w:rsidR="009E56FF" w:rsidRPr="0024570C">
              <w:rPr>
                <w:rFonts w:eastAsia="Times New Roman" w:cs="Times New Roman"/>
                <w:bCs/>
                <w:szCs w:val="28"/>
                <w:lang w:eastAsia="ru-RU"/>
              </w:rPr>
              <w:br/>
              <w:t>и федеральным законодательством</w:t>
            </w:r>
          </w:p>
        </w:tc>
        <w:tc>
          <w:tcPr>
            <w:tcW w:w="2410" w:type="dxa"/>
          </w:tcPr>
          <w:p w:rsidR="009E56FF" w:rsidRPr="0024570C" w:rsidRDefault="004D7242" w:rsidP="004D7242">
            <w:pPr>
              <w:contextualSpacing/>
              <w:jc w:val="center"/>
              <w:rPr>
                <w:rFonts w:cs="Times New Roman"/>
                <w:szCs w:val="28"/>
              </w:rPr>
            </w:pPr>
            <w:r w:rsidRPr="0024570C">
              <w:rPr>
                <w:rFonts w:cs="Times New Roman"/>
                <w:szCs w:val="28"/>
              </w:rPr>
              <w:t>Со дня официального опубликования</w:t>
            </w:r>
          </w:p>
        </w:tc>
        <w:tc>
          <w:tcPr>
            <w:tcW w:w="3124" w:type="dxa"/>
          </w:tcPr>
          <w:p w:rsidR="00E545C4" w:rsidRPr="0024570C" w:rsidRDefault="009E56FF" w:rsidP="009B7560">
            <w:pPr>
              <w:contextualSpacing/>
              <w:rPr>
                <w:rFonts w:cs="Times New Roman"/>
                <w:szCs w:val="28"/>
              </w:rPr>
            </w:pPr>
            <w:r w:rsidRPr="0024570C">
              <w:rPr>
                <w:rFonts w:cs="Times New Roman"/>
                <w:szCs w:val="28"/>
              </w:rPr>
              <w:t>Ввод объект</w:t>
            </w:r>
            <w:r w:rsidR="009B7560" w:rsidRPr="0024570C">
              <w:rPr>
                <w:rFonts w:cs="Times New Roman"/>
                <w:szCs w:val="28"/>
              </w:rPr>
              <w:t>ов</w:t>
            </w:r>
            <w:r w:rsidRPr="0024570C">
              <w:rPr>
                <w:rFonts w:cs="Times New Roman"/>
                <w:szCs w:val="28"/>
              </w:rPr>
              <w:t xml:space="preserve"> </w:t>
            </w:r>
            <w:r w:rsidRPr="0024570C">
              <w:rPr>
                <w:rFonts w:cs="Times New Roman"/>
                <w:szCs w:val="28"/>
              </w:rPr>
              <w:br/>
              <w:t>в эксплуатацию</w:t>
            </w:r>
            <w:r w:rsidR="00FE3EB7" w:rsidRPr="0024570C">
              <w:rPr>
                <w:rFonts w:cs="Times New Roman"/>
                <w:szCs w:val="28"/>
              </w:rPr>
              <w:t>, ед.</w:t>
            </w:r>
          </w:p>
        </w:tc>
        <w:tc>
          <w:tcPr>
            <w:tcW w:w="1984" w:type="dxa"/>
          </w:tcPr>
          <w:p w:rsidR="00D40EFE" w:rsidRPr="0024570C" w:rsidRDefault="00D40EFE" w:rsidP="00E43296">
            <w:pPr>
              <w:contextualSpacing/>
              <w:jc w:val="center"/>
              <w:rPr>
                <w:rFonts w:cs="Times New Roman"/>
                <w:szCs w:val="28"/>
              </w:rPr>
            </w:pPr>
            <w:r w:rsidRPr="0024570C">
              <w:rPr>
                <w:rFonts w:cs="Times New Roman"/>
                <w:szCs w:val="28"/>
              </w:rPr>
              <w:t>не менее 1 объекта (ежегодно)</w:t>
            </w:r>
          </w:p>
          <w:p w:rsidR="009B7560" w:rsidRPr="0024570C" w:rsidRDefault="009B7560" w:rsidP="00E43296">
            <w:pPr>
              <w:contextualSpacing/>
              <w:jc w:val="center"/>
              <w:rPr>
                <w:rFonts w:cs="Times New Roman"/>
                <w:szCs w:val="28"/>
              </w:rPr>
            </w:pPr>
          </w:p>
        </w:tc>
        <w:tc>
          <w:tcPr>
            <w:tcW w:w="2977" w:type="dxa"/>
          </w:tcPr>
          <w:p w:rsidR="00E545C4" w:rsidRPr="0024570C" w:rsidRDefault="00F71455" w:rsidP="00FE3EB7">
            <w:pPr>
              <w:contextualSpacing/>
              <w:rPr>
                <w:rFonts w:cs="Times New Roman"/>
                <w:szCs w:val="28"/>
              </w:rPr>
            </w:pPr>
            <w:r w:rsidRPr="0024570C">
              <w:rPr>
                <w:rFonts w:cs="Times New Roman"/>
                <w:szCs w:val="28"/>
              </w:rPr>
              <w:t xml:space="preserve">Национальные проекты, </w:t>
            </w:r>
            <w:r w:rsidR="00C56CBB" w:rsidRPr="0024570C">
              <w:rPr>
                <w:rFonts w:cs="Times New Roman"/>
                <w:szCs w:val="28"/>
              </w:rPr>
              <w:t>г</w:t>
            </w:r>
            <w:r w:rsidR="00E545C4" w:rsidRPr="0024570C">
              <w:rPr>
                <w:rFonts w:cs="Times New Roman"/>
                <w:szCs w:val="28"/>
              </w:rPr>
              <w:t>осударственные, муниципальные программы</w:t>
            </w:r>
            <w:r w:rsidR="009B7560" w:rsidRPr="0024570C">
              <w:rPr>
                <w:rFonts w:cs="Times New Roman"/>
                <w:szCs w:val="28"/>
              </w:rPr>
              <w:t>,</w:t>
            </w:r>
            <w:r w:rsidR="00E545C4" w:rsidRPr="0024570C">
              <w:rPr>
                <w:rFonts w:cs="Times New Roman"/>
                <w:szCs w:val="28"/>
              </w:rPr>
              <w:t xml:space="preserve"> утвержденные органами государственной власти ХМАО − Югры, постановлениями Администрации города</w:t>
            </w:r>
          </w:p>
        </w:tc>
      </w:tr>
    </w:tbl>
    <w:p w:rsidR="0027743D" w:rsidRPr="0024570C" w:rsidRDefault="0027743D" w:rsidP="0027743D">
      <w:pPr>
        <w:rPr>
          <w:rFonts w:cs="Times New Roman"/>
        </w:rPr>
      </w:pPr>
    </w:p>
    <w:p w:rsidR="0027743D" w:rsidRPr="0024570C" w:rsidRDefault="0027743D" w:rsidP="0027743D">
      <w:pPr>
        <w:ind w:firstLine="567"/>
        <w:jc w:val="both"/>
        <w:rPr>
          <w:rFonts w:cs="Times New Roman"/>
          <w:bCs/>
          <w:szCs w:val="28"/>
        </w:rPr>
      </w:pPr>
      <w:r w:rsidRPr="0024570C">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24570C">
        <w:rPr>
          <w:rFonts w:cs="Times New Roman"/>
          <w:bCs/>
          <w:szCs w:val="28"/>
        </w:rPr>
        <w:br/>
        <w:t>(их групп)</w:t>
      </w:r>
    </w:p>
    <w:p w:rsidR="0027743D" w:rsidRPr="0024570C" w:rsidRDefault="0027743D"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16"/>
        <w:gridCol w:w="3916"/>
        <w:gridCol w:w="4589"/>
      </w:tblGrid>
      <w:tr w:rsidR="0027743D" w:rsidRPr="0024570C" w:rsidTr="00705DCC">
        <w:trPr>
          <w:cantSplit/>
        </w:trPr>
        <w:tc>
          <w:tcPr>
            <w:tcW w:w="6516" w:type="dxa"/>
          </w:tcPr>
          <w:p w:rsidR="0027743D" w:rsidRPr="0024570C" w:rsidRDefault="0027743D" w:rsidP="00E43296">
            <w:pPr>
              <w:jc w:val="center"/>
              <w:rPr>
                <w:rFonts w:cs="Times New Roman"/>
                <w:szCs w:val="28"/>
              </w:rPr>
            </w:pPr>
            <w:r w:rsidRPr="0024570C">
              <w:rPr>
                <w:rFonts w:cs="Times New Roman"/>
                <w:szCs w:val="28"/>
              </w:rPr>
              <w:t xml:space="preserve">4.1. Группы потенциальных адресатов правового </w:t>
            </w:r>
          </w:p>
          <w:p w:rsidR="0027743D" w:rsidRPr="0024570C" w:rsidRDefault="0027743D" w:rsidP="00E43296">
            <w:pPr>
              <w:jc w:val="center"/>
              <w:rPr>
                <w:rFonts w:cs="Times New Roman"/>
                <w:szCs w:val="28"/>
              </w:rPr>
            </w:pPr>
            <w:r w:rsidRPr="0024570C">
              <w:rPr>
                <w:rFonts w:cs="Times New Roman"/>
                <w:szCs w:val="28"/>
              </w:rPr>
              <w:t xml:space="preserve">регулирования </w:t>
            </w:r>
          </w:p>
        </w:tc>
        <w:tc>
          <w:tcPr>
            <w:tcW w:w="3916" w:type="dxa"/>
          </w:tcPr>
          <w:p w:rsidR="0027743D" w:rsidRPr="0024570C" w:rsidRDefault="0027743D" w:rsidP="00E43296">
            <w:pPr>
              <w:jc w:val="center"/>
              <w:rPr>
                <w:rFonts w:cs="Times New Roman"/>
                <w:szCs w:val="28"/>
              </w:rPr>
            </w:pPr>
            <w:r w:rsidRPr="0024570C">
              <w:rPr>
                <w:rFonts w:cs="Times New Roman"/>
                <w:szCs w:val="28"/>
              </w:rPr>
              <w:t>4.2. Количество участников группы</w:t>
            </w:r>
          </w:p>
        </w:tc>
        <w:tc>
          <w:tcPr>
            <w:tcW w:w="4589" w:type="dxa"/>
          </w:tcPr>
          <w:p w:rsidR="0027743D" w:rsidRPr="0024570C" w:rsidRDefault="0027743D" w:rsidP="00E43296">
            <w:pPr>
              <w:jc w:val="center"/>
              <w:rPr>
                <w:rFonts w:cs="Times New Roman"/>
                <w:szCs w:val="28"/>
              </w:rPr>
            </w:pPr>
            <w:r w:rsidRPr="0024570C">
              <w:rPr>
                <w:rFonts w:cs="Times New Roman"/>
                <w:szCs w:val="28"/>
              </w:rPr>
              <w:t>4.3. Источники данных</w:t>
            </w:r>
          </w:p>
        </w:tc>
      </w:tr>
      <w:tr w:rsidR="0027743D" w:rsidRPr="008B20C8" w:rsidTr="00705DCC">
        <w:trPr>
          <w:cantSplit/>
          <w:trHeight w:val="579"/>
        </w:trPr>
        <w:tc>
          <w:tcPr>
            <w:tcW w:w="6516" w:type="dxa"/>
          </w:tcPr>
          <w:p w:rsidR="0027743D" w:rsidRPr="0024570C" w:rsidRDefault="006A6AC4" w:rsidP="009B7560">
            <w:pPr>
              <w:jc w:val="both"/>
              <w:rPr>
                <w:rFonts w:cs="Times New Roman"/>
                <w:iCs/>
                <w:szCs w:val="28"/>
              </w:rPr>
            </w:pPr>
            <w:r w:rsidRPr="0024570C">
              <w:rPr>
                <w:rFonts w:eastAsia="Times New Roman" w:cs="Times New Roman"/>
                <w:szCs w:val="28"/>
                <w:lang w:eastAsia="ru-RU"/>
              </w:rPr>
              <w:t>Э</w:t>
            </w:r>
            <w:r w:rsidR="00282B47" w:rsidRPr="0024570C">
              <w:rPr>
                <w:rFonts w:eastAsia="Times New Roman" w:cs="Times New Roman"/>
                <w:szCs w:val="28"/>
                <w:lang w:eastAsia="ru-RU"/>
              </w:rPr>
              <w:t>ксплуатирующие организации,</w:t>
            </w:r>
            <w:r w:rsidR="00A05268" w:rsidRPr="0024570C">
              <w:rPr>
                <w:rFonts w:eastAsia="Times New Roman" w:cs="Times New Roman"/>
                <w:szCs w:val="28"/>
                <w:lang w:eastAsia="ru-RU"/>
              </w:rPr>
              <w:t xml:space="preserve"> экспертные организации,</w:t>
            </w:r>
            <w:r w:rsidR="00282B47" w:rsidRPr="0024570C">
              <w:rPr>
                <w:rFonts w:eastAsia="Times New Roman" w:cs="Times New Roman"/>
                <w:szCs w:val="28"/>
                <w:lang w:eastAsia="ru-RU"/>
              </w:rPr>
              <w:t xml:space="preserve"> </w:t>
            </w:r>
            <w:r w:rsidR="002A5FFC" w:rsidRPr="0024570C">
              <w:rPr>
                <w:rFonts w:eastAsia="Times New Roman" w:cs="Times New Roman"/>
                <w:szCs w:val="28"/>
                <w:lang w:eastAsia="ru-RU"/>
              </w:rPr>
              <w:t>ресурсоснабжающие организации</w:t>
            </w:r>
            <w:r w:rsidR="00745EB7" w:rsidRPr="0024570C">
              <w:rPr>
                <w:rFonts w:eastAsia="Times New Roman" w:cs="Times New Roman"/>
                <w:szCs w:val="28"/>
                <w:lang w:eastAsia="ru-RU"/>
              </w:rPr>
              <w:t>,</w:t>
            </w:r>
            <w:r w:rsidR="007A4B15" w:rsidRPr="0024570C">
              <w:rPr>
                <w:rFonts w:eastAsia="Calibri" w:cs="Times New Roman"/>
                <w:szCs w:val="28"/>
              </w:rPr>
              <w:t xml:space="preserve"> </w:t>
            </w:r>
            <w:r w:rsidRPr="0024570C">
              <w:rPr>
                <w:rFonts w:eastAsia="Calibri" w:cs="Times New Roman"/>
                <w:szCs w:val="28"/>
              </w:rPr>
              <w:t>застройщики, инвесторы</w:t>
            </w:r>
            <w:r w:rsidR="00780F66" w:rsidRPr="0024570C">
              <w:rPr>
                <w:rFonts w:eastAsia="Calibri" w:cs="Times New Roman"/>
                <w:szCs w:val="28"/>
              </w:rPr>
              <w:t xml:space="preserve"> </w:t>
            </w:r>
          </w:p>
        </w:tc>
        <w:tc>
          <w:tcPr>
            <w:tcW w:w="3916" w:type="dxa"/>
          </w:tcPr>
          <w:p w:rsidR="0027743D" w:rsidRPr="0024570C" w:rsidRDefault="00B25F3D" w:rsidP="009B7560">
            <w:pPr>
              <w:jc w:val="center"/>
              <w:rPr>
                <w:rFonts w:cs="Times New Roman"/>
                <w:szCs w:val="28"/>
              </w:rPr>
            </w:pPr>
            <w:r w:rsidRPr="0024570C">
              <w:rPr>
                <w:rFonts w:eastAsia="Calibri" w:cs="Times New Roman"/>
                <w:szCs w:val="28"/>
              </w:rPr>
              <w:t>107</w:t>
            </w:r>
            <w:r w:rsidR="001112FF" w:rsidRPr="0024570C">
              <w:rPr>
                <w:rFonts w:eastAsia="Calibri" w:cs="Times New Roman"/>
                <w:szCs w:val="28"/>
              </w:rPr>
              <w:t xml:space="preserve"> </w:t>
            </w:r>
            <w:r w:rsidR="004D7242" w:rsidRPr="0024570C">
              <w:rPr>
                <w:rFonts w:eastAsia="Calibri" w:cs="Times New Roman"/>
                <w:szCs w:val="28"/>
              </w:rPr>
              <w:t>субъектов</w:t>
            </w:r>
          </w:p>
        </w:tc>
        <w:tc>
          <w:tcPr>
            <w:tcW w:w="4589" w:type="dxa"/>
          </w:tcPr>
          <w:p w:rsidR="0027743D" w:rsidRPr="00282B47" w:rsidRDefault="004D7242" w:rsidP="009B7560">
            <w:pPr>
              <w:jc w:val="center"/>
              <w:rPr>
                <w:rFonts w:cs="Times New Roman"/>
                <w:szCs w:val="28"/>
              </w:rPr>
            </w:pPr>
            <w:r w:rsidRPr="0024570C">
              <w:rPr>
                <w:rFonts w:eastAsia="Calibri" w:cs="Times New Roman"/>
                <w:szCs w:val="28"/>
              </w:rPr>
              <w:t>Данные с</w:t>
            </w:r>
            <w:r w:rsidR="00B25F3D" w:rsidRPr="0024570C">
              <w:rPr>
                <w:rFonts w:eastAsia="Calibri" w:cs="Times New Roman"/>
                <w:szCs w:val="28"/>
              </w:rPr>
              <w:t>ети Интернет</w:t>
            </w:r>
          </w:p>
        </w:tc>
      </w:tr>
    </w:tbl>
    <w:p w:rsidR="0027743D" w:rsidRPr="008B20C8" w:rsidRDefault="0027743D" w:rsidP="0027743D">
      <w:pPr>
        <w:spacing w:before="120"/>
        <w:ind w:firstLine="567"/>
        <w:jc w:val="both"/>
        <w:rPr>
          <w:rFonts w:cs="Times New Roman"/>
          <w:bCs/>
          <w:szCs w:val="28"/>
        </w:rPr>
      </w:pPr>
      <w:r w:rsidRPr="008B20C8">
        <w:rPr>
          <w:rFonts w:cs="Times New Roman"/>
          <w:bCs/>
          <w:szCs w:val="28"/>
        </w:rPr>
        <w:lastRenderedPageBreak/>
        <w:t xml:space="preserve">5. Функции (полномочия, обязанности, права) структурных подразделений Администрации города, муниципальных                       учреждений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4"/>
        <w:gridCol w:w="3401"/>
        <w:gridCol w:w="8"/>
        <w:gridCol w:w="2830"/>
        <w:gridCol w:w="8"/>
        <w:gridCol w:w="3536"/>
        <w:gridCol w:w="8"/>
      </w:tblGrid>
      <w:tr w:rsidR="0027743D" w:rsidRPr="008B20C8" w:rsidTr="00612DE6">
        <w:trPr>
          <w:gridAfter w:val="1"/>
          <w:wAfter w:w="8" w:type="dxa"/>
        </w:trPr>
        <w:tc>
          <w:tcPr>
            <w:tcW w:w="5524"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5.1. Наименование функции </w:t>
            </w:r>
          </w:p>
          <w:p w:rsidR="0027743D" w:rsidRPr="008B20C8" w:rsidRDefault="0027743D" w:rsidP="00E43296">
            <w:pPr>
              <w:jc w:val="center"/>
              <w:rPr>
                <w:rFonts w:cs="Times New Roman"/>
                <w:szCs w:val="28"/>
              </w:rPr>
            </w:pPr>
            <w:r w:rsidRPr="008B20C8">
              <w:rPr>
                <w:rFonts w:cs="Times New Roman"/>
                <w:szCs w:val="28"/>
              </w:rPr>
              <w:t>(полномочия/обязанности/права)</w:t>
            </w:r>
          </w:p>
        </w:tc>
        <w:tc>
          <w:tcPr>
            <w:tcW w:w="3401"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5.2. Виды расходов (доходов) </w:t>
            </w:r>
          </w:p>
          <w:p w:rsidR="0027743D" w:rsidRPr="008B20C8" w:rsidRDefault="0027743D" w:rsidP="00E43296">
            <w:pPr>
              <w:jc w:val="center"/>
              <w:rPr>
                <w:rFonts w:cs="Times New Roman"/>
                <w:szCs w:val="28"/>
              </w:rPr>
            </w:pPr>
            <w:r w:rsidRPr="008B20C8">
              <w:rPr>
                <w:rFonts w:cs="Times New Roman"/>
                <w:szCs w:val="28"/>
              </w:rPr>
              <w:t>бюджета города</w:t>
            </w:r>
          </w:p>
        </w:tc>
        <w:tc>
          <w:tcPr>
            <w:tcW w:w="2838" w:type="dxa"/>
            <w:gridSpan w:val="2"/>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 бюджета (руб.)</w:t>
            </w:r>
          </w:p>
        </w:tc>
        <w:tc>
          <w:tcPr>
            <w:tcW w:w="3544" w:type="dxa"/>
            <w:gridSpan w:val="2"/>
          </w:tcPr>
          <w:p w:rsidR="0027743D" w:rsidRPr="008B20C8" w:rsidRDefault="0027743D" w:rsidP="00E43296">
            <w:pPr>
              <w:jc w:val="center"/>
              <w:rPr>
                <w:rFonts w:cs="Times New Roman"/>
                <w:szCs w:val="28"/>
              </w:rPr>
            </w:pPr>
            <w:r w:rsidRPr="008B20C8">
              <w:rPr>
                <w:rFonts w:cs="Times New Roman"/>
                <w:szCs w:val="28"/>
              </w:rPr>
              <w:t xml:space="preserve">5.4. Источники </w:t>
            </w:r>
          </w:p>
          <w:p w:rsidR="0027743D" w:rsidRPr="008B20C8" w:rsidRDefault="0027743D" w:rsidP="00E43296">
            <w:pPr>
              <w:jc w:val="center"/>
              <w:rPr>
                <w:rFonts w:cs="Times New Roman"/>
                <w:szCs w:val="28"/>
              </w:rPr>
            </w:pPr>
            <w:r w:rsidRPr="008B20C8">
              <w:rPr>
                <w:rFonts w:cs="Times New Roman"/>
                <w:szCs w:val="28"/>
              </w:rPr>
              <w:t>данных для расчетов</w:t>
            </w:r>
          </w:p>
        </w:tc>
      </w:tr>
      <w:tr w:rsidR="00980E3D" w:rsidRPr="008B20C8" w:rsidTr="00612DE6">
        <w:tc>
          <w:tcPr>
            <w:tcW w:w="15315" w:type="dxa"/>
            <w:gridSpan w:val="7"/>
            <w:tcBorders>
              <w:bottom w:val="single" w:sz="4" w:space="0" w:color="auto"/>
            </w:tcBorders>
          </w:tcPr>
          <w:p w:rsidR="00980E3D" w:rsidRPr="008B20C8" w:rsidRDefault="00980E3D" w:rsidP="00980E3D">
            <w:pPr>
              <w:jc w:val="center"/>
              <w:rPr>
                <w:rFonts w:cs="Times New Roman"/>
                <w:szCs w:val="28"/>
              </w:rPr>
            </w:pPr>
            <w:r w:rsidRPr="008B20C8">
              <w:rPr>
                <w:rFonts w:cs="Times New Roman"/>
                <w:iCs/>
                <w:szCs w:val="28"/>
              </w:rPr>
              <w:t>Наименование структурного подразделения, муниципального учреждения:</w:t>
            </w:r>
            <w:r>
              <w:rPr>
                <w:rFonts w:cs="Times New Roman"/>
                <w:iCs/>
                <w:szCs w:val="28"/>
              </w:rPr>
              <w:t xml:space="preserve"> Департамент архитектуры и градостроительства</w:t>
            </w:r>
          </w:p>
        </w:tc>
      </w:tr>
      <w:tr w:rsidR="00980E3D" w:rsidRPr="002313A7" w:rsidTr="00612DE6">
        <w:trPr>
          <w:gridAfter w:val="1"/>
          <w:wAfter w:w="8" w:type="dxa"/>
        </w:trPr>
        <w:tc>
          <w:tcPr>
            <w:tcW w:w="5524" w:type="dxa"/>
            <w:vMerge w:val="restart"/>
          </w:tcPr>
          <w:p w:rsidR="00980E3D" w:rsidRPr="0024570C" w:rsidRDefault="00980E3D" w:rsidP="00980E3D">
            <w:pPr>
              <w:rPr>
                <w:rFonts w:cs="Times New Roman"/>
                <w:szCs w:val="28"/>
              </w:rPr>
            </w:pPr>
            <w:r w:rsidRPr="0024570C">
              <w:rPr>
                <w:rFonts w:cs="Times New Roman"/>
                <w:szCs w:val="28"/>
              </w:rPr>
              <w:t>1.1. Проводит работу по установлению места размещения объекта капитального строительства, обследованию земельного участка для планируемого объекта, сбору информации об обременениях земельного участка, рассмотрению разрешенного использования земельного участка для планируемого объекта на соответствие Правилам землепользования и застройки на территории города Сургута, подготовке и утверждению схемы земельного участка на кадастровом плане территории</w:t>
            </w:r>
          </w:p>
        </w:tc>
        <w:tc>
          <w:tcPr>
            <w:tcW w:w="3401" w:type="dxa"/>
            <w:tcBorders>
              <w:bottom w:val="single" w:sz="4" w:space="0" w:color="auto"/>
            </w:tcBorders>
          </w:tcPr>
          <w:p w:rsidR="00980E3D" w:rsidRPr="0024570C" w:rsidRDefault="00980E3D" w:rsidP="00980E3D">
            <w:pPr>
              <w:rPr>
                <w:rFonts w:cs="Times New Roman"/>
                <w:iCs/>
                <w:szCs w:val="28"/>
              </w:rPr>
            </w:pPr>
            <w:r w:rsidRPr="0024570C">
              <w:rPr>
                <w:rFonts w:cs="Times New Roman"/>
                <w:iCs/>
                <w:szCs w:val="28"/>
              </w:rPr>
              <w:t xml:space="preserve">единовременные расходы </w:t>
            </w:r>
          </w:p>
          <w:p w:rsidR="00980E3D" w:rsidRPr="0024570C" w:rsidRDefault="00980E3D" w:rsidP="00980E3D">
            <w:pPr>
              <w:rPr>
                <w:rFonts w:cs="Times New Roman"/>
                <w:szCs w:val="28"/>
              </w:rPr>
            </w:pPr>
            <w:r w:rsidRPr="0024570C">
              <w:rPr>
                <w:rFonts w:cs="Times New Roman"/>
                <w:iCs/>
                <w:szCs w:val="28"/>
              </w:rPr>
              <w:t>в _____ году:</w:t>
            </w:r>
          </w:p>
        </w:tc>
        <w:tc>
          <w:tcPr>
            <w:tcW w:w="2838" w:type="dxa"/>
            <w:gridSpan w:val="2"/>
            <w:tcBorders>
              <w:bottom w:val="single" w:sz="4" w:space="0" w:color="auto"/>
            </w:tcBorders>
          </w:tcPr>
          <w:p w:rsidR="00980E3D" w:rsidRPr="0024570C" w:rsidRDefault="00980E3D" w:rsidP="00980E3D">
            <w:pPr>
              <w:jc w:val="center"/>
              <w:rPr>
                <w:rFonts w:cs="Times New Roman"/>
                <w:szCs w:val="28"/>
              </w:rPr>
            </w:pPr>
            <w:r w:rsidRPr="0024570C">
              <w:rPr>
                <w:rFonts w:cs="Times New Roman"/>
                <w:szCs w:val="28"/>
              </w:rPr>
              <w:t>-</w:t>
            </w:r>
          </w:p>
        </w:tc>
        <w:tc>
          <w:tcPr>
            <w:tcW w:w="3544" w:type="dxa"/>
            <w:gridSpan w:val="2"/>
          </w:tcPr>
          <w:p w:rsidR="00980E3D" w:rsidRPr="0024570C" w:rsidRDefault="00980E3D" w:rsidP="00980E3D">
            <w:pPr>
              <w:jc w:val="center"/>
              <w:rPr>
                <w:rFonts w:cs="Times New Roman"/>
                <w:szCs w:val="28"/>
              </w:rPr>
            </w:pPr>
            <w:r w:rsidRPr="0024570C">
              <w:rPr>
                <w:rFonts w:cs="Times New Roman"/>
                <w:szCs w:val="28"/>
              </w:rPr>
              <w:t>-</w:t>
            </w:r>
          </w:p>
        </w:tc>
      </w:tr>
      <w:tr w:rsidR="00980E3D" w:rsidRPr="002313A7" w:rsidTr="00612DE6">
        <w:trPr>
          <w:gridAfter w:val="1"/>
          <w:wAfter w:w="8" w:type="dxa"/>
        </w:trPr>
        <w:tc>
          <w:tcPr>
            <w:tcW w:w="5524" w:type="dxa"/>
            <w:vMerge/>
          </w:tcPr>
          <w:p w:rsidR="00980E3D" w:rsidRPr="0024570C" w:rsidRDefault="00980E3D" w:rsidP="00980E3D">
            <w:pPr>
              <w:jc w:val="center"/>
              <w:rPr>
                <w:rFonts w:cs="Times New Roman"/>
                <w:szCs w:val="28"/>
              </w:rPr>
            </w:pPr>
          </w:p>
        </w:tc>
        <w:tc>
          <w:tcPr>
            <w:tcW w:w="3401" w:type="dxa"/>
            <w:tcBorders>
              <w:bottom w:val="single" w:sz="4" w:space="0" w:color="auto"/>
            </w:tcBorders>
          </w:tcPr>
          <w:p w:rsidR="00980E3D" w:rsidRPr="0024570C" w:rsidRDefault="00980E3D" w:rsidP="00980E3D">
            <w:pPr>
              <w:rPr>
                <w:rFonts w:cs="Times New Roman"/>
                <w:iCs/>
                <w:szCs w:val="28"/>
              </w:rPr>
            </w:pPr>
            <w:r w:rsidRPr="0024570C">
              <w:rPr>
                <w:rFonts w:cs="Times New Roman"/>
                <w:iCs/>
                <w:szCs w:val="28"/>
              </w:rPr>
              <w:t xml:space="preserve">периодические расходы </w:t>
            </w:r>
          </w:p>
          <w:p w:rsidR="00980E3D" w:rsidRPr="0024570C" w:rsidRDefault="00980E3D" w:rsidP="00980E3D">
            <w:pPr>
              <w:rPr>
                <w:rFonts w:cs="Times New Roman"/>
                <w:szCs w:val="28"/>
              </w:rPr>
            </w:pPr>
            <w:r w:rsidRPr="0024570C">
              <w:rPr>
                <w:rFonts w:cs="Times New Roman"/>
                <w:iCs/>
                <w:szCs w:val="28"/>
              </w:rPr>
              <w:t>за период 2020-2022 г.г.:</w:t>
            </w:r>
          </w:p>
        </w:tc>
        <w:tc>
          <w:tcPr>
            <w:tcW w:w="2838" w:type="dxa"/>
            <w:gridSpan w:val="2"/>
            <w:tcBorders>
              <w:bottom w:val="single" w:sz="4" w:space="0" w:color="auto"/>
            </w:tcBorders>
          </w:tcPr>
          <w:p w:rsidR="00980E3D" w:rsidRPr="0024570C" w:rsidRDefault="00980E3D" w:rsidP="00980E3D">
            <w:pPr>
              <w:jc w:val="center"/>
              <w:rPr>
                <w:rFonts w:cs="Times New Roman"/>
                <w:iCs/>
                <w:szCs w:val="28"/>
              </w:rPr>
            </w:pPr>
            <w:r w:rsidRPr="0024570C">
              <w:rPr>
                <w:rFonts w:cs="Times New Roman"/>
                <w:iCs/>
                <w:szCs w:val="28"/>
              </w:rPr>
              <w:t>в пределах лимитов</w:t>
            </w:r>
          </w:p>
          <w:p w:rsidR="00980E3D" w:rsidRPr="0024570C" w:rsidRDefault="00980E3D" w:rsidP="00980E3D">
            <w:pPr>
              <w:jc w:val="center"/>
              <w:rPr>
                <w:rFonts w:cs="Times New Roman"/>
                <w:iCs/>
                <w:szCs w:val="28"/>
              </w:rPr>
            </w:pPr>
            <w:r w:rsidRPr="0024570C">
              <w:rPr>
                <w:rFonts w:cs="Times New Roman"/>
                <w:iCs/>
                <w:szCs w:val="28"/>
              </w:rPr>
              <w:t>бюджетных</w:t>
            </w:r>
          </w:p>
          <w:p w:rsidR="00980E3D" w:rsidRPr="0024570C" w:rsidRDefault="00980E3D" w:rsidP="00980E3D">
            <w:pPr>
              <w:jc w:val="center"/>
              <w:rPr>
                <w:rFonts w:cs="Times New Roman"/>
                <w:szCs w:val="28"/>
              </w:rPr>
            </w:pPr>
            <w:r w:rsidRPr="0024570C">
              <w:rPr>
                <w:rFonts w:cs="Times New Roman"/>
                <w:iCs/>
                <w:szCs w:val="28"/>
              </w:rPr>
              <w:t xml:space="preserve">ассигнований </w:t>
            </w:r>
            <w:r w:rsidRPr="0024570C">
              <w:rPr>
                <w:rFonts w:cs="Times New Roman"/>
                <w:iCs/>
                <w:szCs w:val="28"/>
              </w:rPr>
              <w:br/>
              <w:t>на оплату труда</w:t>
            </w:r>
          </w:p>
        </w:tc>
        <w:tc>
          <w:tcPr>
            <w:tcW w:w="3544" w:type="dxa"/>
            <w:gridSpan w:val="2"/>
          </w:tcPr>
          <w:p w:rsidR="00980E3D" w:rsidRPr="0024570C" w:rsidRDefault="00980E3D" w:rsidP="00980E3D">
            <w:pPr>
              <w:jc w:val="center"/>
              <w:rPr>
                <w:rFonts w:cs="Times New Roman"/>
                <w:iCs/>
                <w:szCs w:val="28"/>
              </w:rPr>
            </w:pPr>
            <w:r w:rsidRPr="0024570C">
              <w:rPr>
                <w:rFonts w:cs="Times New Roman"/>
                <w:iCs/>
                <w:szCs w:val="28"/>
              </w:rPr>
              <w:t>Решение Думы города Сургута № 538-VI ДГ от 25.12.2019</w:t>
            </w:r>
          </w:p>
          <w:p w:rsidR="00980E3D" w:rsidRPr="0024570C" w:rsidRDefault="00980E3D" w:rsidP="00980E3D">
            <w:pPr>
              <w:jc w:val="center"/>
              <w:rPr>
                <w:rFonts w:cs="Times New Roman"/>
                <w:szCs w:val="28"/>
              </w:rPr>
            </w:pPr>
            <w:r w:rsidRPr="0024570C">
              <w:rPr>
                <w:rFonts w:cs="Times New Roman"/>
                <w:iCs/>
                <w:szCs w:val="28"/>
              </w:rPr>
              <w:t>«О бюджете городского округа город Сургут на 2020 год и плановый период 2021 – 2022 годов»</w:t>
            </w:r>
          </w:p>
        </w:tc>
      </w:tr>
      <w:tr w:rsidR="00980E3D" w:rsidRPr="008B20C8" w:rsidTr="00612DE6">
        <w:trPr>
          <w:gridAfter w:val="1"/>
          <w:wAfter w:w="8" w:type="dxa"/>
        </w:trPr>
        <w:tc>
          <w:tcPr>
            <w:tcW w:w="5524" w:type="dxa"/>
            <w:vMerge/>
            <w:tcBorders>
              <w:bottom w:val="single" w:sz="4" w:space="0" w:color="auto"/>
            </w:tcBorders>
          </w:tcPr>
          <w:p w:rsidR="00980E3D" w:rsidRPr="0024570C" w:rsidRDefault="00980E3D" w:rsidP="00980E3D">
            <w:pPr>
              <w:jc w:val="center"/>
              <w:rPr>
                <w:rFonts w:cs="Times New Roman"/>
                <w:szCs w:val="28"/>
              </w:rPr>
            </w:pPr>
          </w:p>
        </w:tc>
        <w:tc>
          <w:tcPr>
            <w:tcW w:w="3401" w:type="dxa"/>
            <w:tcBorders>
              <w:bottom w:val="single" w:sz="4" w:space="0" w:color="auto"/>
            </w:tcBorders>
          </w:tcPr>
          <w:p w:rsidR="00980E3D" w:rsidRPr="0024570C" w:rsidRDefault="00980E3D" w:rsidP="00980E3D">
            <w:pPr>
              <w:rPr>
                <w:rFonts w:cs="Times New Roman"/>
                <w:iCs/>
                <w:szCs w:val="28"/>
              </w:rPr>
            </w:pPr>
            <w:r w:rsidRPr="0024570C">
              <w:rPr>
                <w:rFonts w:cs="Times New Roman"/>
                <w:iCs/>
                <w:szCs w:val="28"/>
              </w:rPr>
              <w:t xml:space="preserve">возможные доходы </w:t>
            </w:r>
          </w:p>
          <w:p w:rsidR="00980E3D" w:rsidRPr="0024570C" w:rsidRDefault="00980E3D" w:rsidP="00980E3D">
            <w:pPr>
              <w:rPr>
                <w:rFonts w:cs="Times New Roman"/>
                <w:szCs w:val="28"/>
              </w:rPr>
            </w:pPr>
            <w:r w:rsidRPr="0024570C">
              <w:rPr>
                <w:rFonts w:cs="Times New Roman"/>
                <w:iCs/>
                <w:szCs w:val="28"/>
              </w:rPr>
              <w:t>за период ________ г.:</w:t>
            </w:r>
          </w:p>
        </w:tc>
        <w:tc>
          <w:tcPr>
            <w:tcW w:w="2838" w:type="dxa"/>
            <w:gridSpan w:val="2"/>
            <w:tcBorders>
              <w:bottom w:val="single" w:sz="4" w:space="0" w:color="auto"/>
            </w:tcBorders>
          </w:tcPr>
          <w:p w:rsidR="00980E3D" w:rsidRPr="0024570C" w:rsidRDefault="00980E3D" w:rsidP="00980E3D">
            <w:pPr>
              <w:jc w:val="center"/>
              <w:rPr>
                <w:rFonts w:cs="Times New Roman"/>
                <w:szCs w:val="28"/>
              </w:rPr>
            </w:pPr>
            <w:r w:rsidRPr="0024570C">
              <w:rPr>
                <w:rFonts w:cs="Times New Roman"/>
                <w:szCs w:val="28"/>
              </w:rPr>
              <w:t>-</w:t>
            </w:r>
          </w:p>
        </w:tc>
        <w:tc>
          <w:tcPr>
            <w:tcW w:w="3544" w:type="dxa"/>
            <w:gridSpan w:val="2"/>
          </w:tcPr>
          <w:p w:rsidR="00980E3D" w:rsidRPr="0024570C" w:rsidRDefault="00980E3D" w:rsidP="00980E3D">
            <w:pPr>
              <w:jc w:val="center"/>
              <w:rPr>
                <w:rFonts w:cs="Times New Roman"/>
                <w:szCs w:val="28"/>
              </w:rPr>
            </w:pPr>
            <w:r w:rsidRPr="0024570C">
              <w:rPr>
                <w:rFonts w:cs="Times New Roman"/>
                <w:szCs w:val="28"/>
              </w:rPr>
              <w:t>-</w:t>
            </w:r>
          </w:p>
        </w:tc>
      </w:tr>
      <w:tr w:rsidR="00980E3D" w:rsidRPr="008B20C8" w:rsidTr="00612DE6">
        <w:trPr>
          <w:gridAfter w:val="1"/>
          <w:wAfter w:w="8" w:type="dxa"/>
          <w:trHeight w:val="696"/>
        </w:trPr>
        <w:tc>
          <w:tcPr>
            <w:tcW w:w="5524" w:type="dxa"/>
            <w:vMerge w:val="restart"/>
          </w:tcPr>
          <w:p w:rsidR="00980E3D" w:rsidRPr="002313A7" w:rsidRDefault="00980E3D" w:rsidP="0041010D">
            <w:pPr>
              <w:ind w:right="57"/>
              <w:rPr>
                <w:rFonts w:cs="Times New Roman"/>
                <w:iCs/>
                <w:szCs w:val="28"/>
              </w:rPr>
            </w:pPr>
            <w:r>
              <w:rPr>
                <w:rFonts w:cs="Times New Roman"/>
                <w:iCs/>
                <w:szCs w:val="28"/>
              </w:rPr>
              <w:t xml:space="preserve">1.2. </w:t>
            </w:r>
            <w:r w:rsidRPr="002313A7">
              <w:rPr>
                <w:rFonts w:cs="Times New Roman"/>
                <w:iCs/>
                <w:szCs w:val="28"/>
              </w:rPr>
              <w:t>Оформление документов:</w:t>
            </w:r>
          </w:p>
          <w:p w:rsidR="00980E3D" w:rsidRPr="00E75219" w:rsidRDefault="00980E3D" w:rsidP="0041010D">
            <w:pPr>
              <w:autoSpaceDE w:val="0"/>
              <w:autoSpaceDN w:val="0"/>
              <w:adjustRightInd w:val="0"/>
              <w:ind w:firstLine="567"/>
              <w:rPr>
                <w:spacing w:val="-4"/>
                <w:szCs w:val="28"/>
              </w:rPr>
            </w:pPr>
            <w:r>
              <w:rPr>
                <w:spacing w:val="-4"/>
                <w:szCs w:val="28"/>
              </w:rPr>
              <w:t xml:space="preserve">- </w:t>
            </w:r>
            <w:r w:rsidRPr="00E75219">
              <w:rPr>
                <w:spacing w:val="-4"/>
                <w:szCs w:val="28"/>
              </w:rPr>
              <w:t>муниципальный правовой акт (акты) об утверждении схемы расположения</w:t>
            </w:r>
            <w:r w:rsidRPr="00E75219">
              <w:rPr>
                <w:szCs w:val="28"/>
              </w:rPr>
              <w:t xml:space="preserve"> </w:t>
            </w:r>
            <w:r w:rsidRPr="00E75219">
              <w:rPr>
                <w:spacing w:val="-4"/>
                <w:szCs w:val="28"/>
              </w:rPr>
              <w:t>земельного участка для строительства объекта на кадастровом плане территории;</w:t>
            </w:r>
          </w:p>
          <w:p w:rsidR="00980E3D" w:rsidRPr="00E75219" w:rsidRDefault="00980E3D" w:rsidP="0041010D">
            <w:pPr>
              <w:autoSpaceDE w:val="0"/>
              <w:autoSpaceDN w:val="0"/>
              <w:adjustRightInd w:val="0"/>
              <w:ind w:firstLine="567"/>
              <w:rPr>
                <w:szCs w:val="28"/>
              </w:rPr>
            </w:pPr>
            <w:r w:rsidRPr="00E75219">
              <w:rPr>
                <w:szCs w:val="28"/>
              </w:rPr>
              <w:t>- акт обследования земельного участ</w:t>
            </w:r>
            <w:r>
              <w:rPr>
                <w:szCs w:val="28"/>
              </w:rPr>
              <w:t xml:space="preserve">ка для объекта, подтверждающий, </w:t>
            </w:r>
            <w:r w:rsidRPr="00E75219">
              <w:rPr>
                <w:szCs w:val="28"/>
              </w:rPr>
              <w:t xml:space="preserve">что </w:t>
            </w:r>
            <w:r>
              <w:rPr>
                <w:szCs w:val="28"/>
              </w:rPr>
              <w:br/>
            </w:r>
            <w:r w:rsidRPr="00E75219">
              <w:rPr>
                <w:szCs w:val="28"/>
              </w:rPr>
              <w:t xml:space="preserve">в границах участка для размещения проектируемого объекта отсутствуют самовольно возведенные строения </w:t>
            </w:r>
            <w:r>
              <w:rPr>
                <w:szCs w:val="28"/>
              </w:rPr>
              <w:br/>
            </w:r>
            <w:r w:rsidRPr="00E75219">
              <w:rPr>
                <w:szCs w:val="28"/>
              </w:rPr>
              <w:t>и конструкции</w:t>
            </w:r>
            <w:r>
              <w:rPr>
                <w:szCs w:val="28"/>
              </w:rPr>
              <w:t>,</w:t>
            </w:r>
            <w:r w:rsidRPr="00E75219">
              <w:rPr>
                <w:szCs w:val="28"/>
              </w:rPr>
              <w:t xml:space="preserve"> и содержащий информацию о всех инженерных коммуникациях, </w:t>
            </w:r>
            <w:r w:rsidRPr="00E75219">
              <w:rPr>
                <w:szCs w:val="28"/>
              </w:rPr>
              <w:lastRenderedPageBreak/>
              <w:t xml:space="preserve">проходящих через земельный участок, </w:t>
            </w:r>
            <w:r>
              <w:rPr>
                <w:szCs w:val="28"/>
              </w:rPr>
              <w:t xml:space="preserve">                  и их владельцах;</w:t>
            </w:r>
          </w:p>
          <w:p w:rsidR="00980E3D" w:rsidRPr="00E75219" w:rsidRDefault="00980E3D" w:rsidP="0041010D">
            <w:pPr>
              <w:autoSpaceDE w:val="0"/>
              <w:autoSpaceDN w:val="0"/>
              <w:adjustRightInd w:val="0"/>
              <w:ind w:firstLine="567"/>
              <w:rPr>
                <w:szCs w:val="28"/>
              </w:rPr>
            </w:pPr>
            <w:r>
              <w:rPr>
                <w:szCs w:val="28"/>
              </w:rPr>
              <w:t>- выписка из Единого государственного реестра прав на недвижимое имущество и сделок с ним</w:t>
            </w:r>
            <w:r w:rsidRPr="00E75219">
              <w:rPr>
                <w:szCs w:val="28"/>
              </w:rPr>
              <w:t>, подтверждающая отсутствие в границах земельного участка для размещения планируемого объекта прав третьих лиц на объекты недвижимости</w:t>
            </w:r>
            <w:r>
              <w:rPr>
                <w:szCs w:val="28"/>
              </w:rPr>
              <w:t>,</w:t>
            </w:r>
            <w:r w:rsidRPr="00E75219">
              <w:rPr>
                <w:szCs w:val="28"/>
              </w:rPr>
              <w:t xml:space="preserve"> за исключением инженерных коммуникаций (земля, строения, сооружения);</w:t>
            </w:r>
          </w:p>
          <w:p w:rsidR="00980E3D" w:rsidRPr="00E75219" w:rsidRDefault="00980E3D" w:rsidP="0041010D">
            <w:pPr>
              <w:autoSpaceDE w:val="0"/>
              <w:autoSpaceDN w:val="0"/>
              <w:adjustRightInd w:val="0"/>
              <w:ind w:firstLine="567"/>
              <w:rPr>
                <w:szCs w:val="28"/>
              </w:rPr>
            </w:pPr>
            <w:r w:rsidRPr="00E75219">
              <w:rPr>
                <w:szCs w:val="28"/>
              </w:rPr>
              <w:t>-</w:t>
            </w:r>
            <w:r>
              <w:rPr>
                <w:szCs w:val="28"/>
              </w:rPr>
              <w:t xml:space="preserve"> </w:t>
            </w:r>
            <w:r w:rsidRPr="00E75219">
              <w:rPr>
                <w:szCs w:val="28"/>
              </w:rPr>
              <w:t>сведения государ</w:t>
            </w:r>
            <w:r>
              <w:rPr>
                <w:szCs w:val="28"/>
              </w:rPr>
              <w:t>ственного кадастра недвижимости</w:t>
            </w:r>
            <w:r w:rsidRPr="00E75219">
              <w:rPr>
                <w:szCs w:val="28"/>
              </w:rPr>
              <w:t xml:space="preserve">, позволяющие </w:t>
            </w:r>
            <w:r w:rsidRPr="00E75219">
              <w:rPr>
                <w:spacing w:val="-4"/>
                <w:szCs w:val="28"/>
              </w:rPr>
              <w:t>определить возможность и порядок проведения кадастровых работ в отношении</w:t>
            </w:r>
            <w:r w:rsidRPr="00E75219">
              <w:rPr>
                <w:szCs w:val="28"/>
              </w:rPr>
              <w:t xml:space="preserve"> земельного участка для размещения планируемого объек</w:t>
            </w:r>
            <w:r>
              <w:rPr>
                <w:szCs w:val="28"/>
              </w:rPr>
              <w:t>та (кадастровый план территории</w:t>
            </w:r>
            <w:r w:rsidRPr="00E75219">
              <w:rPr>
                <w:szCs w:val="28"/>
              </w:rPr>
              <w:t xml:space="preserve">, включающий территорию размещения планируемого объекта, кадастровые выписки о смежных землепользователях </w:t>
            </w:r>
            <w:r>
              <w:rPr>
                <w:szCs w:val="28"/>
              </w:rPr>
              <w:br/>
            </w:r>
            <w:r w:rsidRPr="00E75219">
              <w:rPr>
                <w:szCs w:val="28"/>
              </w:rPr>
              <w:t>и т</w:t>
            </w:r>
            <w:r>
              <w:rPr>
                <w:szCs w:val="28"/>
              </w:rPr>
              <w:t xml:space="preserve">ак </w:t>
            </w:r>
            <w:r w:rsidRPr="00E75219">
              <w:rPr>
                <w:szCs w:val="28"/>
              </w:rPr>
              <w:t>д</w:t>
            </w:r>
            <w:r>
              <w:rPr>
                <w:szCs w:val="28"/>
              </w:rPr>
              <w:t>алее</w:t>
            </w:r>
            <w:r w:rsidRPr="00E75219">
              <w:rPr>
                <w:szCs w:val="28"/>
              </w:rPr>
              <w:t>);</w:t>
            </w:r>
          </w:p>
          <w:p w:rsidR="00980E3D" w:rsidRPr="00E75219" w:rsidRDefault="00980E3D" w:rsidP="0041010D">
            <w:pPr>
              <w:autoSpaceDE w:val="0"/>
              <w:autoSpaceDN w:val="0"/>
              <w:adjustRightInd w:val="0"/>
              <w:ind w:firstLine="567"/>
              <w:rPr>
                <w:szCs w:val="28"/>
              </w:rPr>
            </w:pPr>
            <w:r w:rsidRPr="00E75219">
              <w:rPr>
                <w:szCs w:val="28"/>
              </w:rPr>
              <w:t>- технические планы на существующие объекты муниципальной собственности (здания, строения, сооружения), находящиеся в границах земельного участка планируемого объекта;</w:t>
            </w:r>
          </w:p>
          <w:p w:rsidR="00980E3D" w:rsidRPr="008B20C8" w:rsidRDefault="00980E3D" w:rsidP="0041010D">
            <w:pPr>
              <w:autoSpaceDE w:val="0"/>
              <w:autoSpaceDN w:val="0"/>
              <w:adjustRightInd w:val="0"/>
              <w:ind w:firstLine="567"/>
              <w:rPr>
                <w:rFonts w:cs="Times New Roman"/>
                <w:szCs w:val="28"/>
              </w:rPr>
            </w:pPr>
            <w:r w:rsidRPr="00E75219">
              <w:rPr>
                <w:szCs w:val="28"/>
              </w:rPr>
              <w:t xml:space="preserve">- технические планы на существующие инженерные коммуникации, проходящие </w:t>
            </w:r>
            <w:r>
              <w:rPr>
                <w:szCs w:val="28"/>
              </w:rPr>
              <w:br/>
            </w:r>
            <w:r w:rsidRPr="00E75219">
              <w:rPr>
                <w:szCs w:val="28"/>
              </w:rPr>
              <w:t>в границах земельного участка планируемого объекта.</w:t>
            </w:r>
          </w:p>
        </w:tc>
        <w:tc>
          <w:tcPr>
            <w:tcW w:w="3401" w:type="dxa"/>
            <w:tcBorders>
              <w:bottom w:val="single" w:sz="4" w:space="0" w:color="auto"/>
            </w:tcBorders>
          </w:tcPr>
          <w:p w:rsidR="00980E3D" w:rsidRPr="008B20C8" w:rsidRDefault="00980E3D" w:rsidP="00980E3D">
            <w:pPr>
              <w:rPr>
                <w:rFonts w:cs="Times New Roman"/>
                <w:iCs/>
                <w:szCs w:val="28"/>
              </w:rPr>
            </w:pPr>
            <w:r w:rsidRPr="008B20C8">
              <w:rPr>
                <w:rFonts w:cs="Times New Roman"/>
                <w:iCs/>
                <w:szCs w:val="28"/>
              </w:rPr>
              <w:lastRenderedPageBreak/>
              <w:t xml:space="preserve">единовременные расходы </w:t>
            </w:r>
          </w:p>
          <w:p w:rsidR="00980E3D" w:rsidRPr="008B20C8" w:rsidRDefault="00980E3D" w:rsidP="00980E3D">
            <w:pPr>
              <w:rPr>
                <w:rFonts w:cs="Times New Roman"/>
                <w:szCs w:val="28"/>
              </w:rPr>
            </w:pPr>
            <w:r w:rsidRPr="008B20C8">
              <w:rPr>
                <w:rFonts w:cs="Times New Roman"/>
                <w:iCs/>
                <w:szCs w:val="28"/>
              </w:rPr>
              <w:t>в _____ году:</w:t>
            </w:r>
          </w:p>
        </w:tc>
        <w:tc>
          <w:tcPr>
            <w:tcW w:w="2838" w:type="dxa"/>
            <w:gridSpan w:val="2"/>
            <w:tcBorders>
              <w:bottom w:val="single" w:sz="4" w:space="0" w:color="auto"/>
            </w:tcBorders>
          </w:tcPr>
          <w:p w:rsidR="00980E3D" w:rsidRPr="008B20C8" w:rsidRDefault="00980E3D" w:rsidP="00980E3D">
            <w:pPr>
              <w:jc w:val="center"/>
              <w:rPr>
                <w:rFonts w:cs="Times New Roman"/>
                <w:szCs w:val="28"/>
              </w:rPr>
            </w:pPr>
            <w:r>
              <w:rPr>
                <w:rFonts w:cs="Times New Roman"/>
                <w:szCs w:val="28"/>
              </w:rPr>
              <w:t>-</w:t>
            </w:r>
          </w:p>
        </w:tc>
        <w:tc>
          <w:tcPr>
            <w:tcW w:w="3544" w:type="dxa"/>
            <w:gridSpan w:val="2"/>
          </w:tcPr>
          <w:p w:rsidR="00980E3D" w:rsidRPr="008B20C8" w:rsidRDefault="00980E3D" w:rsidP="00980E3D">
            <w:pPr>
              <w:jc w:val="center"/>
              <w:rPr>
                <w:rFonts w:cs="Times New Roman"/>
                <w:szCs w:val="28"/>
              </w:rPr>
            </w:pPr>
            <w:r>
              <w:rPr>
                <w:rFonts w:cs="Times New Roman"/>
                <w:szCs w:val="28"/>
              </w:rPr>
              <w:t>-</w:t>
            </w:r>
          </w:p>
        </w:tc>
      </w:tr>
      <w:tr w:rsidR="00980E3D" w:rsidRPr="008B20C8" w:rsidTr="00612DE6">
        <w:trPr>
          <w:gridAfter w:val="1"/>
          <w:wAfter w:w="8" w:type="dxa"/>
        </w:trPr>
        <w:tc>
          <w:tcPr>
            <w:tcW w:w="5524" w:type="dxa"/>
            <w:vMerge/>
          </w:tcPr>
          <w:p w:rsidR="00980E3D" w:rsidRPr="008B20C8" w:rsidRDefault="00980E3D" w:rsidP="0041010D">
            <w:pPr>
              <w:rPr>
                <w:rFonts w:cs="Times New Roman"/>
                <w:szCs w:val="28"/>
              </w:rPr>
            </w:pPr>
          </w:p>
        </w:tc>
        <w:tc>
          <w:tcPr>
            <w:tcW w:w="3401" w:type="dxa"/>
            <w:tcBorders>
              <w:bottom w:val="single" w:sz="4" w:space="0" w:color="auto"/>
            </w:tcBorders>
          </w:tcPr>
          <w:p w:rsidR="00980E3D" w:rsidRPr="008B20C8" w:rsidRDefault="00980E3D" w:rsidP="00980E3D">
            <w:pPr>
              <w:rPr>
                <w:rFonts w:cs="Times New Roman"/>
                <w:iCs/>
                <w:szCs w:val="28"/>
              </w:rPr>
            </w:pPr>
            <w:r w:rsidRPr="008B20C8">
              <w:rPr>
                <w:rFonts w:cs="Times New Roman"/>
                <w:iCs/>
                <w:szCs w:val="28"/>
              </w:rPr>
              <w:t xml:space="preserve">периодические расходы </w:t>
            </w:r>
          </w:p>
          <w:p w:rsidR="00980E3D" w:rsidRPr="008B20C8" w:rsidRDefault="00980E3D" w:rsidP="00980E3D">
            <w:pPr>
              <w:rPr>
                <w:rFonts w:cs="Times New Roman"/>
                <w:szCs w:val="28"/>
              </w:rPr>
            </w:pPr>
            <w:r w:rsidRPr="008B20C8">
              <w:rPr>
                <w:rFonts w:cs="Times New Roman"/>
                <w:iCs/>
                <w:szCs w:val="28"/>
              </w:rPr>
              <w:t xml:space="preserve">за период </w:t>
            </w:r>
            <w:r>
              <w:rPr>
                <w:rFonts w:cs="Times New Roman"/>
                <w:iCs/>
                <w:szCs w:val="28"/>
              </w:rPr>
              <w:t>2020-2022 г.г.</w:t>
            </w:r>
            <w:r w:rsidRPr="008B20C8">
              <w:rPr>
                <w:rFonts w:cs="Times New Roman"/>
                <w:iCs/>
                <w:szCs w:val="28"/>
              </w:rPr>
              <w:t>:</w:t>
            </w:r>
          </w:p>
        </w:tc>
        <w:tc>
          <w:tcPr>
            <w:tcW w:w="2838" w:type="dxa"/>
            <w:gridSpan w:val="2"/>
            <w:tcBorders>
              <w:bottom w:val="single" w:sz="4" w:space="0" w:color="auto"/>
            </w:tcBorders>
          </w:tcPr>
          <w:p w:rsidR="00980E3D" w:rsidRDefault="00980E3D" w:rsidP="00980E3D">
            <w:pPr>
              <w:jc w:val="center"/>
              <w:rPr>
                <w:rFonts w:cs="Times New Roman"/>
                <w:iCs/>
                <w:szCs w:val="28"/>
              </w:rPr>
            </w:pPr>
            <w:r>
              <w:rPr>
                <w:rFonts w:cs="Times New Roman"/>
                <w:iCs/>
                <w:szCs w:val="28"/>
              </w:rPr>
              <w:t>в</w:t>
            </w:r>
            <w:r w:rsidRPr="00E64177">
              <w:rPr>
                <w:rFonts w:cs="Times New Roman"/>
                <w:iCs/>
                <w:szCs w:val="28"/>
              </w:rPr>
              <w:t xml:space="preserve"> пределах лимитов</w:t>
            </w:r>
          </w:p>
          <w:p w:rsidR="00980E3D" w:rsidRDefault="00980E3D" w:rsidP="00980E3D">
            <w:pPr>
              <w:jc w:val="center"/>
              <w:rPr>
                <w:rFonts w:cs="Times New Roman"/>
                <w:iCs/>
                <w:szCs w:val="28"/>
              </w:rPr>
            </w:pPr>
            <w:r w:rsidRPr="00E64177">
              <w:rPr>
                <w:rFonts w:cs="Times New Roman"/>
                <w:iCs/>
                <w:szCs w:val="28"/>
              </w:rPr>
              <w:t>бюджетных</w:t>
            </w:r>
          </w:p>
          <w:p w:rsidR="00980E3D" w:rsidRPr="008B20C8" w:rsidRDefault="00980E3D" w:rsidP="00980E3D">
            <w:pPr>
              <w:jc w:val="center"/>
              <w:rPr>
                <w:rFonts w:cs="Times New Roman"/>
                <w:szCs w:val="28"/>
              </w:rPr>
            </w:pPr>
            <w:r w:rsidRPr="00E64177">
              <w:rPr>
                <w:rFonts w:cs="Times New Roman"/>
                <w:iCs/>
                <w:szCs w:val="28"/>
              </w:rPr>
              <w:t xml:space="preserve">ассигнований </w:t>
            </w:r>
            <w:r w:rsidRPr="00E64177">
              <w:rPr>
                <w:rFonts w:cs="Times New Roman"/>
                <w:iCs/>
                <w:szCs w:val="28"/>
              </w:rPr>
              <w:br/>
              <w:t>на оплату труда</w:t>
            </w:r>
          </w:p>
        </w:tc>
        <w:tc>
          <w:tcPr>
            <w:tcW w:w="3544" w:type="dxa"/>
            <w:gridSpan w:val="2"/>
          </w:tcPr>
          <w:p w:rsidR="00980E3D" w:rsidRPr="00340E3B" w:rsidRDefault="00980E3D" w:rsidP="00980E3D">
            <w:pPr>
              <w:jc w:val="center"/>
              <w:rPr>
                <w:rFonts w:cs="Times New Roman"/>
                <w:iCs/>
                <w:szCs w:val="28"/>
              </w:rPr>
            </w:pPr>
            <w:r>
              <w:rPr>
                <w:rFonts w:cs="Times New Roman"/>
                <w:iCs/>
                <w:szCs w:val="28"/>
              </w:rPr>
              <w:t xml:space="preserve">Решение Думы города Сургута </w:t>
            </w:r>
            <w:r w:rsidRPr="00340E3B">
              <w:rPr>
                <w:rFonts w:cs="Times New Roman"/>
                <w:iCs/>
                <w:szCs w:val="28"/>
              </w:rPr>
              <w:t>№ 538-VI ДГ от 25.12.2019</w:t>
            </w:r>
          </w:p>
          <w:p w:rsidR="00980E3D" w:rsidRPr="008B20C8" w:rsidRDefault="00980E3D" w:rsidP="00980E3D">
            <w:pPr>
              <w:jc w:val="center"/>
              <w:rPr>
                <w:rFonts w:cs="Times New Roman"/>
                <w:szCs w:val="28"/>
              </w:rPr>
            </w:pPr>
            <w:r>
              <w:rPr>
                <w:rFonts w:cs="Times New Roman"/>
                <w:iCs/>
                <w:szCs w:val="28"/>
              </w:rPr>
              <w:t>«</w:t>
            </w:r>
            <w:r w:rsidRPr="00340E3B">
              <w:rPr>
                <w:rFonts w:cs="Times New Roman"/>
                <w:iCs/>
                <w:szCs w:val="28"/>
              </w:rPr>
              <w:t>О бюджете городского округа город Сургут на 2020 год и пл</w:t>
            </w:r>
            <w:r>
              <w:rPr>
                <w:rFonts w:cs="Times New Roman"/>
                <w:iCs/>
                <w:szCs w:val="28"/>
              </w:rPr>
              <w:t>ановый период 2021 – 2022 годов»</w:t>
            </w:r>
          </w:p>
        </w:tc>
      </w:tr>
      <w:tr w:rsidR="00980E3D" w:rsidRPr="008B20C8" w:rsidTr="00612DE6">
        <w:trPr>
          <w:gridAfter w:val="1"/>
          <w:wAfter w:w="8" w:type="dxa"/>
        </w:trPr>
        <w:tc>
          <w:tcPr>
            <w:tcW w:w="5524" w:type="dxa"/>
            <w:vMerge/>
            <w:tcBorders>
              <w:bottom w:val="single" w:sz="4" w:space="0" w:color="auto"/>
            </w:tcBorders>
          </w:tcPr>
          <w:p w:rsidR="00980E3D" w:rsidRPr="008B20C8" w:rsidRDefault="00980E3D" w:rsidP="0041010D">
            <w:pPr>
              <w:rPr>
                <w:rFonts w:cs="Times New Roman"/>
                <w:szCs w:val="28"/>
              </w:rPr>
            </w:pPr>
          </w:p>
        </w:tc>
        <w:tc>
          <w:tcPr>
            <w:tcW w:w="3401" w:type="dxa"/>
            <w:tcBorders>
              <w:bottom w:val="single" w:sz="4" w:space="0" w:color="auto"/>
            </w:tcBorders>
          </w:tcPr>
          <w:p w:rsidR="00980E3D" w:rsidRPr="008B20C8" w:rsidRDefault="00980E3D" w:rsidP="00980E3D">
            <w:pPr>
              <w:rPr>
                <w:rFonts w:cs="Times New Roman"/>
                <w:iCs/>
                <w:szCs w:val="28"/>
              </w:rPr>
            </w:pPr>
            <w:r w:rsidRPr="008B20C8">
              <w:rPr>
                <w:rFonts w:cs="Times New Roman"/>
                <w:iCs/>
                <w:szCs w:val="28"/>
              </w:rPr>
              <w:t xml:space="preserve">возможные доходы </w:t>
            </w:r>
          </w:p>
          <w:p w:rsidR="00980E3D" w:rsidRPr="008B20C8" w:rsidRDefault="00980E3D" w:rsidP="00980E3D">
            <w:pPr>
              <w:rPr>
                <w:rFonts w:cs="Times New Roman"/>
                <w:szCs w:val="28"/>
              </w:rPr>
            </w:pPr>
            <w:r w:rsidRPr="008B20C8">
              <w:rPr>
                <w:rFonts w:cs="Times New Roman"/>
                <w:iCs/>
                <w:szCs w:val="28"/>
              </w:rPr>
              <w:t>за период ________ г.:</w:t>
            </w:r>
          </w:p>
        </w:tc>
        <w:tc>
          <w:tcPr>
            <w:tcW w:w="2838" w:type="dxa"/>
            <w:gridSpan w:val="2"/>
            <w:tcBorders>
              <w:bottom w:val="single" w:sz="4" w:space="0" w:color="auto"/>
            </w:tcBorders>
          </w:tcPr>
          <w:p w:rsidR="00980E3D" w:rsidRPr="008B20C8" w:rsidRDefault="00980E3D" w:rsidP="00980E3D">
            <w:pPr>
              <w:jc w:val="center"/>
              <w:rPr>
                <w:rFonts w:cs="Times New Roman"/>
                <w:szCs w:val="28"/>
              </w:rPr>
            </w:pPr>
            <w:r>
              <w:rPr>
                <w:rFonts w:cs="Times New Roman"/>
                <w:szCs w:val="28"/>
              </w:rPr>
              <w:t>-</w:t>
            </w:r>
          </w:p>
        </w:tc>
        <w:tc>
          <w:tcPr>
            <w:tcW w:w="3544" w:type="dxa"/>
            <w:gridSpan w:val="2"/>
          </w:tcPr>
          <w:p w:rsidR="00980E3D" w:rsidRPr="008B20C8" w:rsidRDefault="00980E3D" w:rsidP="00980E3D">
            <w:pPr>
              <w:jc w:val="center"/>
              <w:rPr>
                <w:rFonts w:cs="Times New Roman"/>
                <w:szCs w:val="28"/>
              </w:rPr>
            </w:pPr>
            <w:r>
              <w:rPr>
                <w:rFonts w:cs="Times New Roman"/>
                <w:szCs w:val="28"/>
              </w:rPr>
              <w:t>-</w:t>
            </w:r>
          </w:p>
        </w:tc>
      </w:tr>
      <w:tr w:rsidR="00980E3D" w:rsidRPr="008B20C8" w:rsidTr="00612DE6">
        <w:trPr>
          <w:gridAfter w:val="1"/>
          <w:wAfter w:w="8" w:type="dxa"/>
        </w:trPr>
        <w:tc>
          <w:tcPr>
            <w:tcW w:w="5524" w:type="dxa"/>
            <w:vMerge w:val="restart"/>
          </w:tcPr>
          <w:p w:rsidR="00980E3D" w:rsidRPr="002313A7" w:rsidRDefault="00980E3D" w:rsidP="0041010D">
            <w:pPr>
              <w:ind w:right="57"/>
              <w:rPr>
                <w:rFonts w:cs="Times New Roman"/>
                <w:iCs/>
                <w:szCs w:val="28"/>
              </w:rPr>
            </w:pPr>
            <w:r>
              <w:rPr>
                <w:rFonts w:cs="Times New Roman"/>
                <w:iCs/>
                <w:szCs w:val="28"/>
              </w:rPr>
              <w:t xml:space="preserve">1.3. </w:t>
            </w:r>
            <w:r w:rsidRPr="002313A7">
              <w:rPr>
                <w:rFonts w:cs="Times New Roman"/>
                <w:iCs/>
                <w:szCs w:val="28"/>
              </w:rPr>
              <w:t>Выдача исходных данных:</w:t>
            </w:r>
          </w:p>
          <w:p w:rsidR="00980E3D" w:rsidRPr="00E75219" w:rsidRDefault="00980E3D" w:rsidP="0041010D">
            <w:pPr>
              <w:autoSpaceDE w:val="0"/>
              <w:autoSpaceDN w:val="0"/>
              <w:adjustRightInd w:val="0"/>
              <w:ind w:firstLine="567"/>
              <w:rPr>
                <w:szCs w:val="28"/>
              </w:rPr>
            </w:pPr>
            <w:r>
              <w:rPr>
                <w:szCs w:val="28"/>
              </w:rPr>
              <w:lastRenderedPageBreak/>
              <w:t>-</w:t>
            </w:r>
            <w:r w:rsidRPr="00E75219">
              <w:rPr>
                <w:szCs w:val="28"/>
              </w:rPr>
              <w:t xml:space="preserve"> кадастровый паспорт (кадастровые паспорта) земельного участка </w:t>
            </w:r>
            <w:r>
              <w:rPr>
                <w:szCs w:val="28"/>
              </w:rPr>
              <w:br/>
            </w:r>
            <w:r w:rsidRPr="00E75219">
              <w:rPr>
                <w:szCs w:val="28"/>
              </w:rPr>
              <w:t>с разрешенным использованием под планируемый объект, с площадью, позволяющей разместить планируемый объект;</w:t>
            </w:r>
          </w:p>
          <w:p w:rsidR="00980E3D" w:rsidRDefault="00980E3D" w:rsidP="0041010D">
            <w:pPr>
              <w:autoSpaceDE w:val="0"/>
              <w:autoSpaceDN w:val="0"/>
              <w:adjustRightInd w:val="0"/>
              <w:ind w:firstLine="567"/>
              <w:rPr>
                <w:szCs w:val="28"/>
              </w:rPr>
            </w:pPr>
            <w:r w:rsidRPr="00E75219">
              <w:rPr>
                <w:spacing w:val="-4"/>
                <w:szCs w:val="28"/>
              </w:rPr>
              <w:t>- градостроительный план земельного участка на каждый земельный участок</w:t>
            </w:r>
            <w:r w:rsidRPr="00E75219">
              <w:rPr>
                <w:szCs w:val="28"/>
              </w:rPr>
              <w:t xml:space="preserve">, </w:t>
            </w:r>
            <w:r w:rsidRPr="00E75219">
              <w:rPr>
                <w:spacing w:val="-4"/>
                <w:szCs w:val="28"/>
              </w:rPr>
              <w:t>сформированный для планируемого объекта, в границах которого будет размещено</w:t>
            </w:r>
            <w:r w:rsidRPr="00E75219">
              <w:rPr>
                <w:szCs w:val="28"/>
              </w:rPr>
              <w:t xml:space="preserve"> проектируемый о</w:t>
            </w:r>
            <w:r>
              <w:rPr>
                <w:szCs w:val="28"/>
              </w:rPr>
              <w:t xml:space="preserve">бъект (полностью </w:t>
            </w:r>
            <w:r>
              <w:rPr>
                <w:szCs w:val="28"/>
              </w:rPr>
              <w:br/>
              <w:t>или частично);</w:t>
            </w:r>
          </w:p>
          <w:p w:rsidR="00980E3D" w:rsidRPr="00BC0A7B" w:rsidRDefault="00980E3D" w:rsidP="0041010D">
            <w:pPr>
              <w:tabs>
                <w:tab w:val="left" w:pos="679"/>
              </w:tabs>
              <w:autoSpaceDE w:val="0"/>
              <w:autoSpaceDN w:val="0"/>
              <w:adjustRightInd w:val="0"/>
              <w:ind w:firstLine="567"/>
              <w:rPr>
                <w:szCs w:val="28"/>
              </w:rPr>
            </w:pPr>
            <w:r>
              <w:rPr>
                <w:szCs w:val="28"/>
              </w:rPr>
              <w:t xml:space="preserve">- </w:t>
            </w:r>
            <w:r w:rsidRPr="00E75219">
              <w:rPr>
                <w:rFonts w:eastAsia="Calibri"/>
                <w:szCs w:val="28"/>
              </w:rPr>
              <w:t xml:space="preserve">информацию о технической возможности присоединения объекта </w:t>
            </w:r>
            <w:r>
              <w:rPr>
                <w:rFonts w:eastAsia="Calibri"/>
                <w:szCs w:val="28"/>
              </w:rPr>
              <w:br/>
            </w:r>
            <w:r w:rsidRPr="00E75219">
              <w:rPr>
                <w:rFonts w:eastAsia="Calibri"/>
                <w:szCs w:val="28"/>
              </w:rPr>
              <w:t>к сетям инженерно-технического обеспечения;</w:t>
            </w:r>
          </w:p>
          <w:p w:rsidR="00980E3D" w:rsidRDefault="00980E3D" w:rsidP="0041010D">
            <w:pPr>
              <w:autoSpaceDE w:val="0"/>
              <w:autoSpaceDN w:val="0"/>
              <w:adjustRightInd w:val="0"/>
              <w:ind w:firstLine="567"/>
              <w:rPr>
                <w:szCs w:val="28"/>
              </w:rPr>
            </w:pPr>
            <w:r>
              <w:rPr>
                <w:szCs w:val="28"/>
              </w:rPr>
              <w:t>- техническое задание;</w:t>
            </w:r>
          </w:p>
          <w:p w:rsidR="00980E3D" w:rsidRPr="00E75219" w:rsidRDefault="00980E3D" w:rsidP="0041010D">
            <w:pPr>
              <w:autoSpaceDE w:val="0"/>
              <w:autoSpaceDN w:val="0"/>
              <w:adjustRightInd w:val="0"/>
              <w:ind w:firstLine="567"/>
              <w:rPr>
                <w:szCs w:val="28"/>
              </w:rPr>
            </w:pPr>
            <w:r>
              <w:rPr>
                <w:szCs w:val="28"/>
              </w:rPr>
              <w:t xml:space="preserve">- </w:t>
            </w:r>
            <w:r w:rsidRPr="00E75219">
              <w:rPr>
                <w:szCs w:val="28"/>
              </w:rPr>
              <w:t xml:space="preserve">утвержденные красные линии проектируемого объекта на бумажном носителе в виде схемы с приложением каталога координат поворотных точек </w:t>
            </w:r>
            <w:r>
              <w:rPr>
                <w:szCs w:val="28"/>
              </w:rPr>
              <w:t xml:space="preserve">             </w:t>
            </w:r>
            <w:r w:rsidRPr="00E75219">
              <w:rPr>
                <w:spacing w:val="-4"/>
                <w:szCs w:val="28"/>
              </w:rPr>
              <w:t>и в электронном виде (комплект файлов, открываемых программным продуктом</w:t>
            </w:r>
            <w:r w:rsidRPr="00E75219">
              <w:rPr>
                <w:szCs w:val="28"/>
              </w:rPr>
              <w:t xml:space="preserve"> ГИС </w:t>
            </w:r>
            <w:r w:rsidRPr="00E75219">
              <w:rPr>
                <w:szCs w:val="28"/>
                <w:lang w:val="en-US"/>
              </w:rPr>
              <w:t>Mapinfo</w:t>
            </w:r>
            <w:r w:rsidRPr="00E75219">
              <w:rPr>
                <w:szCs w:val="28"/>
              </w:rPr>
              <w:t>, версия 7.0);</w:t>
            </w:r>
          </w:p>
          <w:p w:rsidR="00980E3D" w:rsidRPr="00E75219" w:rsidRDefault="00980E3D" w:rsidP="0041010D">
            <w:pPr>
              <w:autoSpaceDE w:val="0"/>
              <w:autoSpaceDN w:val="0"/>
              <w:adjustRightInd w:val="0"/>
              <w:ind w:firstLine="567"/>
              <w:rPr>
                <w:szCs w:val="28"/>
              </w:rPr>
            </w:pPr>
            <w:r w:rsidRPr="00E75219">
              <w:rPr>
                <w:spacing w:val="-4"/>
                <w:szCs w:val="28"/>
              </w:rPr>
              <w:t>- выкопировки из генерального плана города и планов детальной планировки</w:t>
            </w:r>
            <w:r w:rsidRPr="00E75219">
              <w:rPr>
                <w:szCs w:val="28"/>
              </w:rPr>
              <w:t xml:space="preserve">, информация по наличию выполненной градостроительной документации </w:t>
            </w:r>
            <w:r>
              <w:rPr>
                <w:szCs w:val="28"/>
              </w:rPr>
              <w:t xml:space="preserve">                   </w:t>
            </w:r>
            <w:r w:rsidRPr="00E75219">
              <w:rPr>
                <w:szCs w:val="28"/>
              </w:rPr>
              <w:t>и выданным разрешениям на строительство для сторонних застройщиков</w:t>
            </w:r>
            <w:r>
              <w:rPr>
                <w:szCs w:val="28"/>
              </w:rPr>
              <w:t xml:space="preserve">   </w:t>
            </w:r>
            <w:r w:rsidRPr="00E75219">
              <w:rPr>
                <w:szCs w:val="28"/>
              </w:rPr>
              <w:t>в интересах проектируемого объекта;</w:t>
            </w:r>
          </w:p>
          <w:p w:rsidR="00980E3D" w:rsidRPr="008B20C8" w:rsidRDefault="00980E3D" w:rsidP="0041010D">
            <w:pPr>
              <w:rPr>
                <w:rFonts w:cs="Times New Roman"/>
                <w:szCs w:val="28"/>
              </w:rPr>
            </w:pPr>
            <w:r>
              <w:rPr>
                <w:spacing w:val="-4"/>
                <w:szCs w:val="28"/>
              </w:rPr>
              <w:lastRenderedPageBreak/>
              <w:t xml:space="preserve">         -</w:t>
            </w:r>
            <w:r w:rsidRPr="00E75219">
              <w:rPr>
                <w:spacing w:val="-4"/>
                <w:szCs w:val="28"/>
              </w:rPr>
              <w:t xml:space="preserve"> информацию по выполненным </w:t>
            </w:r>
            <w:r>
              <w:rPr>
                <w:spacing w:val="-4"/>
                <w:szCs w:val="28"/>
              </w:rPr>
              <w:br/>
            </w:r>
            <w:r w:rsidRPr="00E75219">
              <w:rPr>
                <w:spacing w:val="-4"/>
                <w:szCs w:val="28"/>
              </w:rPr>
              <w:t>и имеющимся в наличии инженерным изысканиям.</w:t>
            </w:r>
          </w:p>
        </w:tc>
        <w:tc>
          <w:tcPr>
            <w:tcW w:w="3401" w:type="dxa"/>
            <w:tcBorders>
              <w:bottom w:val="single" w:sz="4" w:space="0" w:color="auto"/>
            </w:tcBorders>
          </w:tcPr>
          <w:p w:rsidR="00980E3D" w:rsidRPr="008B20C8" w:rsidRDefault="00980E3D" w:rsidP="00980E3D">
            <w:pPr>
              <w:rPr>
                <w:rFonts w:cs="Times New Roman"/>
                <w:iCs/>
                <w:szCs w:val="28"/>
              </w:rPr>
            </w:pPr>
            <w:r w:rsidRPr="008B20C8">
              <w:rPr>
                <w:rFonts w:cs="Times New Roman"/>
                <w:iCs/>
                <w:szCs w:val="28"/>
              </w:rPr>
              <w:lastRenderedPageBreak/>
              <w:t xml:space="preserve">единовременные расходы </w:t>
            </w:r>
          </w:p>
          <w:p w:rsidR="00980E3D" w:rsidRPr="008B20C8" w:rsidRDefault="00980E3D" w:rsidP="00980E3D">
            <w:pPr>
              <w:rPr>
                <w:rFonts w:cs="Times New Roman"/>
                <w:szCs w:val="28"/>
              </w:rPr>
            </w:pPr>
            <w:r w:rsidRPr="008B20C8">
              <w:rPr>
                <w:rFonts w:cs="Times New Roman"/>
                <w:iCs/>
                <w:szCs w:val="28"/>
              </w:rPr>
              <w:t>в _____ году:</w:t>
            </w:r>
          </w:p>
        </w:tc>
        <w:tc>
          <w:tcPr>
            <w:tcW w:w="2838" w:type="dxa"/>
            <w:gridSpan w:val="2"/>
            <w:tcBorders>
              <w:bottom w:val="single" w:sz="4" w:space="0" w:color="auto"/>
            </w:tcBorders>
          </w:tcPr>
          <w:p w:rsidR="00980E3D" w:rsidRPr="008B20C8" w:rsidRDefault="00980E3D" w:rsidP="00980E3D">
            <w:pPr>
              <w:jc w:val="center"/>
              <w:rPr>
                <w:rFonts w:cs="Times New Roman"/>
                <w:szCs w:val="28"/>
              </w:rPr>
            </w:pPr>
            <w:r>
              <w:rPr>
                <w:rFonts w:cs="Times New Roman"/>
                <w:szCs w:val="28"/>
              </w:rPr>
              <w:t>-</w:t>
            </w:r>
          </w:p>
        </w:tc>
        <w:tc>
          <w:tcPr>
            <w:tcW w:w="3544" w:type="dxa"/>
            <w:gridSpan w:val="2"/>
          </w:tcPr>
          <w:p w:rsidR="00980E3D" w:rsidRPr="008B20C8" w:rsidRDefault="00980E3D" w:rsidP="00980E3D">
            <w:pPr>
              <w:jc w:val="center"/>
              <w:rPr>
                <w:rFonts w:cs="Times New Roman"/>
                <w:szCs w:val="28"/>
              </w:rPr>
            </w:pPr>
            <w:r>
              <w:rPr>
                <w:rFonts w:cs="Times New Roman"/>
                <w:szCs w:val="28"/>
              </w:rPr>
              <w:t>-</w:t>
            </w:r>
          </w:p>
        </w:tc>
      </w:tr>
      <w:tr w:rsidR="00980E3D" w:rsidRPr="008B20C8" w:rsidTr="00612DE6">
        <w:trPr>
          <w:gridAfter w:val="1"/>
          <w:wAfter w:w="8" w:type="dxa"/>
        </w:trPr>
        <w:tc>
          <w:tcPr>
            <w:tcW w:w="5524" w:type="dxa"/>
            <w:vMerge/>
          </w:tcPr>
          <w:p w:rsidR="00980E3D" w:rsidRPr="008B20C8" w:rsidRDefault="00980E3D" w:rsidP="00980E3D">
            <w:pPr>
              <w:jc w:val="center"/>
              <w:rPr>
                <w:rFonts w:cs="Times New Roman"/>
                <w:szCs w:val="28"/>
              </w:rPr>
            </w:pPr>
          </w:p>
        </w:tc>
        <w:tc>
          <w:tcPr>
            <w:tcW w:w="3401" w:type="dxa"/>
            <w:tcBorders>
              <w:bottom w:val="single" w:sz="4" w:space="0" w:color="auto"/>
            </w:tcBorders>
          </w:tcPr>
          <w:p w:rsidR="00980E3D" w:rsidRPr="008B20C8" w:rsidRDefault="00980E3D" w:rsidP="00980E3D">
            <w:pPr>
              <w:rPr>
                <w:rFonts w:cs="Times New Roman"/>
                <w:iCs/>
                <w:szCs w:val="28"/>
              </w:rPr>
            </w:pPr>
            <w:r w:rsidRPr="008B20C8">
              <w:rPr>
                <w:rFonts w:cs="Times New Roman"/>
                <w:iCs/>
                <w:szCs w:val="28"/>
              </w:rPr>
              <w:t xml:space="preserve">периодические расходы </w:t>
            </w:r>
          </w:p>
          <w:p w:rsidR="00980E3D" w:rsidRPr="008B20C8" w:rsidRDefault="00980E3D" w:rsidP="00980E3D">
            <w:pPr>
              <w:rPr>
                <w:rFonts w:cs="Times New Roman"/>
                <w:szCs w:val="28"/>
              </w:rPr>
            </w:pPr>
            <w:r w:rsidRPr="008B20C8">
              <w:rPr>
                <w:rFonts w:cs="Times New Roman"/>
                <w:iCs/>
                <w:szCs w:val="28"/>
              </w:rPr>
              <w:t xml:space="preserve">за период </w:t>
            </w:r>
            <w:r>
              <w:rPr>
                <w:rFonts w:cs="Times New Roman"/>
                <w:iCs/>
                <w:szCs w:val="28"/>
              </w:rPr>
              <w:t>2020-2022 г.г.</w:t>
            </w:r>
            <w:r w:rsidRPr="008B20C8">
              <w:rPr>
                <w:rFonts w:cs="Times New Roman"/>
                <w:iCs/>
                <w:szCs w:val="28"/>
              </w:rPr>
              <w:t>:</w:t>
            </w:r>
          </w:p>
        </w:tc>
        <w:tc>
          <w:tcPr>
            <w:tcW w:w="2838" w:type="dxa"/>
            <w:gridSpan w:val="2"/>
            <w:tcBorders>
              <w:bottom w:val="single" w:sz="4" w:space="0" w:color="auto"/>
            </w:tcBorders>
          </w:tcPr>
          <w:p w:rsidR="00980E3D" w:rsidRDefault="00980E3D" w:rsidP="00980E3D">
            <w:pPr>
              <w:jc w:val="center"/>
              <w:rPr>
                <w:rFonts w:cs="Times New Roman"/>
                <w:iCs/>
                <w:szCs w:val="28"/>
              </w:rPr>
            </w:pPr>
            <w:r>
              <w:rPr>
                <w:rFonts w:cs="Times New Roman"/>
                <w:iCs/>
                <w:szCs w:val="28"/>
              </w:rPr>
              <w:t>в</w:t>
            </w:r>
            <w:r w:rsidRPr="00E64177">
              <w:rPr>
                <w:rFonts w:cs="Times New Roman"/>
                <w:iCs/>
                <w:szCs w:val="28"/>
              </w:rPr>
              <w:t xml:space="preserve"> пределах лимитов</w:t>
            </w:r>
          </w:p>
          <w:p w:rsidR="00980E3D" w:rsidRDefault="00980E3D" w:rsidP="00980E3D">
            <w:pPr>
              <w:jc w:val="center"/>
              <w:rPr>
                <w:rFonts w:cs="Times New Roman"/>
                <w:iCs/>
                <w:szCs w:val="28"/>
              </w:rPr>
            </w:pPr>
            <w:r w:rsidRPr="00E64177">
              <w:rPr>
                <w:rFonts w:cs="Times New Roman"/>
                <w:iCs/>
                <w:szCs w:val="28"/>
              </w:rPr>
              <w:t>бюджетных</w:t>
            </w:r>
          </w:p>
          <w:p w:rsidR="00980E3D" w:rsidRPr="008B20C8" w:rsidRDefault="00980E3D" w:rsidP="00980E3D">
            <w:pPr>
              <w:jc w:val="center"/>
              <w:rPr>
                <w:rFonts w:cs="Times New Roman"/>
                <w:szCs w:val="28"/>
              </w:rPr>
            </w:pPr>
            <w:r w:rsidRPr="00E64177">
              <w:rPr>
                <w:rFonts w:cs="Times New Roman"/>
                <w:iCs/>
                <w:szCs w:val="28"/>
              </w:rPr>
              <w:t xml:space="preserve">ассигнований </w:t>
            </w:r>
            <w:r w:rsidRPr="00E64177">
              <w:rPr>
                <w:rFonts w:cs="Times New Roman"/>
                <w:iCs/>
                <w:szCs w:val="28"/>
              </w:rPr>
              <w:br/>
              <w:t>на оплату труда</w:t>
            </w:r>
          </w:p>
        </w:tc>
        <w:tc>
          <w:tcPr>
            <w:tcW w:w="3544" w:type="dxa"/>
            <w:gridSpan w:val="2"/>
          </w:tcPr>
          <w:p w:rsidR="00980E3D" w:rsidRPr="00340E3B" w:rsidRDefault="00980E3D" w:rsidP="00980E3D">
            <w:pPr>
              <w:jc w:val="center"/>
              <w:rPr>
                <w:rFonts w:cs="Times New Roman"/>
                <w:iCs/>
                <w:szCs w:val="28"/>
              </w:rPr>
            </w:pPr>
            <w:r>
              <w:rPr>
                <w:rFonts w:cs="Times New Roman"/>
                <w:iCs/>
                <w:szCs w:val="28"/>
              </w:rPr>
              <w:t xml:space="preserve">Решение Думы города Сургута </w:t>
            </w:r>
            <w:r w:rsidRPr="00340E3B">
              <w:rPr>
                <w:rFonts w:cs="Times New Roman"/>
                <w:iCs/>
                <w:szCs w:val="28"/>
              </w:rPr>
              <w:t>№ 538-VI ДГ от 25.12.2019</w:t>
            </w:r>
          </w:p>
          <w:p w:rsidR="00980E3D" w:rsidRPr="008B20C8" w:rsidRDefault="00980E3D" w:rsidP="00980E3D">
            <w:pPr>
              <w:jc w:val="center"/>
              <w:rPr>
                <w:rFonts w:cs="Times New Roman"/>
                <w:szCs w:val="28"/>
              </w:rPr>
            </w:pPr>
            <w:r>
              <w:rPr>
                <w:rFonts w:cs="Times New Roman"/>
                <w:iCs/>
                <w:szCs w:val="28"/>
              </w:rPr>
              <w:t>«</w:t>
            </w:r>
            <w:r w:rsidRPr="00340E3B">
              <w:rPr>
                <w:rFonts w:cs="Times New Roman"/>
                <w:iCs/>
                <w:szCs w:val="28"/>
              </w:rPr>
              <w:t>О бюджете городского округа город Сургут на 2020 год и пл</w:t>
            </w:r>
            <w:r>
              <w:rPr>
                <w:rFonts w:cs="Times New Roman"/>
                <w:iCs/>
                <w:szCs w:val="28"/>
              </w:rPr>
              <w:t>ановый период 2021 – 2022 годов»</w:t>
            </w:r>
          </w:p>
        </w:tc>
      </w:tr>
      <w:tr w:rsidR="00980E3D" w:rsidRPr="008B20C8" w:rsidTr="00612DE6">
        <w:trPr>
          <w:gridAfter w:val="1"/>
          <w:wAfter w:w="8" w:type="dxa"/>
        </w:trPr>
        <w:tc>
          <w:tcPr>
            <w:tcW w:w="5524" w:type="dxa"/>
            <w:vMerge/>
            <w:tcBorders>
              <w:bottom w:val="single" w:sz="4" w:space="0" w:color="auto"/>
            </w:tcBorders>
          </w:tcPr>
          <w:p w:rsidR="00980E3D" w:rsidRPr="008B20C8" w:rsidRDefault="00980E3D" w:rsidP="00980E3D">
            <w:pPr>
              <w:jc w:val="center"/>
              <w:rPr>
                <w:rFonts w:cs="Times New Roman"/>
                <w:szCs w:val="28"/>
              </w:rPr>
            </w:pPr>
          </w:p>
        </w:tc>
        <w:tc>
          <w:tcPr>
            <w:tcW w:w="3401" w:type="dxa"/>
            <w:tcBorders>
              <w:bottom w:val="single" w:sz="4" w:space="0" w:color="auto"/>
            </w:tcBorders>
          </w:tcPr>
          <w:p w:rsidR="00980E3D" w:rsidRPr="008B20C8" w:rsidRDefault="00980E3D" w:rsidP="00980E3D">
            <w:pPr>
              <w:rPr>
                <w:rFonts w:cs="Times New Roman"/>
                <w:iCs/>
                <w:szCs w:val="28"/>
              </w:rPr>
            </w:pPr>
            <w:r w:rsidRPr="008B20C8">
              <w:rPr>
                <w:rFonts w:cs="Times New Roman"/>
                <w:iCs/>
                <w:szCs w:val="28"/>
              </w:rPr>
              <w:t xml:space="preserve">возможные доходы </w:t>
            </w:r>
          </w:p>
          <w:p w:rsidR="00980E3D" w:rsidRPr="008B20C8" w:rsidRDefault="00980E3D" w:rsidP="00980E3D">
            <w:pPr>
              <w:rPr>
                <w:rFonts w:cs="Times New Roman"/>
                <w:szCs w:val="28"/>
              </w:rPr>
            </w:pPr>
            <w:r w:rsidRPr="008B20C8">
              <w:rPr>
                <w:rFonts w:cs="Times New Roman"/>
                <w:iCs/>
                <w:szCs w:val="28"/>
              </w:rPr>
              <w:t>за период ________ г.:</w:t>
            </w:r>
          </w:p>
        </w:tc>
        <w:tc>
          <w:tcPr>
            <w:tcW w:w="2838" w:type="dxa"/>
            <w:gridSpan w:val="2"/>
            <w:tcBorders>
              <w:bottom w:val="single" w:sz="4" w:space="0" w:color="auto"/>
            </w:tcBorders>
          </w:tcPr>
          <w:p w:rsidR="00980E3D" w:rsidRPr="008B20C8" w:rsidRDefault="00980E3D" w:rsidP="00980E3D">
            <w:pPr>
              <w:jc w:val="center"/>
              <w:rPr>
                <w:rFonts w:cs="Times New Roman"/>
                <w:szCs w:val="28"/>
              </w:rPr>
            </w:pPr>
            <w:r>
              <w:rPr>
                <w:rFonts w:cs="Times New Roman"/>
                <w:szCs w:val="28"/>
              </w:rPr>
              <w:t>-</w:t>
            </w:r>
          </w:p>
        </w:tc>
        <w:tc>
          <w:tcPr>
            <w:tcW w:w="3544" w:type="dxa"/>
            <w:gridSpan w:val="2"/>
          </w:tcPr>
          <w:p w:rsidR="00980E3D" w:rsidRPr="008B20C8" w:rsidRDefault="00980E3D" w:rsidP="00980E3D">
            <w:pPr>
              <w:jc w:val="center"/>
              <w:rPr>
                <w:rFonts w:cs="Times New Roman"/>
                <w:szCs w:val="28"/>
              </w:rPr>
            </w:pPr>
            <w:r>
              <w:rPr>
                <w:rFonts w:cs="Times New Roman"/>
                <w:szCs w:val="28"/>
              </w:rPr>
              <w:t>-</w:t>
            </w:r>
          </w:p>
        </w:tc>
      </w:tr>
      <w:tr w:rsidR="00013FF9" w:rsidRPr="00013FF9" w:rsidTr="00612DE6">
        <w:trPr>
          <w:gridAfter w:val="1"/>
          <w:wAfter w:w="8" w:type="dxa"/>
        </w:trPr>
        <w:tc>
          <w:tcPr>
            <w:tcW w:w="5524" w:type="dxa"/>
            <w:vMerge w:val="restart"/>
          </w:tcPr>
          <w:p w:rsidR="00980E3D" w:rsidRPr="00013FF9" w:rsidRDefault="00980E3D" w:rsidP="00980E3D">
            <w:pPr>
              <w:rPr>
                <w:rFonts w:cs="Times New Roman"/>
                <w:szCs w:val="28"/>
              </w:rPr>
            </w:pPr>
            <w:r w:rsidRPr="00013FF9">
              <w:rPr>
                <w:rFonts w:cs="Times New Roman"/>
                <w:iCs/>
                <w:szCs w:val="28"/>
              </w:rPr>
              <w:t>1.3. Выдача разрешения на строительство, реконструкцию</w:t>
            </w:r>
          </w:p>
        </w:tc>
        <w:tc>
          <w:tcPr>
            <w:tcW w:w="3401" w:type="dxa"/>
            <w:tcBorders>
              <w:bottom w:val="single" w:sz="4" w:space="0" w:color="auto"/>
            </w:tcBorders>
          </w:tcPr>
          <w:p w:rsidR="00980E3D" w:rsidRPr="00013FF9" w:rsidRDefault="00980E3D" w:rsidP="00980E3D">
            <w:pPr>
              <w:rPr>
                <w:rFonts w:cs="Times New Roman"/>
                <w:iCs/>
                <w:szCs w:val="28"/>
              </w:rPr>
            </w:pPr>
            <w:r w:rsidRPr="00013FF9">
              <w:rPr>
                <w:rFonts w:cs="Times New Roman"/>
                <w:iCs/>
                <w:szCs w:val="28"/>
              </w:rPr>
              <w:t xml:space="preserve">единовременные расходы </w:t>
            </w:r>
          </w:p>
          <w:p w:rsidR="00980E3D" w:rsidRPr="00013FF9" w:rsidRDefault="00980E3D" w:rsidP="00980E3D">
            <w:pPr>
              <w:rPr>
                <w:rFonts w:cs="Times New Roman"/>
                <w:szCs w:val="28"/>
              </w:rPr>
            </w:pPr>
            <w:r w:rsidRPr="00013FF9">
              <w:rPr>
                <w:rFonts w:cs="Times New Roman"/>
                <w:iCs/>
                <w:szCs w:val="28"/>
              </w:rPr>
              <w:t>в _____ году:</w:t>
            </w:r>
          </w:p>
        </w:tc>
        <w:tc>
          <w:tcPr>
            <w:tcW w:w="2838" w:type="dxa"/>
            <w:gridSpan w:val="2"/>
            <w:tcBorders>
              <w:bottom w:val="single" w:sz="4" w:space="0" w:color="auto"/>
            </w:tcBorders>
          </w:tcPr>
          <w:p w:rsidR="00980E3D" w:rsidRPr="00013FF9" w:rsidRDefault="00980E3D" w:rsidP="00980E3D">
            <w:pPr>
              <w:jc w:val="center"/>
              <w:rPr>
                <w:rFonts w:cs="Times New Roman"/>
                <w:szCs w:val="28"/>
              </w:rPr>
            </w:pPr>
            <w:r w:rsidRPr="00013FF9">
              <w:rPr>
                <w:rFonts w:cs="Times New Roman"/>
                <w:szCs w:val="28"/>
              </w:rPr>
              <w:t>-</w:t>
            </w:r>
          </w:p>
        </w:tc>
        <w:tc>
          <w:tcPr>
            <w:tcW w:w="3544" w:type="dxa"/>
            <w:gridSpan w:val="2"/>
          </w:tcPr>
          <w:p w:rsidR="00980E3D" w:rsidRPr="00013FF9" w:rsidRDefault="00980E3D" w:rsidP="00980E3D">
            <w:pPr>
              <w:jc w:val="center"/>
              <w:rPr>
                <w:rFonts w:cs="Times New Roman"/>
                <w:szCs w:val="28"/>
              </w:rPr>
            </w:pPr>
            <w:r w:rsidRPr="00013FF9">
              <w:rPr>
                <w:rFonts w:cs="Times New Roman"/>
                <w:szCs w:val="28"/>
              </w:rPr>
              <w:t>-</w:t>
            </w:r>
          </w:p>
        </w:tc>
      </w:tr>
      <w:tr w:rsidR="00013FF9" w:rsidRPr="00013FF9" w:rsidTr="00612DE6">
        <w:trPr>
          <w:gridAfter w:val="1"/>
          <w:wAfter w:w="8" w:type="dxa"/>
        </w:trPr>
        <w:tc>
          <w:tcPr>
            <w:tcW w:w="5524" w:type="dxa"/>
            <w:vMerge/>
          </w:tcPr>
          <w:p w:rsidR="00980E3D" w:rsidRPr="00013FF9" w:rsidRDefault="00980E3D" w:rsidP="00980E3D">
            <w:pPr>
              <w:jc w:val="center"/>
              <w:rPr>
                <w:rFonts w:cs="Times New Roman"/>
                <w:szCs w:val="28"/>
              </w:rPr>
            </w:pPr>
          </w:p>
        </w:tc>
        <w:tc>
          <w:tcPr>
            <w:tcW w:w="3401" w:type="dxa"/>
            <w:tcBorders>
              <w:bottom w:val="single" w:sz="4" w:space="0" w:color="auto"/>
            </w:tcBorders>
          </w:tcPr>
          <w:p w:rsidR="00980E3D" w:rsidRPr="00013FF9" w:rsidRDefault="00980E3D" w:rsidP="00980E3D">
            <w:pPr>
              <w:rPr>
                <w:rFonts w:cs="Times New Roman"/>
                <w:iCs/>
                <w:szCs w:val="28"/>
              </w:rPr>
            </w:pPr>
            <w:r w:rsidRPr="00013FF9">
              <w:rPr>
                <w:rFonts w:cs="Times New Roman"/>
                <w:iCs/>
                <w:szCs w:val="28"/>
              </w:rPr>
              <w:t xml:space="preserve">периодические расходы </w:t>
            </w:r>
          </w:p>
          <w:p w:rsidR="00980E3D" w:rsidRPr="00013FF9" w:rsidRDefault="00980E3D" w:rsidP="00980E3D">
            <w:pPr>
              <w:rPr>
                <w:rFonts w:cs="Times New Roman"/>
                <w:szCs w:val="28"/>
              </w:rPr>
            </w:pPr>
            <w:r w:rsidRPr="00013FF9">
              <w:rPr>
                <w:rFonts w:cs="Times New Roman"/>
                <w:iCs/>
                <w:szCs w:val="28"/>
              </w:rPr>
              <w:t>за период 2020-2022 г.г.:</w:t>
            </w:r>
          </w:p>
        </w:tc>
        <w:tc>
          <w:tcPr>
            <w:tcW w:w="2838" w:type="dxa"/>
            <w:gridSpan w:val="2"/>
            <w:tcBorders>
              <w:bottom w:val="single" w:sz="4" w:space="0" w:color="auto"/>
            </w:tcBorders>
          </w:tcPr>
          <w:p w:rsidR="00980E3D" w:rsidRPr="00013FF9" w:rsidRDefault="00980E3D" w:rsidP="00980E3D">
            <w:pPr>
              <w:jc w:val="center"/>
              <w:rPr>
                <w:rFonts w:cs="Times New Roman"/>
                <w:iCs/>
                <w:szCs w:val="28"/>
              </w:rPr>
            </w:pPr>
            <w:r w:rsidRPr="00013FF9">
              <w:rPr>
                <w:rFonts w:cs="Times New Roman"/>
                <w:iCs/>
                <w:szCs w:val="28"/>
              </w:rPr>
              <w:t>в пределах лимитов</w:t>
            </w:r>
          </w:p>
          <w:p w:rsidR="00980E3D" w:rsidRPr="00013FF9" w:rsidRDefault="00980E3D" w:rsidP="00980E3D">
            <w:pPr>
              <w:jc w:val="center"/>
              <w:rPr>
                <w:rFonts w:cs="Times New Roman"/>
                <w:iCs/>
                <w:szCs w:val="28"/>
              </w:rPr>
            </w:pPr>
            <w:r w:rsidRPr="00013FF9">
              <w:rPr>
                <w:rFonts w:cs="Times New Roman"/>
                <w:iCs/>
                <w:szCs w:val="28"/>
              </w:rPr>
              <w:t>бюджетных</w:t>
            </w:r>
          </w:p>
          <w:p w:rsidR="00980E3D" w:rsidRPr="00013FF9" w:rsidRDefault="00980E3D" w:rsidP="00980E3D">
            <w:pPr>
              <w:jc w:val="center"/>
              <w:rPr>
                <w:rFonts w:cs="Times New Roman"/>
                <w:szCs w:val="28"/>
              </w:rPr>
            </w:pPr>
            <w:r w:rsidRPr="00013FF9">
              <w:rPr>
                <w:rFonts w:cs="Times New Roman"/>
                <w:iCs/>
                <w:szCs w:val="28"/>
              </w:rPr>
              <w:t xml:space="preserve">ассигнований </w:t>
            </w:r>
            <w:r w:rsidRPr="00013FF9">
              <w:rPr>
                <w:rFonts w:cs="Times New Roman"/>
                <w:iCs/>
                <w:szCs w:val="28"/>
              </w:rPr>
              <w:br/>
              <w:t>на оплату труда</w:t>
            </w:r>
          </w:p>
        </w:tc>
        <w:tc>
          <w:tcPr>
            <w:tcW w:w="3544" w:type="dxa"/>
            <w:gridSpan w:val="2"/>
          </w:tcPr>
          <w:p w:rsidR="00980E3D" w:rsidRPr="00013FF9" w:rsidRDefault="00980E3D" w:rsidP="00980E3D">
            <w:pPr>
              <w:jc w:val="center"/>
              <w:rPr>
                <w:rFonts w:cs="Times New Roman"/>
                <w:iCs/>
                <w:szCs w:val="28"/>
              </w:rPr>
            </w:pPr>
            <w:r w:rsidRPr="00013FF9">
              <w:rPr>
                <w:rFonts w:cs="Times New Roman"/>
                <w:iCs/>
                <w:szCs w:val="28"/>
              </w:rPr>
              <w:t>Решение Думы города Сургута № 538-VI ДГ от 25.12.2019</w:t>
            </w:r>
          </w:p>
          <w:p w:rsidR="00980E3D" w:rsidRPr="00013FF9" w:rsidRDefault="00980E3D" w:rsidP="00980E3D">
            <w:pPr>
              <w:jc w:val="center"/>
              <w:rPr>
                <w:rFonts w:cs="Times New Roman"/>
                <w:szCs w:val="28"/>
              </w:rPr>
            </w:pPr>
            <w:r w:rsidRPr="00013FF9">
              <w:rPr>
                <w:rFonts w:cs="Times New Roman"/>
                <w:iCs/>
                <w:szCs w:val="28"/>
              </w:rPr>
              <w:t>«О бюджете городского округа город Сургут на 2020 год и плановый период 2021 – 2022 годов»</w:t>
            </w:r>
          </w:p>
        </w:tc>
      </w:tr>
      <w:tr w:rsidR="00013FF9" w:rsidRPr="00013FF9" w:rsidTr="00612DE6">
        <w:trPr>
          <w:gridAfter w:val="1"/>
          <w:wAfter w:w="8" w:type="dxa"/>
        </w:trPr>
        <w:tc>
          <w:tcPr>
            <w:tcW w:w="5524" w:type="dxa"/>
            <w:vMerge/>
            <w:tcBorders>
              <w:bottom w:val="single" w:sz="4" w:space="0" w:color="auto"/>
            </w:tcBorders>
          </w:tcPr>
          <w:p w:rsidR="00980E3D" w:rsidRPr="00013FF9" w:rsidRDefault="00980E3D" w:rsidP="00980E3D">
            <w:pPr>
              <w:jc w:val="center"/>
              <w:rPr>
                <w:rFonts w:cs="Times New Roman"/>
                <w:szCs w:val="28"/>
              </w:rPr>
            </w:pPr>
          </w:p>
        </w:tc>
        <w:tc>
          <w:tcPr>
            <w:tcW w:w="3401" w:type="dxa"/>
            <w:tcBorders>
              <w:bottom w:val="single" w:sz="4" w:space="0" w:color="auto"/>
            </w:tcBorders>
          </w:tcPr>
          <w:p w:rsidR="00980E3D" w:rsidRPr="00013FF9" w:rsidRDefault="00980E3D" w:rsidP="00980E3D">
            <w:pPr>
              <w:rPr>
                <w:rFonts w:cs="Times New Roman"/>
                <w:iCs/>
                <w:szCs w:val="28"/>
              </w:rPr>
            </w:pPr>
            <w:r w:rsidRPr="00013FF9">
              <w:rPr>
                <w:rFonts w:cs="Times New Roman"/>
                <w:iCs/>
                <w:szCs w:val="28"/>
              </w:rPr>
              <w:t xml:space="preserve">возможные доходы </w:t>
            </w:r>
          </w:p>
          <w:p w:rsidR="00980E3D" w:rsidRPr="00013FF9" w:rsidRDefault="00980E3D" w:rsidP="00980E3D">
            <w:pPr>
              <w:rPr>
                <w:rFonts w:cs="Times New Roman"/>
                <w:szCs w:val="28"/>
              </w:rPr>
            </w:pPr>
            <w:r w:rsidRPr="00013FF9">
              <w:rPr>
                <w:rFonts w:cs="Times New Roman"/>
                <w:iCs/>
                <w:szCs w:val="28"/>
              </w:rPr>
              <w:t>за период ________ г.:</w:t>
            </w:r>
          </w:p>
        </w:tc>
        <w:tc>
          <w:tcPr>
            <w:tcW w:w="2838" w:type="dxa"/>
            <w:gridSpan w:val="2"/>
            <w:tcBorders>
              <w:bottom w:val="single" w:sz="4" w:space="0" w:color="auto"/>
            </w:tcBorders>
          </w:tcPr>
          <w:p w:rsidR="00980E3D" w:rsidRPr="00013FF9" w:rsidRDefault="00980E3D" w:rsidP="00980E3D">
            <w:pPr>
              <w:jc w:val="center"/>
              <w:rPr>
                <w:rFonts w:cs="Times New Roman"/>
                <w:szCs w:val="28"/>
              </w:rPr>
            </w:pPr>
            <w:r w:rsidRPr="00013FF9">
              <w:rPr>
                <w:rFonts w:cs="Times New Roman"/>
                <w:szCs w:val="28"/>
              </w:rPr>
              <w:t>-</w:t>
            </w:r>
          </w:p>
        </w:tc>
        <w:tc>
          <w:tcPr>
            <w:tcW w:w="3544" w:type="dxa"/>
            <w:gridSpan w:val="2"/>
          </w:tcPr>
          <w:p w:rsidR="00980E3D" w:rsidRPr="00013FF9" w:rsidRDefault="00980E3D" w:rsidP="00980E3D">
            <w:pPr>
              <w:jc w:val="center"/>
              <w:rPr>
                <w:rFonts w:cs="Times New Roman"/>
                <w:szCs w:val="28"/>
              </w:rPr>
            </w:pPr>
            <w:r w:rsidRPr="00013FF9">
              <w:rPr>
                <w:rFonts w:cs="Times New Roman"/>
                <w:szCs w:val="28"/>
              </w:rPr>
              <w:t>-</w:t>
            </w:r>
          </w:p>
        </w:tc>
      </w:tr>
      <w:tr w:rsidR="00980E3D" w:rsidRPr="008B20C8" w:rsidTr="00612DE6">
        <w:trPr>
          <w:gridAfter w:val="1"/>
          <w:wAfter w:w="8" w:type="dxa"/>
        </w:trPr>
        <w:tc>
          <w:tcPr>
            <w:tcW w:w="5524" w:type="dxa"/>
            <w:vMerge w:val="restart"/>
          </w:tcPr>
          <w:p w:rsidR="00980E3D" w:rsidRPr="00612DE6" w:rsidRDefault="00980E3D" w:rsidP="00980E3D">
            <w:pPr>
              <w:rPr>
                <w:rFonts w:cs="Times New Roman"/>
                <w:szCs w:val="28"/>
              </w:rPr>
            </w:pPr>
            <w:r w:rsidRPr="00612DE6">
              <w:rPr>
                <w:rFonts w:cs="Times New Roman"/>
                <w:iCs/>
                <w:szCs w:val="28"/>
              </w:rPr>
              <w:t>1.4. Подготовка конкурсной документации на право заключения инвестиционного договора</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980E3D" w:rsidRPr="008B20C8"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tcPr>
          <w:p w:rsidR="00980E3D" w:rsidRPr="00612DE6" w:rsidRDefault="00980E3D" w:rsidP="00980E3D">
            <w:pPr>
              <w:jc w:val="center"/>
              <w:rPr>
                <w:rFonts w:cs="Times New Roman"/>
                <w:iCs/>
                <w:szCs w:val="28"/>
              </w:rPr>
            </w:pPr>
            <w:r w:rsidRPr="00612DE6">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612DE6">
              <w:rPr>
                <w:rFonts w:cs="Times New Roman"/>
                <w:iCs/>
                <w:szCs w:val="28"/>
              </w:rPr>
              <w:t>«О бюджете городского округа город Сургут на 2020 год и плановый период 2021 – 2022 годов»</w:t>
            </w:r>
          </w:p>
        </w:tc>
      </w:tr>
      <w:tr w:rsidR="00980E3D" w:rsidRPr="008B20C8"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980E3D" w:rsidRPr="008B20C8" w:rsidTr="00612DE6">
        <w:trPr>
          <w:gridAfter w:val="1"/>
          <w:wAfter w:w="8" w:type="dxa"/>
        </w:trPr>
        <w:tc>
          <w:tcPr>
            <w:tcW w:w="5524" w:type="dxa"/>
            <w:vMerge w:val="restart"/>
          </w:tcPr>
          <w:p w:rsidR="00980E3D" w:rsidRPr="00612DE6" w:rsidRDefault="00980E3D" w:rsidP="00980E3D">
            <w:pPr>
              <w:rPr>
                <w:rFonts w:cs="Times New Roman"/>
                <w:szCs w:val="28"/>
              </w:rPr>
            </w:pPr>
            <w:r w:rsidRPr="00612DE6">
              <w:rPr>
                <w:rFonts w:cs="Times New Roman"/>
                <w:szCs w:val="28"/>
              </w:rPr>
              <w:t xml:space="preserve">1.5. </w:t>
            </w:r>
            <w:r w:rsidRPr="00612DE6">
              <w:rPr>
                <w:rFonts w:cs="Times New Roman"/>
                <w:iCs/>
                <w:szCs w:val="28"/>
              </w:rPr>
              <w:t xml:space="preserve">Выдача разрешения на ввод объекта </w:t>
            </w:r>
            <w:r w:rsidRPr="00612DE6">
              <w:rPr>
                <w:rFonts w:cs="Times New Roman"/>
                <w:iCs/>
                <w:szCs w:val="28"/>
              </w:rPr>
              <w:br/>
              <w:t>в эксплуатацию</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980E3D" w:rsidRPr="008B20C8"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tcPr>
          <w:p w:rsidR="00980E3D" w:rsidRPr="00612DE6" w:rsidRDefault="00980E3D" w:rsidP="00980E3D">
            <w:pPr>
              <w:jc w:val="center"/>
              <w:rPr>
                <w:rFonts w:cs="Times New Roman"/>
                <w:iCs/>
                <w:szCs w:val="28"/>
              </w:rPr>
            </w:pPr>
            <w:r w:rsidRPr="00612DE6">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612DE6">
              <w:rPr>
                <w:rFonts w:cs="Times New Roman"/>
                <w:iCs/>
                <w:szCs w:val="28"/>
              </w:rPr>
              <w:lastRenderedPageBreak/>
              <w:t>«О бюджете городского округа город Сургут на 2020 год и плановый период 2021 – 2022 годов»</w:t>
            </w:r>
          </w:p>
        </w:tc>
      </w:tr>
      <w:tr w:rsidR="00980E3D" w:rsidRPr="008B20C8"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980E3D" w:rsidRPr="008B20C8" w:rsidTr="00612DE6">
        <w:tc>
          <w:tcPr>
            <w:tcW w:w="15315" w:type="dxa"/>
            <w:gridSpan w:val="7"/>
            <w:tcBorders>
              <w:bottom w:val="single" w:sz="4" w:space="0" w:color="auto"/>
            </w:tcBorders>
          </w:tcPr>
          <w:p w:rsidR="00980E3D" w:rsidRPr="00612DE6" w:rsidRDefault="00980E3D" w:rsidP="00980E3D">
            <w:pPr>
              <w:rPr>
                <w:rFonts w:cs="Times New Roman"/>
                <w:szCs w:val="28"/>
              </w:rPr>
            </w:pPr>
            <w:r w:rsidRPr="00612DE6">
              <w:rPr>
                <w:rFonts w:cs="Times New Roman"/>
                <w:iCs/>
                <w:szCs w:val="28"/>
              </w:rPr>
              <w:t>Наименование структурного подразделения, муниципального учреждения: МКУ «Управление капитального строительства» совместно с МКУ «Дирекция эксплуатации административных зданий и инженерных систем»</w:t>
            </w:r>
          </w:p>
        </w:tc>
      </w:tr>
      <w:tr w:rsidR="00013FF9" w:rsidRPr="00013FF9" w:rsidTr="00612DE6">
        <w:trPr>
          <w:gridAfter w:val="1"/>
          <w:wAfter w:w="8" w:type="dxa"/>
        </w:trPr>
        <w:tc>
          <w:tcPr>
            <w:tcW w:w="5524" w:type="dxa"/>
            <w:vMerge w:val="restart"/>
          </w:tcPr>
          <w:p w:rsidR="00980E3D" w:rsidRPr="0024570C" w:rsidRDefault="00980E3D" w:rsidP="00980E3D">
            <w:pPr>
              <w:pStyle w:val="afff9"/>
              <w:numPr>
                <w:ilvl w:val="1"/>
                <w:numId w:val="22"/>
              </w:numPr>
              <w:jc w:val="both"/>
              <w:rPr>
                <w:rFonts w:ascii="Times New Roman" w:hAnsi="Times New Roman" w:cs="Times New Roman"/>
                <w:sz w:val="28"/>
                <w:szCs w:val="28"/>
              </w:rPr>
            </w:pPr>
            <w:r w:rsidRPr="0024570C">
              <w:rPr>
                <w:rFonts w:ascii="Times New Roman" w:hAnsi="Times New Roman" w:cs="Times New Roman"/>
                <w:sz w:val="28"/>
                <w:szCs w:val="28"/>
              </w:rPr>
              <w:t>Разработка и утверждение</w:t>
            </w:r>
          </w:p>
          <w:p w:rsidR="00980E3D" w:rsidRPr="00013FF9" w:rsidRDefault="00980E3D" w:rsidP="00980E3D">
            <w:pPr>
              <w:rPr>
                <w:rFonts w:cs="Times New Roman"/>
                <w:szCs w:val="28"/>
              </w:rPr>
            </w:pPr>
            <w:r w:rsidRPr="0024570C">
              <w:rPr>
                <w:rFonts w:cs="Times New Roman"/>
                <w:szCs w:val="28"/>
              </w:rPr>
              <w:t>технического задания на  проектирование</w:t>
            </w:r>
            <w:r w:rsidRPr="00013FF9">
              <w:rPr>
                <w:rFonts w:cs="Times New Roman"/>
                <w:szCs w:val="28"/>
              </w:rPr>
              <w:t xml:space="preserve"> объекта.</w:t>
            </w:r>
          </w:p>
        </w:tc>
        <w:tc>
          <w:tcPr>
            <w:tcW w:w="3401" w:type="dxa"/>
            <w:tcBorders>
              <w:bottom w:val="single" w:sz="4" w:space="0" w:color="auto"/>
            </w:tcBorders>
          </w:tcPr>
          <w:p w:rsidR="00980E3D" w:rsidRPr="00013FF9" w:rsidRDefault="00980E3D" w:rsidP="00980E3D">
            <w:pPr>
              <w:rPr>
                <w:rFonts w:cs="Times New Roman"/>
                <w:iCs/>
                <w:szCs w:val="28"/>
              </w:rPr>
            </w:pPr>
            <w:r w:rsidRPr="00013FF9">
              <w:rPr>
                <w:rFonts w:cs="Times New Roman"/>
                <w:iCs/>
                <w:szCs w:val="28"/>
              </w:rPr>
              <w:t xml:space="preserve">единовременные расходы </w:t>
            </w:r>
          </w:p>
          <w:p w:rsidR="00980E3D" w:rsidRPr="00013FF9" w:rsidRDefault="00980E3D" w:rsidP="00980E3D">
            <w:pPr>
              <w:rPr>
                <w:rFonts w:cs="Times New Roman"/>
                <w:szCs w:val="28"/>
              </w:rPr>
            </w:pPr>
            <w:r w:rsidRPr="00013FF9">
              <w:rPr>
                <w:rFonts w:cs="Times New Roman"/>
                <w:iCs/>
                <w:szCs w:val="28"/>
              </w:rPr>
              <w:t>в _____ году:</w:t>
            </w:r>
          </w:p>
        </w:tc>
        <w:tc>
          <w:tcPr>
            <w:tcW w:w="2838" w:type="dxa"/>
            <w:gridSpan w:val="2"/>
            <w:tcBorders>
              <w:bottom w:val="single" w:sz="4" w:space="0" w:color="auto"/>
            </w:tcBorders>
          </w:tcPr>
          <w:p w:rsidR="00980E3D" w:rsidRPr="00013FF9" w:rsidRDefault="00980E3D" w:rsidP="00980E3D">
            <w:pPr>
              <w:jc w:val="center"/>
              <w:rPr>
                <w:rFonts w:cs="Times New Roman"/>
                <w:szCs w:val="28"/>
              </w:rPr>
            </w:pPr>
            <w:r w:rsidRPr="00013FF9">
              <w:rPr>
                <w:rFonts w:cs="Times New Roman"/>
                <w:szCs w:val="28"/>
              </w:rPr>
              <w:t>-</w:t>
            </w:r>
          </w:p>
        </w:tc>
        <w:tc>
          <w:tcPr>
            <w:tcW w:w="3544" w:type="dxa"/>
            <w:gridSpan w:val="2"/>
          </w:tcPr>
          <w:p w:rsidR="00980E3D" w:rsidRPr="00013FF9" w:rsidRDefault="00980E3D" w:rsidP="00980E3D">
            <w:pPr>
              <w:jc w:val="center"/>
              <w:rPr>
                <w:rFonts w:cs="Times New Roman"/>
                <w:szCs w:val="28"/>
              </w:rPr>
            </w:pPr>
            <w:r w:rsidRPr="00013FF9">
              <w:rPr>
                <w:rFonts w:cs="Times New Roman"/>
                <w:szCs w:val="28"/>
              </w:rPr>
              <w:t>-</w:t>
            </w:r>
          </w:p>
        </w:tc>
      </w:tr>
      <w:tr w:rsidR="00013FF9" w:rsidRPr="00013FF9" w:rsidTr="00612DE6">
        <w:trPr>
          <w:gridAfter w:val="1"/>
          <w:wAfter w:w="8" w:type="dxa"/>
        </w:trPr>
        <w:tc>
          <w:tcPr>
            <w:tcW w:w="5524" w:type="dxa"/>
            <w:vMerge/>
          </w:tcPr>
          <w:p w:rsidR="00980E3D" w:rsidRPr="00013FF9" w:rsidRDefault="00980E3D" w:rsidP="00980E3D">
            <w:pPr>
              <w:jc w:val="center"/>
              <w:rPr>
                <w:rFonts w:cs="Times New Roman"/>
                <w:szCs w:val="28"/>
              </w:rPr>
            </w:pPr>
          </w:p>
        </w:tc>
        <w:tc>
          <w:tcPr>
            <w:tcW w:w="3401" w:type="dxa"/>
            <w:tcBorders>
              <w:bottom w:val="single" w:sz="4" w:space="0" w:color="auto"/>
            </w:tcBorders>
          </w:tcPr>
          <w:p w:rsidR="00980E3D" w:rsidRPr="00013FF9" w:rsidRDefault="00980E3D" w:rsidP="00980E3D">
            <w:pPr>
              <w:rPr>
                <w:rFonts w:cs="Times New Roman"/>
                <w:iCs/>
                <w:szCs w:val="28"/>
              </w:rPr>
            </w:pPr>
            <w:r w:rsidRPr="00013FF9">
              <w:rPr>
                <w:rFonts w:cs="Times New Roman"/>
                <w:iCs/>
                <w:szCs w:val="28"/>
              </w:rPr>
              <w:t xml:space="preserve">периодические расходы </w:t>
            </w:r>
          </w:p>
          <w:p w:rsidR="00980E3D" w:rsidRPr="00013FF9" w:rsidRDefault="00980E3D" w:rsidP="00980E3D">
            <w:pPr>
              <w:rPr>
                <w:rFonts w:cs="Times New Roman"/>
                <w:szCs w:val="28"/>
              </w:rPr>
            </w:pPr>
            <w:r w:rsidRPr="00013FF9">
              <w:rPr>
                <w:rFonts w:cs="Times New Roman"/>
                <w:iCs/>
                <w:szCs w:val="28"/>
              </w:rPr>
              <w:t>за период 2020-2022 г.г.:</w:t>
            </w:r>
          </w:p>
        </w:tc>
        <w:tc>
          <w:tcPr>
            <w:tcW w:w="2838" w:type="dxa"/>
            <w:gridSpan w:val="2"/>
            <w:tcBorders>
              <w:bottom w:val="single" w:sz="4" w:space="0" w:color="auto"/>
            </w:tcBorders>
          </w:tcPr>
          <w:p w:rsidR="00980E3D" w:rsidRPr="00013FF9" w:rsidRDefault="00980E3D" w:rsidP="00980E3D">
            <w:pPr>
              <w:jc w:val="center"/>
              <w:rPr>
                <w:rFonts w:cs="Times New Roman"/>
                <w:iCs/>
                <w:szCs w:val="28"/>
              </w:rPr>
            </w:pPr>
            <w:r w:rsidRPr="00013FF9">
              <w:rPr>
                <w:rFonts w:cs="Times New Roman"/>
                <w:iCs/>
                <w:szCs w:val="28"/>
              </w:rPr>
              <w:t>в пределах лимитов</w:t>
            </w:r>
          </w:p>
          <w:p w:rsidR="00980E3D" w:rsidRPr="00013FF9" w:rsidRDefault="00980E3D" w:rsidP="00980E3D">
            <w:pPr>
              <w:jc w:val="center"/>
              <w:rPr>
                <w:rFonts w:cs="Times New Roman"/>
                <w:iCs/>
                <w:szCs w:val="28"/>
              </w:rPr>
            </w:pPr>
            <w:r w:rsidRPr="00013FF9">
              <w:rPr>
                <w:rFonts w:cs="Times New Roman"/>
                <w:iCs/>
                <w:szCs w:val="28"/>
              </w:rPr>
              <w:t>бюджетных</w:t>
            </w:r>
          </w:p>
          <w:p w:rsidR="00980E3D" w:rsidRPr="00013FF9" w:rsidRDefault="00980E3D" w:rsidP="00980E3D">
            <w:pPr>
              <w:jc w:val="center"/>
              <w:rPr>
                <w:rFonts w:cs="Times New Roman"/>
                <w:szCs w:val="28"/>
              </w:rPr>
            </w:pPr>
            <w:r w:rsidRPr="00013FF9">
              <w:rPr>
                <w:rFonts w:cs="Times New Roman"/>
                <w:iCs/>
                <w:szCs w:val="28"/>
              </w:rPr>
              <w:t xml:space="preserve">ассигнований </w:t>
            </w:r>
            <w:r w:rsidRPr="00013FF9">
              <w:rPr>
                <w:rFonts w:cs="Times New Roman"/>
                <w:iCs/>
                <w:szCs w:val="28"/>
              </w:rPr>
              <w:br/>
              <w:t>на оплату труда</w:t>
            </w:r>
          </w:p>
        </w:tc>
        <w:tc>
          <w:tcPr>
            <w:tcW w:w="3544" w:type="dxa"/>
            <w:gridSpan w:val="2"/>
          </w:tcPr>
          <w:p w:rsidR="00980E3D" w:rsidRPr="00013FF9" w:rsidRDefault="00980E3D" w:rsidP="00980E3D">
            <w:pPr>
              <w:jc w:val="center"/>
              <w:rPr>
                <w:rFonts w:cs="Times New Roman"/>
                <w:iCs/>
                <w:szCs w:val="28"/>
              </w:rPr>
            </w:pPr>
            <w:r w:rsidRPr="00013FF9">
              <w:rPr>
                <w:rFonts w:cs="Times New Roman"/>
                <w:iCs/>
                <w:szCs w:val="28"/>
              </w:rPr>
              <w:t>Решение Думы города Сургута № 538-VI ДГ от 25.12.2019</w:t>
            </w:r>
          </w:p>
          <w:p w:rsidR="00980E3D" w:rsidRPr="00013FF9" w:rsidRDefault="00980E3D" w:rsidP="00980E3D">
            <w:pPr>
              <w:jc w:val="center"/>
              <w:rPr>
                <w:rFonts w:cs="Times New Roman"/>
                <w:szCs w:val="28"/>
              </w:rPr>
            </w:pPr>
            <w:r w:rsidRPr="00013FF9">
              <w:rPr>
                <w:rFonts w:cs="Times New Roman"/>
                <w:iCs/>
                <w:szCs w:val="28"/>
              </w:rPr>
              <w:t>«О бюджете городского округа город Сургут на 2020 год и плановый период 2021 – 2022 годов»</w:t>
            </w:r>
          </w:p>
        </w:tc>
      </w:tr>
      <w:tr w:rsidR="00013FF9" w:rsidRPr="00013FF9" w:rsidTr="00612DE6">
        <w:trPr>
          <w:gridAfter w:val="1"/>
          <w:wAfter w:w="8" w:type="dxa"/>
        </w:trPr>
        <w:tc>
          <w:tcPr>
            <w:tcW w:w="5524" w:type="dxa"/>
            <w:vMerge/>
            <w:tcBorders>
              <w:bottom w:val="single" w:sz="4" w:space="0" w:color="auto"/>
            </w:tcBorders>
          </w:tcPr>
          <w:p w:rsidR="00980E3D" w:rsidRPr="00013FF9" w:rsidRDefault="00980E3D" w:rsidP="00980E3D">
            <w:pPr>
              <w:jc w:val="center"/>
              <w:rPr>
                <w:rFonts w:cs="Times New Roman"/>
                <w:szCs w:val="28"/>
              </w:rPr>
            </w:pPr>
          </w:p>
        </w:tc>
        <w:tc>
          <w:tcPr>
            <w:tcW w:w="3401" w:type="dxa"/>
            <w:tcBorders>
              <w:bottom w:val="single" w:sz="4" w:space="0" w:color="auto"/>
            </w:tcBorders>
          </w:tcPr>
          <w:p w:rsidR="00980E3D" w:rsidRPr="00013FF9" w:rsidRDefault="00980E3D" w:rsidP="00980E3D">
            <w:pPr>
              <w:rPr>
                <w:rFonts w:cs="Times New Roman"/>
                <w:iCs/>
                <w:szCs w:val="28"/>
              </w:rPr>
            </w:pPr>
            <w:r w:rsidRPr="00013FF9">
              <w:rPr>
                <w:rFonts w:cs="Times New Roman"/>
                <w:iCs/>
                <w:szCs w:val="28"/>
              </w:rPr>
              <w:t xml:space="preserve">возможные доходы </w:t>
            </w:r>
          </w:p>
          <w:p w:rsidR="00980E3D" w:rsidRPr="00013FF9" w:rsidRDefault="00980E3D" w:rsidP="00980E3D">
            <w:pPr>
              <w:rPr>
                <w:rFonts w:cs="Times New Roman"/>
                <w:szCs w:val="28"/>
              </w:rPr>
            </w:pPr>
            <w:r w:rsidRPr="00013FF9">
              <w:rPr>
                <w:rFonts w:cs="Times New Roman"/>
                <w:iCs/>
                <w:szCs w:val="28"/>
              </w:rPr>
              <w:t>за период ________ г.:</w:t>
            </w:r>
          </w:p>
        </w:tc>
        <w:tc>
          <w:tcPr>
            <w:tcW w:w="2838" w:type="dxa"/>
            <w:gridSpan w:val="2"/>
            <w:tcBorders>
              <w:bottom w:val="single" w:sz="4" w:space="0" w:color="auto"/>
            </w:tcBorders>
          </w:tcPr>
          <w:p w:rsidR="00980E3D" w:rsidRPr="00013FF9" w:rsidRDefault="00980E3D" w:rsidP="00980E3D">
            <w:pPr>
              <w:jc w:val="center"/>
              <w:rPr>
                <w:rFonts w:cs="Times New Roman"/>
                <w:szCs w:val="28"/>
              </w:rPr>
            </w:pPr>
            <w:r w:rsidRPr="00013FF9">
              <w:rPr>
                <w:rFonts w:cs="Times New Roman"/>
                <w:szCs w:val="28"/>
              </w:rPr>
              <w:t>-</w:t>
            </w:r>
          </w:p>
        </w:tc>
        <w:tc>
          <w:tcPr>
            <w:tcW w:w="3544" w:type="dxa"/>
            <w:gridSpan w:val="2"/>
          </w:tcPr>
          <w:p w:rsidR="00980E3D" w:rsidRPr="00013FF9" w:rsidRDefault="00980E3D" w:rsidP="00980E3D">
            <w:pPr>
              <w:jc w:val="center"/>
              <w:rPr>
                <w:rFonts w:cs="Times New Roman"/>
                <w:szCs w:val="28"/>
              </w:rPr>
            </w:pPr>
            <w:r w:rsidRPr="00013FF9">
              <w:rPr>
                <w:rFonts w:cs="Times New Roman"/>
                <w:szCs w:val="28"/>
              </w:rPr>
              <w:t>-</w:t>
            </w:r>
          </w:p>
        </w:tc>
      </w:tr>
      <w:tr w:rsidR="00980E3D" w:rsidRPr="008B20C8" w:rsidTr="00612DE6">
        <w:tc>
          <w:tcPr>
            <w:tcW w:w="15315" w:type="dxa"/>
            <w:gridSpan w:val="7"/>
            <w:tcBorders>
              <w:bottom w:val="single" w:sz="4" w:space="0" w:color="auto"/>
            </w:tcBorders>
          </w:tcPr>
          <w:p w:rsidR="00980E3D" w:rsidRPr="008B20C8" w:rsidRDefault="00980E3D" w:rsidP="00980E3D">
            <w:pPr>
              <w:rPr>
                <w:rFonts w:cs="Times New Roman"/>
                <w:szCs w:val="28"/>
              </w:rPr>
            </w:pPr>
            <w:r w:rsidRPr="00355646">
              <w:rPr>
                <w:rFonts w:cs="Times New Roman"/>
                <w:iCs/>
                <w:szCs w:val="28"/>
              </w:rPr>
              <w:t>Наименование структурного подразделения, муниципального учреждения: МКУ «Дирекция эксплуатации административных зданий и инженерных систем»</w:t>
            </w:r>
          </w:p>
        </w:tc>
      </w:tr>
      <w:tr w:rsidR="00612DE6" w:rsidRPr="00612DE6" w:rsidTr="00612DE6">
        <w:trPr>
          <w:gridAfter w:val="1"/>
          <w:wAfter w:w="8" w:type="dxa"/>
        </w:trPr>
        <w:tc>
          <w:tcPr>
            <w:tcW w:w="5524" w:type="dxa"/>
            <w:vMerge w:val="restart"/>
          </w:tcPr>
          <w:p w:rsidR="00980E3D" w:rsidRPr="00612DE6" w:rsidRDefault="00980E3D" w:rsidP="00980E3D">
            <w:pPr>
              <w:rPr>
                <w:rFonts w:cs="Times New Roman"/>
                <w:szCs w:val="28"/>
              </w:rPr>
            </w:pPr>
            <w:r w:rsidRPr="00612DE6">
              <w:rPr>
                <w:rFonts w:cs="Times New Roman"/>
                <w:iCs/>
                <w:szCs w:val="28"/>
              </w:rPr>
              <w:t>1.1. Организация поставки коммунальных услуг для муниципальных организаций</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tcPr>
          <w:p w:rsidR="00980E3D" w:rsidRPr="00612DE6" w:rsidRDefault="00980E3D" w:rsidP="00980E3D">
            <w:pPr>
              <w:jc w:val="center"/>
              <w:rPr>
                <w:rFonts w:cs="Times New Roman"/>
                <w:iCs/>
                <w:szCs w:val="28"/>
              </w:rPr>
            </w:pPr>
            <w:r w:rsidRPr="00612DE6">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612DE6">
              <w:rPr>
                <w:rFonts w:cs="Times New Roman"/>
                <w:iCs/>
                <w:szCs w:val="28"/>
              </w:rPr>
              <w:t>«О бюджете городского округа город Сургут на 2020 год и плановый период 2021 – 2022 годов»</w:t>
            </w:r>
          </w:p>
        </w:tc>
      </w:tr>
      <w:tr w:rsidR="00612DE6" w:rsidRPr="00612DE6"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lastRenderedPageBreak/>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lastRenderedPageBreak/>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c>
          <w:tcPr>
            <w:tcW w:w="15315" w:type="dxa"/>
            <w:gridSpan w:val="7"/>
            <w:tcBorders>
              <w:bottom w:val="single" w:sz="4" w:space="0" w:color="auto"/>
            </w:tcBorders>
          </w:tcPr>
          <w:p w:rsidR="00980E3D" w:rsidRPr="00612DE6" w:rsidRDefault="00980E3D" w:rsidP="00980E3D">
            <w:pPr>
              <w:jc w:val="center"/>
              <w:rPr>
                <w:rFonts w:cs="Times New Roman"/>
                <w:szCs w:val="28"/>
              </w:rPr>
            </w:pPr>
            <w:r w:rsidRPr="00612DE6">
              <w:rPr>
                <w:rFonts w:cs="Times New Roman"/>
                <w:iCs/>
                <w:szCs w:val="28"/>
              </w:rPr>
              <w:t>Наименование структурного подразделения, муниципального учреждения: МКУ «Управление капитального строительства»</w:t>
            </w:r>
          </w:p>
        </w:tc>
      </w:tr>
      <w:tr w:rsidR="00612DE6" w:rsidRPr="00612DE6" w:rsidTr="00612DE6">
        <w:trPr>
          <w:gridAfter w:val="1"/>
          <w:wAfter w:w="8" w:type="dxa"/>
        </w:trPr>
        <w:tc>
          <w:tcPr>
            <w:tcW w:w="5524" w:type="dxa"/>
            <w:vMerge w:val="restart"/>
          </w:tcPr>
          <w:p w:rsidR="00980E3D" w:rsidRPr="00612DE6" w:rsidRDefault="00980E3D" w:rsidP="00980E3D">
            <w:pPr>
              <w:pStyle w:val="afff9"/>
              <w:numPr>
                <w:ilvl w:val="1"/>
                <w:numId w:val="23"/>
              </w:numPr>
              <w:rPr>
                <w:rFonts w:ascii="Times New Roman" w:hAnsi="Times New Roman" w:cs="Times New Roman"/>
                <w:iCs/>
                <w:sz w:val="28"/>
                <w:szCs w:val="28"/>
              </w:rPr>
            </w:pPr>
            <w:r w:rsidRPr="00612DE6">
              <w:rPr>
                <w:rFonts w:ascii="Times New Roman" w:hAnsi="Times New Roman" w:cs="Times New Roman"/>
                <w:iCs/>
                <w:sz w:val="28"/>
                <w:szCs w:val="28"/>
              </w:rPr>
              <w:t>Подготовка и согласование</w:t>
            </w:r>
          </w:p>
          <w:p w:rsidR="00980E3D" w:rsidRPr="00612DE6" w:rsidRDefault="00980E3D" w:rsidP="00980E3D">
            <w:pPr>
              <w:rPr>
                <w:rFonts w:cs="Times New Roman"/>
                <w:iCs/>
                <w:szCs w:val="28"/>
              </w:rPr>
            </w:pPr>
            <w:r w:rsidRPr="00612DE6">
              <w:rPr>
                <w:rFonts w:cs="Times New Roman"/>
                <w:iCs/>
                <w:szCs w:val="28"/>
              </w:rPr>
              <w:t>задания на проектирование объекта.</w:t>
            </w:r>
          </w:p>
          <w:p w:rsidR="00980E3D" w:rsidRPr="00612DE6" w:rsidRDefault="00980E3D" w:rsidP="00980E3D">
            <w:pP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tcPr>
          <w:p w:rsidR="00980E3D" w:rsidRPr="00612DE6" w:rsidRDefault="00980E3D" w:rsidP="00980E3D">
            <w:pPr>
              <w:jc w:val="center"/>
              <w:rPr>
                <w:rFonts w:cs="Times New Roman"/>
                <w:iCs/>
                <w:szCs w:val="28"/>
              </w:rPr>
            </w:pPr>
            <w:r w:rsidRPr="00612DE6">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612DE6">
              <w:rPr>
                <w:rFonts w:cs="Times New Roman"/>
                <w:iCs/>
                <w:szCs w:val="28"/>
              </w:rPr>
              <w:t>«О бюджете городского округа город Сургут на 2020 год и плановый период 2021 – 2022 годов»</w:t>
            </w:r>
          </w:p>
        </w:tc>
      </w:tr>
      <w:tr w:rsidR="00612DE6" w:rsidRPr="00612DE6"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val="restart"/>
          </w:tcPr>
          <w:p w:rsidR="00980E3D" w:rsidRPr="00612DE6" w:rsidRDefault="00980E3D" w:rsidP="00980E3D">
            <w:pPr>
              <w:rPr>
                <w:rFonts w:cs="Times New Roman"/>
                <w:szCs w:val="28"/>
              </w:rPr>
            </w:pPr>
            <w:r w:rsidRPr="00612DE6">
              <w:rPr>
                <w:rFonts w:cs="Times New Roman"/>
                <w:iCs/>
                <w:szCs w:val="28"/>
              </w:rPr>
              <w:t>1.2. Разработка проектно-сметной документации</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выделенных лимитов бюджетных ассигнований на проектные работы</w:t>
            </w:r>
          </w:p>
        </w:tc>
        <w:tc>
          <w:tcPr>
            <w:tcW w:w="3544" w:type="dxa"/>
            <w:gridSpan w:val="2"/>
          </w:tcPr>
          <w:p w:rsidR="00980E3D" w:rsidRPr="00612DE6" w:rsidRDefault="00980E3D" w:rsidP="00980E3D">
            <w:pPr>
              <w:jc w:val="center"/>
              <w:rPr>
                <w:rFonts w:cs="Times New Roman"/>
                <w:iCs/>
                <w:szCs w:val="28"/>
              </w:rPr>
            </w:pPr>
            <w:r w:rsidRPr="00612DE6">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612DE6">
              <w:rPr>
                <w:rFonts w:cs="Times New Roman"/>
                <w:iCs/>
                <w:szCs w:val="28"/>
              </w:rPr>
              <w:t>«О бюджете городского округа город Сургут на 2020 год и плановый период 2021 – 2022 годов»</w:t>
            </w:r>
          </w:p>
        </w:tc>
      </w:tr>
      <w:tr w:rsidR="00612DE6" w:rsidRPr="00612DE6"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val="restart"/>
          </w:tcPr>
          <w:p w:rsidR="00980E3D" w:rsidRPr="00612DE6" w:rsidRDefault="00980E3D" w:rsidP="00980E3D">
            <w:pPr>
              <w:pStyle w:val="afff9"/>
              <w:numPr>
                <w:ilvl w:val="1"/>
                <w:numId w:val="23"/>
              </w:numPr>
              <w:rPr>
                <w:rFonts w:ascii="Times New Roman" w:hAnsi="Times New Roman" w:cs="Times New Roman"/>
                <w:iCs/>
                <w:sz w:val="28"/>
                <w:szCs w:val="28"/>
              </w:rPr>
            </w:pPr>
            <w:r w:rsidRPr="00612DE6">
              <w:rPr>
                <w:rFonts w:ascii="Times New Roman" w:hAnsi="Times New Roman" w:cs="Times New Roman"/>
                <w:iCs/>
                <w:sz w:val="28"/>
                <w:szCs w:val="28"/>
              </w:rPr>
              <w:t>Направление документации:</w:t>
            </w:r>
          </w:p>
          <w:p w:rsidR="00980E3D" w:rsidRPr="00612DE6" w:rsidRDefault="00980E3D" w:rsidP="00980E3D">
            <w:pPr>
              <w:pStyle w:val="afff9"/>
              <w:ind w:left="0" w:firstLine="720"/>
              <w:jc w:val="both"/>
              <w:rPr>
                <w:rFonts w:ascii="Times New Roman" w:hAnsi="Times New Roman" w:cs="Times New Roman"/>
                <w:iCs/>
                <w:sz w:val="28"/>
                <w:szCs w:val="28"/>
              </w:rPr>
            </w:pPr>
            <w:r w:rsidRPr="00612DE6">
              <w:rPr>
                <w:rFonts w:ascii="Times New Roman" w:hAnsi="Times New Roman" w:cs="Times New Roman"/>
                <w:iCs/>
                <w:sz w:val="28"/>
                <w:szCs w:val="28"/>
              </w:rPr>
              <w:t>- проектная документация</w:t>
            </w:r>
            <w:r w:rsidRPr="00612DE6">
              <w:rPr>
                <w:rFonts w:ascii="Times New Roman" w:eastAsiaTheme="minorHAnsi" w:hAnsi="Times New Roman" w:cs="Times New Roman"/>
                <w:iCs/>
                <w:sz w:val="28"/>
                <w:szCs w:val="28"/>
                <w:lang w:eastAsia="en-US"/>
              </w:rPr>
              <w:t xml:space="preserve"> </w:t>
            </w:r>
            <w:r w:rsidRPr="00612DE6">
              <w:rPr>
                <w:rFonts w:ascii="Times New Roman" w:eastAsiaTheme="minorHAnsi" w:hAnsi="Times New Roman" w:cs="Times New Roman"/>
                <w:iCs/>
                <w:sz w:val="28"/>
                <w:szCs w:val="28"/>
                <w:lang w:eastAsia="en-US"/>
              </w:rPr>
              <w:br/>
            </w:r>
            <w:r w:rsidRPr="00612DE6">
              <w:rPr>
                <w:rFonts w:ascii="Times New Roman" w:hAnsi="Times New Roman" w:cs="Times New Roman"/>
                <w:iCs/>
                <w:sz w:val="28"/>
                <w:szCs w:val="28"/>
              </w:rPr>
              <w:t>на экспертизу для получения положительного заключения;</w:t>
            </w:r>
          </w:p>
          <w:p w:rsidR="00980E3D" w:rsidRPr="00612DE6" w:rsidRDefault="00980E3D" w:rsidP="00980E3D">
            <w:pPr>
              <w:rPr>
                <w:rFonts w:cs="Times New Roman"/>
                <w:iCs/>
                <w:szCs w:val="28"/>
              </w:rPr>
            </w:pPr>
            <w:r w:rsidRPr="00612DE6">
              <w:rPr>
                <w:rFonts w:cs="Times New Roman"/>
                <w:iCs/>
                <w:szCs w:val="28"/>
              </w:rPr>
              <w:t>- сметная документация на проверку достоверности сметной стоимости строительства.</w:t>
            </w:r>
          </w:p>
          <w:p w:rsidR="00980E3D" w:rsidRPr="00612DE6" w:rsidRDefault="00980E3D" w:rsidP="00980E3D">
            <w:pPr>
              <w:rPr>
                <w:rFonts w:cs="Times New Roman"/>
                <w:szCs w:val="28"/>
              </w:rPr>
            </w:pPr>
            <w:r w:rsidRPr="00612DE6">
              <w:rPr>
                <w:rFonts w:cs="Times New Roman"/>
                <w:iCs/>
                <w:szCs w:val="28"/>
              </w:rPr>
              <w:lastRenderedPageBreak/>
              <w:t>1.3. Утверждение проектно-сметной документации после получения положительного заключения экспертизы.</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lastRenderedPageBreak/>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tcPr>
          <w:p w:rsidR="00980E3D" w:rsidRPr="00612DE6" w:rsidRDefault="00980E3D" w:rsidP="00980E3D">
            <w:pPr>
              <w:jc w:val="center"/>
              <w:rPr>
                <w:rFonts w:cs="Times New Roman"/>
                <w:iCs/>
                <w:szCs w:val="28"/>
              </w:rPr>
            </w:pPr>
            <w:r w:rsidRPr="00612DE6">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612DE6">
              <w:rPr>
                <w:rFonts w:cs="Times New Roman"/>
                <w:iCs/>
                <w:szCs w:val="28"/>
              </w:rPr>
              <w:t xml:space="preserve">«О бюджете городского округа город Сургут на 2020 </w:t>
            </w:r>
            <w:r w:rsidRPr="00612DE6">
              <w:rPr>
                <w:rFonts w:cs="Times New Roman"/>
                <w:iCs/>
                <w:szCs w:val="28"/>
              </w:rPr>
              <w:lastRenderedPageBreak/>
              <w:t>год и плановый период 2021 – 2022 годов»</w:t>
            </w:r>
          </w:p>
        </w:tc>
      </w:tr>
      <w:tr w:rsidR="00612DE6" w:rsidRPr="00612DE6"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rPr>
          <w:gridAfter w:val="1"/>
          <w:wAfter w:w="8" w:type="dxa"/>
        </w:trPr>
        <w:tc>
          <w:tcPr>
            <w:tcW w:w="5524" w:type="dxa"/>
            <w:vMerge w:val="restart"/>
          </w:tcPr>
          <w:p w:rsidR="00980E3D" w:rsidRPr="00612DE6" w:rsidRDefault="00980E3D" w:rsidP="00980E3D">
            <w:pPr>
              <w:rPr>
                <w:rFonts w:cs="Times New Roman"/>
                <w:iCs/>
                <w:szCs w:val="28"/>
              </w:rPr>
            </w:pPr>
            <w:r w:rsidRPr="00612DE6">
              <w:rPr>
                <w:rFonts w:cs="Times New Roman"/>
                <w:iCs/>
                <w:szCs w:val="28"/>
              </w:rPr>
              <w:t>1.4. Выполнение проектно-изыскательских работ.</w:t>
            </w:r>
          </w:p>
          <w:p w:rsidR="00980E3D" w:rsidRPr="00612DE6" w:rsidRDefault="00980E3D" w:rsidP="00980E3D">
            <w:pPr>
              <w:rPr>
                <w:rFonts w:cs="Times New Roman"/>
                <w:szCs w:val="28"/>
              </w:rPr>
            </w:pPr>
            <w:r w:rsidRPr="00612DE6">
              <w:rPr>
                <w:rFonts w:cs="Times New Roman"/>
                <w:szCs w:val="28"/>
              </w:rPr>
              <w:t xml:space="preserve">1.5 </w:t>
            </w:r>
            <w:r w:rsidRPr="00612DE6">
              <w:rPr>
                <w:rFonts w:cs="Times New Roman"/>
                <w:iCs/>
                <w:szCs w:val="28"/>
              </w:rPr>
              <w:t>Заключение муниципального контракта, договора на выполнение работ по строительству объекта капитального строительства.</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24570C" w:rsidRDefault="00980E3D" w:rsidP="00980E3D">
            <w:pPr>
              <w:jc w:val="center"/>
              <w:rPr>
                <w:rFonts w:cs="Times New Roman"/>
                <w:iCs/>
                <w:szCs w:val="28"/>
              </w:rPr>
            </w:pPr>
            <w:r w:rsidRPr="0024570C">
              <w:rPr>
                <w:rFonts w:cs="Times New Roman"/>
                <w:iCs/>
                <w:szCs w:val="28"/>
              </w:rPr>
              <w:t>в пределах выделенных лимитов бюджетных ассигнований на проектные работы,</w:t>
            </w:r>
          </w:p>
          <w:p w:rsidR="00980E3D" w:rsidRPr="00612DE6" w:rsidRDefault="00980E3D" w:rsidP="00980E3D">
            <w:pPr>
              <w:jc w:val="center"/>
              <w:rPr>
                <w:rFonts w:cs="Times New Roman"/>
                <w:iCs/>
                <w:szCs w:val="28"/>
                <w:highlight w:val="yellow"/>
              </w:rPr>
            </w:pPr>
            <w:r w:rsidRPr="0024570C">
              <w:rPr>
                <w:rFonts w:cs="Times New Roman"/>
                <w:iCs/>
                <w:szCs w:val="28"/>
              </w:rPr>
              <w:t xml:space="preserve">на строительство, реконструкцию объектов </w:t>
            </w:r>
          </w:p>
        </w:tc>
        <w:tc>
          <w:tcPr>
            <w:tcW w:w="3544" w:type="dxa"/>
            <w:gridSpan w:val="2"/>
          </w:tcPr>
          <w:p w:rsidR="00980E3D" w:rsidRPr="0024570C" w:rsidRDefault="00980E3D" w:rsidP="00980E3D">
            <w:pPr>
              <w:jc w:val="center"/>
              <w:rPr>
                <w:rFonts w:cs="Times New Roman"/>
                <w:iCs/>
                <w:szCs w:val="28"/>
              </w:rPr>
            </w:pPr>
            <w:r w:rsidRPr="0024570C">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highlight w:val="yellow"/>
              </w:rPr>
            </w:pPr>
            <w:r w:rsidRPr="0024570C">
              <w:rPr>
                <w:rFonts w:cs="Times New Roman"/>
                <w:iCs/>
                <w:szCs w:val="28"/>
              </w:rPr>
              <w:t>«О бюджете городского округа город Сургут на 2020 год и плановый период 2021 – 2022 годов»</w:t>
            </w:r>
          </w:p>
        </w:tc>
      </w:tr>
      <w:tr w:rsidR="00612DE6" w:rsidRPr="00612DE6" w:rsidTr="00612DE6">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p>
        </w:tc>
        <w:tc>
          <w:tcPr>
            <w:tcW w:w="3544" w:type="dxa"/>
            <w:gridSpan w:val="2"/>
          </w:tcPr>
          <w:p w:rsidR="00980E3D" w:rsidRPr="00612DE6" w:rsidRDefault="00980E3D" w:rsidP="00980E3D">
            <w:pPr>
              <w:jc w:val="center"/>
              <w:rPr>
                <w:rFonts w:cs="Times New Roman"/>
                <w:szCs w:val="28"/>
              </w:rPr>
            </w:pPr>
          </w:p>
        </w:tc>
      </w:tr>
      <w:tr w:rsidR="00612DE6" w:rsidRPr="00612DE6"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p>
        </w:tc>
        <w:tc>
          <w:tcPr>
            <w:tcW w:w="3544" w:type="dxa"/>
            <w:gridSpan w:val="2"/>
          </w:tcPr>
          <w:p w:rsidR="00980E3D" w:rsidRPr="00612DE6" w:rsidRDefault="00980E3D" w:rsidP="00980E3D">
            <w:pPr>
              <w:jc w:val="center"/>
              <w:rPr>
                <w:rFonts w:cs="Times New Roman"/>
                <w:szCs w:val="28"/>
              </w:rPr>
            </w:pPr>
          </w:p>
        </w:tc>
      </w:tr>
      <w:tr w:rsidR="00612DE6" w:rsidRPr="00612DE6" w:rsidTr="00612DE6">
        <w:trPr>
          <w:gridAfter w:val="1"/>
          <w:wAfter w:w="8" w:type="dxa"/>
        </w:trPr>
        <w:tc>
          <w:tcPr>
            <w:tcW w:w="5524" w:type="dxa"/>
            <w:vMerge w:val="restart"/>
          </w:tcPr>
          <w:p w:rsidR="00980E3D" w:rsidRPr="00612DE6" w:rsidRDefault="00980E3D" w:rsidP="00980E3D">
            <w:pPr>
              <w:rPr>
                <w:rFonts w:cs="Times New Roman"/>
                <w:iCs/>
                <w:szCs w:val="28"/>
              </w:rPr>
            </w:pPr>
            <w:r w:rsidRPr="00612DE6">
              <w:rPr>
                <w:rFonts w:cs="Times New Roman"/>
                <w:iCs/>
                <w:szCs w:val="28"/>
              </w:rPr>
              <w:t>1.6. Приемка объекта - подписание акта приемки законченного строительством (реконструкцией) объекта.</w:t>
            </w:r>
          </w:p>
          <w:p w:rsidR="00980E3D" w:rsidRPr="00612DE6" w:rsidRDefault="00980E3D" w:rsidP="00980E3D">
            <w:pPr>
              <w:rPr>
                <w:rFonts w:cs="Times New Roman"/>
                <w:szCs w:val="28"/>
              </w:rPr>
            </w:pPr>
            <w:r w:rsidRPr="00612DE6">
              <w:rPr>
                <w:rFonts w:cs="Times New Roman"/>
                <w:iCs/>
                <w:szCs w:val="28"/>
              </w:rPr>
              <w:t>1.7. Постановка объекта недвижимости на кадастровый учет и государственную регистрацию прав муниципальной собственности на объект недвижимости.</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24570C">
        <w:trPr>
          <w:gridAfter w:val="1"/>
          <w:wAfter w:w="8" w:type="dxa"/>
        </w:trPr>
        <w:tc>
          <w:tcPr>
            <w:tcW w:w="5524" w:type="dxa"/>
            <w:vMerge/>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shd w:val="clear" w:color="auto" w:fill="auto"/>
          </w:tcPr>
          <w:p w:rsidR="00980E3D" w:rsidRPr="0024570C" w:rsidRDefault="00980E3D" w:rsidP="00980E3D">
            <w:pPr>
              <w:jc w:val="center"/>
              <w:rPr>
                <w:rFonts w:cs="Times New Roman"/>
                <w:iCs/>
                <w:szCs w:val="28"/>
              </w:rPr>
            </w:pPr>
            <w:r w:rsidRPr="0024570C">
              <w:rPr>
                <w:rFonts w:cs="Times New Roman"/>
                <w:iCs/>
                <w:szCs w:val="28"/>
              </w:rPr>
              <w:t>Решение Думы города Сургута № 538-VI ДГ от 25.12.2019</w:t>
            </w:r>
          </w:p>
          <w:p w:rsidR="00980E3D" w:rsidRPr="00612DE6" w:rsidRDefault="00980E3D" w:rsidP="00980E3D">
            <w:pPr>
              <w:jc w:val="center"/>
              <w:rPr>
                <w:rFonts w:cs="Times New Roman"/>
                <w:szCs w:val="28"/>
              </w:rPr>
            </w:pPr>
            <w:r w:rsidRPr="0024570C">
              <w:rPr>
                <w:rFonts w:cs="Times New Roman"/>
                <w:iCs/>
                <w:szCs w:val="28"/>
              </w:rPr>
              <w:t>«О бюджете городского округа город Сургут на 2020 год и плановый период 2021 – 2022 годов»</w:t>
            </w:r>
          </w:p>
        </w:tc>
      </w:tr>
      <w:tr w:rsidR="00612DE6" w:rsidRPr="00612DE6" w:rsidTr="00612DE6">
        <w:trPr>
          <w:gridAfter w:val="1"/>
          <w:wAfter w:w="8" w:type="dxa"/>
        </w:trPr>
        <w:tc>
          <w:tcPr>
            <w:tcW w:w="5524" w:type="dxa"/>
            <w:vMerge/>
            <w:tcBorders>
              <w:bottom w:val="single" w:sz="4" w:space="0" w:color="auto"/>
            </w:tcBorders>
          </w:tcPr>
          <w:p w:rsidR="00980E3D" w:rsidRPr="00612DE6" w:rsidRDefault="00980E3D" w:rsidP="00980E3D">
            <w:pPr>
              <w:jc w:val="center"/>
              <w:rPr>
                <w:rFonts w:cs="Times New Roman"/>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612DE6" w:rsidRPr="00612DE6" w:rsidTr="00612DE6">
        <w:tc>
          <w:tcPr>
            <w:tcW w:w="15315" w:type="dxa"/>
            <w:gridSpan w:val="7"/>
            <w:tcBorders>
              <w:bottom w:val="single" w:sz="4" w:space="0" w:color="auto"/>
            </w:tcBorders>
          </w:tcPr>
          <w:p w:rsidR="00980E3D" w:rsidRPr="00612DE6" w:rsidRDefault="00980E3D" w:rsidP="00980E3D">
            <w:pPr>
              <w:jc w:val="center"/>
              <w:rPr>
                <w:rFonts w:cs="Times New Roman"/>
                <w:szCs w:val="28"/>
              </w:rPr>
            </w:pPr>
            <w:r w:rsidRPr="00612DE6">
              <w:rPr>
                <w:rFonts w:cs="Times New Roman"/>
                <w:iCs/>
                <w:szCs w:val="28"/>
              </w:rPr>
              <w:t>Наименование структурного подразделения, муниципального учреждения: МКУ «Комитет по управлению имуществом»</w:t>
            </w:r>
          </w:p>
        </w:tc>
      </w:tr>
      <w:tr w:rsidR="00612DE6" w:rsidRPr="00612DE6" w:rsidTr="00612DE6">
        <w:trPr>
          <w:gridAfter w:val="1"/>
          <w:wAfter w:w="8" w:type="dxa"/>
        </w:trPr>
        <w:tc>
          <w:tcPr>
            <w:tcW w:w="5524" w:type="dxa"/>
            <w:vMerge w:val="restart"/>
          </w:tcPr>
          <w:p w:rsidR="00980E3D" w:rsidRPr="00612DE6" w:rsidRDefault="00980E3D" w:rsidP="00980E3D">
            <w:pPr>
              <w:rPr>
                <w:rFonts w:cs="Times New Roman"/>
                <w:szCs w:val="28"/>
              </w:rPr>
            </w:pPr>
            <w:r w:rsidRPr="00612DE6">
              <w:rPr>
                <w:rFonts w:cs="Times New Roman"/>
                <w:iCs/>
                <w:szCs w:val="28"/>
              </w:rPr>
              <w:t>1.1. Передача  объекта  с баланса заказчика на баланс эксплуатирующей муниципальной организации</w:t>
            </w: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единовременные расходы </w:t>
            </w:r>
          </w:p>
          <w:p w:rsidR="00980E3D" w:rsidRPr="00612DE6" w:rsidRDefault="00980E3D" w:rsidP="00980E3D">
            <w:pPr>
              <w:rPr>
                <w:rFonts w:cs="Times New Roman"/>
                <w:szCs w:val="28"/>
              </w:rPr>
            </w:pPr>
            <w:r w:rsidRPr="00612DE6">
              <w:rPr>
                <w:rFonts w:cs="Times New Roman"/>
                <w:iCs/>
                <w:szCs w:val="28"/>
              </w:rPr>
              <w:t>в _____ году:</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980E3D" w:rsidRPr="008B20C8" w:rsidTr="00612DE6">
        <w:trPr>
          <w:gridAfter w:val="1"/>
          <w:wAfter w:w="8" w:type="dxa"/>
        </w:trPr>
        <w:tc>
          <w:tcPr>
            <w:tcW w:w="5524" w:type="dxa"/>
            <w:vMerge/>
          </w:tcPr>
          <w:p w:rsidR="00980E3D" w:rsidRPr="002313A7" w:rsidRDefault="00980E3D" w:rsidP="00980E3D">
            <w:pPr>
              <w:jc w:val="center"/>
              <w:rPr>
                <w:rFonts w:cs="Times New Roman"/>
                <w:color w:val="7030A0"/>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периодические расходы </w:t>
            </w:r>
          </w:p>
          <w:p w:rsidR="00980E3D" w:rsidRPr="00612DE6" w:rsidRDefault="00980E3D" w:rsidP="00980E3D">
            <w:pPr>
              <w:rPr>
                <w:rFonts w:cs="Times New Roman"/>
                <w:szCs w:val="28"/>
              </w:rPr>
            </w:pPr>
            <w:r w:rsidRPr="00612DE6">
              <w:rPr>
                <w:rFonts w:cs="Times New Roman"/>
                <w:iCs/>
                <w:szCs w:val="28"/>
              </w:rPr>
              <w:t>за период 2020-2022 г.г.:</w:t>
            </w:r>
          </w:p>
        </w:tc>
        <w:tc>
          <w:tcPr>
            <w:tcW w:w="2838" w:type="dxa"/>
            <w:gridSpan w:val="2"/>
            <w:tcBorders>
              <w:bottom w:val="single" w:sz="4" w:space="0" w:color="auto"/>
            </w:tcBorders>
          </w:tcPr>
          <w:p w:rsidR="00980E3D" w:rsidRPr="00612DE6" w:rsidRDefault="00980E3D" w:rsidP="00980E3D">
            <w:pPr>
              <w:jc w:val="center"/>
              <w:rPr>
                <w:rFonts w:cs="Times New Roman"/>
                <w:iCs/>
                <w:szCs w:val="28"/>
              </w:rPr>
            </w:pPr>
            <w:r w:rsidRPr="00612DE6">
              <w:rPr>
                <w:rFonts w:cs="Times New Roman"/>
                <w:iCs/>
                <w:szCs w:val="28"/>
              </w:rPr>
              <w:t>в пределах лимитов</w:t>
            </w:r>
          </w:p>
          <w:p w:rsidR="00980E3D" w:rsidRPr="00612DE6" w:rsidRDefault="00980E3D" w:rsidP="00980E3D">
            <w:pPr>
              <w:jc w:val="center"/>
              <w:rPr>
                <w:rFonts w:cs="Times New Roman"/>
                <w:iCs/>
                <w:szCs w:val="28"/>
              </w:rPr>
            </w:pPr>
            <w:r w:rsidRPr="00612DE6">
              <w:rPr>
                <w:rFonts w:cs="Times New Roman"/>
                <w:iCs/>
                <w:szCs w:val="28"/>
              </w:rPr>
              <w:t>бюджетных</w:t>
            </w:r>
          </w:p>
          <w:p w:rsidR="00980E3D" w:rsidRPr="00612DE6" w:rsidRDefault="00980E3D" w:rsidP="00980E3D">
            <w:pPr>
              <w:jc w:val="center"/>
              <w:rPr>
                <w:rFonts w:cs="Times New Roman"/>
                <w:szCs w:val="28"/>
              </w:rPr>
            </w:pPr>
            <w:r w:rsidRPr="00612DE6">
              <w:rPr>
                <w:rFonts w:cs="Times New Roman"/>
                <w:iCs/>
                <w:szCs w:val="28"/>
              </w:rPr>
              <w:t xml:space="preserve">ассигнований </w:t>
            </w:r>
            <w:r w:rsidRPr="00612DE6">
              <w:rPr>
                <w:rFonts w:cs="Times New Roman"/>
                <w:iCs/>
                <w:szCs w:val="28"/>
              </w:rPr>
              <w:br/>
              <w:t>на оплату труда</w:t>
            </w:r>
          </w:p>
        </w:tc>
        <w:tc>
          <w:tcPr>
            <w:tcW w:w="3544" w:type="dxa"/>
            <w:gridSpan w:val="2"/>
          </w:tcPr>
          <w:p w:rsidR="00980E3D" w:rsidRPr="00612DE6" w:rsidRDefault="00980E3D" w:rsidP="00612DE6">
            <w:pPr>
              <w:jc w:val="center"/>
              <w:rPr>
                <w:rFonts w:cs="Times New Roman"/>
                <w:szCs w:val="28"/>
              </w:rPr>
            </w:pPr>
            <w:r w:rsidRPr="00612DE6">
              <w:rPr>
                <w:rFonts w:cs="Times New Roman"/>
                <w:iCs/>
                <w:szCs w:val="28"/>
              </w:rPr>
              <w:t>Решение Думы города Сургута № 538-VI ДГ от 25.12.2019</w:t>
            </w:r>
            <w:r w:rsidR="00612DE6">
              <w:rPr>
                <w:rFonts w:cs="Times New Roman"/>
                <w:iCs/>
                <w:szCs w:val="28"/>
              </w:rPr>
              <w:t xml:space="preserve"> </w:t>
            </w:r>
            <w:r w:rsidRPr="00612DE6">
              <w:rPr>
                <w:rFonts w:cs="Times New Roman"/>
                <w:iCs/>
                <w:szCs w:val="28"/>
              </w:rPr>
              <w:t>«О бюджете городского округа город Сургут на 2020 год и плановый период 2021 – 2022 годов»</w:t>
            </w:r>
          </w:p>
        </w:tc>
      </w:tr>
      <w:tr w:rsidR="00980E3D" w:rsidRPr="008B20C8" w:rsidTr="00612DE6">
        <w:trPr>
          <w:gridAfter w:val="1"/>
          <w:wAfter w:w="8" w:type="dxa"/>
        </w:trPr>
        <w:tc>
          <w:tcPr>
            <w:tcW w:w="5524" w:type="dxa"/>
            <w:vMerge/>
            <w:tcBorders>
              <w:bottom w:val="single" w:sz="4" w:space="0" w:color="auto"/>
            </w:tcBorders>
          </w:tcPr>
          <w:p w:rsidR="00980E3D" w:rsidRPr="002313A7" w:rsidRDefault="00980E3D" w:rsidP="00980E3D">
            <w:pPr>
              <w:jc w:val="center"/>
              <w:rPr>
                <w:rFonts w:cs="Times New Roman"/>
                <w:color w:val="7030A0"/>
                <w:szCs w:val="28"/>
              </w:rPr>
            </w:pPr>
          </w:p>
        </w:tc>
        <w:tc>
          <w:tcPr>
            <w:tcW w:w="3401" w:type="dxa"/>
            <w:tcBorders>
              <w:bottom w:val="single" w:sz="4" w:space="0" w:color="auto"/>
            </w:tcBorders>
          </w:tcPr>
          <w:p w:rsidR="00980E3D" w:rsidRPr="00612DE6" w:rsidRDefault="00980E3D" w:rsidP="00980E3D">
            <w:pPr>
              <w:rPr>
                <w:rFonts w:cs="Times New Roman"/>
                <w:iCs/>
                <w:szCs w:val="28"/>
              </w:rPr>
            </w:pPr>
            <w:r w:rsidRPr="00612DE6">
              <w:rPr>
                <w:rFonts w:cs="Times New Roman"/>
                <w:iCs/>
                <w:szCs w:val="28"/>
              </w:rPr>
              <w:t xml:space="preserve">возможные доходы </w:t>
            </w:r>
          </w:p>
          <w:p w:rsidR="00980E3D" w:rsidRPr="00612DE6" w:rsidRDefault="00980E3D" w:rsidP="00980E3D">
            <w:pPr>
              <w:rPr>
                <w:rFonts w:cs="Times New Roman"/>
                <w:szCs w:val="28"/>
              </w:rPr>
            </w:pPr>
            <w:r w:rsidRPr="00612DE6">
              <w:rPr>
                <w:rFonts w:cs="Times New Roman"/>
                <w:iCs/>
                <w:szCs w:val="28"/>
              </w:rPr>
              <w:t>за период ________ г.:</w:t>
            </w:r>
          </w:p>
        </w:tc>
        <w:tc>
          <w:tcPr>
            <w:tcW w:w="2838" w:type="dxa"/>
            <w:gridSpan w:val="2"/>
            <w:tcBorders>
              <w:bottom w:val="single" w:sz="4" w:space="0" w:color="auto"/>
            </w:tcBorders>
          </w:tcPr>
          <w:p w:rsidR="00980E3D" w:rsidRPr="00612DE6" w:rsidRDefault="00980E3D" w:rsidP="00980E3D">
            <w:pPr>
              <w:jc w:val="center"/>
              <w:rPr>
                <w:rFonts w:cs="Times New Roman"/>
                <w:szCs w:val="28"/>
              </w:rPr>
            </w:pPr>
            <w:r w:rsidRPr="00612DE6">
              <w:rPr>
                <w:rFonts w:cs="Times New Roman"/>
                <w:szCs w:val="28"/>
              </w:rPr>
              <w:t>-</w:t>
            </w:r>
          </w:p>
        </w:tc>
        <w:tc>
          <w:tcPr>
            <w:tcW w:w="3544" w:type="dxa"/>
            <w:gridSpan w:val="2"/>
          </w:tcPr>
          <w:p w:rsidR="00980E3D" w:rsidRPr="00612DE6" w:rsidRDefault="00980E3D" w:rsidP="00980E3D">
            <w:pPr>
              <w:jc w:val="center"/>
              <w:rPr>
                <w:rFonts w:cs="Times New Roman"/>
                <w:szCs w:val="28"/>
              </w:rPr>
            </w:pPr>
            <w:r w:rsidRPr="00612DE6">
              <w:rPr>
                <w:rFonts w:cs="Times New Roman"/>
                <w:szCs w:val="28"/>
              </w:rPr>
              <w:t>-</w:t>
            </w:r>
          </w:p>
        </w:tc>
      </w:tr>
      <w:tr w:rsidR="00980E3D" w:rsidRPr="008B20C8" w:rsidTr="00612DE6">
        <w:tc>
          <w:tcPr>
            <w:tcW w:w="8933" w:type="dxa"/>
            <w:gridSpan w:val="3"/>
          </w:tcPr>
          <w:p w:rsidR="00980E3D" w:rsidRPr="00334866" w:rsidRDefault="00980E3D" w:rsidP="00980E3D">
            <w:pPr>
              <w:ind w:firstLine="54"/>
              <w:rPr>
                <w:rFonts w:cs="Times New Roman"/>
                <w:iCs/>
                <w:szCs w:val="28"/>
              </w:rPr>
            </w:pPr>
            <w:r w:rsidRPr="00334866">
              <w:rPr>
                <w:rFonts w:cs="Times New Roman"/>
                <w:iCs/>
                <w:szCs w:val="28"/>
              </w:rPr>
              <w:t>Итого единовременные расходы за период __________________ г.г.:</w:t>
            </w:r>
          </w:p>
          <w:p w:rsidR="00980E3D" w:rsidRPr="00334866" w:rsidRDefault="00980E3D" w:rsidP="00980E3D">
            <w:pPr>
              <w:ind w:firstLine="54"/>
              <w:rPr>
                <w:rFonts w:cs="Times New Roman"/>
                <w:sz w:val="16"/>
                <w:szCs w:val="16"/>
              </w:rPr>
            </w:pPr>
          </w:p>
        </w:tc>
        <w:tc>
          <w:tcPr>
            <w:tcW w:w="2838" w:type="dxa"/>
            <w:gridSpan w:val="2"/>
          </w:tcPr>
          <w:p w:rsidR="00980E3D" w:rsidRPr="00612DE6" w:rsidRDefault="00980E3D" w:rsidP="00612DE6">
            <w:pPr>
              <w:ind w:firstLine="54"/>
              <w:jc w:val="center"/>
              <w:rPr>
                <w:rFonts w:cs="Times New Roman"/>
                <w:iCs/>
                <w:szCs w:val="28"/>
              </w:rPr>
            </w:pPr>
            <w:r w:rsidRPr="00612DE6">
              <w:rPr>
                <w:rFonts w:cs="Times New Roman"/>
                <w:iCs/>
                <w:szCs w:val="28"/>
              </w:rPr>
              <w:t xml:space="preserve">в пределах выделенных лимитов </w:t>
            </w:r>
            <w:r w:rsidRPr="0024570C">
              <w:rPr>
                <w:rFonts w:cs="Times New Roman"/>
                <w:iCs/>
                <w:szCs w:val="28"/>
              </w:rPr>
              <w:t xml:space="preserve">бюджетных ассигнований </w:t>
            </w:r>
            <w:r w:rsidRPr="0024570C">
              <w:rPr>
                <w:rFonts w:cs="Times New Roman"/>
                <w:iCs/>
                <w:szCs w:val="28"/>
              </w:rPr>
              <w:br/>
              <w:t>на проектные работы, строительство, реконструкцию объект</w:t>
            </w:r>
            <w:r w:rsidR="00612DE6" w:rsidRPr="0024570C">
              <w:rPr>
                <w:rFonts w:cs="Times New Roman"/>
                <w:iCs/>
                <w:szCs w:val="28"/>
              </w:rPr>
              <w:t>ов</w:t>
            </w:r>
          </w:p>
        </w:tc>
        <w:tc>
          <w:tcPr>
            <w:tcW w:w="3544" w:type="dxa"/>
            <w:gridSpan w:val="2"/>
            <w:vMerge w:val="restart"/>
          </w:tcPr>
          <w:p w:rsidR="00980E3D" w:rsidRPr="0024570C" w:rsidRDefault="00980E3D" w:rsidP="00980E3D">
            <w:pPr>
              <w:jc w:val="center"/>
              <w:rPr>
                <w:rFonts w:cs="Times New Roman"/>
                <w:iCs/>
                <w:szCs w:val="28"/>
              </w:rPr>
            </w:pPr>
            <w:r w:rsidRPr="0024570C">
              <w:rPr>
                <w:rFonts w:cs="Times New Roman"/>
                <w:iCs/>
                <w:szCs w:val="28"/>
              </w:rPr>
              <w:t>Решение Думы города Сургута № 538-VI ДГ от 25.12.2019</w:t>
            </w:r>
          </w:p>
          <w:p w:rsidR="00980E3D" w:rsidRPr="00334866" w:rsidRDefault="00980E3D" w:rsidP="00980E3D">
            <w:pPr>
              <w:jc w:val="center"/>
              <w:rPr>
                <w:rFonts w:cs="Times New Roman"/>
                <w:szCs w:val="28"/>
                <w:highlight w:val="yellow"/>
              </w:rPr>
            </w:pPr>
            <w:r w:rsidRPr="0024570C">
              <w:rPr>
                <w:rFonts w:cs="Times New Roman"/>
                <w:iCs/>
                <w:szCs w:val="28"/>
              </w:rPr>
              <w:t>«О бюджете городского округа город Сургут на 2020 год и плановый период 2021 – 2022 годов»</w:t>
            </w:r>
          </w:p>
        </w:tc>
      </w:tr>
      <w:tr w:rsidR="00980E3D" w:rsidRPr="008B20C8" w:rsidTr="00612DE6">
        <w:tc>
          <w:tcPr>
            <w:tcW w:w="8933" w:type="dxa"/>
            <w:gridSpan w:val="3"/>
            <w:tcBorders>
              <w:top w:val="single" w:sz="4" w:space="0" w:color="auto"/>
              <w:left w:val="single" w:sz="4" w:space="0" w:color="auto"/>
              <w:bottom w:val="single" w:sz="4" w:space="0" w:color="auto"/>
            </w:tcBorders>
          </w:tcPr>
          <w:p w:rsidR="00980E3D" w:rsidRPr="00334866" w:rsidRDefault="00980E3D" w:rsidP="00980E3D">
            <w:pPr>
              <w:ind w:firstLine="54"/>
              <w:rPr>
                <w:rFonts w:cs="Times New Roman"/>
                <w:iCs/>
                <w:szCs w:val="28"/>
              </w:rPr>
            </w:pPr>
            <w:r w:rsidRPr="00334866">
              <w:rPr>
                <w:rFonts w:cs="Times New Roman"/>
                <w:iCs/>
                <w:szCs w:val="28"/>
              </w:rPr>
              <w:t>Итого периодические расходы за период 2020-2022 г.г.:</w:t>
            </w:r>
          </w:p>
          <w:p w:rsidR="00980E3D" w:rsidRPr="00334866" w:rsidRDefault="00980E3D" w:rsidP="00980E3D">
            <w:pPr>
              <w:ind w:firstLine="54"/>
              <w:rPr>
                <w:rFonts w:cs="Times New Roman"/>
                <w:sz w:val="16"/>
                <w:szCs w:val="16"/>
              </w:rPr>
            </w:pPr>
          </w:p>
        </w:tc>
        <w:tc>
          <w:tcPr>
            <w:tcW w:w="2838" w:type="dxa"/>
            <w:gridSpan w:val="2"/>
          </w:tcPr>
          <w:p w:rsidR="00980E3D" w:rsidRPr="00612DE6" w:rsidRDefault="00980E3D" w:rsidP="00980E3D">
            <w:pPr>
              <w:jc w:val="center"/>
              <w:rPr>
                <w:rFonts w:cs="Times New Roman"/>
                <w:iCs/>
                <w:szCs w:val="28"/>
              </w:rPr>
            </w:pPr>
            <w:r w:rsidRPr="00612DE6">
              <w:rPr>
                <w:rFonts w:cs="Times New Roman"/>
                <w:iCs/>
                <w:szCs w:val="28"/>
              </w:rPr>
              <w:t xml:space="preserve">в пределах лимитов бюджетных ассигнований </w:t>
            </w:r>
            <w:r w:rsidRPr="00612DE6">
              <w:rPr>
                <w:rFonts w:cs="Times New Roman"/>
                <w:iCs/>
                <w:szCs w:val="28"/>
              </w:rPr>
              <w:br/>
              <w:t>на оплату труда</w:t>
            </w:r>
          </w:p>
        </w:tc>
        <w:tc>
          <w:tcPr>
            <w:tcW w:w="3544" w:type="dxa"/>
            <w:gridSpan w:val="2"/>
            <w:vMerge/>
            <w:tcBorders>
              <w:bottom w:val="single" w:sz="4" w:space="0" w:color="auto"/>
            </w:tcBorders>
          </w:tcPr>
          <w:p w:rsidR="00980E3D" w:rsidRPr="00334866" w:rsidRDefault="00980E3D" w:rsidP="00980E3D">
            <w:pPr>
              <w:ind w:firstLine="54"/>
              <w:rPr>
                <w:rFonts w:cs="Times New Roman"/>
                <w:iCs/>
                <w:szCs w:val="28"/>
              </w:rPr>
            </w:pPr>
          </w:p>
        </w:tc>
      </w:tr>
      <w:tr w:rsidR="00980E3D" w:rsidRPr="008B20C8" w:rsidTr="00612DE6">
        <w:trPr>
          <w:trHeight w:val="372"/>
        </w:trPr>
        <w:tc>
          <w:tcPr>
            <w:tcW w:w="8933" w:type="dxa"/>
            <w:gridSpan w:val="3"/>
            <w:tcBorders>
              <w:top w:val="single" w:sz="4" w:space="0" w:color="auto"/>
              <w:left w:val="single" w:sz="4" w:space="0" w:color="auto"/>
              <w:bottom w:val="single" w:sz="4" w:space="0" w:color="auto"/>
            </w:tcBorders>
          </w:tcPr>
          <w:p w:rsidR="00980E3D" w:rsidRPr="00334866" w:rsidRDefault="00980E3D" w:rsidP="00980E3D">
            <w:pPr>
              <w:ind w:firstLine="54"/>
              <w:rPr>
                <w:rFonts w:cs="Times New Roman"/>
                <w:sz w:val="16"/>
                <w:szCs w:val="16"/>
              </w:rPr>
            </w:pPr>
            <w:r w:rsidRPr="00334866">
              <w:rPr>
                <w:rFonts w:cs="Times New Roman"/>
                <w:iCs/>
                <w:szCs w:val="28"/>
              </w:rPr>
              <w:t>Итого возможные доходы за период __________________ г.г.:</w:t>
            </w:r>
          </w:p>
        </w:tc>
        <w:tc>
          <w:tcPr>
            <w:tcW w:w="2838" w:type="dxa"/>
            <w:gridSpan w:val="2"/>
            <w:tcBorders>
              <w:bottom w:val="single" w:sz="4" w:space="0" w:color="auto"/>
            </w:tcBorders>
          </w:tcPr>
          <w:p w:rsidR="00980E3D" w:rsidRPr="00334866" w:rsidRDefault="00980E3D" w:rsidP="00980E3D">
            <w:pPr>
              <w:ind w:firstLine="54"/>
              <w:jc w:val="center"/>
              <w:rPr>
                <w:rFonts w:cs="Times New Roman"/>
                <w:iCs/>
                <w:szCs w:val="28"/>
              </w:rPr>
            </w:pPr>
            <w:r w:rsidRPr="00334866">
              <w:rPr>
                <w:rFonts w:cs="Times New Roman"/>
                <w:iCs/>
                <w:szCs w:val="28"/>
              </w:rPr>
              <w:t>-</w:t>
            </w:r>
          </w:p>
        </w:tc>
        <w:tc>
          <w:tcPr>
            <w:tcW w:w="3544" w:type="dxa"/>
            <w:gridSpan w:val="2"/>
            <w:tcBorders>
              <w:top w:val="single" w:sz="4" w:space="0" w:color="auto"/>
              <w:bottom w:val="single" w:sz="4" w:space="0" w:color="auto"/>
              <w:right w:val="single" w:sz="4" w:space="0" w:color="auto"/>
            </w:tcBorders>
          </w:tcPr>
          <w:p w:rsidR="00980E3D" w:rsidRPr="00334866" w:rsidRDefault="00980E3D" w:rsidP="00980E3D">
            <w:pPr>
              <w:ind w:firstLine="54"/>
              <w:jc w:val="center"/>
              <w:rPr>
                <w:rFonts w:cs="Times New Roman"/>
                <w:iCs/>
                <w:szCs w:val="28"/>
              </w:rPr>
            </w:pPr>
            <w:r w:rsidRPr="0024570C">
              <w:rPr>
                <w:rFonts w:cs="Times New Roman"/>
                <w:iCs/>
                <w:szCs w:val="28"/>
              </w:rPr>
              <w:t>-</w:t>
            </w:r>
          </w:p>
        </w:tc>
      </w:tr>
    </w:tbl>
    <w:p w:rsidR="0027743D" w:rsidRPr="008B20C8" w:rsidRDefault="0027743D" w:rsidP="0027743D">
      <w:pPr>
        <w:spacing w:after="120"/>
        <w:ind w:firstLine="567"/>
        <w:jc w:val="both"/>
        <w:rPr>
          <w:rFonts w:cs="Times New Roman"/>
          <w:bCs/>
          <w:szCs w:val="28"/>
        </w:rPr>
      </w:pPr>
    </w:p>
    <w:p w:rsidR="00FA0BB4" w:rsidRDefault="00FA0BB4" w:rsidP="00312C97">
      <w:pPr>
        <w:spacing w:after="120"/>
        <w:ind w:firstLine="567"/>
        <w:jc w:val="both"/>
        <w:rPr>
          <w:rFonts w:cs="Times New Roman"/>
          <w:bCs/>
          <w:szCs w:val="28"/>
        </w:rPr>
      </w:pPr>
    </w:p>
    <w:p w:rsidR="00FA0BB4" w:rsidRDefault="00FA0BB4" w:rsidP="00312C97">
      <w:pPr>
        <w:spacing w:after="120"/>
        <w:ind w:firstLine="567"/>
        <w:jc w:val="both"/>
        <w:rPr>
          <w:rFonts w:cs="Times New Roman"/>
          <w:bCs/>
          <w:szCs w:val="28"/>
        </w:rPr>
      </w:pPr>
    </w:p>
    <w:p w:rsidR="00FA0BB4" w:rsidRDefault="00FA0BB4" w:rsidP="00312C97">
      <w:pPr>
        <w:spacing w:after="120"/>
        <w:ind w:firstLine="567"/>
        <w:jc w:val="both"/>
        <w:rPr>
          <w:rFonts w:cs="Times New Roman"/>
          <w:bCs/>
          <w:szCs w:val="28"/>
        </w:rPr>
      </w:pPr>
    </w:p>
    <w:p w:rsidR="00FA0BB4" w:rsidRDefault="00FA0BB4" w:rsidP="00312C97">
      <w:pPr>
        <w:spacing w:after="120"/>
        <w:ind w:firstLine="567"/>
        <w:jc w:val="both"/>
        <w:rPr>
          <w:rFonts w:cs="Times New Roman"/>
          <w:bCs/>
          <w:szCs w:val="28"/>
        </w:rPr>
      </w:pPr>
    </w:p>
    <w:p w:rsidR="00FA0BB4" w:rsidRDefault="00FA0BB4" w:rsidP="00312C97">
      <w:pPr>
        <w:spacing w:after="120"/>
        <w:ind w:firstLine="567"/>
        <w:jc w:val="both"/>
        <w:rPr>
          <w:rFonts w:cs="Times New Roman"/>
          <w:bCs/>
          <w:szCs w:val="28"/>
        </w:rPr>
      </w:pPr>
    </w:p>
    <w:p w:rsidR="0027743D" w:rsidRPr="008B20C8" w:rsidRDefault="0027743D" w:rsidP="00312C97">
      <w:pPr>
        <w:spacing w:after="120"/>
        <w:ind w:firstLine="567"/>
        <w:jc w:val="both"/>
        <w:rPr>
          <w:rFonts w:cs="Times New Roman"/>
          <w:bCs/>
          <w:szCs w:val="28"/>
        </w:rPr>
      </w:pPr>
      <w:r w:rsidRPr="008B20C8">
        <w:rPr>
          <w:rFonts w:cs="Times New Roman"/>
          <w:bCs/>
          <w:szCs w:val="28"/>
        </w:rPr>
        <w:lastRenderedPageBreak/>
        <w:t>6. Обязанности, запреты и ограничения потенциальных адресатов правового регулирования и связанные с ними расходы</w:t>
      </w:r>
      <w:r w:rsidR="00312C97">
        <w:rPr>
          <w:rFonts w:cs="Times New Roman"/>
          <w:bCs/>
          <w:szCs w:val="28"/>
        </w:rPr>
        <w:t xml:space="preserve"> </w:t>
      </w:r>
      <w:r w:rsidRPr="008B20C8">
        <w:rPr>
          <w:rFonts w:cs="Times New Roman"/>
          <w:bCs/>
          <w:szCs w:val="28"/>
        </w:rPr>
        <w:t>(доходы)</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0"/>
        <w:gridCol w:w="2552"/>
        <w:gridCol w:w="2410"/>
        <w:gridCol w:w="2410"/>
      </w:tblGrid>
      <w:tr w:rsidR="0027743D" w:rsidRPr="00FA0BB4" w:rsidTr="00E852A3">
        <w:tc>
          <w:tcPr>
            <w:tcW w:w="7650" w:type="dxa"/>
          </w:tcPr>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6.1. Обязанности, запреты </w:t>
            </w:r>
          </w:p>
          <w:p w:rsidR="0027743D" w:rsidRPr="00FA0BB4" w:rsidRDefault="0027743D" w:rsidP="00E43296">
            <w:pPr>
              <w:ind w:left="57" w:right="57"/>
              <w:jc w:val="center"/>
              <w:rPr>
                <w:rFonts w:cs="Times New Roman"/>
                <w:sz w:val="24"/>
                <w:szCs w:val="24"/>
              </w:rPr>
            </w:pPr>
            <w:r w:rsidRPr="00FA0BB4">
              <w:rPr>
                <w:rFonts w:cs="Times New Roman"/>
                <w:sz w:val="24"/>
                <w:szCs w:val="24"/>
              </w:rPr>
              <w:t>и ограничения, установленные правовым регулированием,</w:t>
            </w:r>
          </w:p>
          <w:p w:rsidR="0027743D" w:rsidRPr="00FA0BB4" w:rsidRDefault="0027743D" w:rsidP="00FA0BB4">
            <w:pPr>
              <w:contextualSpacing/>
              <w:jc w:val="center"/>
              <w:rPr>
                <w:rFonts w:cs="Times New Roman"/>
                <w:iCs/>
                <w:sz w:val="24"/>
                <w:szCs w:val="24"/>
              </w:rPr>
            </w:pPr>
            <w:r w:rsidRPr="00FA0BB4">
              <w:rPr>
                <w:rFonts w:cs="Times New Roman"/>
                <w:sz w:val="24"/>
                <w:szCs w:val="24"/>
              </w:rPr>
              <w:t>для потенциальных адресатов правового регулирования</w:t>
            </w:r>
            <w:r w:rsidRPr="00FA0BB4">
              <w:rPr>
                <w:rFonts w:cs="Times New Roman"/>
                <w:sz w:val="24"/>
                <w:szCs w:val="24"/>
              </w:rPr>
              <w:br/>
            </w:r>
            <w:r w:rsidRPr="00FA0BB4">
              <w:rPr>
                <w:rFonts w:cs="Times New Roman"/>
                <w:iCs/>
                <w:sz w:val="24"/>
                <w:szCs w:val="24"/>
              </w:rPr>
              <w:t xml:space="preserve">(с указанием соответствующих положений нормативного </w:t>
            </w:r>
          </w:p>
          <w:p w:rsidR="0027743D" w:rsidRPr="00FA0BB4" w:rsidRDefault="0027743D" w:rsidP="00E43296">
            <w:pPr>
              <w:ind w:left="57" w:right="57"/>
              <w:jc w:val="center"/>
              <w:rPr>
                <w:rFonts w:cs="Times New Roman"/>
                <w:sz w:val="24"/>
                <w:szCs w:val="24"/>
              </w:rPr>
            </w:pPr>
            <w:r w:rsidRPr="00FA0BB4">
              <w:rPr>
                <w:rFonts w:cs="Times New Roman"/>
                <w:iCs/>
                <w:sz w:val="24"/>
                <w:szCs w:val="24"/>
              </w:rPr>
              <w:t>правового акта)</w:t>
            </w:r>
          </w:p>
        </w:tc>
        <w:tc>
          <w:tcPr>
            <w:tcW w:w="2552" w:type="dxa"/>
          </w:tcPr>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6.2. Описание </w:t>
            </w:r>
          </w:p>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расходов и возможных </w:t>
            </w:r>
          </w:p>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доходов, связанных </w:t>
            </w:r>
          </w:p>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с правовым </w:t>
            </w:r>
          </w:p>
          <w:p w:rsidR="0027743D" w:rsidRPr="00FA0BB4" w:rsidRDefault="0027743D" w:rsidP="00E43296">
            <w:pPr>
              <w:ind w:left="57" w:right="57"/>
              <w:jc w:val="center"/>
              <w:rPr>
                <w:rFonts w:cs="Times New Roman"/>
                <w:sz w:val="24"/>
                <w:szCs w:val="24"/>
              </w:rPr>
            </w:pPr>
            <w:r w:rsidRPr="00FA0BB4">
              <w:rPr>
                <w:rFonts w:cs="Times New Roman"/>
                <w:sz w:val="24"/>
                <w:szCs w:val="24"/>
              </w:rPr>
              <w:t>регулированием</w:t>
            </w:r>
          </w:p>
        </w:tc>
        <w:tc>
          <w:tcPr>
            <w:tcW w:w="2410" w:type="dxa"/>
          </w:tcPr>
          <w:p w:rsidR="0027743D" w:rsidRPr="00FA0BB4" w:rsidRDefault="0027743D" w:rsidP="00E43296">
            <w:pPr>
              <w:ind w:left="57" w:right="57"/>
              <w:jc w:val="center"/>
              <w:rPr>
                <w:rFonts w:cs="Times New Roman"/>
                <w:sz w:val="24"/>
                <w:szCs w:val="24"/>
              </w:rPr>
            </w:pPr>
            <w:r w:rsidRPr="00FA0BB4">
              <w:rPr>
                <w:rFonts w:cs="Times New Roman"/>
                <w:sz w:val="24"/>
                <w:szCs w:val="24"/>
              </w:rPr>
              <w:t>6.3. Количественная оценка</w:t>
            </w:r>
          </w:p>
          <w:p w:rsidR="0027743D" w:rsidRPr="00FA0BB4" w:rsidRDefault="0027743D" w:rsidP="00E43296">
            <w:pPr>
              <w:ind w:left="57" w:right="57"/>
              <w:jc w:val="center"/>
              <w:rPr>
                <w:rFonts w:cs="Times New Roman"/>
                <w:sz w:val="24"/>
                <w:szCs w:val="24"/>
              </w:rPr>
            </w:pPr>
            <w:r w:rsidRPr="00FA0BB4">
              <w:rPr>
                <w:rFonts w:cs="Times New Roman"/>
                <w:sz w:val="24"/>
                <w:szCs w:val="24"/>
              </w:rPr>
              <w:t>(руб.)</w:t>
            </w:r>
          </w:p>
        </w:tc>
        <w:tc>
          <w:tcPr>
            <w:tcW w:w="2410" w:type="dxa"/>
          </w:tcPr>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6.4. Источники </w:t>
            </w:r>
          </w:p>
          <w:p w:rsidR="0027743D" w:rsidRPr="00FA0BB4" w:rsidRDefault="0027743D" w:rsidP="00E43296">
            <w:pPr>
              <w:ind w:left="57" w:right="57"/>
              <w:jc w:val="center"/>
              <w:rPr>
                <w:rFonts w:cs="Times New Roman"/>
                <w:sz w:val="24"/>
                <w:szCs w:val="24"/>
              </w:rPr>
            </w:pPr>
            <w:r w:rsidRPr="00FA0BB4">
              <w:rPr>
                <w:rFonts w:cs="Times New Roman"/>
                <w:sz w:val="24"/>
                <w:szCs w:val="24"/>
              </w:rPr>
              <w:t xml:space="preserve">данных </w:t>
            </w:r>
          </w:p>
          <w:p w:rsidR="0027743D" w:rsidRPr="00FA0BB4" w:rsidRDefault="0027743D" w:rsidP="00E43296">
            <w:pPr>
              <w:ind w:left="57" w:right="57"/>
              <w:jc w:val="center"/>
              <w:rPr>
                <w:rFonts w:cs="Times New Roman"/>
                <w:sz w:val="24"/>
                <w:szCs w:val="24"/>
              </w:rPr>
            </w:pPr>
            <w:r w:rsidRPr="00FA0BB4">
              <w:rPr>
                <w:rFonts w:cs="Times New Roman"/>
                <w:sz w:val="24"/>
                <w:szCs w:val="24"/>
              </w:rPr>
              <w:t>для расчетов</w:t>
            </w:r>
          </w:p>
        </w:tc>
      </w:tr>
      <w:tr w:rsidR="00E852A3" w:rsidRPr="008B20C8" w:rsidTr="00E852A3">
        <w:trPr>
          <w:cantSplit/>
        </w:trPr>
        <w:tc>
          <w:tcPr>
            <w:tcW w:w="7650" w:type="dxa"/>
          </w:tcPr>
          <w:p w:rsidR="00E852A3" w:rsidRPr="0024570C" w:rsidRDefault="00E852A3" w:rsidP="006C680A">
            <w:pPr>
              <w:rPr>
                <w:rFonts w:cs="Times New Roman"/>
                <w:iCs/>
                <w:szCs w:val="28"/>
              </w:rPr>
            </w:pPr>
            <w:r w:rsidRPr="0024570C">
              <w:rPr>
                <w:rFonts w:cs="Times New Roman"/>
                <w:iCs/>
                <w:szCs w:val="28"/>
              </w:rPr>
              <w:t>Подготовка и направление на согласование в заинтересованные структурные подразделения Администрации города задания на проектирование (пункт 4.1.6 Регламента)</w:t>
            </w:r>
          </w:p>
        </w:tc>
        <w:tc>
          <w:tcPr>
            <w:tcW w:w="2552" w:type="dxa"/>
            <w:vMerge w:val="restart"/>
          </w:tcPr>
          <w:p w:rsidR="00E852A3" w:rsidRPr="008B20C8" w:rsidRDefault="00E852A3" w:rsidP="00CC7573">
            <w:pPr>
              <w:rPr>
                <w:rFonts w:cs="Times New Roman"/>
                <w:szCs w:val="28"/>
              </w:rPr>
            </w:pPr>
            <w:r w:rsidRPr="00CC7573">
              <w:rPr>
                <w:rFonts w:cs="Times New Roman"/>
                <w:szCs w:val="28"/>
              </w:rPr>
              <w:t>Информационные издержки (расходы на оплату труда, приобретение расходных материалов, транспортные расходы)</w:t>
            </w:r>
          </w:p>
        </w:tc>
        <w:tc>
          <w:tcPr>
            <w:tcW w:w="2410" w:type="dxa"/>
            <w:vMerge w:val="restart"/>
          </w:tcPr>
          <w:p w:rsidR="003C7160" w:rsidRPr="0024570C" w:rsidRDefault="003C7160" w:rsidP="00181279">
            <w:pPr>
              <w:jc w:val="center"/>
              <w:rPr>
                <w:rFonts w:eastAsia="Times New Roman" w:cs="Times New Roman"/>
                <w:szCs w:val="28"/>
                <w:lang w:eastAsia="ru-RU"/>
              </w:rPr>
            </w:pPr>
            <w:r w:rsidRPr="0024570C">
              <w:rPr>
                <w:rFonts w:eastAsia="Times New Roman" w:cs="Times New Roman"/>
                <w:szCs w:val="28"/>
                <w:lang w:eastAsia="ru-RU"/>
              </w:rPr>
              <w:t xml:space="preserve">расходы одного субъекта – </w:t>
            </w:r>
          </w:p>
          <w:p w:rsidR="00E852A3" w:rsidRPr="0024570C" w:rsidRDefault="003C7160" w:rsidP="00181279">
            <w:pPr>
              <w:jc w:val="center"/>
              <w:rPr>
                <w:rFonts w:eastAsia="Times New Roman" w:cs="Times New Roman"/>
                <w:szCs w:val="28"/>
                <w:lang w:eastAsia="ru-RU"/>
              </w:rPr>
            </w:pPr>
            <w:r w:rsidRPr="0024570C">
              <w:rPr>
                <w:rFonts w:eastAsia="Times New Roman" w:cs="Times New Roman"/>
                <w:szCs w:val="28"/>
                <w:lang w:eastAsia="ru-RU"/>
              </w:rPr>
              <w:t>35 600,5 руб.</w:t>
            </w:r>
          </w:p>
          <w:p w:rsidR="003C7160" w:rsidRPr="0024570C" w:rsidRDefault="003C7160" w:rsidP="00181279">
            <w:pPr>
              <w:jc w:val="center"/>
              <w:rPr>
                <w:rFonts w:eastAsia="Times New Roman" w:cs="Times New Roman"/>
                <w:szCs w:val="28"/>
                <w:lang w:eastAsia="ru-RU"/>
              </w:rPr>
            </w:pPr>
          </w:p>
          <w:p w:rsidR="003C7160" w:rsidRPr="0024570C" w:rsidRDefault="003C7160" w:rsidP="00181279">
            <w:pPr>
              <w:jc w:val="center"/>
              <w:rPr>
                <w:rFonts w:cs="Times New Roman"/>
                <w:szCs w:val="28"/>
              </w:rPr>
            </w:pPr>
            <w:r w:rsidRPr="0024570C">
              <w:rPr>
                <w:rFonts w:eastAsia="Times New Roman" w:cs="Times New Roman"/>
                <w:szCs w:val="28"/>
                <w:lang w:eastAsia="ru-RU"/>
              </w:rPr>
              <w:t>(расчет прилагается)</w:t>
            </w:r>
          </w:p>
        </w:tc>
        <w:tc>
          <w:tcPr>
            <w:tcW w:w="2410" w:type="dxa"/>
            <w:vMerge w:val="restart"/>
          </w:tcPr>
          <w:p w:rsidR="003C7160" w:rsidRPr="0024570C" w:rsidRDefault="003C7160" w:rsidP="003C7160">
            <w:pPr>
              <w:jc w:val="center"/>
              <w:rPr>
                <w:rFonts w:cs="Times New Roman"/>
                <w:szCs w:val="28"/>
              </w:rPr>
            </w:pPr>
            <w:r w:rsidRPr="0024570C">
              <w:rPr>
                <w:rFonts w:cs="Times New Roman"/>
                <w:szCs w:val="28"/>
              </w:rPr>
              <w:t xml:space="preserve">Статистические данные, данные из сети Интернет с официальных сайтов предприятий продажи, </w:t>
            </w:r>
          </w:p>
          <w:p w:rsidR="003C7160" w:rsidRPr="0024570C" w:rsidRDefault="003C7160" w:rsidP="003C7160">
            <w:pPr>
              <w:jc w:val="center"/>
              <w:rPr>
                <w:rFonts w:eastAsia="Times New Roman" w:cs="Times New Roman"/>
                <w:szCs w:val="28"/>
                <w:lang w:eastAsia="ru-RU"/>
              </w:rPr>
            </w:pPr>
            <w:r w:rsidRPr="0024570C">
              <w:rPr>
                <w:rFonts w:cs="Times New Roman"/>
                <w:szCs w:val="28"/>
              </w:rPr>
              <w:t xml:space="preserve">приказ </w:t>
            </w:r>
            <w:r w:rsidRPr="0024570C">
              <w:rPr>
                <w:rFonts w:eastAsia="Times New Roman" w:cs="Times New Roman"/>
                <w:szCs w:val="28"/>
                <w:lang w:eastAsia="ru-RU"/>
              </w:rPr>
              <w:t xml:space="preserve">РСТ ХМАО – Югры от 11.12.2019 </w:t>
            </w:r>
          </w:p>
          <w:p w:rsidR="00E852A3" w:rsidRPr="0024570C" w:rsidRDefault="003C7160" w:rsidP="003C7160">
            <w:pPr>
              <w:jc w:val="center"/>
              <w:rPr>
                <w:rFonts w:cs="Times New Roman"/>
                <w:szCs w:val="28"/>
              </w:rPr>
            </w:pPr>
            <w:r w:rsidRPr="0024570C">
              <w:rPr>
                <w:rFonts w:eastAsia="Times New Roman" w:cs="Times New Roman"/>
                <w:szCs w:val="28"/>
                <w:lang w:eastAsia="ru-RU"/>
              </w:rPr>
              <w:t>№ 134-нп</w:t>
            </w:r>
          </w:p>
        </w:tc>
      </w:tr>
      <w:tr w:rsidR="00E852A3" w:rsidRPr="008B20C8" w:rsidTr="00E852A3">
        <w:trPr>
          <w:cantSplit/>
        </w:trPr>
        <w:tc>
          <w:tcPr>
            <w:tcW w:w="7650" w:type="dxa"/>
          </w:tcPr>
          <w:p w:rsidR="00E852A3" w:rsidRPr="0024570C" w:rsidRDefault="00E852A3" w:rsidP="0038657F">
            <w:pPr>
              <w:rPr>
                <w:rFonts w:cs="Times New Roman"/>
                <w:iCs/>
                <w:szCs w:val="28"/>
              </w:rPr>
            </w:pPr>
            <w:r w:rsidRPr="0024570C">
              <w:rPr>
                <w:rFonts w:cs="Times New Roman"/>
                <w:iCs/>
                <w:szCs w:val="28"/>
              </w:rPr>
              <w:t>Утверждение задания на проектирование (пункт 4.1.7 Регламента)</w:t>
            </w:r>
          </w:p>
        </w:tc>
        <w:tc>
          <w:tcPr>
            <w:tcW w:w="2552" w:type="dxa"/>
            <w:vMerge/>
          </w:tcPr>
          <w:p w:rsidR="00E852A3" w:rsidRPr="00CC7573"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Pr="005F5265" w:rsidRDefault="00E852A3" w:rsidP="00181279">
            <w:pPr>
              <w:jc w:val="center"/>
              <w:rPr>
                <w:rFonts w:cs="Times New Roman"/>
                <w:color w:val="FF0000"/>
                <w:szCs w:val="28"/>
              </w:rPr>
            </w:pPr>
          </w:p>
        </w:tc>
      </w:tr>
      <w:tr w:rsidR="00E852A3" w:rsidRPr="008B20C8" w:rsidTr="00E852A3">
        <w:trPr>
          <w:cantSplit/>
        </w:trPr>
        <w:tc>
          <w:tcPr>
            <w:tcW w:w="7650" w:type="dxa"/>
          </w:tcPr>
          <w:p w:rsidR="00E852A3" w:rsidRPr="0024570C" w:rsidRDefault="00E852A3" w:rsidP="006C680A">
            <w:pPr>
              <w:rPr>
                <w:rFonts w:cs="Times New Roman"/>
                <w:iCs/>
                <w:szCs w:val="28"/>
              </w:rPr>
            </w:pPr>
            <w:r w:rsidRPr="0024570C">
              <w:rPr>
                <w:rFonts w:cs="Times New Roman"/>
                <w:iCs/>
                <w:szCs w:val="28"/>
              </w:rPr>
              <w:t xml:space="preserve">Направление исполнителю проектной документации предложений о внесении соответствующих изменений </w:t>
            </w:r>
            <w:r w:rsidRPr="0024570C">
              <w:rPr>
                <w:rFonts w:cs="Times New Roman"/>
                <w:iCs/>
                <w:szCs w:val="28"/>
              </w:rPr>
              <w:br/>
              <w:t>в договор о подключении (пункт 4.2.2 Регламента)</w:t>
            </w:r>
          </w:p>
        </w:tc>
        <w:tc>
          <w:tcPr>
            <w:tcW w:w="2552" w:type="dxa"/>
            <w:vMerge/>
          </w:tcPr>
          <w:p w:rsidR="00E852A3" w:rsidRPr="00CC7573"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38657F">
            <w:pPr>
              <w:rPr>
                <w:rFonts w:cs="Times New Roman"/>
                <w:iCs/>
                <w:szCs w:val="28"/>
              </w:rPr>
            </w:pPr>
            <w:r w:rsidRPr="0024570C">
              <w:rPr>
                <w:rFonts w:cs="Times New Roman"/>
                <w:iCs/>
                <w:szCs w:val="28"/>
              </w:rPr>
              <w:t>Проверка, отправка на согласование и утверждение, при необходимости корректировка проектно-сметной документации (включая внесение изменений и дополнений) (пункты 4.3.1, 4.3.5, 4.3.12, 4.4.1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5F5265">
            <w:pPr>
              <w:rPr>
                <w:rFonts w:cs="Times New Roman"/>
                <w:iCs/>
                <w:szCs w:val="28"/>
              </w:rPr>
            </w:pPr>
            <w:r w:rsidRPr="0024570C">
              <w:rPr>
                <w:rFonts w:cs="Times New Roman"/>
                <w:iCs/>
                <w:szCs w:val="28"/>
              </w:rPr>
              <w:t>Разработка и согласование технических условий</w:t>
            </w:r>
            <w:r w:rsidRPr="0024570C">
              <w:rPr>
                <w:rFonts w:eastAsiaTheme="minorEastAsia" w:cs="Times New Roman"/>
                <w:szCs w:val="28"/>
              </w:rPr>
              <w:t xml:space="preserve"> </w:t>
            </w:r>
            <w:r w:rsidRPr="0024570C">
              <w:rPr>
                <w:rFonts w:cs="Times New Roman"/>
                <w:iCs/>
                <w:szCs w:val="28"/>
              </w:rPr>
              <w:t>на применяемые в составе проектной документации строительные материалы, изделия, комплектующие и оборудование (пункт 4.3.2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123C8E">
            <w:pPr>
              <w:rPr>
                <w:rFonts w:cs="Times New Roman"/>
                <w:iCs/>
                <w:szCs w:val="28"/>
              </w:rPr>
            </w:pPr>
            <w:r w:rsidRPr="0024570C">
              <w:rPr>
                <w:rFonts w:cs="Times New Roman"/>
                <w:iCs/>
                <w:szCs w:val="28"/>
              </w:rPr>
              <w:t xml:space="preserve">Разработка и согласование перечня технологического оборудования для комплектации и ввода в эксплуатацию объекта с немонтируемым и монтируемым технологическим оборудованием (пункт 4.3.3 Регламента) </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E852A3">
            <w:pPr>
              <w:widowControl w:val="0"/>
              <w:autoSpaceDE w:val="0"/>
              <w:autoSpaceDN w:val="0"/>
              <w:adjustRightInd w:val="0"/>
              <w:rPr>
                <w:rFonts w:cs="Times New Roman"/>
                <w:iCs/>
                <w:szCs w:val="28"/>
              </w:rPr>
            </w:pPr>
            <w:r w:rsidRPr="0024570C">
              <w:rPr>
                <w:rFonts w:eastAsiaTheme="minorEastAsia" w:cs="Times New Roman"/>
                <w:szCs w:val="28"/>
                <w:lang w:eastAsia="ru-RU"/>
              </w:rPr>
              <w:lastRenderedPageBreak/>
              <w:t xml:space="preserve">Организация и координация работы по строительству, обеспечение соблюдения требований проектной документации, технических регламентов, техники безопасности в процессе строительных работ, ответственность за качество выполненных работ и их соответствие требованиям проектной документации </w:t>
            </w:r>
            <w:r w:rsidRPr="0024570C">
              <w:rPr>
                <w:rFonts w:cs="Times New Roman"/>
                <w:iCs/>
                <w:szCs w:val="28"/>
              </w:rPr>
              <w:t>(пункт 5.3.1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123C8E">
            <w:pPr>
              <w:rPr>
                <w:rFonts w:cs="Times New Roman"/>
                <w:iCs/>
                <w:szCs w:val="28"/>
              </w:rPr>
            </w:pPr>
            <w:r w:rsidRPr="0024570C">
              <w:rPr>
                <w:rFonts w:cs="Times New Roman"/>
                <w:iCs/>
                <w:szCs w:val="28"/>
              </w:rPr>
              <w:t>Осуществление строительства (реконструкции) объектов капитального строительства в соответствии с заданием заказчика, проектной документацией, требованиями к строительству, реконструкции объекта капитального строительства в соответствии с действующим законодательством Российской Федерации (пункт 5.3.5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FA0BB4">
            <w:pPr>
              <w:rPr>
                <w:rFonts w:cs="Times New Roman"/>
                <w:iCs/>
                <w:szCs w:val="28"/>
              </w:rPr>
            </w:pPr>
            <w:r w:rsidRPr="0024570C">
              <w:rPr>
                <w:rFonts w:cs="Times New Roman"/>
                <w:iCs/>
                <w:szCs w:val="28"/>
              </w:rPr>
              <w:t>Извещение о каждом случае возникновения аварийных ситуаций на объекте капитального строительства (реконструкции) (пункт 5.3.7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FA0BB4">
            <w:pPr>
              <w:rPr>
                <w:rFonts w:cs="Times New Roman"/>
                <w:iCs/>
                <w:szCs w:val="28"/>
              </w:rPr>
            </w:pPr>
            <w:r w:rsidRPr="0024570C">
              <w:rPr>
                <w:rFonts w:cs="Times New Roman"/>
                <w:iCs/>
                <w:szCs w:val="28"/>
              </w:rPr>
              <w:t>Оформление и подписание акта об устранении недостатков (пункт 5.3.13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FA0BB4">
            <w:pPr>
              <w:widowControl w:val="0"/>
              <w:autoSpaceDE w:val="0"/>
              <w:autoSpaceDN w:val="0"/>
              <w:adjustRightInd w:val="0"/>
              <w:rPr>
                <w:rFonts w:cs="Times New Roman"/>
                <w:iCs/>
                <w:szCs w:val="28"/>
              </w:rPr>
            </w:pPr>
            <w:r w:rsidRPr="0024570C">
              <w:rPr>
                <w:rFonts w:eastAsiaTheme="minorEastAsia" w:cs="Times New Roman"/>
                <w:szCs w:val="28"/>
                <w:lang w:eastAsia="ru-RU"/>
              </w:rPr>
              <w:t xml:space="preserve">Отправление письма с уведомлением об окончании строительства </w:t>
            </w:r>
            <w:r w:rsidRPr="0024570C">
              <w:rPr>
                <w:rFonts w:cs="Times New Roman"/>
                <w:iCs/>
                <w:szCs w:val="28"/>
              </w:rPr>
              <w:t>(пункт 5.4.1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E852A3" w:rsidP="00FA0BB4">
            <w:pPr>
              <w:widowControl w:val="0"/>
              <w:autoSpaceDE w:val="0"/>
              <w:autoSpaceDN w:val="0"/>
              <w:adjustRightInd w:val="0"/>
              <w:rPr>
                <w:rFonts w:eastAsiaTheme="minorEastAsia" w:cs="Times New Roman"/>
                <w:szCs w:val="28"/>
                <w:lang w:eastAsia="ru-RU"/>
              </w:rPr>
            </w:pPr>
            <w:r w:rsidRPr="0024570C">
              <w:rPr>
                <w:rFonts w:eastAsiaTheme="minorEastAsia" w:cs="Times New Roman"/>
                <w:szCs w:val="28"/>
                <w:lang w:eastAsia="ru-RU"/>
              </w:rPr>
              <w:t xml:space="preserve">Оформление акта приемки законченного строительством объекта </w:t>
            </w:r>
            <w:r w:rsidRPr="0024570C">
              <w:rPr>
                <w:rFonts w:cs="Times New Roman"/>
                <w:iCs/>
                <w:szCs w:val="28"/>
              </w:rPr>
              <w:t>(пункт 5.4.5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r w:rsidR="00E852A3" w:rsidRPr="008B20C8" w:rsidTr="00E852A3">
        <w:trPr>
          <w:cantSplit/>
        </w:trPr>
        <w:tc>
          <w:tcPr>
            <w:tcW w:w="7650" w:type="dxa"/>
          </w:tcPr>
          <w:p w:rsidR="00E852A3" w:rsidRPr="0024570C" w:rsidRDefault="00D05A37" w:rsidP="00FA0BB4">
            <w:pPr>
              <w:widowControl w:val="0"/>
              <w:autoSpaceDE w:val="0"/>
              <w:autoSpaceDN w:val="0"/>
              <w:adjustRightInd w:val="0"/>
              <w:rPr>
                <w:rFonts w:eastAsiaTheme="minorEastAsia" w:cs="Times New Roman"/>
                <w:szCs w:val="28"/>
                <w:lang w:eastAsia="ru-RU"/>
              </w:rPr>
            </w:pPr>
            <w:r w:rsidRPr="0024570C">
              <w:rPr>
                <w:rFonts w:cs="Times New Roman"/>
                <w:iCs/>
                <w:szCs w:val="28"/>
              </w:rPr>
              <w:t xml:space="preserve">Представление справок после </w:t>
            </w:r>
            <w:r w:rsidRPr="0024570C">
              <w:rPr>
                <w:rFonts w:cs="Times New Roman"/>
                <w:szCs w:val="28"/>
              </w:rPr>
              <w:t xml:space="preserve">государственной регистрации права на объект </w:t>
            </w:r>
            <w:r w:rsidRPr="0024570C">
              <w:rPr>
                <w:rFonts w:cs="Times New Roman"/>
                <w:iCs/>
                <w:szCs w:val="28"/>
              </w:rPr>
              <w:t>(пункт 5.6.3.2 Регламента).</w:t>
            </w:r>
          </w:p>
        </w:tc>
        <w:tc>
          <w:tcPr>
            <w:tcW w:w="2552" w:type="dxa"/>
            <w:vMerge/>
          </w:tcPr>
          <w:p w:rsidR="00E852A3" w:rsidRPr="000B2EE8" w:rsidRDefault="00E852A3" w:rsidP="00CC7573">
            <w:pPr>
              <w:rPr>
                <w:rFonts w:cs="Times New Roman"/>
                <w:szCs w:val="28"/>
              </w:rPr>
            </w:pPr>
          </w:p>
        </w:tc>
        <w:tc>
          <w:tcPr>
            <w:tcW w:w="2410" w:type="dxa"/>
            <w:vMerge/>
          </w:tcPr>
          <w:p w:rsidR="00E852A3" w:rsidRPr="008B20C8" w:rsidRDefault="00E852A3" w:rsidP="00181279">
            <w:pPr>
              <w:jc w:val="center"/>
              <w:rPr>
                <w:rFonts w:cs="Times New Roman"/>
                <w:szCs w:val="28"/>
              </w:rPr>
            </w:pPr>
          </w:p>
        </w:tc>
        <w:tc>
          <w:tcPr>
            <w:tcW w:w="2410" w:type="dxa"/>
            <w:vMerge/>
          </w:tcPr>
          <w:p w:rsidR="00E852A3" w:rsidRDefault="00E852A3" w:rsidP="00181279">
            <w:pPr>
              <w:jc w:val="center"/>
              <w:rPr>
                <w:rFonts w:cs="Times New Roman"/>
                <w:szCs w:val="28"/>
              </w:rPr>
            </w:pPr>
          </w:p>
        </w:tc>
      </w:tr>
    </w:tbl>
    <w:p w:rsidR="0027743D" w:rsidRPr="008B20C8" w:rsidRDefault="0027743D" w:rsidP="0027743D">
      <w:pPr>
        <w:rPr>
          <w:rFonts w:cs="Times New Roman"/>
          <w:sz w:val="10"/>
          <w:szCs w:val="10"/>
        </w:rPr>
      </w:pPr>
    </w:p>
    <w:p w:rsidR="0027743D" w:rsidRDefault="0027743D" w:rsidP="0027743D">
      <w:pPr>
        <w:jc w:val="center"/>
        <w:rPr>
          <w:rFonts w:cs="Times New Roman"/>
          <w:sz w:val="18"/>
          <w:szCs w:val="18"/>
        </w:rPr>
      </w:pPr>
    </w:p>
    <w:p w:rsidR="0027743D" w:rsidRPr="00FA0BB4" w:rsidRDefault="0027743D" w:rsidP="0027743D">
      <w:pPr>
        <w:ind w:firstLine="567"/>
        <w:rPr>
          <w:rFonts w:cs="Times New Roman"/>
          <w:szCs w:val="28"/>
        </w:rPr>
      </w:pPr>
      <w:r w:rsidRPr="00FA0BB4">
        <w:rPr>
          <w:rFonts w:cs="Times New Roman"/>
          <w:szCs w:val="28"/>
        </w:rPr>
        <w:t>Приложения: </w:t>
      </w:r>
    </w:p>
    <w:p w:rsidR="0038217F" w:rsidRPr="00FA0BB4" w:rsidRDefault="0038217F" w:rsidP="0027743D">
      <w:pPr>
        <w:ind w:firstLine="567"/>
        <w:rPr>
          <w:rFonts w:cs="Times New Roman"/>
          <w:szCs w:val="28"/>
        </w:rPr>
      </w:pPr>
      <w:r w:rsidRPr="00FA0BB4">
        <w:rPr>
          <w:rFonts w:cs="Times New Roman"/>
          <w:szCs w:val="28"/>
        </w:rPr>
        <w:t>1. Расчет расходов субъектов предпринимательской и инвестиционной деятельности.</w:t>
      </w:r>
    </w:p>
    <w:p w:rsidR="0021498C" w:rsidRPr="00FA0BB4" w:rsidRDefault="0038217F" w:rsidP="00F403C1">
      <w:pPr>
        <w:ind w:firstLine="567"/>
        <w:contextualSpacing/>
        <w:jc w:val="both"/>
        <w:rPr>
          <w:rFonts w:cs="Times New Roman"/>
          <w:szCs w:val="28"/>
        </w:rPr>
        <w:sectPr w:rsidR="0021498C" w:rsidRPr="00FA0BB4" w:rsidSect="00123C8E">
          <w:headerReference w:type="default" r:id="rId9"/>
          <w:pgSz w:w="16838" w:h="11906" w:orient="landscape" w:code="9"/>
          <w:pgMar w:top="426" w:right="1134" w:bottom="709" w:left="1134" w:header="720" w:footer="720" w:gutter="0"/>
          <w:cols w:space="720"/>
          <w:noEndnote/>
          <w:docGrid w:linePitch="326"/>
        </w:sectPr>
      </w:pPr>
      <w:r w:rsidRPr="00FA0BB4">
        <w:rPr>
          <w:rFonts w:cs="Times New Roman"/>
          <w:szCs w:val="28"/>
        </w:rPr>
        <w:t>2</w:t>
      </w:r>
      <w:r w:rsidR="0027743D" w:rsidRPr="00FA0BB4">
        <w:rPr>
          <w:rFonts w:cs="Times New Roman"/>
          <w:szCs w:val="28"/>
        </w:rPr>
        <w:t>. Свод предложений о результатах проведения публичных консультаций.</w:t>
      </w:r>
      <w:bookmarkStart w:id="2" w:name="sub_5000"/>
      <w:bookmarkEnd w:id="0"/>
      <w:bookmarkEnd w:id="2"/>
    </w:p>
    <w:p w:rsidR="00257C50" w:rsidRPr="00257C50" w:rsidRDefault="00257C50" w:rsidP="00257C50">
      <w:pPr>
        <w:jc w:val="right"/>
        <w:rPr>
          <w:rFonts w:eastAsia="Calibri" w:cs="Times New Roman"/>
          <w:szCs w:val="28"/>
        </w:rPr>
      </w:pPr>
      <w:r w:rsidRPr="00257C50">
        <w:rPr>
          <w:rFonts w:eastAsia="Calibri" w:cs="Times New Roman"/>
          <w:szCs w:val="28"/>
        </w:rPr>
        <w:lastRenderedPageBreak/>
        <w:t>Приложение</w:t>
      </w:r>
    </w:p>
    <w:p w:rsidR="00257C50" w:rsidRPr="00257C50" w:rsidRDefault="00257C50" w:rsidP="00257C50">
      <w:pPr>
        <w:jc w:val="right"/>
        <w:rPr>
          <w:rFonts w:eastAsia="Calibri" w:cs="Times New Roman"/>
          <w:szCs w:val="28"/>
        </w:rPr>
      </w:pPr>
      <w:r w:rsidRPr="00257C50">
        <w:rPr>
          <w:rFonts w:eastAsia="Calibri" w:cs="Times New Roman"/>
          <w:szCs w:val="28"/>
        </w:rPr>
        <w:t>к отчету об экспертизе</w:t>
      </w:r>
    </w:p>
    <w:p w:rsidR="00257C50" w:rsidRPr="00257C50" w:rsidRDefault="00257C50" w:rsidP="00257C50">
      <w:pPr>
        <w:jc w:val="right"/>
        <w:rPr>
          <w:rFonts w:eastAsia="Calibri" w:cs="Times New Roman"/>
          <w:szCs w:val="28"/>
        </w:rPr>
      </w:pPr>
      <w:r w:rsidRPr="00257C50">
        <w:rPr>
          <w:rFonts w:eastAsia="Calibri" w:cs="Times New Roman"/>
          <w:szCs w:val="28"/>
        </w:rPr>
        <w:t xml:space="preserve">действующего муниципального </w:t>
      </w:r>
    </w:p>
    <w:p w:rsidR="00257C50" w:rsidRPr="00257C50" w:rsidRDefault="00257C50" w:rsidP="00257C50">
      <w:pPr>
        <w:jc w:val="right"/>
        <w:rPr>
          <w:rFonts w:eastAsia="Calibri" w:cs="Times New Roman"/>
          <w:szCs w:val="28"/>
        </w:rPr>
      </w:pPr>
      <w:r w:rsidRPr="00257C50">
        <w:rPr>
          <w:rFonts w:eastAsia="Calibri" w:cs="Times New Roman"/>
          <w:szCs w:val="28"/>
        </w:rPr>
        <w:t>нормативного правового акта</w:t>
      </w:r>
    </w:p>
    <w:p w:rsidR="00257C50" w:rsidRPr="00257C50" w:rsidRDefault="00257C50" w:rsidP="00257C50">
      <w:pPr>
        <w:jc w:val="center"/>
        <w:rPr>
          <w:rFonts w:eastAsia="Calibri" w:cs="Times New Roman"/>
          <w:szCs w:val="28"/>
        </w:rPr>
      </w:pPr>
    </w:p>
    <w:p w:rsidR="00257C50" w:rsidRPr="00257C50" w:rsidRDefault="00257C50" w:rsidP="00257C50">
      <w:pPr>
        <w:jc w:val="center"/>
        <w:rPr>
          <w:rFonts w:eastAsia="Calibri" w:cs="Times New Roman"/>
          <w:szCs w:val="28"/>
        </w:rPr>
      </w:pPr>
      <w:r w:rsidRPr="00257C50">
        <w:rPr>
          <w:rFonts w:eastAsia="Calibri" w:cs="Times New Roman"/>
          <w:szCs w:val="28"/>
        </w:rPr>
        <w:t>Расчет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w:t>
      </w:r>
    </w:p>
    <w:p w:rsidR="00257C50" w:rsidRPr="00257C50" w:rsidRDefault="00257C50" w:rsidP="00257C50">
      <w:pPr>
        <w:jc w:val="center"/>
        <w:rPr>
          <w:rFonts w:eastAsia="Calibri" w:cs="Times New Roman"/>
          <w:szCs w:val="28"/>
        </w:rPr>
      </w:pPr>
    </w:p>
    <w:p w:rsidR="00257C50" w:rsidRPr="00257C50" w:rsidRDefault="00257C50" w:rsidP="00257C50">
      <w:pPr>
        <w:spacing w:after="160" w:line="259" w:lineRule="auto"/>
        <w:jc w:val="center"/>
        <w:rPr>
          <w:rFonts w:eastAsia="Times New Roman" w:cs="Times New Roman"/>
          <w:b/>
          <w:szCs w:val="28"/>
          <w:lang w:eastAsia="ru-RU"/>
        </w:rPr>
      </w:pPr>
      <w:r w:rsidRPr="00257C50">
        <w:rPr>
          <w:rFonts w:eastAsia="Times New Roman" w:cs="Times New Roman"/>
          <w:b/>
          <w:szCs w:val="28"/>
          <w:lang w:val="en-US" w:eastAsia="ru-RU"/>
        </w:rPr>
        <w:t>I</w:t>
      </w:r>
      <w:r w:rsidRPr="00257C50">
        <w:rPr>
          <w:rFonts w:eastAsia="Times New Roman" w:cs="Times New Roman"/>
          <w:b/>
          <w:szCs w:val="28"/>
          <w:lang w:eastAsia="ru-RU"/>
        </w:rPr>
        <w:t xml:space="preserve"> Информационные издержки (на одного субъекта)</w:t>
      </w:r>
    </w:p>
    <w:p w:rsidR="00257C50" w:rsidRPr="00257C50" w:rsidRDefault="00257C50" w:rsidP="00257C50">
      <w:pPr>
        <w:numPr>
          <w:ilvl w:val="0"/>
          <w:numId w:val="27"/>
        </w:numPr>
        <w:spacing w:after="160" w:line="259" w:lineRule="auto"/>
        <w:ind w:left="0" w:firstLine="567"/>
        <w:contextualSpacing/>
        <w:rPr>
          <w:rFonts w:eastAsia="Times New Roman" w:cs="Times New Roman"/>
          <w:szCs w:val="28"/>
          <w:lang w:eastAsia="ru-RU"/>
        </w:rPr>
      </w:pPr>
      <w:r w:rsidRPr="00257C50">
        <w:rPr>
          <w:rFonts w:eastAsia="Times New Roman" w:cs="Times New Roman"/>
          <w:szCs w:val="28"/>
          <w:lang w:eastAsia="ru-RU"/>
        </w:rPr>
        <w:t xml:space="preserve"> этап. Выделение информационных требований</w:t>
      </w:r>
    </w:p>
    <w:p w:rsidR="00257C50" w:rsidRPr="00257C50" w:rsidRDefault="00257C50" w:rsidP="00257C50">
      <w:pPr>
        <w:spacing w:after="160" w:line="259" w:lineRule="auto"/>
        <w:jc w:val="center"/>
        <w:rPr>
          <w:rFonts w:eastAsia="Times New Roman" w:cs="Times New Roman"/>
          <w:szCs w:val="28"/>
          <w:lang w:eastAsia="ru-RU"/>
        </w:rPr>
      </w:pPr>
    </w:p>
    <w:p w:rsidR="00110C55" w:rsidRPr="0024570C" w:rsidRDefault="00110C55" w:rsidP="00110C55">
      <w:pPr>
        <w:ind w:firstLine="709"/>
        <w:jc w:val="both"/>
        <w:rPr>
          <w:rFonts w:cs="Times New Roman"/>
          <w:iCs/>
          <w:szCs w:val="28"/>
        </w:rPr>
      </w:pPr>
      <w:r w:rsidRPr="0024570C">
        <w:rPr>
          <w:rFonts w:cs="Times New Roman"/>
          <w:iCs/>
          <w:szCs w:val="28"/>
        </w:rPr>
        <w:t>1) Подготовка и направление на согласование в заинтересованные структурные подразделения Администрации города задания на проектирование (пункт 4.1.6 Регламента).</w:t>
      </w:r>
    </w:p>
    <w:p w:rsidR="00110C55" w:rsidRPr="0024570C" w:rsidRDefault="00110C55" w:rsidP="00110C55">
      <w:pPr>
        <w:ind w:firstLine="709"/>
        <w:jc w:val="both"/>
        <w:rPr>
          <w:rFonts w:cs="Times New Roman"/>
          <w:iCs/>
          <w:szCs w:val="28"/>
        </w:rPr>
      </w:pPr>
      <w:r w:rsidRPr="0024570C">
        <w:rPr>
          <w:rFonts w:cs="Times New Roman"/>
          <w:iCs/>
          <w:szCs w:val="28"/>
        </w:rPr>
        <w:t>2) Утверждение задания на проектирование (пункт 4.1.7 Регламента).</w:t>
      </w:r>
    </w:p>
    <w:p w:rsidR="00110C55" w:rsidRPr="0024570C" w:rsidRDefault="00110C55" w:rsidP="00110C55">
      <w:pPr>
        <w:ind w:firstLine="709"/>
        <w:jc w:val="both"/>
        <w:rPr>
          <w:rFonts w:cs="Times New Roman"/>
          <w:iCs/>
          <w:szCs w:val="28"/>
        </w:rPr>
      </w:pPr>
      <w:r w:rsidRPr="0024570C">
        <w:rPr>
          <w:rFonts w:cs="Times New Roman"/>
          <w:iCs/>
          <w:szCs w:val="28"/>
        </w:rPr>
        <w:t>3) Направление исполнителю проектной документации предложений о внесении соответствующих изменений в договор о подключении (пункт 4.2.2 Регламента).</w:t>
      </w:r>
    </w:p>
    <w:p w:rsidR="00110C55" w:rsidRPr="0024570C" w:rsidRDefault="00110C55" w:rsidP="00110C55">
      <w:pPr>
        <w:ind w:firstLine="709"/>
        <w:jc w:val="both"/>
        <w:rPr>
          <w:rFonts w:cs="Times New Roman"/>
          <w:iCs/>
          <w:szCs w:val="28"/>
        </w:rPr>
      </w:pPr>
      <w:r w:rsidRPr="0024570C">
        <w:rPr>
          <w:rFonts w:cs="Times New Roman"/>
          <w:iCs/>
          <w:szCs w:val="28"/>
        </w:rPr>
        <w:t>4) Проверка, отправка на согласование и утверждение, при необходимости корректировка проектно-сметной документации (включая внесение изменений и дополнений) (пункты 4.3.1, 4.3.5, 4.3.12, 4.4.1 Регламента).</w:t>
      </w:r>
    </w:p>
    <w:p w:rsidR="00110C55" w:rsidRPr="0024570C" w:rsidRDefault="00110C55" w:rsidP="00110C55">
      <w:pPr>
        <w:ind w:firstLine="709"/>
        <w:jc w:val="both"/>
        <w:rPr>
          <w:rFonts w:cs="Times New Roman"/>
          <w:iCs/>
          <w:szCs w:val="28"/>
        </w:rPr>
      </w:pPr>
      <w:r w:rsidRPr="0024570C">
        <w:rPr>
          <w:rFonts w:cs="Times New Roman"/>
          <w:iCs/>
          <w:szCs w:val="28"/>
        </w:rPr>
        <w:t>5) Разработка и согласование технических условий на применяемые в составе проектной документации строительные материалы, изделия, комплектующие и оборудование (пункт 4.3.2 Регламента).</w:t>
      </w:r>
    </w:p>
    <w:p w:rsidR="00110C55" w:rsidRPr="0024570C" w:rsidRDefault="00110C55" w:rsidP="00110C55">
      <w:pPr>
        <w:ind w:firstLine="709"/>
        <w:jc w:val="both"/>
        <w:rPr>
          <w:rFonts w:cs="Times New Roman"/>
          <w:iCs/>
          <w:szCs w:val="28"/>
        </w:rPr>
      </w:pPr>
      <w:r w:rsidRPr="0024570C">
        <w:rPr>
          <w:rFonts w:cs="Times New Roman"/>
          <w:iCs/>
          <w:szCs w:val="28"/>
        </w:rPr>
        <w:t>6) Разработка и согласование перечня технологического оборудования для комплектации и ввода в эксплуатацию объекта с немонтируемым и монтируемым технологическим оборудованием (пункт 4.3.3 Регламента).</w:t>
      </w:r>
    </w:p>
    <w:p w:rsidR="00110C55" w:rsidRPr="0024570C" w:rsidRDefault="00110C55" w:rsidP="00110C55">
      <w:pPr>
        <w:ind w:firstLine="709"/>
        <w:jc w:val="both"/>
        <w:rPr>
          <w:rFonts w:cs="Times New Roman"/>
          <w:iCs/>
          <w:szCs w:val="28"/>
        </w:rPr>
      </w:pPr>
      <w:r w:rsidRPr="0024570C">
        <w:rPr>
          <w:rFonts w:cs="Times New Roman"/>
          <w:iCs/>
          <w:szCs w:val="28"/>
        </w:rPr>
        <w:t>7) Организация и координация работы по строительству, обеспечение соблюдения требований проектной документации, технических регламентов, техники безопасности в процессе строительных работ, ответственность за качество выполненных работ и их соответствие требованиям проектной документации (пункт 5.3.1 Регламента).</w:t>
      </w:r>
    </w:p>
    <w:p w:rsidR="00110C55" w:rsidRPr="0024570C" w:rsidRDefault="00110C55" w:rsidP="00110C55">
      <w:pPr>
        <w:ind w:firstLine="709"/>
        <w:jc w:val="both"/>
        <w:rPr>
          <w:rFonts w:cs="Times New Roman"/>
          <w:iCs/>
          <w:szCs w:val="28"/>
        </w:rPr>
      </w:pPr>
      <w:r w:rsidRPr="0024570C">
        <w:rPr>
          <w:rFonts w:cs="Times New Roman"/>
          <w:iCs/>
          <w:szCs w:val="28"/>
        </w:rPr>
        <w:t>8) Осуществление строительства (реконструкции) объектов капитального строительства в соответствии с заданием заказчика, проектной документацией, требованиями к строительству, реконструкции объекта капитального строительства в соответствии с действующим законодательством Российской Федерации (пункт 5.3.5 Регламента).</w:t>
      </w:r>
    </w:p>
    <w:p w:rsidR="00110C55" w:rsidRPr="0024570C" w:rsidRDefault="00110C55" w:rsidP="00110C55">
      <w:pPr>
        <w:ind w:firstLine="709"/>
        <w:jc w:val="both"/>
        <w:rPr>
          <w:rFonts w:cs="Times New Roman"/>
          <w:iCs/>
          <w:szCs w:val="28"/>
        </w:rPr>
      </w:pPr>
      <w:r w:rsidRPr="0024570C">
        <w:rPr>
          <w:rFonts w:cs="Times New Roman"/>
          <w:iCs/>
          <w:szCs w:val="28"/>
        </w:rPr>
        <w:t>9) Извещение о каждом случае возникновения аварийных ситуаций на объекте капитального строительства (реконструкции) (пункт 5.3.7 Регламента).</w:t>
      </w:r>
    </w:p>
    <w:p w:rsidR="00110C55" w:rsidRPr="0024570C" w:rsidRDefault="00110C55" w:rsidP="00110C55">
      <w:pPr>
        <w:ind w:firstLine="709"/>
        <w:jc w:val="both"/>
        <w:rPr>
          <w:rFonts w:cs="Times New Roman"/>
          <w:iCs/>
          <w:szCs w:val="28"/>
        </w:rPr>
      </w:pPr>
      <w:r w:rsidRPr="0024570C">
        <w:rPr>
          <w:rFonts w:cs="Times New Roman"/>
          <w:iCs/>
          <w:szCs w:val="28"/>
        </w:rPr>
        <w:t>10) Оформление и подписание акта об устранении недостатков (пункт 5.3.13 Регламента).</w:t>
      </w:r>
    </w:p>
    <w:p w:rsidR="00110C55" w:rsidRPr="0024570C" w:rsidRDefault="00110C55" w:rsidP="00110C55">
      <w:pPr>
        <w:ind w:firstLine="709"/>
        <w:jc w:val="both"/>
        <w:rPr>
          <w:rFonts w:cs="Times New Roman"/>
          <w:iCs/>
          <w:szCs w:val="28"/>
        </w:rPr>
      </w:pPr>
      <w:r w:rsidRPr="0024570C">
        <w:rPr>
          <w:rFonts w:cs="Times New Roman"/>
          <w:iCs/>
          <w:szCs w:val="28"/>
        </w:rPr>
        <w:t>11) Отправление письма с уведомлением об окончании строительства (пункт 5.4.1 Регламента).</w:t>
      </w:r>
    </w:p>
    <w:p w:rsidR="00110C55" w:rsidRPr="0024570C" w:rsidRDefault="00110C55" w:rsidP="00110C55">
      <w:pPr>
        <w:ind w:firstLine="709"/>
        <w:jc w:val="both"/>
        <w:rPr>
          <w:rFonts w:cs="Times New Roman"/>
          <w:iCs/>
          <w:szCs w:val="28"/>
        </w:rPr>
      </w:pPr>
      <w:r w:rsidRPr="0024570C">
        <w:rPr>
          <w:rFonts w:cs="Times New Roman"/>
          <w:iCs/>
          <w:szCs w:val="28"/>
        </w:rPr>
        <w:lastRenderedPageBreak/>
        <w:t>12) Оформление акта приемки законченного строительством объекта (пункт 5.4.5 Регламента).</w:t>
      </w:r>
    </w:p>
    <w:p w:rsidR="00D05A37" w:rsidRPr="0024570C" w:rsidRDefault="00110C55" w:rsidP="00D05A37">
      <w:pPr>
        <w:ind w:firstLine="709"/>
        <w:jc w:val="both"/>
        <w:rPr>
          <w:rFonts w:cs="Times New Roman"/>
          <w:iCs/>
          <w:szCs w:val="28"/>
        </w:rPr>
      </w:pPr>
      <w:r w:rsidRPr="0024570C">
        <w:rPr>
          <w:rFonts w:cs="Times New Roman"/>
          <w:iCs/>
          <w:szCs w:val="28"/>
        </w:rPr>
        <w:t xml:space="preserve">13) </w:t>
      </w:r>
      <w:r w:rsidR="00D05A37" w:rsidRPr="0024570C">
        <w:rPr>
          <w:rFonts w:cs="Times New Roman"/>
          <w:iCs/>
          <w:szCs w:val="28"/>
        </w:rPr>
        <w:t xml:space="preserve">Представление справок после </w:t>
      </w:r>
      <w:r w:rsidR="00D05A37" w:rsidRPr="0024570C">
        <w:rPr>
          <w:rFonts w:cs="Times New Roman"/>
          <w:szCs w:val="28"/>
        </w:rPr>
        <w:t xml:space="preserve">государственной регистрации права на объект </w:t>
      </w:r>
      <w:r w:rsidR="00D05A37" w:rsidRPr="0024570C">
        <w:rPr>
          <w:rFonts w:cs="Times New Roman"/>
          <w:iCs/>
          <w:szCs w:val="28"/>
        </w:rPr>
        <w:t>(пункт 5.6.3.2 Регламента).</w:t>
      </w:r>
    </w:p>
    <w:p w:rsidR="00257C50" w:rsidRPr="0024570C" w:rsidRDefault="00257C50" w:rsidP="00110C55">
      <w:pPr>
        <w:ind w:firstLine="709"/>
        <w:jc w:val="both"/>
        <w:rPr>
          <w:rFonts w:eastAsia="Times New Roman" w:cs="Times New Roman"/>
          <w:szCs w:val="28"/>
          <w:lang w:eastAsia="ru-RU"/>
        </w:rPr>
      </w:pPr>
    </w:p>
    <w:p w:rsidR="00257C50" w:rsidRPr="0024570C" w:rsidRDefault="00257C50" w:rsidP="00257C50">
      <w:pPr>
        <w:spacing w:after="160" w:line="259" w:lineRule="auto"/>
        <w:ind w:firstLine="709"/>
        <w:jc w:val="center"/>
        <w:rPr>
          <w:rFonts w:eastAsia="Times New Roman" w:cs="Times New Roman"/>
          <w:szCs w:val="28"/>
          <w:lang w:eastAsia="ru-RU"/>
        </w:rPr>
      </w:pPr>
      <w:r w:rsidRPr="0024570C">
        <w:rPr>
          <w:rFonts w:eastAsia="Times New Roman" w:cs="Times New Roman"/>
          <w:szCs w:val="28"/>
          <w:lang w:eastAsia="ru-RU"/>
        </w:rPr>
        <w:t xml:space="preserve">2 этап. Выделение информационных элементов из состава информационных требований </w:t>
      </w:r>
    </w:p>
    <w:p w:rsidR="00257C50" w:rsidRPr="0024570C" w:rsidRDefault="00257C50" w:rsidP="00257C50">
      <w:pPr>
        <w:spacing w:after="160" w:line="259" w:lineRule="auto"/>
        <w:ind w:firstLine="709"/>
        <w:jc w:val="center"/>
        <w:rPr>
          <w:rFonts w:eastAsia="Times New Roman" w:cs="Times New Roman"/>
          <w:szCs w:val="28"/>
          <w:lang w:eastAsia="ru-RU"/>
        </w:rPr>
      </w:pPr>
    </w:p>
    <w:p w:rsidR="00257C50" w:rsidRPr="0024570C" w:rsidRDefault="00110C55" w:rsidP="00193C34">
      <w:pPr>
        <w:ind w:firstLine="709"/>
        <w:jc w:val="both"/>
        <w:rPr>
          <w:rFonts w:cs="Times New Roman"/>
          <w:iCs/>
          <w:szCs w:val="28"/>
        </w:rPr>
      </w:pPr>
      <w:r w:rsidRPr="0024570C">
        <w:rPr>
          <w:rFonts w:eastAsia="Times New Roman" w:cs="Times New Roman"/>
          <w:szCs w:val="28"/>
          <w:lang w:eastAsia="ru-RU"/>
        </w:rPr>
        <w:t xml:space="preserve">1) В соответствии с пунктом </w:t>
      </w:r>
      <w:r w:rsidRPr="0024570C">
        <w:rPr>
          <w:rFonts w:cs="Times New Roman"/>
          <w:iCs/>
          <w:szCs w:val="28"/>
        </w:rPr>
        <w:t xml:space="preserve">4.1.6 Регламента, </w:t>
      </w:r>
      <w:r w:rsidR="00193C34" w:rsidRPr="0024570C">
        <w:rPr>
          <w:rFonts w:cs="Times New Roman"/>
          <w:iCs/>
          <w:szCs w:val="28"/>
        </w:rPr>
        <w:t>на основании технического задания заказчиком, застройщиком, инвестором (застройщиком-инвестором) подготавливается задание на проектирование, которое подлежит обязательному согласованию с заинтересованными структурными подразделениями Администрации города.</w:t>
      </w:r>
    </w:p>
    <w:p w:rsidR="00193C34" w:rsidRPr="0024570C" w:rsidRDefault="00193C34" w:rsidP="00193C34">
      <w:pPr>
        <w:ind w:firstLine="709"/>
        <w:jc w:val="both"/>
        <w:rPr>
          <w:rFonts w:cs="Times New Roman"/>
          <w:iCs/>
          <w:szCs w:val="28"/>
        </w:rPr>
      </w:pPr>
      <w:r w:rsidRPr="0024570C">
        <w:rPr>
          <w:rFonts w:cs="Times New Roman"/>
          <w:iCs/>
          <w:szCs w:val="28"/>
        </w:rPr>
        <w:t xml:space="preserve">2) </w:t>
      </w:r>
      <w:r w:rsidRPr="0024570C">
        <w:rPr>
          <w:rFonts w:eastAsia="Times New Roman" w:cs="Times New Roman"/>
          <w:szCs w:val="28"/>
          <w:lang w:eastAsia="ru-RU"/>
        </w:rPr>
        <w:t>В соответствии с пунктом</w:t>
      </w:r>
      <w:r w:rsidRPr="0024570C">
        <w:rPr>
          <w:rFonts w:cs="Times New Roman"/>
          <w:iCs/>
          <w:szCs w:val="28"/>
        </w:rPr>
        <w:t xml:space="preserve"> 4.1.7 Регламента, задание на проектирование объекта, финансирование проектно-изыскательских работ которого предусматривается за счет средств местного бюджета, утверждается заказчиком, застройщиком, инвестором (застройщиком-инвестором) по согласованию со структурными подразделениями Администрации города.</w:t>
      </w:r>
    </w:p>
    <w:p w:rsidR="00193C34" w:rsidRPr="0024570C" w:rsidRDefault="00193C34" w:rsidP="00193C34">
      <w:pPr>
        <w:ind w:firstLine="709"/>
        <w:jc w:val="both"/>
        <w:rPr>
          <w:rFonts w:cs="Times New Roman"/>
          <w:iCs/>
          <w:szCs w:val="28"/>
        </w:rPr>
      </w:pPr>
      <w:r w:rsidRPr="0024570C">
        <w:rPr>
          <w:rFonts w:cs="Times New Roman"/>
          <w:iCs/>
          <w:szCs w:val="28"/>
        </w:rPr>
        <w:t xml:space="preserve">3) </w:t>
      </w:r>
      <w:r w:rsidRPr="0024570C">
        <w:rPr>
          <w:rFonts w:eastAsia="Times New Roman" w:cs="Times New Roman"/>
          <w:szCs w:val="28"/>
          <w:lang w:eastAsia="ru-RU"/>
        </w:rPr>
        <w:t>В соответствии с пунктом</w:t>
      </w:r>
      <w:r w:rsidRPr="0024570C">
        <w:rPr>
          <w:rFonts w:cs="Times New Roman"/>
          <w:iCs/>
          <w:szCs w:val="28"/>
        </w:rPr>
        <w:t xml:space="preserve"> 4.2.2 Регламента, в случае внесения изменений в проектную документацию на строительство (реконструкцию) объекта капитального строительства, влекущих изменение нагрузки, указанной в договоре о подключении, в срок, предусмотренный данным договором, заказчик, застройщик, инвестор направляют исполнителю предложение о внесении соответствующих изменений в договор о подключении.</w:t>
      </w:r>
    </w:p>
    <w:p w:rsidR="00193C34" w:rsidRPr="0024570C" w:rsidRDefault="00193C34" w:rsidP="00193C34">
      <w:pPr>
        <w:ind w:firstLine="709"/>
        <w:jc w:val="both"/>
        <w:rPr>
          <w:rFonts w:cs="Times New Roman"/>
          <w:iCs/>
          <w:szCs w:val="28"/>
        </w:rPr>
      </w:pPr>
      <w:r w:rsidRPr="0024570C">
        <w:rPr>
          <w:rFonts w:cs="Times New Roman"/>
          <w:iCs/>
          <w:szCs w:val="28"/>
        </w:rPr>
        <w:t xml:space="preserve">4) </w:t>
      </w:r>
      <w:r w:rsidRPr="0024570C">
        <w:rPr>
          <w:rFonts w:eastAsia="Times New Roman" w:cs="Times New Roman"/>
          <w:szCs w:val="28"/>
          <w:lang w:eastAsia="ru-RU"/>
        </w:rPr>
        <w:t xml:space="preserve">В соответствии с пунктом </w:t>
      </w:r>
      <w:r w:rsidRPr="0024570C">
        <w:rPr>
          <w:rFonts w:cs="Times New Roman"/>
          <w:iCs/>
          <w:szCs w:val="28"/>
        </w:rPr>
        <w:t>4.3.1 Регламента, приемка выполненной проектной документации производится после ее проверки заказчиком, застройщиком, инвестором (застройщиком-инвестором) на предмет соответствия утвержденному в установленном порядке заданию на проектирование и полученным техническим условиям.</w:t>
      </w:r>
    </w:p>
    <w:p w:rsidR="00193C34" w:rsidRPr="0024570C" w:rsidRDefault="00193C34" w:rsidP="00193C34">
      <w:pPr>
        <w:ind w:firstLine="709"/>
        <w:jc w:val="both"/>
        <w:rPr>
          <w:rFonts w:cs="Times New Roman"/>
          <w:iCs/>
          <w:szCs w:val="28"/>
        </w:rPr>
      </w:pPr>
      <w:r w:rsidRPr="0024570C">
        <w:rPr>
          <w:rFonts w:eastAsia="Times New Roman" w:cs="Times New Roman"/>
          <w:szCs w:val="28"/>
          <w:lang w:eastAsia="ru-RU"/>
        </w:rPr>
        <w:t xml:space="preserve">В соответствии с пунктом </w:t>
      </w:r>
      <w:r w:rsidRPr="0024570C">
        <w:rPr>
          <w:rFonts w:cs="Times New Roman"/>
          <w:iCs/>
          <w:szCs w:val="28"/>
        </w:rPr>
        <w:t>4.3.5 Регламента, обоснованные замечания рассматриваются заказчиком, застройщиком, инвестором (застройщиком-инвестором) совместно с проектной организацией. По решению заказчика, застройщика-инвестора проектно-сметная документация корректируется и направляется на повторное согласование. Срок повторного рассмотрения - десять рабочих дней.</w:t>
      </w:r>
    </w:p>
    <w:p w:rsidR="00193C34" w:rsidRPr="0024570C" w:rsidRDefault="00193C34" w:rsidP="00193C34">
      <w:pPr>
        <w:ind w:firstLine="709"/>
        <w:jc w:val="both"/>
        <w:rPr>
          <w:rFonts w:cs="Times New Roman"/>
          <w:iCs/>
          <w:szCs w:val="28"/>
        </w:rPr>
      </w:pPr>
      <w:r w:rsidRPr="0024570C">
        <w:rPr>
          <w:rFonts w:eastAsia="Times New Roman" w:cs="Times New Roman"/>
          <w:szCs w:val="28"/>
          <w:lang w:eastAsia="ru-RU"/>
        </w:rPr>
        <w:t xml:space="preserve">В соответствии с пунктом </w:t>
      </w:r>
      <w:r w:rsidRPr="0024570C">
        <w:rPr>
          <w:rFonts w:cs="Times New Roman"/>
          <w:iCs/>
          <w:szCs w:val="28"/>
        </w:rPr>
        <w:t xml:space="preserve">4.3.12 Регламента, </w:t>
      </w:r>
      <w:r w:rsidR="00A717A1" w:rsidRPr="0024570C">
        <w:rPr>
          <w:rFonts w:cs="Times New Roman"/>
          <w:iCs/>
          <w:szCs w:val="28"/>
        </w:rPr>
        <w:t>проектно-сметная документация утверждается в базисном уровне цен 2001 года, сформированном в уровне цен по состоянию на 01.01.2000 согласно Постановлению Госстроя Российской Федерации от 08.04.2002 № 16 «О мерах по завершению перехода на новую сметно-нормативную базу ценообразования в строительстве» и в ценах, сложившихся ко времени ее составления, согласно Постановлению Правительства Российской Федерации от 16.02.2008 № 87 «О составе разделов проектной документации и требований к их содержанию».</w:t>
      </w:r>
    </w:p>
    <w:p w:rsidR="00A717A1" w:rsidRPr="0024570C" w:rsidRDefault="00A717A1" w:rsidP="00193C34">
      <w:pPr>
        <w:ind w:firstLine="709"/>
        <w:jc w:val="both"/>
        <w:rPr>
          <w:rFonts w:cs="Times New Roman"/>
          <w:iCs/>
          <w:szCs w:val="28"/>
        </w:rPr>
      </w:pPr>
      <w:r w:rsidRPr="0024570C">
        <w:rPr>
          <w:rFonts w:cs="Times New Roman"/>
          <w:iCs/>
          <w:szCs w:val="28"/>
        </w:rPr>
        <w:lastRenderedPageBreak/>
        <w:t>В соответствии с пунктом 4.4.1 Регламента, заказчик, застройщик, инвестор (застройщик-инвестор) вправе по согласованию с проектной организацией и эксплуатирующей организацией вносить в проектную документацию изменения и дополнения, не изменяющие установленные приказом об ее утверждении технические показатели и сметную стоимость.</w:t>
      </w:r>
    </w:p>
    <w:p w:rsidR="00C13177" w:rsidRPr="0024570C" w:rsidRDefault="00193C34" w:rsidP="00193C34">
      <w:pPr>
        <w:ind w:firstLine="709"/>
        <w:jc w:val="both"/>
        <w:rPr>
          <w:rFonts w:cs="Times New Roman"/>
          <w:iCs/>
          <w:szCs w:val="28"/>
        </w:rPr>
      </w:pPr>
      <w:r w:rsidRPr="0024570C">
        <w:rPr>
          <w:rFonts w:cs="Times New Roman"/>
          <w:iCs/>
          <w:szCs w:val="28"/>
        </w:rPr>
        <w:t xml:space="preserve">5) </w:t>
      </w:r>
      <w:r w:rsidR="00C13177" w:rsidRPr="0024570C">
        <w:rPr>
          <w:rFonts w:cs="Times New Roman"/>
          <w:iCs/>
          <w:szCs w:val="28"/>
        </w:rPr>
        <w:t>В соответствии с пунктом 4.3.2 Регламента, в ходе выполнения проектно-изыскательских работ проектной организацией разрабатываются технические условия на применяемые в составе проектной документации строительные материалы, изделия, комплектующие и оборудование.</w:t>
      </w:r>
    </w:p>
    <w:p w:rsidR="00C13177" w:rsidRPr="0024570C" w:rsidRDefault="00C13177" w:rsidP="00193C34">
      <w:pPr>
        <w:ind w:firstLine="709"/>
        <w:jc w:val="both"/>
        <w:rPr>
          <w:rFonts w:cs="Times New Roman"/>
          <w:iCs/>
          <w:szCs w:val="28"/>
        </w:rPr>
      </w:pPr>
      <w:r w:rsidRPr="0024570C">
        <w:rPr>
          <w:rFonts w:cs="Times New Roman"/>
          <w:iCs/>
          <w:szCs w:val="28"/>
        </w:rPr>
        <w:t>Технические условия на применяемые в составе проектной документации строительные материалы, изделия, комплектующие и оборудование, а также принятые предпроектные решения подлежат обязательному согласованию с эксплуатирующими организациями, муниципальным казённым учреждением «Дирекция эксплуатации административных зданий и инженерных систем» (далее - МКУ «ДЭАЗиИС») и структурными подразделениями Администрации города. Срок рассмотрения и согласования -15 календарных дней.</w:t>
      </w:r>
    </w:p>
    <w:p w:rsidR="00C13177" w:rsidRPr="0024570C" w:rsidRDefault="00193C34" w:rsidP="00C13177">
      <w:pPr>
        <w:ind w:firstLine="709"/>
        <w:jc w:val="both"/>
        <w:rPr>
          <w:rFonts w:cs="Times New Roman"/>
          <w:iCs/>
          <w:szCs w:val="28"/>
        </w:rPr>
      </w:pPr>
      <w:r w:rsidRPr="0024570C">
        <w:rPr>
          <w:rFonts w:cs="Times New Roman"/>
          <w:iCs/>
          <w:szCs w:val="28"/>
        </w:rPr>
        <w:t xml:space="preserve">6) </w:t>
      </w:r>
      <w:r w:rsidR="00C13177" w:rsidRPr="0024570C">
        <w:rPr>
          <w:rFonts w:cs="Times New Roman"/>
          <w:iCs/>
          <w:szCs w:val="28"/>
        </w:rPr>
        <w:t>В соответствии с пунктом 4.3.3 Регламента, в ходе выполнения проектно-изыскательских работ проектной организацией совместно с эксплуатирующей организацией разрабатывается согласно приложению 2 к регламенту перечень технологического оборудования для комплектации и ввода в эксплуатацию объекта с разделением по помещениям и на немонтируемое технологическое оборудование (мебель, оргтехника, хозяйственный инвентарь и так далее) и монтируемое технологическое оборудование.</w:t>
      </w:r>
    </w:p>
    <w:p w:rsidR="00C13177" w:rsidRPr="0024570C" w:rsidRDefault="00C13177" w:rsidP="00C13177">
      <w:pPr>
        <w:ind w:firstLine="709"/>
        <w:jc w:val="both"/>
        <w:rPr>
          <w:rFonts w:cs="Times New Roman"/>
          <w:iCs/>
          <w:szCs w:val="28"/>
        </w:rPr>
      </w:pPr>
      <w:r w:rsidRPr="0024570C">
        <w:rPr>
          <w:rFonts w:cs="Times New Roman"/>
          <w:iCs/>
          <w:szCs w:val="28"/>
        </w:rPr>
        <w:t>В случае строительства объекта за счет средств местного бюджета перечень технологического оборудования согласовывается с эксплуатирующей организацией, структурными подразделениями Администрации города и утверждается заказчиком, застройщиком, инвестором (застройщиком-инвестором).</w:t>
      </w:r>
    </w:p>
    <w:p w:rsidR="00C13177" w:rsidRPr="0024570C" w:rsidRDefault="00193C34" w:rsidP="00193C34">
      <w:pPr>
        <w:ind w:firstLine="709"/>
        <w:jc w:val="both"/>
        <w:rPr>
          <w:rFonts w:cs="Times New Roman"/>
          <w:iCs/>
          <w:szCs w:val="28"/>
        </w:rPr>
      </w:pPr>
      <w:r w:rsidRPr="0024570C">
        <w:rPr>
          <w:rFonts w:cs="Times New Roman"/>
          <w:iCs/>
          <w:szCs w:val="28"/>
        </w:rPr>
        <w:t xml:space="preserve">7) </w:t>
      </w:r>
      <w:r w:rsidR="00C13177" w:rsidRPr="0024570C">
        <w:rPr>
          <w:rFonts w:cs="Times New Roman"/>
          <w:iCs/>
          <w:szCs w:val="28"/>
        </w:rPr>
        <w:t>В соответствии с пунктом 5.3.1 Регламента, подрядчик (инвестор) организует и координирует работы по строительству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строительных работ, несет ответственность за качество выполненных работ и их соответствие требованиям проектной документации. Подрядчик (инвестор) вправе выполнять определенные виды работ по строительству (реконструкции) объекта капитального строительства самостоятельно и (или) с привлечением других соответствующих этим требованиям лиц (субподрядчиков, соисполнителей).</w:t>
      </w:r>
    </w:p>
    <w:p w:rsidR="00C13177" w:rsidRPr="0024570C" w:rsidRDefault="00193C34" w:rsidP="00193C34">
      <w:pPr>
        <w:ind w:firstLine="709"/>
        <w:jc w:val="both"/>
        <w:rPr>
          <w:rFonts w:cs="Times New Roman"/>
          <w:iCs/>
          <w:szCs w:val="28"/>
        </w:rPr>
      </w:pPr>
      <w:r w:rsidRPr="0024570C">
        <w:rPr>
          <w:rFonts w:cs="Times New Roman"/>
          <w:iCs/>
          <w:szCs w:val="28"/>
        </w:rPr>
        <w:t xml:space="preserve">8) </w:t>
      </w:r>
      <w:r w:rsidR="00C13177" w:rsidRPr="0024570C">
        <w:rPr>
          <w:rFonts w:cs="Times New Roman"/>
          <w:iCs/>
          <w:szCs w:val="28"/>
        </w:rPr>
        <w:t xml:space="preserve">В соответствии с пунктом 5.3.5 Регламента, подрядчик (инвестор) обязан осуществлять строительство (реконструкцию) объекта капитального строительства в соответствии с заданием заказчика,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w:t>
      </w:r>
      <w:r w:rsidR="00C13177" w:rsidRPr="0024570C">
        <w:rPr>
          <w:rFonts w:cs="Times New Roman"/>
          <w:iCs/>
          <w:szCs w:val="28"/>
        </w:rPr>
        <w:lastRenderedPageBreak/>
        <w:t>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Подрядчик также обязан обеспечивать доступ на территорию, на которой осуществляются строительство (реконструкция) объекта капитального строительства, представителей заказчика,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качества применяемых строительных материалов.</w:t>
      </w:r>
    </w:p>
    <w:p w:rsidR="00C13177" w:rsidRPr="0024570C" w:rsidRDefault="00193C34" w:rsidP="00193C34">
      <w:pPr>
        <w:ind w:firstLine="709"/>
        <w:jc w:val="both"/>
        <w:rPr>
          <w:rFonts w:cs="Times New Roman"/>
          <w:iCs/>
          <w:szCs w:val="28"/>
        </w:rPr>
      </w:pPr>
      <w:r w:rsidRPr="0024570C">
        <w:rPr>
          <w:rFonts w:cs="Times New Roman"/>
          <w:iCs/>
          <w:szCs w:val="28"/>
        </w:rPr>
        <w:t xml:space="preserve">9) </w:t>
      </w:r>
      <w:r w:rsidR="00C13177" w:rsidRPr="0024570C">
        <w:rPr>
          <w:rFonts w:cs="Times New Roman"/>
          <w:iCs/>
          <w:szCs w:val="28"/>
        </w:rPr>
        <w:t xml:space="preserve">В соответствии с пунктом 5.3.7 Регламента, </w:t>
      </w:r>
      <w:r w:rsidR="00781E21" w:rsidRPr="0024570C">
        <w:rPr>
          <w:rFonts w:cs="Times New Roman"/>
          <w:iCs/>
          <w:szCs w:val="28"/>
        </w:rPr>
        <w:t>подрядчик (инвестор) обязан извещать орган государственного строительного надзора (Жилстройнадзор Югры) о каждом случае возникновения аварийных ситуаций на объекте капитального строительства (реконструкции).</w:t>
      </w:r>
      <w:r w:rsidR="00C13177" w:rsidRPr="0024570C">
        <w:rPr>
          <w:rFonts w:cs="Times New Roman"/>
          <w:iCs/>
          <w:szCs w:val="28"/>
        </w:rPr>
        <w:t xml:space="preserve"> </w:t>
      </w:r>
    </w:p>
    <w:p w:rsidR="00781E21" w:rsidRPr="0024570C" w:rsidRDefault="00193C34" w:rsidP="00193C34">
      <w:pPr>
        <w:ind w:firstLine="709"/>
        <w:jc w:val="both"/>
        <w:rPr>
          <w:rFonts w:cs="Times New Roman"/>
          <w:iCs/>
          <w:szCs w:val="28"/>
        </w:rPr>
      </w:pPr>
      <w:r w:rsidRPr="0024570C">
        <w:rPr>
          <w:rFonts w:cs="Times New Roman"/>
          <w:iCs/>
          <w:szCs w:val="28"/>
        </w:rPr>
        <w:t xml:space="preserve">10) </w:t>
      </w:r>
      <w:r w:rsidR="00781E21" w:rsidRPr="0024570C">
        <w:rPr>
          <w:rFonts w:cs="Times New Roman"/>
          <w:iCs/>
          <w:szCs w:val="28"/>
        </w:rPr>
        <w:t>В соответствии с пунктом 5.3.13 Регламента, замечания заказчика оформляются в письменной форме путем составления акта об устранении недостатков, который подписывают заказчик и подрядчик.</w:t>
      </w:r>
    </w:p>
    <w:p w:rsidR="00781E21" w:rsidRPr="0024570C" w:rsidRDefault="00193C34" w:rsidP="00193C34">
      <w:pPr>
        <w:ind w:firstLine="709"/>
        <w:jc w:val="both"/>
        <w:rPr>
          <w:rFonts w:cs="Times New Roman"/>
          <w:iCs/>
          <w:szCs w:val="28"/>
        </w:rPr>
      </w:pPr>
      <w:r w:rsidRPr="0024570C">
        <w:rPr>
          <w:rFonts w:cs="Times New Roman"/>
          <w:iCs/>
          <w:szCs w:val="28"/>
        </w:rPr>
        <w:t xml:space="preserve">11) </w:t>
      </w:r>
      <w:r w:rsidR="00781E21" w:rsidRPr="0024570C">
        <w:rPr>
          <w:rFonts w:cs="Times New Roman"/>
          <w:iCs/>
          <w:szCs w:val="28"/>
        </w:rPr>
        <w:t xml:space="preserve">В соответствии с пунктом 5.4.1 Регламента, по завершении работ подрядчик (инвестор) за 30 календарных дней до окончания строительства объекта направляет в адрес заказчика письмо с уведомлением об окончании строительства. </w:t>
      </w:r>
    </w:p>
    <w:p w:rsidR="00781E21" w:rsidRPr="0024570C" w:rsidRDefault="00193C34" w:rsidP="00193C34">
      <w:pPr>
        <w:ind w:firstLine="709"/>
        <w:jc w:val="both"/>
        <w:rPr>
          <w:rFonts w:cs="Times New Roman"/>
          <w:iCs/>
          <w:szCs w:val="28"/>
        </w:rPr>
      </w:pPr>
      <w:r w:rsidRPr="0024570C">
        <w:rPr>
          <w:rFonts w:cs="Times New Roman"/>
          <w:iCs/>
          <w:szCs w:val="28"/>
        </w:rPr>
        <w:t xml:space="preserve">12) </w:t>
      </w:r>
      <w:r w:rsidR="00781E21" w:rsidRPr="0024570C">
        <w:rPr>
          <w:rFonts w:cs="Times New Roman"/>
          <w:iCs/>
          <w:szCs w:val="28"/>
        </w:rPr>
        <w:t xml:space="preserve">В соответствии с пунктом 5.4.5 Регламента, сдача объекта и приемка его заказчиком оформляется актом приемки законченного строительством объекта. Акт оформляется подрядчиком (застройщиком-инвестором) и представляется заказчику одновременно с извещением о готовности объекта. Заказчик обязан в течение пяти рабочих дней подписать указанный акт или представить мотивированный отказ от его подписания. </w:t>
      </w:r>
    </w:p>
    <w:p w:rsidR="00781E21" w:rsidRPr="0024570C" w:rsidRDefault="00193C34" w:rsidP="00781E21">
      <w:pPr>
        <w:ind w:firstLine="709"/>
        <w:jc w:val="both"/>
        <w:rPr>
          <w:rFonts w:cs="Times New Roman"/>
          <w:iCs/>
          <w:szCs w:val="28"/>
        </w:rPr>
      </w:pPr>
      <w:r w:rsidRPr="0024570C">
        <w:rPr>
          <w:rFonts w:cs="Times New Roman"/>
          <w:iCs/>
          <w:szCs w:val="28"/>
        </w:rPr>
        <w:t xml:space="preserve">13) </w:t>
      </w:r>
      <w:r w:rsidR="00781E21" w:rsidRPr="0024570C">
        <w:rPr>
          <w:rFonts w:cs="Times New Roman"/>
          <w:iCs/>
          <w:szCs w:val="28"/>
        </w:rPr>
        <w:t>В соответствии с пунктом 5.6.3</w:t>
      </w:r>
      <w:r w:rsidR="00D05A37" w:rsidRPr="0024570C">
        <w:rPr>
          <w:rFonts w:cs="Times New Roman"/>
          <w:iCs/>
          <w:szCs w:val="28"/>
        </w:rPr>
        <w:t>.2</w:t>
      </w:r>
      <w:r w:rsidR="00781E21" w:rsidRPr="0024570C">
        <w:rPr>
          <w:rFonts w:cs="Times New Roman"/>
          <w:iCs/>
          <w:szCs w:val="28"/>
        </w:rPr>
        <w:t xml:space="preserve"> Регламента, после государственной регистрации права на объект заказчик направляет в комитет по управлению имуществом следующий пакет документов:</w:t>
      </w:r>
    </w:p>
    <w:p w:rsidR="00781E21" w:rsidRPr="0024570C" w:rsidRDefault="00781E21" w:rsidP="00781E21">
      <w:pPr>
        <w:ind w:firstLine="709"/>
        <w:jc w:val="both"/>
        <w:rPr>
          <w:rFonts w:cs="Times New Roman"/>
          <w:iCs/>
          <w:szCs w:val="28"/>
        </w:rPr>
      </w:pPr>
      <w:r w:rsidRPr="0024570C">
        <w:rPr>
          <w:rFonts w:cs="Times New Roman"/>
          <w:iCs/>
          <w:szCs w:val="28"/>
        </w:rPr>
        <w:t>- справку о стоимости и количестве имущества, согласованную инвестором и организацией-балансодержателем на объект, построенный в рамках инвестиционного договора;</w:t>
      </w:r>
    </w:p>
    <w:p w:rsidR="00781E21" w:rsidRPr="0024570C" w:rsidRDefault="00781E21" w:rsidP="00781E21">
      <w:pPr>
        <w:ind w:firstLine="709"/>
        <w:jc w:val="both"/>
        <w:rPr>
          <w:rFonts w:cs="Times New Roman"/>
          <w:iCs/>
          <w:szCs w:val="28"/>
        </w:rPr>
      </w:pPr>
      <w:r w:rsidRPr="0024570C">
        <w:rPr>
          <w:rFonts w:cs="Times New Roman"/>
          <w:iCs/>
          <w:szCs w:val="28"/>
        </w:rPr>
        <w:t>- справку (оригинал) инвестора о стоимости конструктивов сложного объекта.</w:t>
      </w:r>
    </w:p>
    <w:p w:rsidR="00193C34" w:rsidRPr="0024570C" w:rsidRDefault="00193C34" w:rsidP="00193C34">
      <w:pPr>
        <w:spacing w:after="160" w:line="259" w:lineRule="auto"/>
        <w:jc w:val="both"/>
        <w:rPr>
          <w:rFonts w:eastAsia="Times New Roman" w:cs="Times New Roman"/>
          <w:szCs w:val="28"/>
          <w:lang w:eastAsia="ru-RU"/>
        </w:rPr>
      </w:pP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t>3 этап. Показатели масштаба информационных требований</w:t>
      </w:r>
    </w:p>
    <w:p w:rsidR="00257C50" w:rsidRPr="0024570C" w:rsidRDefault="00257C50" w:rsidP="00257C50">
      <w:pPr>
        <w:spacing w:after="160" w:line="259" w:lineRule="auto"/>
        <w:ind w:firstLine="567"/>
        <w:jc w:val="both"/>
        <w:rPr>
          <w:rFonts w:eastAsia="Times New Roman" w:cs="Times New Roman"/>
          <w:color w:val="FF0000"/>
          <w:szCs w:val="28"/>
          <w:lang w:eastAsia="ru-RU"/>
        </w:rPr>
      </w:pPr>
      <w:r w:rsidRPr="0024570C">
        <w:rPr>
          <w:rFonts w:eastAsia="Times New Roman" w:cs="Times New Roman"/>
          <w:color w:val="000000"/>
          <w:szCs w:val="28"/>
          <w:lang w:eastAsia="ru-RU"/>
        </w:rPr>
        <w:t xml:space="preserve">Данные расчеты произведены для 1 </w:t>
      </w:r>
      <w:r w:rsidR="00110C55" w:rsidRPr="0024570C">
        <w:rPr>
          <w:rFonts w:eastAsia="Times New Roman" w:cs="Times New Roman"/>
          <w:color w:val="000000"/>
          <w:szCs w:val="28"/>
          <w:lang w:eastAsia="ru-RU"/>
        </w:rPr>
        <w:t>субъекта.</w:t>
      </w:r>
    </w:p>
    <w:p w:rsidR="00257C50" w:rsidRPr="0024570C" w:rsidRDefault="00257C50" w:rsidP="00257C50">
      <w:pPr>
        <w:spacing w:after="160" w:line="259" w:lineRule="auto"/>
        <w:jc w:val="center"/>
        <w:rPr>
          <w:rFonts w:eastAsia="Times New Roman" w:cs="Times New Roman"/>
          <w:szCs w:val="28"/>
          <w:lang w:eastAsia="ru-RU"/>
        </w:rPr>
      </w:pP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lastRenderedPageBreak/>
        <w:t>4 этап. Частота выполнения информационных требований</w:t>
      </w:r>
    </w:p>
    <w:p w:rsidR="00257C50" w:rsidRPr="0024570C" w:rsidRDefault="00110C55" w:rsidP="00110C55">
      <w:pPr>
        <w:ind w:firstLine="567"/>
        <w:jc w:val="both"/>
        <w:rPr>
          <w:rFonts w:eastAsia="Times New Roman" w:cs="Times New Roman"/>
          <w:szCs w:val="28"/>
          <w:lang w:eastAsia="ru-RU"/>
        </w:rPr>
      </w:pPr>
      <w:r w:rsidRPr="0024570C">
        <w:rPr>
          <w:rFonts w:eastAsia="Times New Roman" w:cs="Times New Roman"/>
          <w:szCs w:val="28"/>
          <w:lang w:eastAsia="ru-RU"/>
        </w:rPr>
        <w:t>Процедуры в отношении одного объекта строительства (реконструкции) выполняются</w:t>
      </w:r>
      <w:r w:rsidR="00257C50" w:rsidRPr="0024570C">
        <w:rPr>
          <w:rFonts w:eastAsia="Times New Roman" w:cs="Times New Roman"/>
          <w:szCs w:val="28"/>
          <w:lang w:eastAsia="ru-RU"/>
        </w:rPr>
        <w:t xml:space="preserve"> 1 раз.</w:t>
      </w:r>
    </w:p>
    <w:p w:rsidR="00257C50" w:rsidRPr="0024570C" w:rsidRDefault="00257C50" w:rsidP="00257C50">
      <w:pPr>
        <w:spacing w:after="160" w:line="259" w:lineRule="auto"/>
        <w:ind w:firstLine="567"/>
        <w:jc w:val="both"/>
        <w:rPr>
          <w:rFonts w:eastAsia="Times New Roman" w:cs="Times New Roman"/>
          <w:szCs w:val="28"/>
          <w:lang w:eastAsia="ru-RU"/>
        </w:rPr>
      </w:pPr>
      <w:r w:rsidRPr="0024570C">
        <w:rPr>
          <w:rFonts w:eastAsia="Times New Roman" w:cs="Times New Roman"/>
          <w:szCs w:val="28"/>
          <w:lang w:eastAsia="ru-RU"/>
        </w:rPr>
        <w:t>Частота выполнения – 1.</w:t>
      </w:r>
    </w:p>
    <w:p w:rsidR="00257C50" w:rsidRPr="0024570C" w:rsidRDefault="00257C50" w:rsidP="00257C50">
      <w:pPr>
        <w:spacing w:after="160" w:line="259" w:lineRule="auto"/>
        <w:jc w:val="both"/>
        <w:rPr>
          <w:rFonts w:eastAsia="Times New Roman" w:cs="Times New Roman"/>
          <w:szCs w:val="28"/>
          <w:lang w:eastAsia="ru-RU"/>
        </w:rPr>
      </w:pP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t>5 этап. Затраты рабочего времени, необходимые на выполнение информационных требований</w:t>
      </w:r>
    </w:p>
    <w:p w:rsidR="00257C50" w:rsidRPr="0024570C" w:rsidRDefault="00257C50" w:rsidP="00DD2819">
      <w:pPr>
        <w:ind w:firstLine="567"/>
        <w:rPr>
          <w:rFonts w:eastAsia="Times New Roman" w:cs="Times New Roman"/>
          <w:szCs w:val="28"/>
          <w:lang w:eastAsia="ru-RU"/>
        </w:rPr>
      </w:pPr>
      <w:r w:rsidRPr="0024570C">
        <w:rPr>
          <w:rFonts w:eastAsia="Times New Roman" w:cs="Times New Roman"/>
          <w:szCs w:val="28"/>
          <w:lang w:eastAsia="ru-RU"/>
        </w:rPr>
        <w:t>Расчет трудозатрат на заполнение заявки:</w:t>
      </w:r>
    </w:p>
    <w:p w:rsidR="00257C50" w:rsidRPr="0024570C" w:rsidRDefault="00257C50" w:rsidP="00DD2819">
      <w:pPr>
        <w:ind w:firstLine="567"/>
        <w:rPr>
          <w:rFonts w:eastAsia="Times New Roman" w:cs="Times New Roman"/>
          <w:szCs w:val="28"/>
          <w:lang w:eastAsia="ru-RU"/>
        </w:rPr>
      </w:pPr>
      <w:r w:rsidRPr="0024570C">
        <w:rPr>
          <w:rFonts w:eastAsia="Times New Roman" w:cs="Times New Roman"/>
          <w:szCs w:val="28"/>
          <w:lang w:eastAsia="ru-RU"/>
        </w:rPr>
        <w:t>ТЗ = (п раб. * t)/ продолжительностью рабочего дня, где:</w:t>
      </w:r>
    </w:p>
    <w:p w:rsidR="00257C50" w:rsidRPr="0024570C" w:rsidRDefault="00257C50" w:rsidP="00DD2819">
      <w:pPr>
        <w:ind w:firstLine="567"/>
        <w:rPr>
          <w:rFonts w:eastAsia="Times New Roman" w:cs="Times New Roman"/>
          <w:szCs w:val="28"/>
          <w:lang w:eastAsia="ru-RU"/>
        </w:rPr>
      </w:pPr>
      <w:r w:rsidRPr="0024570C">
        <w:rPr>
          <w:rFonts w:eastAsia="Times New Roman" w:cs="Times New Roman"/>
          <w:szCs w:val="28"/>
          <w:lang w:eastAsia="ru-RU"/>
        </w:rPr>
        <w:t>п раб. – число работников, участвующих в работе;</w:t>
      </w:r>
    </w:p>
    <w:p w:rsidR="00257C50" w:rsidRPr="0024570C" w:rsidRDefault="00257C50" w:rsidP="00DD2819">
      <w:pPr>
        <w:ind w:firstLine="567"/>
        <w:rPr>
          <w:rFonts w:eastAsia="Times New Roman" w:cs="Times New Roman"/>
          <w:szCs w:val="28"/>
          <w:lang w:eastAsia="ru-RU"/>
        </w:rPr>
      </w:pPr>
      <w:r w:rsidRPr="0024570C">
        <w:rPr>
          <w:rFonts w:eastAsia="Times New Roman" w:cs="Times New Roman"/>
          <w:szCs w:val="28"/>
          <w:lang w:eastAsia="ru-RU"/>
        </w:rPr>
        <w:t>t – продолжительность времени в часах или днях, затраченных на выполнение работ (услуг).</w:t>
      </w:r>
    </w:p>
    <w:p w:rsidR="00257C50" w:rsidRPr="0024570C" w:rsidRDefault="00257C50" w:rsidP="00257C50">
      <w:pPr>
        <w:spacing w:after="160" w:line="259" w:lineRule="auto"/>
        <w:ind w:firstLine="567"/>
        <w:jc w:val="both"/>
        <w:rPr>
          <w:rFonts w:eastAsia="Times New Roman" w:cs="Times New Roman"/>
          <w:szCs w:val="28"/>
          <w:lang w:eastAsia="ru-RU"/>
        </w:rPr>
      </w:pPr>
    </w:p>
    <w:p w:rsidR="00257C50" w:rsidRPr="0024570C" w:rsidRDefault="00257C50" w:rsidP="00257C50">
      <w:pPr>
        <w:spacing w:after="160" w:line="259" w:lineRule="auto"/>
        <w:ind w:firstLine="567"/>
        <w:jc w:val="center"/>
        <w:rPr>
          <w:rFonts w:eastAsia="Times New Roman" w:cs="Times New Roman"/>
          <w:szCs w:val="28"/>
          <w:lang w:eastAsia="ru-RU"/>
        </w:rPr>
      </w:pPr>
      <w:r w:rsidRPr="0024570C">
        <w:rPr>
          <w:rFonts w:eastAsia="Times New Roman" w:cs="Times New Roman"/>
          <w:szCs w:val="28"/>
          <w:lang w:eastAsia="ru-RU"/>
        </w:rPr>
        <w:t>ТЗ</w:t>
      </w:r>
      <w:r w:rsidRPr="0024570C">
        <w:rPr>
          <w:rFonts w:eastAsia="Times New Roman" w:cs="Times New Roman"/>
          <w:szCs w:val="28"/>
          <w:vertAlign w:val="subscript"/>
          <w:lang w:eastAsia="ru-RU"/>
        </w:rPr>
        <w:t>прп</w:t>
      </w:r>
      <w:r w:rsidRPr="0024570C">
        <w:rPr>
          <w:rFonts w:eastAsia="Times New Roman" w:cs="Times New Roman"/>
          <w:szCs w:val="28"/>
          <w:lang w:eastAsia="ru-RU"/>
        </w:rPr>
        <w:t xml:space="preserve"> = (1 * </w:t>
      </w:r>
      <w:r w:rsidR="00DD2819" w:rsidRPr="0024570C">
        <w:rPr>
          <w:rFonts w:eastAsia="Times New Roman" w:cs="Times New Roman"/>
          <w:szCs w:val="28"/>
          <w:lang w:eastAsia="ru-RU"/>
        </w:rPr>
        <w:t>50</w:t>
      </w:r>
      <w:r w:rsidRPr="0024570C">
        <w:rPr>
          <w:rFonts w:eastAsia="Times New Roman" w:cs="Times New Roman"/>
          <w:szCs w:val="28"/>
          <w:lang w:eastAsia="ru-RU"/>
        </w:rPr>
        <w:t xml:space="preserve"> часов) / 8= </w:t>
      </w:r>
      <w:r w:rsidR="00DD2819" w:rsidRPr="0024570C">
        <w:rPr>
          <w:rFonts w:eastAsia="Times New Roman" w:cs="Times New Roman"/>
          <w:szCs w:val="28"/>
          <w:lang w:eastAsia="ru-RU"/>
        </w:rPr>
        <w:t>6,25</w:t>
      </w:r>
      <w:r w:rsidRPr="0024570C">
        <w:rPr>
          <w:rFonts w:eastAsia="Times New Roman" w:cs="Times New Roman"/>
          <w:szCs w:val="28"/>
          <w:lang w:eastAsia="ru-RU"/>
        </w:rPr>
        <w:t xml:space="preserve"> человеко-д</w:t>
      </w:r>
      <w:r w:rsidR="00DD2819" w:rsidRPr="0024570C">
        <w:rPr>
          <w:rFonts w:eastAsia="Times New Roman" w:cs="Times New Roman"/>
          <w:szCs w:val="28"/>
          <w:lang w:eastAsia="ru-RU"/>
        </w:rPr>
        <w:t>ней</w:t>
      </w:r>
      <w:r w:rsidRPr="0024570C">
        <w:rPr>
          <w:rFonts w:eastAsia="Times New Roman" w:cs="Times New Roman"/>
          <w:szCs w:val="28"/>
          <w:lang w:eastAsia="ru-RU"/>
        </w:rPr>
        <w:t xml:space="preserve"> = </w:t>
      </w:r>
      <w:r w:rsidR="00DD2819" w:rsidRPr="0024570C">
        <w:rPr>
          <w:rFonts w:eastAsia="Times New Roman" w:cs="Times New Roman"/>
          <w:szCs w:val="28"/>
          <w:lang w:eastAsia="ru-RU"/>
        </w:rPr>
        <w:t>50</w:t>
      </w:r>
      <w:r w:rsidRPr="0024570C">
        <w:rPr>
          <w:rFonts w:eastAsia="Times New Roman" w:cs="Times New Roman"/>
          <w:szCs w:val="28"/>
          <w:lang w:eastAsia="ru-RU"/>
        </w:rPr>
        <w:t xml:space="preserve"> часов</w:t>
      </w:r>
    </w:p>
    <w:p w:rsidR="00DD2819" w:rsidRPr="0024570C" w:rsidRDefault="00DD2819" w:rsidP="00DD2819">
      <w:pPr>
        <w:ind w:firstLine="709"/>
        <w:jc w:val="both"/>
        <w:rPr>
          <w:szCs w:val="28"/>
        </w:rPr>
      </w:pPr>
      <w:r w:rsidRPr="0024570C">
        <w:rPr>
          <w:szCs w:val="28"/>
        </w:rPr>
        <w:t xml:space="preserve">В качестве заработной платы заявителя взята среднемесячная номинальная начисленная заработная плата одного работника в городе Сургуте за 2019 года (данные взяты из основных показателей социально-экономического развития муниципального образования городской округ город Сургут за 2019 год, опубликованном на официальном портале Администрации города) и составляет 89 324 руб. </w:t>
      </w:r>
    </w:p>
    <w:p w:rsidR="00DD2819" w:rsidRPr="0024570C" w:rsidRDefault="00DD2819" w:rsidP="00DD2819">
      <w:pPr>
        <w:ind w:left="567"/>
        <w:rPr>
          <w:szCs w:val="28"/>
        </w:rPr>
      </w:pPr>
      <w:r w:rsidRPr="0024570C">
        <w:rPr>
          <w:szCs w:val="28"/>
        </w:rPr>
        <w:t>Средняя заработная плата = 89 324 руб.</w:t>
      </w:r>
    </w:p>
    <w:p w:rsidR="00DD2819" w:rsidRPr="0024570C" w:rsidRDefault="00DD2819" w:rsidP="00DD2819">
      <w:pPr>
        <w:ind w:left="567"/>
        <w:rPr>
          <w:szCs w:val="28"/>
        </w:rPr>
      </w:pPr>
      <w:r w:rsidRPr="0024570C">
        <w:rPr>
          <w:szCs w:val="28"/>
        </w:rPr>
        <w:t xml:space="preserve">Рабочий месяц = 22 раб. дня = 176 часов (8-часовой рабочий день). </w:t>
      </w:r>
    </w:p>
    <w:p w:rsidR="00DD2819" w:rsidRPr="0024570C" w:rsidRDefault="00DD2819" w:rsidP="00DD2819">
      <w:pPr>
        <w:ind w:left="567"/>
        <w:rPr>
          <w:szCs w:val="28"/>
        </w:rPr>
      </w:pPr>
      <w:r w:rsidRPr="0024570C">
        <w:rPr>
          <w:szCs w:val="28"/>
        </w:rPr>
        <w:t>Средняя стоимость работы часа = 89 324/176 = 507,52 руб.</w:t>
      </w:r>
    </w:p>
    <w:p w:rsidR="00DD2819" w:rsidRPr="0024570C" w:rsidRDefault="00DD2819" w:rsidP="00DD2819">
      <w:pPr>
        <w:ind w:left="567"/>
        <w:rPr>
          <w:szCs w:val="28"/>
        </w:rPr>
      </w:pPr>
      <w:r w:rsidRPr="0024570C">
        <w:rPr>
          <w:szCs w:val="28"/>
        </w:rPr>
        <w:t>С учетом начислений на оплату труда (30,2%) – 660,79 руб.</w:t>
      </w:r>
    </w:p>
    <w:p w:rsidR="00DD2819" w:rsidRPr="0024570C" w:rsidRDefault="00DD2819" w:rsidP="000167BD">
      <w:pPr>
        <w:ind w:firstLine="567"/>
        <w:jc w:val="both"/>
        <w:rPr>
          <w:rFonts w:eastAsia="Times New Roman" w:cs="Times New Roman"/>
          <w:szCs w:val="28"/>
          <w:lang w:eastAsia="ru-RU"/>
        </w:rPr>
      </w:pPr>
    </w:p>
    <w:p w:rsidR="00257C50" w:rsidRPr="0024570C" w:rsidRDefault="00257C50" w:rsidP="000167BD">
      <w:pPr>
        <w:ind w:firstLine="567"/>
        <w:jc w:val="both"/>
        <w:rPr>
          <w:rFonts w:eastAsia="Times New Roman" w:cs="Times New Roman"/>
          <w:szCs w:val="28"/>
          <w:lang w:eastAsia="ru-RU"/>
        </w:rPr>
      </w:pPr>
      <w:r w:rsidRPr="0024570C">
        <w:rPr>
          <w:rFonts w:eastAsia="Times New Roman" w:cs="Times New Roman"/>
          <w:szCs w:val="28"/>
          <w:lang w:eastAsia="ru-RU"/>
        </w:rPr>
        <w:t>Для реализации информационных элементов, определенных во втором этапе, необходимо следующие административные действия:</w:t>
      </w:r>
    </w:p>
    <w:p w:rsidR="00257C50" w:rsidRPr="0024570C" w:rsidRDefault="00257C50" w:rsidP="000167BD">
      <w:pPr>
        <w:ind w:firstLine="567"/>
        <w:jc w:val="both"/>
        <w:rPr>
          <w:rFonts w:eastAsia="Times New Roman" w:cs="Times New Roman"/>
          <w:szCs w:val="28"/>
          <w:lang w:eastAsia="ru-RU"/>
        </w:rPr>
      </w:pPr>
      <w:r w:rsidRPr="0024570C">
        <w:rPr>
          <w:rFonts w:eastAsia="Times New Roman" w:cs="Times New Roman"/>
          <w:szCs w:val="28"/>
          <w:lang w:eastAsia="ru-RU"/>
        </w:rPr>
        <w:t>- подготовка, копирование</w:t>
      </w:r>
      <w:r w:rsidR="000167BD" w:rsidRPr="0024570C">
        <w:rPr>
          <w:rFonts w:eastAsia="Times New Roman" w:cs="Times New Roman"/>
          <w:szCs w:val="28"/>
          <w:lang w:eastAsia="ru-RU"/>
        </w:rPr>
        <w:t>, согласование</w:t>
      </w:r>
      <w:r w:rsidRPr="0024570C">
        <w:rPr>
          <w:rFonts w:eastAsia="Times New Roman" w:cs="Times New Roman"/>
          <w:szCs w:val="28"/>
          <w:lang w:eastAsia="ru-RU"/>
        </w:rPr>
        <w:t xml:space="preserve"> документов;</w:t>
      </w:r>
    </w:p>
    <w:p w:rsidR="00257C50" w:rsidRPr="0024570C" w:rsidRDefault="00257C50" w:rsidP="000167BD">
      <w:pPr>
        <w:ind w:firstLine="567"/>
        <w:jc w:val="both"/>
        <w:rPr>
          <w:rFonts w:eastAsia="Times New Roman" w:cs="Times New Roman"/>
          <w:szCs w:val="28"/>
          <w:lang w:eastAsia="ru-RU"/>
        </w:rPr>
      </w:pPr>
      <w:r w:rsidRPr="0024570C">
        <w:rPr>
          <w:rFonts w:eastAsia="Times New Roman" w:cs="Times New Roman"/>
          <w:szCs w:val="28"/>
          <w:lang w:eastAsia="ru-RU"/>
        </w:rPr>
        <w:t xml:space="preserve">- </w:t>
      </w:r>
      <w:r w:rsidR="000167BD" w:rsidRPr="0024570C">
        <w:rPr>
          <w:rFonts w:eastAsia="Times New Roman" w:cs="Times New Roman"/>
          <w:szCs w:val="28"/>
          <w:lang w:eastAsia="ru-RU"/>
        </w:rPr>
        <w:t>представление</w:t>
      </w:r>
      <w:r w:rsidRPr="0024570C">
        <w:rPr>
          <w:rFonts w:eastAsia="Times New Roman" w:cs="Times New Roman"/>
          <w:szCs w:val="28"/>
          <w:lang w:eastAsia="ru-RU"/>
        </w:rPr>
        <w:t xml:space="preserve"> документов.</w:t>
      </w:r>
    </w:p>
    <w:p w:rsidR="00257C50" w:rsidRPr="0024570C" w:rsidRDefault="00257C50" w:rsidP="000167BD">
      <w:pPr>
        <w:ind w:firstLine="567"/>
        <w:jc w:val="both"/>
        <w:rPr>
          <w:rFonts w:eastAsia="Times New Roman" w:cs="Times New Roman"/>
          <w:szCs w:val="28"/>
          <w:lang w:eastAsia="ru-RU"/>
        </w:rPr>
      </w:pPr>
      <w:r w:rsidRPr="0024570C">
        <w:rPr>
          <w:rFonts w:eastAsia="Times New Roman" w:cs="Times New Roman"/>
          <w:szCs w:val="28"/>
          <w:lang w:eastAsia="ru-RU"/>
        </w:rPr>
        <w:t xml:space="preserve">Указанные действия займут в </w:t>
      </w:r>
      <w:r w:rsidR="00DD2819" w:rsidRPr="0024570C">
        <w:rPr>
          <w:rFonts w:eastAsia="Times New Roman" w:cs="Times New Roman"/>
          <w:szCs w:val="28"/>
          <w:lang w:eastAsia="ru-RU"/>
        </w:rPr>
        <w:t>не менее 50</w:t>
      </w:r>
      <w:r w:rsidRPr="0024570C">
        <w:rPr>
          <w:rFonts w:eastAsia="Times New Roman" w:cs="Times New Roman"/>
          <w:szCs w:val="28"/>
          <w:lang w:eastAsia="ru-RU"/>
        </w:rPr>
        <w:t xml:space="preserve"> часов.</w:t>
      </w:r>
    </w:p>
    <w:p w:rsidR="000167BD" w:rsidRPr="0024570C" w:rsidRDefault="000167BD" w:rsidP="00257C50">
      <w:pPr>
        <w:spacing w:after="160" w:line="259" w:lineRule="auto"/>
        <w:ind w:firstLine="567"/>
        <w:jc w:val="both"/>
        <w:rPr>
          <w:rFonts w:eastAsia="Times New Roman" w:cs="Times New Roman"/>
          <w:szCs w:val="28"/>
          <w:lang w:eastAsia="ru-RU"/>
        </w:rPr>
      </w:pPr>
    </w:p>
    <w:p w:rsidR="00257C50" w:rsidRPr="0024570C" w:rsidRDefault="00257C50" w:rsidP="00257C50">
      <w:pPr>
        <w:spacing w:after="160" w:line="259" w:lineRule="auto"/>
        <w:ind w:firstLine="567"/>
        <w:jc w:val="both"/>
        <w:rPr>
          <w:rFonts w:eastAsia="Times New Roman" w:cs="Times New Roman"/>
          <w:szCs w:val="28"/>
          <w:lang w:eastAsia="ru-RU"/>
        </w:rPr>
      </w:pPr>
      <w:r w:rsidRPr="0024570C">
        <w:rPr>
          <w:rFonts w:eastAsia="Times New Roman" w:cs="Times New Roman"/>
          <w:szCs w:val="28"/>
          <w:lang w:eastAsia="ru-RU"/>
        </w:rPr>
        <w:t xml:space="preserve">Оплата составит: </w:t>
      </w:r>
    </w:p>
    <w:p w:rsidR="00257C50" w:rsidRPr="0024570C" w:rsidRDefault="00257C50" w:rsidP="00257C50">
      <w:pPr>
        <w:spacing w:after="160" w:line="259" w:lineRule="auto"/>
        <w:ind w:firstLine="567"/>
        <w:jc w:val="center"/>
        <w:rPr>
          <w:rFonts w:eastAsia="Times New Roman" w:cs="Times New Roman"/>
          <w:b/>
          <w:szCs w:val="28"/>
          <w:lang w:eastAsia="ru-RU"/>
        </w:rPr>
      </w:pPr>
      <w:r w:rsidRPr="0024570C">
        <w:rPr>
          <w:rFonts w:eastAsia="Times New Roman" w:cs="Times New Roman"/>
          <w:szCs w:val="28"/>
          <w:lang w:eastAsia="ru-RU"/>
        </w:rPr>
        <w:t xml:space="preserve">Т = </w:t>
      </w:r>
      <w:r w:rsidR="00DD2819" w:rsidRPr="0024570C">
        <w:rPr>
          <w:rFonts w:eastAsia="Times New Roman" w:cs="Times New Roman"/>
          <w:szCs w:val="28"/>
          <w:lang w:eastAsia="ru-RU"/>
        </w:rPr>
        <w:t>50</w:t>
      </w:r>
      <w:r w:rsidRPr="0024570C">
        <w:rPr>
          <w:rFonts w:eastAsia="Times New Roman" w:cs="Times New Roman"/>
          <w:szCs w:val="28"/>
          <w:lang w:eastAsia="ru-RU"/>
        </w:rPr>
        <w:t xml:space="preserve"> * 6</w:t>
      </w:r>
      <w:r w:rsidR="00DD2819" w:rsidRPr="0024570C">
        <w:rPr>
          <w:rFonts w:eastAsia="Times New Roman" w:cs="Times New Roman"/>
          <w:szCs w:val="28"/>
          <w:lang w:eastAsia="ru-RU"/>
        </w:rPr>
        <w:t>60</w:t>
      </w:r>
      <w:r w:rsidRPr="0024570C">
        <w:rPr>
          <w:rFonts w:eastAsia="Times New Roman" w:cs="Times New Roman"/>
          <w:szCs w:val="28"/>
          <w:lang w:eastAsia="ru-RU"/>
        </w:rPr>
        <w:t>,</w:t>
      </w:r>
      <w:r w:rsidR="00DD2819" w:rsidRPr="0024570C">
        <w:rPr>
          <w:rFonts w:eastAsia="Times New Roman" w:cs="Times New Roman"/>
          <w:szCs w:val="28"/>
          <w:lang w:eastAsia="ru-RU"/>
        </w:rPr>
        <w:t>79</w:t>
      </w:r>
      <w:r w:rsidRPr="0024570C">
        <w:rPr>
          <w:rFonts w:eastAsia="Times New Roman" w:cs="Times New Roman"/>
          <w:szCs w:val="28"/>
          <w:lang w:eastAsia="ru-RU"/>
        </w:rPr>
        <w:t xml:space="preserve"> = </w:t>
      </w:r>
      <w:r w:rsidR="00DD2819" w:rsidRPr="0024570C">
        <w:rPr>
          <w:rFonts w:eastAsia="Times New Roman" w:cs="Times New Roman"/>
          <w:b/>
          <w:szCs w:val="28"/>
          <w:lang w:eastAsia="ru-RU"/>
        </w:rPr>
        <w:t>33 039,5</w:t>
      </w:r>
      <w:r w:rsidRPr="0024570C">
        <w:rPr>
          <w:rFonts w:eastAsia="Times New Roman" w:cs="Times New Roman"/>
          <w:b/>
          <w:szCs w:val="28"/>
          <w:lang w:eastAsia="ru-RU"/>
        </w:rPr>
        <w:t xml:space="preserve"> руб.</w:t>
      </w:r>
    </w:p>
    <w:p w:rsidR="00257C50" w:rsidRPr="0024570C" w:rsidRDefault="00257C50" w:rsidP="00257C50">
      <w:pPr>
        <w:spacing w:after="160" w:line="259" w:lineRule="auto"/>
        <w:ind w:firstLine="567"/>
        <w:jc w:val="both"/>
        <w:rPr>
          <w:rFonts w:eastAsia="Times New Roman" w:cs="Times New Roman"/>
          <w:szCs w:val="28"/>
          <w:lang w:eastAsia="ru-RU"/>
        </w:rPr>
      </w:pP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t>6 этап. Стоимость приобретений, необходимых для выполнения информационных требований</w:t>
      </w:r>
    </w:p>
    <w:p w:rsidR="00257C50" w:rsidRPr="0024570C" w:rsidRDefault="00257C50" w:rsidP="00DD2819">
      <w:pPr>
        <w:jc w:val="both"/>
        <w:rPr>
          <w:rFonts w:eastAsia="Times New Roman" w:cs="Times New Roman"/>
          <w:szCs w:val="28"/>
          <w:lang w:eastAsia="ru-RU"/>
        </w:rPr>
      </w:pPr>
      <w:r w:rsidRPr="0024570C">
        <w:rPr>
          <w:rFonts w:eastAsia="Times New Roman" w:cs="Times New Roman"/>
          <w:szCs w:val="28"/>
          <w:lang w:eastAsia="ru-RU"/>
        </w:rPr>
        <w:t>Картридж – 1 635 руб./шт.</w:t>
      </w:r>
    </w:p>
    <w:p w:rsidR="00257C50" w:rsidRPr="0024570C" w:rsidRDefault="00257C50" w:rsidP="00DD2819">
      <w:pPr>
        <w:jc w:val="both"/>
        <w:rPr>
          <w:rFonts w:eastAsia="Times New Roman" w:cs="Times New Roman"/>
          <w:szCs w:val="28"/>
          <w:lang w:eastAsia="ru-RU"/>
        </w:rPr>
      </w:pPr>
      <w:r w:rsidRPr="0024570C">
        <w:rPr>
          <w:rFonts w:eastAsia="Times New Roman" w:cs="Times New Roman"/>
          <w:szCs w:val="28"/>
          <w:lang w:eastAsia="ru-RU"/>
        </w:rPr>
        <w:t>Пачка бумаги (А4) – 250 руб./пачка</w:t>
      </w:r>
    </w:p>
    <w:p w:rsidR="00257C50" w:rsidRPr="0024570C" w:rsidRDefault="00257C50" w:rsidP="00DD2819">
      <w:pPr>
        <w:jc w:val="both"/>
        <w:rPr>
          <w:rFonts w:eastAsia="Times New Roman" w:cs="Times New Roman"/>
          <w:szCs w:val="28"/>
          <w:lang w:eastAsia="ru-RU"/>
        </w:rPr>
      </w:pPr>
      <w:r w:rsidRPr="0024570C">
        <w:rPr>
          <w:rFonts w:eastAsia="Times New Roman" w:cs="Times New Roman"/>
          <w:szCs w:val="28"/>
          <w:lang w:eastAsia="ru-RU"/>
        </w:rPr>
        <w:lastRenderedPageBreak/>
        <w:t>(данные из сети интернет, с официальных сайтов предприятий продажи).</w:t>
      </w: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t>А</w:t>
      </w:r>
      <w:r w:rsidRPr="0024570C">
        <w:rPr>
          <w:rFonts w:eastAsia="Times New Roman" w:cs="Times New Roman"/>
          <w:szCs w:val="28"/>
          <w:vertAlign w:val="subscript"/>
          <w:lang w:eastAsia="ru-RU"/>
        </w:rPr>
        <w:t>ИЭ</w:t>
      </w:r>
      <w:r w:rsidRPr="0024570C">
        <w:rPr>
          <w:rFonts w:eastAsia="Times New Roman" w:cs="Times New Roman"/>
          <w:szCs w:val="28"/>
          <w:lang w:eastAsia="ru-RU"/>
        </w:rPr>
        <w:t>=МР/(</w:t>
      </w:r>
      <w:r w:rsidRPr="0024570C">
        <w:rPr>
          <w:rFonts w:eastAsia="Times New Roman" w:cs="Times New Roman"/>
          <w:szCs w:val="28"/>
          <w:lang w:val="en-US" w:eastAsia="ru-RU"/>
        </w:rPr>
        <w:t>n</w:t>
      </w:r>
      <w:r w:rsidRPr="0024570C">
        <w:rPr>
          <w:rFonts w:eastAsia="Times New Roman" w:cs="Times New Roman"/>
          <w:szCs w:val="28"/>
          <w:lang w:eastAsia="ru-RU"/>
        </w:rPr>
        <w:t>*</w:t>
      </w:r>
      <w:r w:rsidRPr="0024570C">
        <w:rPr>
          <w:rFonts w:eastAsia="Times New Roman" w:cs="Times New Roman"/>
          <w:szCs w:val="28"/>
          <w:lang w:val="en-US" w:eastAsia="ru-RU"/>
        </w:rPr>
        <w:t>q</w:t>
      </w:r>
      <w:r w:rsidRPr="0024570C">
        <w:rPr>
          <w:rFonts w:eastAsia="Times New Roman" w:cs="Times New Roman"/>
          <w:szCs w:val="28"/>
          <w:lang w:eastAsia="ru-RU"/>
        </w:rPr>
        <w:t>), где:</w:t>
      </w:r>
    </w:p>
    <w:p w:rsidR="00257C50" w:rsidRPr="0024570C" w:rsidRDefault="00257C50" w:rsidP="00DD2819">
      <w:pPr>
        <w:jc w:val="both"/>
        <w:rPr>
          <w:rFonts w:eastAsia="Times New Roman" w:cs="Times New Roman"/>
          <w:szCs w:val="28"/>
          <w:lang w:eastAsia="ru-RU"/>
        </w:rPr>
      </w:pPr>
      <w:r w:rsidRPr="0024570C">
        <w:rPr>
          <w:rFonts w:eastAsia="Times New Roman" w:cs="Times New Roman"/>
          <w:szCs w:val="28"/>
          <w:lang w:eastAsia="ru-RU"/>
        </w:rPr>
        <w:t>МР – средняя рыночная цена на соответствующий товар;</w:t>
      </w:r>
    </w:p>
    <w:p w:rsidR="00257C50" w:rsidRPr="0024570C" w:rsidRDefault="00257C50" w:rsidP="00DD2819">
      <w:pPr>
        <w:jc w:val="both"/>
        <w:rPr>
          <w:rFonts w:eastAsia="Times New Roman" w:cs="Times New Roman"/>
          <w:szCs w:val="28"/>
          <w:lang w:eastAsia="ru-RU"/>
        </w:rPr>
      </w:pPr>
      <w:r w:rsidRPr="0024570C">
        <w:rPr>
          <w:rFonts w:eastAsia="Times New Roman" w:cs="Times New Roman"/>
          <w:szCs w:val="28"/>
          <w:lang w:val="en-US" w:eastAsia="ru-RU"/>
        </w:rPr>
        <w:t>n</w:t>
      </w:r>
      <w:r w:rsidRPr="0024570C">
        <w:rPr>
          <w:rFonts w:eastAsia="Times New Roman" w:cs="Times New Roman"/>
          <w:szCs w:val="28"/>
          <w:lang w:eastAsia="ru-RU"/>
        </w:rPr>
        <w:t xml:space="preserve"> – нормативное число лет службы приобретения (для работ (услуг) и расходных материалов </w:t>
      </w:r>
      <w:r w:rsidRPr="0024570C">
        <w:rPr>
          <w:rFonts w:eastAsia="Times New Roman" w:cs="Times New Roman"/>
          <w:szCs w:val="28"/>
          <w:lang w:val="en-US" w:eastAsia="ru-RU"/>
        </w:rPr>
        <w:t>n</w:t>
      </w:r>
      <w:r w:rsidRPr="0024570C">
        <w:rPr>
          <w:rFonts w:eastAsia="Times New Roman" w:cs="Times New Roman"/>
          <w:szCs w:val="28"/>
          <w:lang w:eastAsia="ru-RU"/>
        </w:rPr>
        <w:t>=1)</w:t>
      </w:r>
    </w:p>
    <w:p w:rsidR="00257C50" w:rsidRPr="0024570C" w:rsidRDefault="00257C50" w:rsidP="00DD2819">
      <w:pPr>
        <w:jc w:val="both"/>
        <w:rPr>
          <w:rFonts w:eastAsia="Times New Roman" w:cs="Times New Roman"/>
          <w:szCs w:val="28"/>
          <w:lang w:eastAsia="ru-RU"/>
        </w:rPr>
      </w:pPr>
      <w:r w:rsidRPr="0024570C">
        <w:rPr>
          <w:rFonts w:eastAsia="Times New Roman" w:cs="Times New Roman"/>
          <w:szCs w:val="28"/>
          <w:lang w:val="en-US" w:eastAsia="ru-RU"/>
        </w:rPr>
        <w:t>q</w:t>
      </w:r>
      <w:r w:rsidRPr="0024570C">
        <w:rPr>
          <w:rFonts w:eastAsia="Times New Roman" w:cs="Times New Roman"/>
          <w:szCs w:val="28"/>
          <w:lang w:eastAsia="ru-RU"/>
        </w:rPr>
        <w:t xml:space="preserve"> – ожидаемое число использования приобретения в год для осуществления информационного требования</w:t>
      </w:r>
    </w:p>
    <w:p w:rsidR="00257C50" w:rsidRPr="0024570C" w:rsidRDefault="00257C50" w:rsidP="00257C50">
      <w:pPr>
        <w:spacing w:after="160" w:line="259" w:lineRule="auto"/>
        <w:jc w:val="center"/>
        <w:rPr>
          <w:rFonts w:eastAsia="Times New Roman" w:cs="Times New Roman"/>
          <w:b/>
          <w:szCs w:val="28"/>
          <w:lang w:eastAsia="ru-RU"/>
        </w:rPr>
      </w:pPr>
      <w:r w:rsidRPr="0024570C">
        <w:rPr>
          <w:rFonts w:eastAsia="Times New Roman" w:cs="Times New Roman"/>
          <w:szCs w:val="28"/>
          <w:lang w:eastAsia="ru-RU"/>
        </w:rPr>
        <w:t>А</w:t>
      </w:r>
      <w:r w:rsidRPr="0024570C">
        <w:rPr>
          <w:rFonts w:eastAsia="Times New Roman" w:cs="Times New Roman"/>
          <w:szCs w:val="28"/>
          <w:vertAlign w:val="subscript"/>
          <w:lang w:eastAsia="ru-RU"/>
        </w:rPr>
        <w:t>ИТ</w:t>
      </w:r>
      <w:r w:rsidRPr="0024570C">
        <w:rPr>
          <w:rFonts w:eastAsia="Times New Roman" w:cs="Times New Roman"/>
          <w:szCs w:val="28"/>
          <w:lang w:eastAsia="ru-RU"/>
        </w:rPr>
        <w:t xml:space="preserve">= (1 635 + 250)/(1*1) = </w:t>
      </w:r>
      <w:r w:rsidRPr="0024570C">
        <w:rPr>
          <w:rFonts w:eastAsia="Times New Roman" w:cs="Times New Roman"/>
          <w:b/>
          <w:szCs w:val="28"/>
          <w:lang w:eastAsia="ru-RU"/>
        </w:rPr>
        <w:t>1 885 руб.</w:t>
      </w:r>
    </w:p>
    <w:p w:rsidR="00257C50" w:rsidRPr="0024570C" w:rsidRDefault="00257C50" w:rsidP="00257C50">
      <w:pPr>
        <w:spacing w:after="160" w:line="259" w:lineRule="auto"/>
        <w:jc w:val="center"/>
        <w:rPr>
          <w:rFonts w:eastAsia="Times New Roman" w:cs="Times New Roman"/>
          <w:szCs w:val="28"/>
          <w:lang w:eastAsia="ru-RU"/>
        </w:rPr>
      </w:pPr>
    </w:p>
    <w:p w:rsidR="00DD2819" w:rsidRPr="0024570C" w:rsidRDefault="00DD2819" w:rsidP="00DD2819">
      <w:pPr>
        <w:widowControl w:val="0"/>
        <w:ind w:firstLine="709"/>
        <w:jc w:val="both"/>
        <w:rPr>
          <w:rFonts w:eastAsia="Times New Roman" w:cs="Times New Roman"/>
          <w:szCs w:val="28"/>
          <w:lang w:eastAsia="ru-RU"/>
        </w:rPr>
      </w:pPr>
      <w:r w:rsidRPr="0024570C">
        <w:rPr>
          <w:rFonts w:eastAsia="Times New Roman" w:cs="Times New Roman"/>
          <w:szCs w:val="28"/>
          <w:lang w:eastAsia="ru-RU"/>
        </w:rPr>
        <w:t xml:space="preserve">В соответствии с приказом региональной службы по тарифам Ханты-Мансийского автономного округа – Югры от 11.12.2019 № 134-нп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округа - Югры» стоимость проезда составляет 26 рублей. </w:t>
      </w:r>
    </w:p>
    <w:p w:rsidR="00257C50" w:rsidRPr="0024570C" w:rsidRDefault="00DD2819" w:rsidP="003C7160">
      <w:pPr>
        <w:ind w:firstLine="567"/>
        <w:jc w:val="both"/>
        <w:rPr>
          <w:rFonts w:eastAsia="Times New Roman" w:cs="Times New Roman"/>
          <w:szCs w:val="28"/>
          <w:lang w:eastAsia="ru-RU"/>
        </w:rPr>
      </w:pPr>
      <w:r w:rsidRPr="0024570C">
        <w:rPr>
          <w:rFonts w:eastAsia="Times New Roman" w:cs="Times New Roman"/>
          <w:szCs w:val="28"/>
          <w:lang w:eastAsia="ru-RU"/>
        </w:rPr>
        <w:t>Для выполнения установленных информационных требований потребуется выполнить не менее 13 поездок (туда и обратно)</w:t>
      </w:r>
      <w:r w:rsidR="00257C50" w:rsidRPr="0024570C">
        <w:rPr>
          <w:rFonts w:eastAsia="Times New Roman" w:cs="Times New Roman"/>
          <w:szCs w:val="28"/>
          <w:lang w:eastAsia="ru-RU"/>
        </w:rPr>
        <w:t>.</w:t>
      </w:r>
    </w:p>
    <w:p w:rsidR="00257C50" w:rsidRPr="0024570C" w:rsidRDefault="00257C50" w:rsidP="003C7160">
      <w:pPr>
        <w:ind w:firstLine="567"/>
        <w:jc w:val="center"/>
        <w:rPr>
          <w:rFonts w:eastAsia="Times New Roman" w:cs="Times New Roman"/>
          <w:b/>
          <w:szCs w:val="28"/>
          <w:lang w:eastAsia="ru-RU"/>
        </w:rPr>
      </w:pPr>
      <w:r w:rsidRPr="0024570C">
        <w:rPr>
          <w:rFonts w:eastAsia="Times New Roman" w:cs="Times New Roman"/>
          <w:szCs w:val="28"/>
          <w:lang w:eastAsia="ru-RU"/>
        </w:rPr>
        <w:t>А</w:t>
      </w:r>
      <w:r w:rsidRPr="0024570C">
        <w:rPr>
          <w:rFonts w:eastAsia="Times New Roman" w:cs="Times New Roman"/>
          <w:szCs w:val="28"/>
          <w:vertAlign w:val="subscript"/>
          <w:lang w:eastAsia="ru-RU"/>
        </w:rPr>
        <w:t>тр</w:t>
      </w:r>
      <w:r w:rsidR="005F5265" w:rsidRPr="0024570C">
        <w:rPr>
          <w:rFonts w:eastAsia="Times New Roman" w:cs="Times New Roman"/>
          <w:szCs w:val="28"/>
          <w:vertAlign w:val="subscript"/>
          <w:lang w:eastAsia="ru-RU"/>
        </w:rPr>
        <w:t xml:space="preserve"> </w:t>
      </w:r>
      <w:r w:rsidRPr="0024570C">
        <w:rPr>
          <w:rFonts w:eastAsia="Times New Roman" w:cs="Times New Roman"/>
          <w:szCs w:val="28"/>
          <w:lang w:eastAsia="ru-RU"/>
        </w:rPr>
        <w:t>=</w:t>
      </w:r>
      <w:r w:rsidR="005F5265" w:rsidRPr="0024570C">
        <w:rPr>
          <w:rFonts w:eastAsia="Times New Roman" w:cs="Times New Roman"/>
          <w:szCs w:val="28"/>
          <w:lang w:eastAsia="ru-RU"/>
        </w:rPr>
        <w:t xml:space="preserve"> </w:t>
      </w:r>
      <w:r w:rsidRPr="0024570C">
        <w:rPr>
          <w:rFonts w:eastAsia="Times New Roman" w:cs="Times New Roman"/>
          <w:szCs w:val="28"/>
          <w:lang w:eastAsia="ru-RU"/>
        </w:rPr>
        <w:t>(2</w:t>
      </w:r>
      <w:r w:rsidR="00DD2819" w:rsidRPr="0024570C">
        <w:rPr>
          <w:rFonts w:eastAsia="Times New Roman" w:cs="Times New Roman"/>
          <w:szCs w:val="28"/>
          <w:lang w:eastAsia="ru-RU"/>
        </w:rPr>
        <w:t>6</w:t>
      </w:r>
      <w:r w:rsidRPr="0024570C">
        <w:rPr>
          <w:rFonts w:eastAsia="Times New Roman" w:cs="Times New Roman"/>
          <w:szCs w:val="28"/>
          <w:lang w:eastAsia="ru-RU"/>
        </w:rPr>
        <w:t>*1</w:t>
      </w:r>
      <w:r w:rsidR="00DD2819" w:rsidRPr="0024570C">
        <w:rPr>
          <w:rFonts w:eastAsia="Times New Roman" w:cs="Times New Roman"/>
          <w:szCs w:val="28"/>
          <w:lang w:eastAsia="ru-RU"/>
        </w:rPr>
        <w:t>3)*2</w:t>
      </w:r>
      <w:r w:rsidR="003C7160" w:rsidRPr="0024570C">
        <w:rPr>
          <w:rFonts w:eastAsia="Times New Roman" w:cs="Times New Roman"/>
          <w:szCs w:val="28"/>
          <w:lang w:eastAsia="ru-RU"/>
        </w:rPr>
        <w:t xml:space="preserve"> </w:t>
      </w:r>
      <w:r w:rsidR="00DD2819" w:rsidRPr="0024570C">
        <w:rPr>
          <w:rFonts w:eastAsia="Times New Roman" w:cs="Times New Roman"/>
          <w:szCs w:val="28"/>
          <w:lang w:eastAsia="ru-RU"/>
        </w:rPr>
        <w:t>=</w:t>
      </w:r>
      <w:r w:rsidR="003C7160" w:rsidRPr="0024570C">
        <w:rPr>
          <w:rFonts w:eastAsia="Times New Roman" w:cs="Times New Roman"/>
          <w:szCs w:val="28"/>
          <w:lang w:eastAsia="ru-RU"/>
        </w:rPr>
        <w:t xml:space="preserve"> </w:t>
      </w:r>
      <w:r w:rsidR="00DD2819" w:rsidRPr="0024570C">
        <w:rPr>
          <w:rFonts w:eastAsia="Times New Roman" w:cs="Times New Roman"/>
          <w:b/>
          <w:szCs w:val="28"/>
          <w:lang w:eastAsia="ru-RU"/>
        </w:rPr>
        <w:t>676</w:t>
      </w:r>
      <w:r w:rsidRPr="0024570C">
        <w:rPr>
          <w:rFonts w:eastAsia="Times New Roman" w:cs="Times New Roman"/>
          <w:b/>
          <w:szCs w:val="28"/>
          <w:lang w:eastAsia="ru-RU"/>
        </w:rPr>
        <w:t xml:space="preserve"> руб</w:t>
      </w:r>
      <w:r w:rsidR="003C7160" w:rsidRPr="0024570C">
        <w:rPr>
          <w:rFonts w:eastAsia="Times New Roman" w:cs="Times New Roman"/>
          <w:b/>
          <w:szCs w:val="28"/>
          <w:lang w:eastAsia="ru-RU"/>
        </w:rPr>
        <w:t>.</w:t>
      </w:r>
    </w:p>
    <w:p w:rsidR="00257C50" w:rsidRPr="0024570C" w:rsidRDefault="00257C50" w:rsidP="00257C50">
      <w:pPr>
        <w:spacing w:after="160" w:line="259" w:lineRule="auto"/>
        <w:jc w:val="center"/>
        <w:rPr>
          <w:rFonts w:eastAsia="Times New Roman" w:cs="Times New Roman"/>
          <w:szCs w:val="28"/>
          <w:lang w:eastAsia="ru-RU"/>
        </w:rPr>
      </w:pP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t>7 этап. Сумма информационных издержек</w:t>
      </w:r>
    </w:p>
    <w:p w:rsidR="00257C50" w:rsidRPr="0024570C" w:rsidRDefault="00257C50" w:rsidP="00257C50">
      <w:pPr>
        <w:spacing w:after="160" w:line="259" w:lineRule="auto"/>
        <w:jc w:val="center"/>
        <w:rPr>
          <w:rFonts w:eastAsia="Times New Roman" w:cs="Times New Roman"/>
          <w:szCs w:val="28"/>
          <w:lang w:eastAsia="ru-RU"/>
        </w:rPr>
      </w:pPr>
    </w:p>
    <w:p w:rsidR="00257C50" w:rsidRPr="0024570C" w:rsidRDefault="00257C50" w:rsidP="00257C50">
      <w:pPr>
        <w:spacing w:after="160" w:line="259" w:lineRule="auto"/>
        <w:jc w:val="center"/>
        <w:rPr>
          <w:rFonts w:eastAsia="Times New Roman" w:cs="Times New Roman"/>
          <w:szCs w:val="28"/>
          <w:lang w:eastAsia="ru-RU"/>
        </w:rPr>
      </w:pPr>
      <w:r w:rsidRPr="0024570C">
        <w:rPr>
          <w:rFonts w:eastAsia="Times New Roman" w:cs="Times New Roman"/>
          <w:szCs w:val="28"/>
          <w:lang w:eastAsia="ru-RU"/>
        </w:rPr>
        <w:t>И</w:t>
      </w:r>
      <w:r w:rsidRPr="0024570C">
        <w:rPr>
          <w:rFonts w:eastAsia="Times New Roman" w:cs="Times New Roman"/>
          <w:szCs w:val="28"/>
          <w:vertAlign w:val="subscript"/>
          <w:lang w:eastAsia="ru-RU"/>
        </w:rPr>
        <w:t xml:space="preserve">ИТ </w:t>
      </w:r>
      <w:r w:rsidRPr="0024570C">
        <w:rPr>
          <w:rFonts w:eastAsia="Times New Roman" w:cs="Times New Roman"/>
          <w:szCs w:val="28"/>
          <w:lang w:eastAsia="ru-RU"/>
        </w:rPr>
        <w:t xml:space="preserve">= </w:t>
      </w:r>
      <w:r w:rsidRPr="0024570C">
        <w:rPr>
          <w:rFonts w:eastAsia="Times New Roman" w:cs="Times New Roman"/>
          <w:szCs w:val="28"/>
          <w:lang w:val="en-US" w:eastAsia="ru-RU"/>
        </w:rPr>
        <w:t>t</w:t>
      </w:r>
      <w:r w:rsidRPr="0024570C">
        <w:rPr>
          <w:rFonts w:eastAsia="Times New Roman" w:cs="Times New Roman"/>
          <w:szCs w:val="28"/>
          <w:vertAlign w:val="subscript"/>
          <w:lang w:eastAsia="ru-RU"/>
        </w:rPr>
        <w:t>ит</w:t>
      </w:r>
      <w:r w:rsidRPr="0024570C">
        <w:rPr>
          <w:rFonts w:eastAsia="Times New Roman" w:cs="Times New Roman"/>
          <w:szCs w:val="28"/>
          <w:lang w:eastAsia="ru-RU"/>
        </w:rPr>
        <w:t>*</w:t>
      </w:r>
      <w:r w:rsidRPr="0024570C">
        <w:rPr>
          <w:rFonts w:eastAsia="Times New Roman" w:cs="Times New Roman"/>
          <w:szCs w:val="28"/>
          <w:lang w:val="en-US" w:eastAsia="ru-RU"/>
        </w:rPr>
        <w:t>W</w:t>
      </w:r>
      <w:r w:rsidRPr="0024570C">
        <w:rPr>
          <w:rFonts w:eastAsia="Times New Roman" w:cs="Times New Roman"/>
          <w:szCs w:val="28"/>
          <w:vertAlign w:val="subscript"/>
          <w:lang w:eastAsia="ru-RU"/>
        </w:rPr>
        <w:t xml:space="preserve"> </w:t>
      </w:r>
      <w:r w:rsidRPr="0024570C">
        <w:rPr>
          <w:rFonts w:eastAsia="Times New Roman" w:cs="Times New Roman"/>
          <w:szCs w:val="28"/>
          <w:lang w:eastAsia="ru-RU"/>
        </w:rPr>
        <w:t>+ А</w:t>
      </w:r>
      <w:r w:rsidRPr="0024570C">
        <w:rPr>
          <w:rFonts w:eastAsia="Times New Roman" w:cs="Times New Roman"/>
          <w:szCs w:val="28"/>
          <w:vertAlign w:val="subscript"/>
          <w:lang w:eastAsia="ru-RU"/>
        </w:rPr>
        <w:t>ИТ ,</w:t>
      </w:r>
      <w:r w:rsidRPr="0024570C">
        <w:rPr>
          <w:rFonts w:eastAsia="Times New Roman" w:cs="Times New Roman"/>
          <w:szCs w:val="28"/>
          <w:lang w:eastAsia="ru-RU"/>
        </w:rPr>
        <w:t xml:space="preserve"> где</w:t>
      </w:r>
    </w:p>
    <w:p w:rsidR="00257C50" w:rsidRPr="0024570C" w:rsidRDefault="00257C50" w:rsidP="003C7160">
      <w:pPr>
        <w:jc w:val="both"/>
        <w:rPr>
          <w:rFonts w:eastAsia="Times New Roman" w:cs="Times New Roman"/>
          <w:szCs w:val="28"/>
          <w:lang w:eastAsia="ru-RU"/>
        </w:rPr>
      </w:pPr>
      <w:r w:rsidRPr="0024570C">
        <w:rPr>
          <w:rFonts w:eastAsia="Times New Roman" w:cs="Times New Roman"/>
          <w:szCs w:val="28"/>
          <w:lang w:val="en-US" w:eastAsia="ru-RU"/>
        </w:rPr>
        <w:t>t</w:t>
      </w:r>
      <w:r w:rsidRPr="0024570C">
        <w:rPr>
          <w:rFonts w:eastAsia="Times New Roman" w:cs="Times New Roman"/>
          <w:szCs w:val="28"/>
          <w:vertAlign w:val="subscript"/>
          <w:lang w:eastAsia="ru-RU"/>
        </w:rPr>
        <w:t>ит</w:t>
      </w:r>
      <w:r w:rsidRPr="0024570C">
        <w:rPr>
          <w:rFonts w:eastAsia="Times New Roman" w:cs="Times New Roman"/>
          <w:szCs w:val="28"/>
          <w:lang w:eastAsia="ru-RU"/>
        </w:rPr>
        <w:t xml:space="preserve"> – затраты рабочего времени в часах, полученных на пятом этапе, на выполнение информационного требования,</w:t>
      </w:r>
    </w:p>
    <w:p w:rsidR="00257C50" w:rsidRPr="0024570C" w:rsidRDefault="00257C50" w:rsidP="003C7160">
      <w:pPr>
        <w:jc w:val="both"/>
        <w:rPr>
          <w:rFonts w:eastAsia="Times New Roman" w:cs="Times New Roman"/>
          <w:szCs w:val="28"/>
          <w:lang w:eastAsia="ru-RU"/>
        </w:rPr>
      </w:pPr>
      <w:r w:rsidRPr="0024570C">
        <w:rPr>
          <w:rFonts w:eastAsia="Times New Roman" w:cs="Times New Roman"/>
          <w:szCs w:val="28"/>
          <w:lang w:val="en-US" w:eastAsia="ru-RU"/>
        </w:rPr>
        <w:t>W</w:t>
      </w:r>
      <w:r w:rsidRPr="0024570C">
        <w:rPr>
          <w:rFonts w:eastAsia="Times New Roman" w:cs="Times New Roman"/>
          <w:szCs w:val="28"/>
          <w:lang w:eastAsia="ru-RU"/>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57C50" w:rsidRPr="0024570C" w:rsidRDefault="00257C50" w:rsidP="003C7160">
      <w:pPr>
        <w:jc w:val="both"/>
        <w:rPr>
          <w:rFonts w:eastAsia="Times New Roman" w:cs="Times New Roman"/>
          <w:szCs w:val="28"/>
          <w:lang w:eastAsia="ru-RU"/>
        </w:rPr>
      </w:pPr>
      <w:r w:rsidRPr="0024570C">
        <w:rPr>
          <w:rFonts w:eastAsia="Times New Roman" w:cs="Times New Roman"/>
          <w:szCs w:val="28"/>
          <w:lang w:eastAsia="ru-RU"/>
        </w:rPr>
        <w:t>А</w:t>
      </w:r>
      <w:r w:rsidRPr="0024570C">
        <w:rPr>
          <w:rFonts w:eastAsia="Times New Roman" w:cs="Times New Roman"/>
          <w:szCs w:val="28"/>
          <w:vertAlign w:val="subscript"/>
          <w:lang w:eastAsia="ru-RU"/>
        </w:rPr>
        <w:t>ИТ</w:t>
      </w:r>
      <w:r w:rsidRPr="0024570C">
        <w:rPr>
          <w:rFonts w:eastAsia="Times New Roman" w:cs="Times New Roman"/>
          <w:szCs w:val="28"/>
          <w:lang w:eastAsia="ru-RU"/>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3C7160" w:rsidRPr="0024570C" w:rsidRDefault="003C7160" w:rsidP="005F5265">
      <w:pPr>
        <w:spacing w:after="160" w:line="259" w:lineRule="auto"/>
        <w:jc w:val="center"/>
        <w:rPr>
          <w:rFonts w:eastAsia="Times New Roman" w:cs="Times New Roman"/>
          <w:szCs w:val="28"/>
          <w:lang w:eastAsia="ru-RU"/>
        </w:rPr>
      </w:pPr>
    </w:p>
    <w:p w:rsidR="00C603DD" w:rsidRPr="002F4026" w:rsidRDefault="00257C50" w:rsidP="005F5265">
      <w:pPr>
        <w:spacing w:after="160" w:line="259" w:lineRule="auto"/>
        <w:jc w:val="center"/>
        <w:rPr>
          <w:rFonts w:cs="Times New Roman"/>
          <w:szCs w:val="28"/>
        </w:rPr>
      </w:pPr>
      <w:r w:rsidRPr="0024570C">
        <w:rPr>
          <w:rFonts w:eastAsia="Times New Roman" w:cs="Times New Roman"/>
          <w:szCs w:val="28"/>
          <w:lang w:eastAsia="ru-RU"/>
        </w:rPr>
        <w:t>И</w:t>
      </w:r>
      <w:r w:rsidRPr="0024570C">
        <w:rPr>
          <w:rFonts w:eastAsia="Times New Roman" w:cs="Times New Roman"/>
          <w:szCs w:val="28"/>
          <w:vertAlign w:val="subscript"/>
          <w:lang w:eastAsia="ru-RU"/>
        </w:rPr>
        <w:t>ИТ</w:t>
      </w:r>
      <w:r w:rsidR="003C7160" w:rsidRPr="0024570C">
        <w:rPr>
          <w:rFonts w:eastAsia="Times New Roman" w:cs="Times New Roman"/>
          <w:szCs w:val="28"/>
          <w:vertAlign w:val="subscript"/>
          <w:lang w:eastAsia="ru-RU"/>
        </w:rPr>
        <w:t xml:space="preserve"> </w:t>
      </w:r>
      <w:r w:rsidRPr="0024570C">
        <w:rPr>
          <w:rFonts w:eastAsia="Times New Roman" w:cs="Times New Roman"/>
          <w:szCs w:val="28"/>
          <w:lang w:eastAsia="ru-RU"/>
        </w:rPr>
        <w:t xml:space="preserve">= </w:t>
      </w:r>
      <w:r w:rsidR="003C7160" w:rsidRPr="0024570C">
        <w:rPr>
          <w:rFonts w:eastAsia="Times New Roman" w:cs="Times New Roman"/>
          <w:szCs w:val="28"/>
          <w:lang w:eastAsia="ru-RU"/>
        </w:rPr>
        <w:t xml:space="preserve">50 </w:t>
      </w:r>
      <w:r w:rsidRPr="0024570C">
        <w:rPr>
          <w:rFonts w:eastAsia="Times New Roman" w:cs="Times New Roman"/>
          <w:szCs w:val="28"/>
          <w:lang w:eastAsia="ru-RU"/>
        </w:rPr>
        <w:t>*</w:t>
      </w:r>
      <w:r w:rsidR="003C7160" w:rsidRPr="0024570C">
        <w:rPr>
          <w:rFonts w:eastAsia="Times New Roman" w:cs="Times New Roman"/>
          <w:szCs w:val="28"/>
          <w:lang w:eastAsia="ru-RU"/>
        </w:rPr>
        <w:t xml:space="preserve"> 660,79 </w:t>
      </w:r>
      <w:r w:rsidRPr="0024570C">
        <w:rPr>
          <w:rFonts w:eastAsia="Times New Roman" w:cs="Times New Roman"/>
          <w:szCs w:val="28"/>
          <w:lang w:eastAsia="ru-RU"/>
        </w:rPr>
        <w:t xml:space="preserve">+ 1 885 + </w:t>
      </w:r>
      <w:r w:rsidR="003C7160" w:rsidRPr="0024570C">
        <w:rPr>
          <w:rFonts w:eastAsia="Times New Roman" w:cs="Times New Roman"/>
          <w:szCs w:val="28"/>
          <w:lang w:eastAsia="ru-RU"/>
        </w:rPr>
        <w:t>676</w:t>
      </w:r>
      <w:r w:rsidRPr="0024570C">
        <w:rPr>
          <w:rFonts w:eastAsia="Times New Roman" w:cs="Times New Roman"/>
          <w:szCs w:val="28"/>
          <w:lang w:eastAsia="ru-RU"/>
        </w:rPr>
        <w:t xml:space="preserve"> = </w:t>
      </w:r>
      <w:r w:rsidR="003C7160" w:rsidRPr="0024570C">
        <w:rPr>
          <w:rFonts w:eastAsia="Times New Roman" w:cs="Times New Roman"/>
          <w:b/>
          <w:szCs w:val="28"/>
          <w:lang w:eastAsia="ru-RU"/>
        </w:rPr>
        <w:t>35 600,5</w:t>
      </w:r>
      <w:r w:rsidRPr="0024570C">
        <w:rPr>
          <w:rFonts w:eastAsia="Times New Roman" w:cs="Times New Roman"/>
          <w:b/>
          <w:szCs w:val="28"/>
          <w:lang w:eastAsia="ru-RU"/>
        </w:rPr>
        <w:t xml:space="preserve"> руб.</w:t>
      </w:r>
    </w:p>
    <w:sectPr w:rsidR="00C603DD" w:rsidRPr="002F4026" w:rsidSect="005F5265">
      <w:headerReference w:type="default" r:id="rId10"/>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85" w:rsidRDefault="00445F85" w:rsidP="006C4EC8">
      <w:r>
        <w:separator/>
      </w:r>
    </w:p>
  </w:endnote>
  <w:endnote w:type="continuationSeparator" w:id="0">
    <w:p w:rsidR="00445F85" w:rsidRDefault="00445F85"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85" w:rsidRDefault="00445F85" w:rsidP="006C4EC8">
      <w:r>
        <w:separator/>
      </w:r>
    </w:p>
  </w:footnote>
  <w:footnote w:type="continuationSeparator" w:id="0">
    <w:p w:rsidR="00445F85" w:rsidRDefault="00445F85"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0C" w:rsidRDefault="002457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0C" w:rsidRDefault="002457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D22E4F"/>
    <w:multiLevelType w:val="hybridMultilevel"/>
    <w:tmpl w:val="8806D6D0"/>
    <w:lvl w:ilvl="0" w:tplc="537C5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05A8E"/>
    <w:multiLevelType w:val="multilevel"/>
    <w:tmpl w:val="94ECCF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90460E"/>
    <w:multiLevelType w:val="multilevel"/>
    <w:tmpl w:val="E334FECC"/>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D41AF3"/>
    <w:multiLevelType w:val="multilevel"/>
    <w:tmpl w:val="34A050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7A7AB2"/>
    <w:multiLevelType w:val="multilevel"/>
    <w:tmpl w:val="A1860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43A26309"/>
    <w:multiLevelType w:val="hybridMultilevel"/>
    <w:tmpl w:val="C66C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DA601B"/>
    <w:multiLevelType w:val="multilevel"/>
    <w:tmpl w:val="C1602A8A"/>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5" w15:restartNumberingAfterBreak="0">
    <w:nsid w:val="4C337546"/>
    <w:multiLevelType w:val="hybridMultilevel"/>
    <w:tmpl w:val="1D2683C4"/>
    <w:lvl w:ilvl="0" w:tplc="59C8D350">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D516EB"/>
    <w:multiLevelType w:val="multilevel"/>
    <w:tmpl w:val="CBC00C5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3"/>
  </w:num>
  <w:num w:numId="3">
    <w:abstractNumId w:val="25"/>
  </w:num>
  <w:num w:numId="4">
    <w:abstractNumId w:val="18"/>
  </w:num>
  <w:num w:numId="5">
    <w:abstractNumId w:val="10"/>
  </w:num>
  <w:num w:numId="6">
    <w:abstractNumId w:val="22"/>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1"/>
  </w:num>
  <w:num w:numId="11">
    <w:abstractNumId w:val="24"/>
  </w:num>
  <w:num w:numId="12">
    <w:abstractNumId w:val="23"/>
  </w:num>
  <w:num w:numId="13">
    <w:abstractNumId w:val="8"/>
  </w:num>
  <w:num w:numId="14">
    <w:abstractNumId w:val="7"/>
  </w:num>
  <w:num w:numId="15">
    <w:abstractNumId w:val="17"/>
  </w:num>
  <w:num w:numId="16">
    <w:abstractNumId w:val="19"/>
  </w:num>
  <w:num w:numId="17">
    <w:abstractNumId w:val="14"/>
  </w:num>
  <w:num w:numId="18">
    <w:abstractNumId w:val="9"/>
  </w:num>
  <w:num w:numId="19">
    <w:abstractNumId w:val="16"/>
  </w:num>
  <w:num w:numId="20">
    <w:abstractNumId w:val="11"/>
  </w:num>
  <w:num w:numId="21">
    <w:abstractNumId w:val="5"/>
  </w:num>
  <w:num w:numId="22">
    <w:abstractNumId w:val="12"/>
  </w:num>
  <w:num w:numId="23">
    <w:abstractNumId w:val="4"/>
  </w:num>
  <w:num w:numId="24">
    <w:abstractNumId w:val="6"/>
  </w:num>
  <w:num w:numId="25">
    <w:abstractNumId w:val="2"/>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1308A"/>
    <w:rsid w:val="00013FF9"/>
    <w:rsid w:val="000167BD"/>
    <w:rsid w:val="000249A3"/>
    <w:rsid w:val="00025F9D"/>
    <w:rsid w:val="00036300"/>
    <w:rsid w:val="000432E3"/>
    <w:rsid w:val="000433C6"/>
    <w:rsid w:val="00057FFA"/>
    <w:rsid w:val="00066325"/>
    <w:rsid w:val="00066672"/>
    <w:rsid w:val="00074CE7"/>
    <w:rsid w:val="0008742A"/>
    <w:rsid w:val="000932A4"/>
    <w:rsid w:val="00096464"/>
    <w:rsid w:val="000B2EE8"/>
    <w:rsid w:val="000C19D3"/>
    <w:rsid w:val="000D6392"/>
    <w:rsid w:val="000D6508"/>
    <w:rsid w:val="000E7794"/>
    <w:rsid w:val="000F0660"/>
    <w:rsid w:val="00101972"/>
    <w:rsid w:val="00104A78"/>
    <w:rsid w:val="00105FD1"/>
    <w:rsid w:val="00106A0F"/>
    <w:rsid w:val="00110C55"/>
    <w:rsid w:val="001112FF"/>
    <w:rsid w:val="00111AB1"/>
    <w:rsid w:val="00117E35"/>
    <w:rsid w:val="00123C8E"/>
    <w:rsid w:val="00124939"/>
    <w:rsid w:val="00132EDC"/>
    <w:rsid w:val="001452C7"/>
    <w:rsid w:val="00146D02"/>
    <w:rsid w:val="001553F0"/>
    <w:rsid w:val="00157C31"/>
    <w:rsid w:val="00172D6D"/>
    <w:rsid w:val="00174088"/>
    <w:rsid w:val="00181279"/>
    <w:rsid w:val="001929D5"/>
    <w:rsid w:val="00193C34"/>
    <w:rsid w:val="001C390B"/>
    <w:rsid w:val="001C4C0B"/>
    <w:rsid w:val="001C4EE9"/>
    <w:rsid w:val="001D48D0"/>
    <w:rsid w:val="001D7984"/>
    <w:rsid w:val="001D7CED"/>
    <w:rsid w:val="001F7BBF"/>
    <w:rsid w:val="00202547"/>
    <w:rsid w:val="00202DFC"/>
    <w:rsid w:val="00210DF2"/>
    <w:rsid w:val="0021498C"/>
    <w:rsid w:val="002213D3"/>
    <w:rsid w:val="002229D7"/>
    <w:rsid w:val="00222E1D"/>
    <w:rsid w:val="00223E7F"/>
    <w:rsid w:val="002313A7"/>
    <w:rsid w:val="00232FCA"/>
    <w:rsid w:val="002362F9"/>
    <w:rsid w:val="00240DDB"/>
    <w:rsid w:val="0024570C"/>
    <w:rsid w:val="002502BA"/>
    <w:rsid w:val="002519C7"/>
    <w:rsid w:val="00257C50"/>
    <w:rsid w:val="00265811"/>
    <w:rsid w:val="002664E3"/>
    <w:rsid w:val="00267595"/>
    <w:rsid w:val="00275460"/>
    <w:rsid w:val="0027652B"/>
    <w:rsid w:val="0027743D"/>
    <w:rsid w:val="0027747D"/>
    <w:rsid w:val="00280022"/>
    <w:rsid w:val="00282B47"/>
    <w:rsid w:val="00285EC9"/>
    <w:rsid w:val="00286881"/>
    <w:rsid w:val="00291549"/>
    <w:rsid w:val="002A3F2C"/>
    <w:rsid w:val="002A5FFC"/>
    <w:rsid w:val="002B04FB"/>
    <w:rsid w:val="002D67BD"/>
    <w:rsid w:val="002E5464"/>
    <w:rsid w:val="002E5AE1"/>
    <w:rsid w:val="002F3625"/>
    <w:rsid w:val="002F4026"/>
    <w:rsid w:val="003051D0"/>
    <w:rsid w:val="00312C97"/>
    <w:rsid w:val="0032372E"/>
    <w:rsid w:val="00327CB6"/>
    <w:rsid w:val="00327E84"/>
    <w:rsid w:val="00331145"/>
    <w:rsid w:val="00333946"/>
    <w:rsid w:val="00334866"/>
    <w:rsid w:val="00340E3B"/>
    <w:rsid w:val="00350E05"/>
    <w:rsid w:val="00355646"/>
    <w:rsid w:val="0035610C"/>
    <w:rsid w:val="00364BDE"/>
    <w:rsid w:val="00367181"/>
    <w:rsid w:val="003672A0"/>
    <w:rsid w:val="00372C51"/>
    <w:rsid w:val="003736A6"/>
    <w:rsid w:val="00377417"/>
    <w:rsid w:val="0038217F"/>
    <w:rsid w:val="00382CEF"/>
    <w:rsid w:val="0038657F"/>
    <w:rsid w:val="003869EE"/>
    <w:rsid w:val="00387BEB"/>
    <w:rsid w:val="003974B2"/>
    <w:rsid w:val="003B46E0"/>
    <w:rsid w:val="003B49CD"/>
    <w:rsid w:val="003B5494"/>
    <w:rsid w:val="003C4F0F"/>
    <w:rsid w:val="003C7160"/>
    <w:rsid w:val="003F3EC3"/>
    <w:rsid w:val="003F6A6B"/>
    <w:rsid w:val="004002A3"/>
    <w:rsid w:val="00401467"/>
    <w:rsid w:val="00406534"/>
    <w:rsid w:val="0041010D"/>
    <w:rsid w:val="00415862"/>
    <w:rsid w:val="00434579"/>
    <w:rsid w:val="00441552"/>
    <w:rsid w:val="00445F85"/>
    <w:rsid w:val="00461FFD"/>
    <w:rsid w:val="00467389"/>
    <w:rsid w:val="00477E8F"/>
    <w:rsid w:val="00485C79"/>
    <w:rsid w:val="00493188"/>
    <w:rsid w:val="00495BA2"/>
    <w:rsid w:val="00497BDE"/>
    <w:rsid w:val="004D7242"/>
    <w:rsid w:val="004E2EBF"/>
    <w:rsid w:val="004E7C0D"/>
    <w:rsid w:val="004F714D"/>
    <w:rsid w:val="005031E1"/>
    <w:rsid w:val="00507231"/>
    <w:rsid w:val="00507664"/>
    <w:rsid w:val="00513AF4"/>
    <w:rsid w:val="005336B5"/>
    <w:rsid w:val="00540AEB"/>
    <w:rsid w:val="005460BC"/>
    <w:rsid w:val="005623A1"/>
    <w:rsid w:val="00565DDD"/>
    <w:rsid w:val="00566CDC"/>
    <w:rsid w:val="00583ADA"/>
    <w:rsid w:val="00590F06"/>
    <w:rsid w:val="00594E80"/>
    <w:rsid w:val="005975E9"/>
    <w:rsid w:val="005A43DE"/>
    <w:rsid w:val="005B3901"/>
    <w:rsid w:val="005C2069"/>
    <w:rsid w:val="005D2FF1"/>
    <w:rsid w:val="005E202A"/>
    <w:rsid w:val="005F5265"/>
    <w:rsid w:val="00602C86"/>
    <w:rsid w:val="0060499F"/>
    <w:rsid w:val="0060687A"/>
    <w:rsid w:val="00612DE6"/>
    <w:rsid w:val="00615440"/>
    <w:rsid w:val="006156D1"/>
    <w:rsid w:val="006256B1"/>
    <w:rsid w:val="00630D44"/>
    <w:rsid w:val="00640CF6"/>
    <w:rsid w:val="00644EAF"/>
    <w:rsid w:val="006502AE"/>
    <w:rsid w:val="006644E9"/>
    <w:rsid w:val="00672112"/>
    <w:rsid w:val="00673469"/>
    <w:rsid w:val="0068014B"/>
    <w:rsid w:val="006816D2"/>
    <w:rsid w:val="0068600F"/>
    <w:rsid w:val="00693C67"/>
    <w:rsid w:val="006A3BD3"/>
    <w:rsid w:val="006A6AC4"/>
    <w:rsid w:val="006B24D5"/>
    <w:rsid w:val="006B7CF2"/>
    <w:rsid w:val="006C4EC8"/>
    <w:rsid w:val="006C680A"/>
    <w:rsid w:val="006C68D9"/>
    <w:rsid w:val="006D1142"/>
    <w:rsid w:val="006D35F6"/>
    <w:rsid w:val="006E0DC1"/>
    <w:rsid w:val="006E4107"/>
    <w:rsid w:val="006E5965"/>
    <w:rsid w:val="006E7A69"/>
    <w:rsid w:val="006F2446"/>
    <w:rsid w:val="006F2C16"/>
    <w:rsid w:val="006F3486"/>
    <w:rsid w:val="00705DCC"/>
    <w:rsid w:val="00707368"/>
    <w:rsid w:val="007429D5"/>
    <w:rsid w:val="00745EB7"/>
    <w:rsid w:val="00747332"/>
    <w:rsid w:val="007554C8"/>
    <w:rsid w:val="0075640E"/>
    <w:rsid w:val="007631E4"/>
    <w:rsid w:val="00773CF3"/>
    <w:rsid w:val="00780F66"/>
    <w:rsid w:val="00781E21"/>
    <w:rsid w:val="007A4B15"/>
    <w:rsid w:val="007B2960"/>
    <w:rsid w:val="007B3396"/>
    <w:rsid w:val="007B6D10"/>
    <w:rsid w:val="007C0B62"/>
    <w:rsid w:val="007C5F29"/>
    <w:rsid w:val="007D1918"/>
    <w:rsid w:val="007D7361"/>
    <w:rsid w:val="007E3779"/>
    <w:rsid w:val="007F2DFE"/>
    <w:rsid w:val="007F76CB"/>
    <w:rsid w:val="00803044"/>
    <w:rsid w:val="00825828"/>
    <w:rsid w:val="008603A2"/>
    <w:rsid w:val="00863BFD"/>
    <w:rsid w:val="00865764"/>
    <w:rsid w:val="00886C0B"/>
    <w:rsid w:val="008903EE"/>
    <w:rsid w:val="00891FE3"/>
    <w:rsid w:val="00896963"/>
    <w:rsid w:val="008A49B3"/>
    <w:rsid w:val="008B3678"/>
    <w:rsid w:val="008E3DFA"/>
    <w:rsid w:val="008F079E"/>
    <w:rsid w:val="009022D5"/>
    <w:rsid w:val="00913070"/>
    <w:rsid w:val="00925BF4"/>
    <w:rsid w:val="00925DF2"/>
    <w:rsid w:val="0092691C"/>
    <w:rsid w:val="00934F8C"/>
    <w:rsid w:val="00935D76"/>
    <w:rsid w:val="00952A8D"/>
    <w:rsid w:val="0096170D"/>
    <w:rsid w:val="009711C6"/>
    <w:rsid w:val="009724DA"/>
    <w:rsid w:val="00980E3D"/>
    <w:rsid w:val="00981B1E"/>
    <w:rsid w:val="009847AB"/>
    <w:rsid w:val="009A1341"/>
    <w:rsid w:val="009A2C2D"/>
    <w:rsid w:val="009A58D3"/>
    <w:rsid w:val="009B0821"/>
    <w:rsid w:val="009B19FA"/>
    <w:rsid w:val="009B7560"/>
    <w:rsid w:val="009C7B5F"/>
    <w:rsid w:val="009E56FF"/>
    <w:rsid w:val="009F0338"/>
    <w:rsid w:val="00A05268"/>
    <w:rsid w:val="00A07F65"/>
    <w:rsid w:val="00A12864"/>
    <w:rsid w:val="00A272F5"/>
    <w:rsid w:val="00A3266E"/>
    <w:rsid w:val="00A44771"/>
    <w:rsid w:val="00A47038"/>
    <w:rsid w:val="00A575A7"/>
    <w:rsid w:val="00A717A1"/>
    <w:rsid w:val="00A75DD8"/>
    <w:rsid w:val="00A805F5"/>
    <w:rsid w:val="00A80D33"/>
    <w:rsid w:val="00A84B20"/>
    <w:rsid w:val="00AA0AF1"/>
    <w:rsid w:val="00AA0AFC"/>
    <w:rsid w:val="00AA7BEC"/>
    <w:rsid w:val="00AC4B60"/>
    <w:rsid w:val="00AD3588"/>
    <w:rsid w:val="00AF175A"/>
    <w:rsid w:val="00B05907"/>
    <w:rsid w:val="00B11B7C"/>
    <w:rsid w:val="00B13CC7"/>
    <w:rsid w:val="00B249AB"/>
    <w:rsid w:val="00B24C68"/>
    <w:rsid w:val="00B25F3D"/>
    <w:rsid w:val="00B33817"/>
    <w:rsid w:val="00B35BA2"/>
    <w:rsid w:val="00B37D01"/>
    <w:rsid w:val="00B40F0C"/>
    <w:rsid w:val="00B42BD6"/>
    <w:rsid w:val="00B451A5"/>
    <w:rsid w:val="00B46B1E"/>
    <w:rsid w:val="00B47929"/>
    <w:rsid w:val="00B52167"/>
    <w:rsid w:val="00B53FD0"/>
    <w:rsid w:val="00B65789"/>
    <w:rsid w:val="00B73735"/>
    <w:rsid w:val="00B81407"/>
    <w:rsid w:val="00B85E38"/>
    <w:rsid w:val="00B86686"/>
    <w:rsid w:val="00BB151F"/>
    <w:rsid w:val="00BB1E9D"/>
    <w:rsid w:val="00BB6ABD"/>
    <w:rsid w:val="00BC0A7B"/>
    <w:rsid w:val="00BC0EFD"/>
    <w:rsid w:val="00BD0699"/>
    <w:rsid w:val="00BD5F61"/>
    <w:rsid w:val="00BE5101"/>
    <w:rsid w:val="00BF739F"/>
    <w:rsid w:val="00BF78D5"/>
    <w:rsid w:val="00C04E20"/>
    <w:rsid w:val="00C13177"/>
    <w:rsid w:val="00C22481"/>
    <w:rsid w:val="00C314F0"/>
    <w:rsid w:val="00C46C63"/>
    <w:rsid w:val="00C54A2D"/>
    <w:rsid w:val="00C56CBB"/>
    <w:rsid w:val="00C570AC"/>
    <w:rsid w:val="00C603DD"/>
    <w:rsid w:val="00C60B5E"/>
    <w:rsid w:val="00C711EA"/>
    <w:rsid w:val="00C73E12"/>
    <w:rsid w:val="00C749E3"/>
    <w:rsid w:val="00C816A7"/>
    <w:rsid w:val="00CA239C"/>
    <w:rsid w:val="00CC1769"/>
    <w:rsid w:val="00CC3383"/>
    <w:rsid w:val="00CC7573"/>
    <w:rsid w:val="00CD4DFA"/>
    <w:rsid w:val="00CD5F98"/>
    <w:rsid w:val="00CE7DBF"/>
    <w:rsid w:val="00D05A37"/>
    <w:rsid w:val="00D118A6"/>
    <w:rsid w:val="00D1333A"/>
    <w:rsid w:val="00D16C0D"/>
    <w:rsid w:val="00D2791E"/>
    <w:rsid w:val="00D33851"/>
    <w:rsid w:val="00D40EFE"/>
    <w:rsid w:val="00D46AE0"/>
    <w:rsid w:val="00D544F1"/>
    <w:rsid w:val="00D6287D"/>
    <w:rsid w:val="00D62907"/>
    <w:rsid w:val="00D777F7"/>
    <w:rsid w:val="00D86969"/>
    <w:rsid w:val="00DA0A5D"/>
    <w:rsid w:val="00DA775B"/>
    <w:rsid w:val="00DB6DD9"/>
    <w:rsid w:val="00DB782A"/>
    <w:rsid w:val="00DC6DB4"/>
    <w:rsid w:val="00DD2819"/>
    <w:rsid w:val="00DE2254"/>
    <w:rsid w:val="00DE2707"/>
    <w:rsid w:val="00DE440D"/>
    <w:rsid w:val="00E07E2B"/>
    <w:rsid w:val="00E1614E"/>
    <w:rsid w:val="00E202DB"/>
    <w:rsid w:val="00E240BC"/>
    <w:rsid w:val="00E33DD0"/>
    <w:rsid w:val="00E35073"/>
    <w:rsid w:val="00E43296"/>
    <w:rsid w:val="00E545C4"/>
    <w:rsid w:val="00E64177"/>
    <w:rsid w:val="00E667AA"/>
    <w:rsid w:val="00E67286"/>
    <w:rsid w:val="00E81D48"/>
    <w:rsid w:val="00E83969"/>
    <w:rsid w:val="00E852A3"/>
    <w:rsid w:val="00E864F5"/>
    <w:rsid w:val="00E86E53"/>
    <w:rsid w:val="00E91C2C"/>
    <w:rsid w:val="00EA651A"/>
    <w:rsid w:val="00EC662C"/>
    <w:rsid w:val="00ED30E6"/>
    <w:rsid w:val="00EF4E5F"/>
    <w:rsid w:val="00EF657D"/>
    <w:rsid w:val="00F03EB8"/>
    <w:rsid w:val="00F0654D"/>
    <w:rsid w:val="00F108E0"/>
    <w:rsid w:val="00F21067"/>
    <w:rsid w:val="00F273D4"/>
    <w:rsid w:val="00F37124"/>
    <w:rsid w:val="00F403C1"/>
    <w:rsid w:val="00F46A83"/>
    <w:rsid w:val="00F51ACB"/>
    <w:rsid w:val="00F51DAE"/>
    <w:rsid w:val="00F5369C"/>
    <w:rsid w:val="00F56EAF"/>
    <w:rsid w:val="00F60582"/>
    <w:rsid w:val="00F71455"/>
    <w:rsid w:val="00F93AC3"/>
    <w:rsid w:val="00FA0BB4"/>
    <w:rsid w:val="00FA4F51"/>
    <w:rsid w:val="00FB3E41"/>
    <w:rsid w:val="00FC1AA1"/>
    <w:rsid w:val="00FD02F8"/>
    <w:rsid w:val="00FE212B"/>
    <w:rsid w:val="00FE3511"/>
    <w:rsid w:val="00FE3EB7"/>
    <w:rsid w:val="00FE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uiPriority w:val="99"/>
    <w:rsid w:val="006C4EC8"/>
    <w:rPr>
      <w:color w:val="0000FF"/>
      <w:u w:val="single"/>
    </w:rPr>
  </w:style>
  <w:style w:type="character" w:styleId="afff5">
    <w:name w:val="FollowedHyperlink"/>
    <w:uiPriority w:val="99"/>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002A3"/>
    <w:pPr>
      <w:spacing w:before="100" w:beforeAutospacing="1" w:after="100" w:afterAutospacing="1"/>
    </w:pPr>
    <w:rPr>
      <w:rFonts w:eastAsia="Times New Roman" w:cs="Times New Roman"/>
      <w:sz w:val="24"/>
      <w:szCs w:val="24"/>
      <w:lang w:eastAsia="ru-RU"/>
    </w:rPr>
  </w:style>
  <w:style w:type="paragraph" w:customStyle="1" w:styleId="font5">
    <w:name w:val="font5"/>
    <w:basedOn w:val="a"/>
    <w:rsid w:val="004002A3"/>
    <w:pPr>
      <w:spacing w:before="100" w:beforeAutospacing="1" w:after="100" w:afterAutospacing="1"/>
    </w:pPr>
    <w:rPr>
      <w:rFonts w:eastAsia="Times New Roman" w:cs="Times New Roman"/>
      <w:sz w:val="20"/>
      <w:szCs w:val="20"/>
      <w:lang w:eastAsia="ru-RU"/>
    </w:rPr>
  </w:style>
  <w:style w:type="paragraph" w:customStyle="1" w:styleId="xl68">
    <w:name w:val="xl68"/>
    <w:basedOn w:val="a"/>
    <w:rsid w:val="004002A3"/>
    <w:pPr>
      <w:spacing w:before="100" w:beforeAutospacing="1" w:after="100" w:afterAutospacing="1"/>
    </w:pPr>
    <w:rPr>
      <w:rFonts w:eastAsia="Times New Roman" w:cs="Times New Roman"/>
      <w:sz w:val="24"/>
      <w:szCs w:val="24"/>
      <w:lang w:eastAsia="ru-RU"/>
    </w:rPr>
  </w:style>
  <w:style w:type="paragraph" w:customStyle="1" w:styleId="xl69">
    <w:name w:val="xl6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0">
    <w:name w:val="xl70"/>
    <w:basedOn w:val="a"/>
    <w:rsid w:val="004002A3"/>
    <w:pPr>
      <w:spacing w:before="100" w:beforeAutospacing="1" w:after="100" w:afterAutospacing="1"/>
      <w:textAlignment w:val="top"/>
    </w:pPr>
    <w:rPr>
      <w:rFonts w:eastAsia="Times New Roman" w:cs="Times New Roman"/>
      <w:sz w:val="16"/>
      <w:szCs w:val="16"/>
      <w:lang w:eastAsia="ru-RU"/>
    </w:rPr>
  </w:style>
  <w:style w:type="paragraph" w:customStyle="1" w:styleId="xl71">
    <w:name w:val="xl71"/>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eastAsia="ru-RU"/>
    </w:rPr>
  </w:style>
  <w:style w:type="paragraph" w:customStyle="1" w:styleId="xl72">
    <w:name w:val="xl72"/>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eastAsia="ru-RU"/>
    </w:rPr>
  </w:style>
  <w:style w:type="paragraph" w:customStyle="1" w:styleId="xl73">
    <w:name w:val="xl73"/>
    <w:basedOn w:val="a"/>
    <w:rsid w:val="004002A3"/>
    <w:pP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4">
    <w:name w:val="xl74"/>
    <w:basedOn w:val="a"/>
    <w:rsid w:val="004002A3"/>
    <w:pPr>
      <w:spacing w:before="100" w:beforeAutospacing="1" w:after="100" w:afterAutospacing="1"/>
      <w:jc w:val="center"/>
      <w:textAlignment w:val="top"/>
    </w:pPr>
    <w:rPr>
      <w:rFonts w:eastAsia="Times New Roman" w:cs="Times New Roman"/>
      <w:i/>
      <w:iCs/>
      <w:color w:val="000000"/>
      <w:sz w:val="24"/>
      <w:szCs w:val="24"/>
      <w:u w:val="single"/>
      <w:lang w:eastAsia="ru-RU"/>
    </w:rPr>
  </w:style>
  <w:style w:type="paragraph" w:customStyle="1" w:styleId="xl75">
    <w:name w:val="xl75"/>
    <w:basedOn w:val="a"/>
    <w:rsid w:val="004002A3"/>
    <w:pPr>
      <w:spacing w:before="100" w:beforeAutospacing="1" w:after="100" w:afterAutospacing="1"/>
    </w:pPr>
    <w:rPr>
      <w:rFonts w:eastAsia="Times New Roman" w:cs="Times New Roman"/>
      <w:sz w:val="24"/>
      <w:szCs w:val="24"/>
      <w:lang w:eastAsia="ru-RU"/>
    </w:rPr>
  </w:style>
  <w:style w:type="paragraph" w:customStyle="1" w:styleId="xl76">
    <w:name w:val="xl76"/>
    <w:basedOn w:val="a"/>
    <w:rsid w:val="004002A3"/>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7">
    <w:name w:val="xl77"/>
    <w:basedOn w:val="a"/>
    <w:rsid w:val="004002A3"/>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8">
    <w:name w:val="xl78"/>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9">
    <w:name w:val="xl7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0">
    <w:name w:val="xl80"/>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i/>
      <w:iCs/>
      <w:color w:val="000000"/>
      <w:sz w:val="24"/>
      <w:szCs w:val="24"/>
      <w:lang w:eastAsia="ru-RU"/>
    </w:rPr>
  </w:style>
  <w:style w:type="paragraph" w:customStyle="1" w:styleId="xl81">
    <w:name w:val="xl81"/>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82">
    <w:name w:val="xl82"/>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83">
    <w:name w:val="xl83"/>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84">
    <w:name w:val="xl84"/>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85">
    <w:name w:val="xl85"/>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86">
    <w:name w:val="xl86"/>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87">
    <w:name w:val="xl87"/>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88">
    <w:name w:val="xl88"/>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9">
    <w:name w:val="xl8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90">
    <w:name w:val="xl90"/>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1">
    <w:name w:val="xl91"/>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92">
    <w:name w:val="xl92"/>
    <w:basedOn w:val="a"/>
    <w:rsid w:val="004002A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93">
    <w:name w:val="xl93"/>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94">
    <w:name w:val="xl94"/>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95">
    <w:name w:val="xl9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24"/>
      <w:szCs w:val="24"/>
      <w:lang w:eastAsia="ru-RU"/>
    </w:rPr>
  </w:style>
  <w:style w:type="paragraph" w:customStyle="1" w:styleId="xl96">
    <w:name w:val="xl96"/>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97">
    <w:name w:val="xl97"/>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color w:val="000000"/>
      <w:sz w:val="24"/>
      <w:szCs w:val="24"/>
      <w:lang w:eastAsia="ru-RU"/>
    </w:rPr>
  </w:style>
  <w:style w:type="paragraph" w:customStyle="1" w:styleId="xl98">
    <w:name w:val="xl98"/>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99">
    <w:name w:val="xl9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0">
    <w:name w:val="xl100"/>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01">
    <w:name w:val="xl101"/>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2">
    <w:name w:val="xl102"/>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3">
    <w:name w:val="xl103"/>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color w:val="000000"/>
      <w:sz w:val="24"/>
      <w:szCs w:val="24"/>
      <w:lang w:eastAsia="ru-RU"/>
    </w:rPr>
  </w:style>
  <w:style w:type="paragraph" w:customStyle="1" w:styleId="xl104">
    <w:name w:val="xl104"/>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05">
    <w:name w:val="xl10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color w:val="000000"/>
      <w:sz w:val="24"/>
      <w:szCs w:val="24"/>
      <w:lang w:eastAsia="ru-RU"/>
    </w:rPr>
  </w:style>
  <w:style w:type="paragraph" w:customStyle="1" w:styleId="xl106">
    <w:name w:val="xl10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07">
    <w:name w:val="xl10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color w:val="000000"/>
      <w:sz w:val="24"/>
      <w:szCs w:val="24"/>
      <w:lang w:eastAsia="ru-RU"/>
    </w:rPr>
  </w:style>
  <w:style w:type="paragraph" w:customStyle="1" w:styleId="xl108">
    <w:name w:val="xl108"/>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09">
    <w:name w:val="xl109"/>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10">
    <w:name w:val="xl110"/>
    <w:basedOn w:val="a"/>
    <w:rsid w:val="004002A3"/>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00000"/>
      <w:sz w:val="24"/>
      <w:szCs w:val="24"/>
      <w:lang w:eastAsia="ru-RU"/>
    </w:rPr>
  </w:style>
  <w:style w:type="paragraph" w:customStyle="1" w:styleId="xl111">
    <w:name w:val="xl111"/>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12">
    <w:name w:val="xl112"/>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13">
    <w:name w:val="xl113"/>
    <w:basedOn w:val="a"/>
    <w:rsid w:val="004002A3"/>
    <w:pPr>
      <w:pBdr>
        <w:top w:val="single" w:sz="4" w:space="0" w:color="auto"/>
        <w:left w:val="single" w:sz="4" w:space="0" w:color="auto"/>
        <w:right w:val="single" w:sz="4" w:space="0" w:color="auto"/>
      </w:pBdr>
      <w:spacing w:before="100" w:beforeAutospacing="1" w:after="100" w:afterAutospacing="1"/>
    </w:pPr>
    <w:rPr>
      <w:rFonts w:eastAsia="Times New Roman" w:cs="Times New Roman"/>
      <w:i/>
      <w:iCs/>
      <w:color w:val="000000"/>
      <w:sz w:val="24"/>
      <w:szCs w:val="24"/>
      <w:lang w:eastAsia="ru-RU"/>
    </w:rPr>
  </w:style>
  <w:style w:type="paragraph" w:customStyle="1" w:styleId="xl114">
    <w:name w:val="xl114"/>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15">
    <w:name w:val="xl11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4"/>
      <w:szCs w:val="24"/>
      <w:lang w:eastAsia="ru-RU"/>
    </w:rPr>
  </w:style>
  <w:style w:type="paragraph" w:customStyle="1" w:styleId="xl116">
    <w:name w:val="xl11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17">
    <w:name w:val="xl11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18">
    <w:name w:val="xl118"/>
    <w:basedOn w:val="a"/>
    <w:rsid w:val="004002A3"/>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19">
    <w:name w:val="xl119"/>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20">
    <w:name w:val="xl120"/>
    <w:basedOn w:val="a"/>
    <w:rsid w:val="004002A3"/>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21">
    <w:name w:val="xl121"/>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22">
    <w:name w:val="xl122"/>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23">
    <w:name w:val="xl123"/>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24">
    <w:name w:val="xl124"/>
    <w:basedOn w:val="a"/>
    <w:rsid w:val="004002A3"/>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25">
    <w:name w:val="xl125"/>
    <w:basedOn w:val="a"/>
    <w:rsid w:val="004002A3"/>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26">
    <w:name w:val="xl12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27">
    <w:name w:val="xl127"/>
    <w:basedOn w:val="a"/>
    <w:rsid w:val="00400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28">
    <w:name w:val="xl128"/>
    <w:basedOn w:val="a"/>
    <w:rsid w:val="00400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9">
    <w:name w:val="xl129"/>
    <w:basedOn w:val="a"/>
    <w:rsid w:val="004002A3"/>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0">
    <w:name w:val="xl130"/>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31">
    <w:name w:val="xl131"/>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pPr>
    <w:rPr>
      <w:rFonts w:eastAsia="Times New Roman" w:cs="Times New Roman"/>
      <w:color w:val="000000"/>
      <w:sz w:val="24"/>
      <w:szCs w:val="24"/>
      <w:lang w:eastAsia="ru-RU"/>
    </w:rPr>
  </w:style>
  <w:style w:type="paragraph" w:customStyle="1" w:styleId="xl132">
    <w:name w:val="xl132"/>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33">
    <w:name w:val="xl133"/>
    <w:basedOn w:val="a"/>
    <w:rsid w:val="004002A3"/>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34">
    <w:name w:val="xl134"/>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35">
    <w:name w:val="xl13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36">
    <w:name w:val="xl13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37">
    <w:name w:val="xl13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38">
    <w:name w:val="xl138"/>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39">
    <w:name w:val="xl139"/>
    <w:basedOn w:val="a"/>
    <w:rsid w:val="004002A3"/>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40">
    <w:name w:val="xl140"/>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41">
    <w:name w:val="xl141"/>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42">
    <w:name w:val="xl142"/>
    <w:basedOn w:val="a"/>
    <w:rsid w:val="004002A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43">
    <w:name w:val="xl143"/>
    <w:basedOn w:val="a"/>
    <w:rsid w:val="004002A3"/>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44">
    <w:name w:val="xl144"/>
    <w:basedOn w:val="a"/>
    <w:rsid w:val="004002A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45">
    <w:name w:val="xl145"/>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i/>
      <w:iCs/>
      <w:color w:val="000000"/>
      <w:sz w:val="24"/>
      <w:szCs w:val="24"/>
      <w:lang w:eastAsia="ru-RU"/>
    </w:rPr>
  </w:style>
  <w:style w:type="paragraph" w:customStyle="1" w:styleId="xl146">
    <w:name w:val="xl146"/>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4"/>
      <w:szCs w:val="24"/>
      <w:lang w:eastAsia="ru-RU"/>
    </w:rPr>
  </w:style>
  <w:style w:type="paragraph" w:customStyle="1" w:styleId="xl147">
    <w:name w:val="xl147"/>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48">
    <w:name w:val="xl148"/>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49">
    <w:name w:val="xl149"/>
    <w:basedOn w:val="a"/>
    <w:rsid w:val="004002A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50">
    <w:name w:val="xl150"/>
    <w:basedOn w:val="a"/>
    <w:rsid w:val="00400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1">
    <w:name w:val="xl151"/>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2">
    <w:name w:val="xl152"/>
    <w:basedOn w:val="a"/>
    <w:rsid w:val="004002A3"/>
    <w:pPr>
      <w:pBdr>
        <w:top w:val="single" w:sz="4" w:space="0" w:color="000000"/>
        <w:left w:val="single" w:sz="4" w:space="0" w:color="000000"/>
        <w:right w:val="single" w:sz="4" w:space="0" w:color="000000"/>
      </w:pBdr>
      <w:spacing w:before="100" w:beforeAutospacing="1" w:after="100" w:afterAutospacing="1"/>
    </w:pPr>
    <w:rPr>
      <w:rFonts w:eastAsia="Times New Roman" w:cs="Times New Roman"/>
      <w:b/>
      <w:bCs/>
      <w:color w:val="000000"/>
      <w:sz w:val="24"/>
      <w:szCs w:val="24"/>
      <w:lang w:eastAsia="ru-RU"/>
    </w:rPr>
  </w:style>
  <w:style w:type="paragraph" w:customStyle="1" w:styleId="xl153">
    <w:name w:val="xl153"/>
    <w:basedOn w:val="a"/>
    <w:rsid w:val="00400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4">
    <w:name w:val="xl154"/>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4"/>
      <w:szCs w:val="24"/>
      <w:lang w:eastAsia="ru-RU"/>
    </w:rPr>
  </w:style>
  <w:style w:type="paragraph" w:customStyle="1" w:styleId="xl155">
    <w:name w:val="xl155"/>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56">
    <w:name w:val="xl156"/>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57">
    <w:name w:val="xl157"/>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000000"/>
      <w:sz w:val="24"/>
      <w:szCs w:val="24"/>
      <w:lang w:eastAsia="ru-RU"/>
    </w:rPr>
  </w:style>
  <w:style w:type="paragraph" w:customStyle="1" w:styleId="xl158">
    <w:name w:val="xl158"/>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9">
    <w:name w:val="xl159"/>
    <w:basedOn w:val="a"/>
    <w:rsid w:val="004002A3"/>
    <w:pPr>
      <w:pBdr>
        <w:top w:val="single" w:sz="4" w:space="0" w:color="auto"/>
        <w:left w:val="single" w:sz="4" w:space="0" w:color="auto"/>
        <w:bottom w:val="single" w:sz="4" w:space="0" w:color="auto"/>
      </w:pBdr>
      <w:spacing w:before="100" w:beforeAutospacing="1" w:after="100" w:afterAutospacing="1"/>
    </w:pPr>
    <w:rPr>
      <w:rFonts w:eastAsia="Times New Roman" w:cs="Times New Roman"/>
      <w:b/>
      <w:bCs/>
      <w:color w:val="000000"/>
      <w:sz w:val="24"/>
      <w:szCs w:val="24"/>
      <w:lang w:eastAsia="ru-RU"/>
    </w:rPr>
  </w:style>
  <w:style w:type="paragraph" w:customStyle="1" w:styleId="xl160">
    <w:name w:val="xl160"/>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pPr>
    <w:rPr>
      <w:rFonts w:eastAsia="Times New Roman" w:cs="Times New Roman"/>
      <w:b/>
      <w:bCs/>
      <w:color w:val="000000"/>
      <w:sz w:val="24"/>
      <w:szCs w:val="24"/>
      <w:lang w:eastAsia="ru-RU"/>
    </w:rPr>
  </w:style>
  <w:style w:type="paragraph" w:customStyle="1" w:styleId="xl161">
    <w:name w:val="xl161"/>
    <w:basedOn w:val="a"/>
    <w:rsid w:val="004002A3"/>
    <w:pPr>
      <w:spacing w:before="100" w:beforeAutospacing="1" w:after="100" w:afterAutospacing="1"/>
      <w:textAlignment w:val="top"/>
    </w:pPr>
    <w:rPr>
      <w:rFonts w:eastAsia="Times New Roman" w:cs="Times New Roman"/>
      <w:b/>
      <w:bCs/>
      <w:sz w:val="24"/>
      <w:szCs w:val="24"/>
      <w:lang w:eastAsia="ru-RU"/>
    </w:rPr>
  </w:style>
  <w:style w:type="paragraph" w:customStyle="1" w:styleId="xl162">
    <w:name w:val="xl162"/>
    <w:basedOn w:val="a"/>
    <w:rsid w:val="004002A3"/>
    <w:pP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63">
    <w:name w:val="xl163"/>
    <w:basedOn w:val="a"/>
    <w:rsid w:val="004002A3"/>
    <w:pPr>
      <w:spacing w:before="100" w:beforeAutospacing="1" w:after="100" w:afterAutospacing="1"/>
      <w:textAlignment w:val="top"/>
    </w:pPr>
    <w:rPr>
      <w:rFonts w:eastAsia="Times New Roman" w:cs="Times New Roman"/>
      <w:sz w:val="24"/>
      <w:szCs w:val="24"/>
      <w:lang w:eastAsia="ru-RU"/>
    </w:rPr>
  </w:style>
  <w:style w:type="paragraph" w:customStyle="1" w:styleId="xl164">
    <w:name w:val="xl164"/>
    <w:basedOn w:val="a"/>
    <w:rsid w:val="004002A3"/>
    <w:pPr>
      <w:shd w:val="clear" w:color="000000" w:fill="FFFFFF"/>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65">
    <w:name w:val="xl16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2"/>
      <w:lang w:eastAsia="ru-RU"/>
    </w:rPr>
  </w:style>
  <w:style w:type="paragraph" w:customStyle="1" w:styleId="xl166">
    <w:name w:val="xl16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2"/>
      <w:lang w:eastAsia="ru-RU"/>
    </w:rPr>
  </w:style>
  <w:style w:type="paragraph" w:customStyle="1" w:styleId="xl167">
    <w:name w:val="xl16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29">
      <w:bodyDiv w:val="1"/>
      <w:marLeft w:val="0"/>
      <w:marRight w:val="0"/>
      <w:marTop w:val="0"/>
      <w:marBottom w:val="0"/>
      <w:divBdr>
        <w:top w:val="none" w:sz="0" w:space="0" w:color="auto"/>
        <w:left w:val="none" w:sz="0" w:space="0" w:color="auto"/>
        <w:bottom w:val="none" w:sz="0" w:space="0" w:color="auto"/>
        <w:right w:val="none" w:sz="0" w:space="0" w:color="auto"/>
      </w:divBdr>
    </w:div>
    <w:div w:id="29188218">
      <w:bodyDiv w:val="1"/>
      <w:marLeft w:val="0"/>
      <w:marRight w:val="0"/>
      <w:marTop w:val="0"/>
      <w:marBottom w:val="0"/>
      <w:divBdr>
        <w:top w:val="none" w:sz="0" w:space="0" w:color="auto"/>
        <w:left w:val="none" w:sz="0" w:space="0" w:color="auto"/>
        <w:bottom w:val="none" w:sz="0" w:space="0" w:color="auto"/>
        <w:right w:val="none" w:sz="0" w:space="0" w:color="auto"/>
      </w:divBdr>
    </w:div>
    <w:div w:id="100881030">
      <w:bodyDiv w:val="1"/>
      <w:marLeft w:val="0"/>
      <w:marRight w:val="0"/>
      <w:marTop w:val="0"/>
      <w:marBottom w:val="0"/>
      <w:divBdr>
        <w:top w:val="none" w:sz="0" w:space="0" w:color="auto"/>
        <w:left w:val="none" w:sz="0" w:space="0" w:color="auto"/>
        <w:bottom w:val="none" w:sz="0" w:space="0" w:color="auto"/>
        <w:right w:val="none" w:sz="0" w:space="0" w:color="auto"/>
      </w:divBdr>
    </w:div>
    <w:div w:id="317224173">
      <w:bodyDiv w:val="1"/>
      <w:marLeft w:val="0"/>
      <w:marRight w:val="0"/>
      <w:marTop w:val="0"/>
      <w:marBottom w:val="0"/>
      <w:divBdr>
        <w:top w:val="none" w:sz="0" w:space="0" w:color="auto"/>
        <w:left w:val="none" w:sz="0" w:space="0" w:color="auto"/>
        <w:bottom w:val="none" w:sz="0" w:space="0" w:color="auto"/>
        <w:right w:val="none" w:sz="0" w:space="0" w:color="auto"/>
      </w:divBdr>
    </w:div>
    <w:div w:id="417363248">
      <w:bodyDiv w:val="1"/>
      <w:marLeft w:val="0"/>
      <w:marRight w:val="0"/>
      <w:marTop w:val="0"/>
      <w:marBottom w:val="0"/>
      <w:divBdr>
        <w:top w:val="none" w:sz="0" w:space="0" w:color="auto"/>
        <w:left w:val="none" w:sz="0" w:space="0" w:color="auto"/>
        <w:bottom w:val="none" w:sz="0" w:space="0" w:color="auto"/>
        <w:right w:val="none" w:sz="0" w:space="0" w:color="auto"/>
      </w:divBdr>
    </w:div>
    <w:div w:id="473714474">
      <w:bodyDiv w:val="1"/>
      <w:marLeft w:val="0"/>
      <w:marRight w:val="0"/>
      <w:marTop w:val="0"/>
      <w:marBottom w:val="0"/>
      <w:divBdr>
        <w:top w:val="none" w:sz="0" w:space="0" w:color="auto"/>
        <w:left w:val="none" w:sz="0" w:space="0" w:color="auto"/>
        <w:bottom w:val="none" w:sz="0" w:space="0" w:color="auto"/>
        <w:right w:val="none" w:sz="0" w:space="0" w:color="auto"/>
      </w:divBdr>
    </w:div>
    <w:div w:id="493497013">
      <w:bodyDiv w:val="1"/>
      <w:marLeft w:val="0"/>
      <w:marRight w:val="0"/>
      <w:marTop w:val="0"/>
      <w:marBottom w:val="0"/>
      <w:divBdr>
        <w:top w:val="none" w:sz="0" w:space="0" w:color="auto"/>
        <w:left w:val="none" w:sz="0" w:space="0" w:color="auto"/>
        <w:bottom w:val="none" w:sz="0" w:space="0" w:color="auto"/>
        <w:right w:val="none" w:sz="0" w:space="0" w:color="auto"/>
      </w:divBdr>
    </w:div>
    <w:div w:id="635842712">
      <w:bodyDiv w:val="1"/>
      <w:marLeft w:val="0"/>
      <w:marRight w:val="0"/>
      <w:marTop w:val="0"/>
      <w:marBottom w:val="0"/>
      <w:divBdr>
        <w:top w:val="none" w:sz="0" w:space="0" w:color="auto"/>
        <w:left w:val="none" w:sz="0" w:space="0" w:color="auto"/>
        <w:bottom w:val="none" w:sz="0" w:space="0" w:color="auto"/>
        <w:right w:val="none" w:sz="0" w:space="0" w:color="auto"/>
      </w:divBdr>
    </w:div>
    <w:div w:id="946893313">
      <w:bodyDiv w:val="1"/>
      <w:marLeft w:val="0"/>
      <w:marRight w:val="0"/>
      <w:marTop w:val="0"/>
      <w:marBottom w:val="0"/>
      <w:divBdr>
        <w:top w:val="none" w:sz="0" w:space="0" w:color="auto"/>
        <w:left w:val="none" w:sz="0" w:space="0" w:color="auto"/>
        <w:bottom w:val="none" w:sz="0" w:space="0" w:color="auto"/>
        <w:right w:val="none" w:sz="0" w:space="0" w:color="auto"/>
      </w:divBdr>
    </w:div>
    <w:div w:id="1130517889">
      <w:bodyDiv w:val="1"/>
      <w:marLeft w:val="0"/>
      <w:marRight w:val="0"/>
      <w:marTop w:val="0"/>
      <w:marBottom w:val="0"/>
      <w:divBdr>
        <w:top w:val="none" w:sz="0" w:space="0" w:color="auto"/>
        <w:left w:val="none" w:sz="0" w:space="0" w:color="auto"/>
        <w:bottom w:val="none" w:sz="0" w:space="0" w:color="auto"/>
        <w:right w:val="none" w:sz="0" w:space="0" w:color="auto"/>
      </w:divBdr>
    </w:div>
    <w:div w:id="1273320441">
      <w:bodyDiv w:val="1"/>
      <w:marLeft w:val="0"/>
      <w:marRight w:val="0"/>
      <w:marTop w:val="0"/>
      <w:marBottom w:val="0"/>
      <w:divBdr>
        <w:top w:val="none" w:sz="0" w:space="0" w:color="auto"/>
        <w:left w:val="none" w:sz="0" w:space="0" w:color="auto"/>
        <w:bottom w:val="none" w:sz="0" w:space="0" w:color="auto"/>
        <w:right w:val="none" w:sz="0" w:space="0" w:color="auto"/>
      </w:divBdr>
    </w:div>
    <w:div w:id="1373991436">
      <w:bodyDiv w:val="1"/>
      <w:marLeft w:val="0"/>
      <w:marRight w:val="0"/>
      <w:marTop w:val="0"/>
      <w:marBottom w:val="0"/>
      <w:divBdr>
        <w:top w:val="none" w:sz="0" w:space="0" w:color="auto"/>
        <w:left w:val="none" w:sz="0" w:space="0" w:color="auto"/>
        <w:bottom w:val="none" w:sz="0" w:space="0" w:color="auto"/>
        <w:right w:val="none" w:sz="0" w:space="0" w:color="auto"/>
      </w:divBdr>
    </w:div>
    <w:div w:id="1388993988">
      <w:bodyDiv w:val="1"/>
      <w:marLeft w:val="0"/>
      <w:marRight w:val="0"/>
      <w:marTop w:val="0"/>
      <w:marBottom w:val="0"/>
      <w:divBdr>
        <w:top w:val="none" w:sz="0" w:space="0" w:color="auto"/>
        <w:left w:val="none" w:sz="0" w:space="0" w:color="auto"/>
        <w:bottom w:val="none" w:sz="0" w:space="0" w:color="auto"/>
        <w:right w:val="none" w:sz="0" w:space="0" w:color="auto"/>
      </w:divBdr>
    </w:div>
    <w:div w:id="1399207930">
      <w:bodyDiv w:val="1"/>
      <w:marLeft w:val="0"/>
      <w:marRight w:val="0"/>
      <w:marTop w:val="0"/>
      <w:marBottom w:val="0"/>
      <w:divBdr>
        <w:top w:val="none" w:sz="0" w:space="0" w:color="auto"/>
        <w:left w:val="none" w:sz="0" w:space="0" w:color="auto"/>
        <w:bottom w:val="none" w:sz="0" w:space="0" w:color="auto"/>
        <w:right w:val="none" w:sz="0" w:space="0" w:color="auto"/>
      </w:divBdr>
    </w:div>
    <w:div w:id="1406687312">
      <w:bodyDiv w:val="1"/>
      <w:marLeft w:val="0"/>
      <w:marRight w:val="0"/>
      <w:marTop w:val="0"/>
      <w:marBottom w:val="0"/>
      <w:divBdr>
        <w:top w:val="none" w:sz="0" w:space="0" w:color="auto"/>
        <w:left w:val="none" w:sz="0" w:space="0" w:color="auto"/>
        <w:bottom w:val="none" w:sz="0" w:space="0" w:color="auto"/>
        <w:right w:val="none" w:sz="0" w:space="0" w:color="auto"/>
      </w:divBdr>
    </w:div>
    <w:div w:id="1866405682">
      <w:bodyDiv w:val="1"/>
      <w:marLeft w:val="0"/>
      <w:marRight w:val="0"/>
      <w:marTop w:val="0"/>
      <w:marBottom w:val="0"/>
      <w:divBdr>
        <w:top w:val="none" w:sz="0" w:space="0" w:color="auto"/>
        <w:left w:val="none" w:sz="0" w:space="0" w:color="auto"/>
        <w:bottom w:val="none" w:sz="0" w:space="0" w:color="auto"/>
        <w:right w:val="none" w:sz="0" w:space="0" w:color="auto"/>
      </w:divBdr>
    </w:div>
    <w:div w:id="21405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bakirova_lz@admsurgu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B4B3-945C-45BE-BE7D-46638A53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2</cp:revision>
  <cp:lastPrinted>2017-11-16T10:57:00Z</cp:lastPrinted>
  <dcterms:created xsi:type="dcterms:W3CDTF">2020-05-07T07:33:00Z</dcterms:created>
  <dcterms:modified xsi:type="dcterms:W3CDTF">2020-05-07T07:33:00Z</dcterms:modified>
</cp:coreProperties>
</file>