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17" w:rsidRDefault="00C16117" w:rsidP="00C16117">
      <w:pPr>
        <w:pStyle w:val="3"/>
        <w:ind w:firstLine="552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</w:t>
      </w:r>
    </w:p>
    <w:p w:rsidR="00C16117" w:rsidRDefault="00C16117" w:rsidP="00C16117">
      <w:pPr>
        <w:pStyle w:val="3"/>
        <w:jc w:val="right"/>
        <w:rPr>
          <w:b w:val="0"/>
          <w:sz w:val="26"/>
          <w:szCs w:val="26"/>
        </w:rPr>
      </w:pPr>
    </w:p>
    <w:p w:rsidR="00C16117" w:rsidRDefault="00C16117" w:rsidP="00C16117">
      <w:pPr>
        <w:pStyle w:val="3"/>
        <w:ind w:firstLine="5529"/>
        <w:jc w:val="left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подготовлен</w:t>
      </w:r>
      <w:proofErr w:type="gramEnd"/>
      <w:r>
        <w:rPr>
          <w:b w:val="0"/>
          <w:sz w:val="26"/>
          <w:szCs w:val="26"/>
        </w:rPr>
        <w:t xml:space="preserve"> комитетом</w:t>
      </w:r>
    </w:p>
    <w:p w:rsidR="00C16117" w:rsidRDefault="00C16117" w:rsidP="00C16117">
      <w:pPr>
        <w:pStyle w:val="3"/>
        <w:ind w:firstLine="5529"/>
        <w:jc w:val="left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по</w:t>
      </w:r>
      <w:proofErr w:type="gramEnd"/>
      <w:r>
        <w:rPr>
          <w:b w:val="0"/>
          <w:sz w:val="26"/>
          <w:szCs w:val="26"/>
        </w:rPr>
        <w:t xml:space="preserve"> управлению имуществом</w:t>
      </w:r>
    </w:p>
    <w:p w:rsidR="00C16117" w:rsidRPr="00DE08C3" w:rsidRDefault="00C16117" w:rsidP="00C16117">
      <w:pPr>
        <w:pStyle w:val="3"/>
        <w:rPr>
          <w:b w:val="0"/>
          <w:sz w:val="28"/>
          <w:szCs w:val="28"/>
        </w:rPr>
      </w:pPr>
    </w:p>
    <w:p w:rsidR="00C16117" w:rsidRDefault="00C16117" w:rsidP="00C16117">
      <w:pPr>
        <w:spacing w:line="120" w:lineRule="atLeast"/>
        <w:jc w:val="center"/>
      </w:pPr>
      <w:r>
        <w:t>МУНИЦИПАЛЬНОЕ ОБРАЗОВАНИЕ</w:t>
      </w:r>
    </w:p>
    <w:p w:rsidR="00C16117" w:rsidRDefault="00C16117" w:rsidP="00C16117">
      <w:pPr>
        <w:spacing w:line="120" w:lineRule="atLeast"/>
        <w:jc w:val="center"/>
      </w:pPr>
      <w:r>
        <w:t>ГОРОДСКОЙ ОКРУГ ГОРОД СУРГУТ</w:t>
      </w:r>
    </w:p>
    <w:p w:rsidR="00C16117" w:rsidRDefault="00C16117" w:rsidP="00C16117">
      <w:pPr>
        <w:spacing w:line="120" w:lineRule="atLeast"/>
        <w:jc w:val="center"/>
      </w:pPr>
    </w:p>
    <w:p w:rsidR="00C16117" w:rsidRDefault="00C16117" w:rsidP="00C16117">
      <w:pPr>
        <w:pStyle w:val="1"/>
        <w:spacing w:line="120" w:lineRule="atLeas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ГОРОДА</w:t>
      </w:r>
    </w:p>
    <w:p w:rsidR="00C16117" w:rsidRDefault="00C16117" w:rsidP="00C16117">
      <w:pPr>
        <w:pStyle w:val="3"/>
        <w:rPr>
          <w:b w:val="0"/>
          <w:bCs w:val="0"/>
          <w:sz w:val="28"/>
          <w:szCs w:val="28"/>
        </w:rPr>
      </w:pPr>
    </w:p>
    <w:p w:rsidR="00C16117" w:rsidRDefault="00C16117" w:rsidP="00C16117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РАСПОРЯЖЕНИЕ</w:t>
      </w:r>
    </w:p>
    <w:p w:rsidR="00C16117" w:rsidRDefault="00C16117" w:rsidP="00C16117">
      <w:pPr>
        <w:spacing w:line="120" w:lineRule="atLeast"/>
        <w:rPr>
          <w:sz w:val="24"/>
        </w:rPr>
      </w:pPr>
    </w:p>
    <w:p w:rsidR="00C16117" w:rsidRDefault="00C16117" w:rsidP="00C16117">
      <w:pPr>
        <w:jc w:val="both"/>
      </w:pPr>
      <w:r>
        <w:t>О признании утратившими силу</w:t>
      </w:r>
    </w:p>
    <w:p w:rsidR="00C16117" w:rsidRDefault="00C16117" w:rsidP="00C16117">
      <w:pPr>
        <w:jc w:val="both"/>
      </w:pPr>
      <w:proofErr w:type="gramStart"/>
      <w:r>
        <w:t>некоторых</w:t>
      </w:r>
      <w:proofErr w:type="gramEnd"/>
      <w:r>
        <w:t xml:space="preserve"> муниципальных </w:t>
      </w:r>
    </w:p>
    <w:p w:rsidR="00C16117" w:rsidRDefault="00C16117" w:rsidP="00C16117">
      <w:pPr>
        <w:jc w:val="both"/>
      </w:pPr>
      <w:proofErr w:type="gramStart"/>
      <w:r>
        <w:t>правовых</w:t>
      </w:r>
      <w:proofErr w:type="gramEnd"/>
      <w:r>
        <w:t xml:space="preserve"> актов</w:t>
      </w:r>
    </w:p>
    <w:p w:rsidR="00C16117" w:rsidRDefault="00C16117" w:rsidP="00C16117">
      <w:pPr>
        <w:jc w:val="both"/>
      </w:pPr>
    </w:p>
    <w:p w:rsidR="00C16117" w:rsidRDefault="00C16117" w:rsidP="00C16117">
      <w:pPr>
        <w:ind w:left="1120"/>
        <w:jc w:val="both"/>
      </w:pPr>
    </w:p>
    <w:p w:rsidR="00C16117" w:rsidRDefault="00C16117" w:rsidP="00C16117">
      <w:pPr>
        <w:ind w:firstLine="709"/>
        <w:jc w:val="both"/>
      </w:pPr>
      <w:r>
        <w:t>В соответствии со ст. 179 Бюджетного кодекса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Администрации города»:</w:t>
      </w:r>
    </w:p>
    <w:p w:rsidR="00C16117" w:rsidRDefault="00C16117" w:rsidP="00C16117">
      <w:pPr>
        <w:pStyle w:val="a4"/>
        <w:numPr>
          <w:ilvl w:val="0"/>
          <w:numId w:val="1"/>
        </w:numPr>
        <w:ind w:left="0" w:firstLine="709"/>
        <w:jc w:val="both"/>
      </w:pPr>
      <w:r>
        <w:t>Признать утратившими силу распоряжения Администрации города:</w:t>
      </w:r>
    </w:p>
    <w:p w:rsidR="00C16117" w:rsidRDefault="00C16117" w:rsidP="00C16117">
      <w:pPr>
        <w:pStyle w:val="a4"/>
        <w:ind w:left="0" w:firstLine="709"/>
        <w:jc w:val="both"/>
      </w:pPr>
      <w:r>
        <w:t>-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>- от 11.11.2013 № 3902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>- от 04.06.2014 № 1559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>- от 15.08.2014 № 2337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>- от 21.10.2014 № 3390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>- от 27.10.2015 № 2580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 xml:space="preserve">- от 08.11.2016 № 2146 «О внесении изменений в распоряжение Администрации города от 30.08.2013 № 3100 «О разработке муниципальной программы </w:t>
      </w:r>
      <w:r>
        <w:lastRenderedPageBreak/>
        <w:t>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>- от 04.12.2017 № 2196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</w:t>
      </w:r>
      <w:r>
        <w:t xml:space="preserve"> </w:t>
      </w:r>
      <w:r>
        <w:t>на период до 2030 года»;</w:t>
      </w:r>
    </w:p>
    <w:p w:rsidR="00C16117" w:rsidRDefault="00C16117" w:rsidP="00C16117">
      <w:pPr>
        <w:ind w:firstLine="709"/>
        <w:jc w:val="both"/>
      </w:pPr>
      <w:r>
        <w:t>- от 13.12.2018 № 2302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Сургуте на период до 2030 года»;</w:t>
      </w:r>
    </w:p>
    <w:p w:rsidR="00C16117" w:rsidRDefault="00C16117" w:rsidP="00C16117">
      <w:pPr>
        <w:ind w:firstLine="709"/>
        <w:jc w:val="both"/>
      </w:pPr>
      <w:r>
        <w:t xml:space="preserve">- от 22.02.2019 № 307 «О внесении изменений в распоряжение Администрации города от 30.08.2013 № 3100 «О разработке муниципальной программы имущественных и земельных отношений «Управление муниципальным имуществом и земельными ресурсами в городе </w:t>
      </w:r>
      <w:proofErr w:type="gramStart"/>
      <w:r>
        <w:t>Сургуте  на</w:t>
      </w:r>
      <w:proofErr w:type="gramEnd"/>
      <w:r>
        <w:t xml:space="preserve"> период до 2030 года»;</w:t>
      </w:r>
    </w:p>
    <w:p w:rsidR="00C16117" w:rsidRDefault="00C16117" w:rsidP="00C16117">
      <w:pPr>
        <w:ind w:firstLine="709"/>
        <w:jc w:val="both"/>
      </w:pPr>
      <w: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16117" w:rsidRDefault="00C16117" w:rsidP="00C16117">
      <w:pPr>
        <w:ind w:firstLine="709"/>
        <w:jc w:val="both"/>
      </w:pPr>
      <w: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16117" w:rsidRDefault="00C16117" w:rsidP="00C16117">
      <w:pPr>
        <w:ind w:firstLine="709"/>
        <w:jc w:val="both"/>
      </w:pPr>
      <w:r>
        <w:t>4. Настоящее распоряжение вступает в силу с 01.01.2020.</w:t>
      </w:r>
    </w:p>
    <w:p w:rsidR="00C16117" w:rsidRDefault="00C16117" w:rsidP="00C16117">
      <w:pPr>
        <w:ind w:firstLine="709"/>
        <w:jc w:val="both"/>
      </w:pPr>
      <w:r>
        <w:t>3.  Контроль за выполнением постановления оставляю за собой.</w:t>
      </w:r>
    </w:p>
    <w:p w:rsidR="00C16117" w:rsidRDefault="00C16117" w:rsidP="00C16117">
      <w:pPr>
        <w:pStyle w:val="2"/>
        <w:ind w:left="0" w:firstLine="0"/>
        <w:jc w:val="left"/>
        <w:rPr>
          <w:b/>
        </w:rPr>
      </w:pPr>
    </w:p>
    <w:p w:rsidR="00C16117" w:rsidRDefault="00C16117" w:rsidP="00C16117">
      <w:pPr>
        <w:pStyle w:val="2"/>
        <w:ind w:left="0" w:firstLine="0"/>
        <w:jc w:val="left"/>
        <w:rPr>
          <w:b/>
        </w:rPr>
      </w:pPr>
    </w:p>
    <w:p w:rsidR="00C16117" w:rsidRDefault="00C16117" w:rsidP="00C16117">
      <w:pPr>
        <w:pStyle w:val="2"/>
        <w:ind w:left="0" w:firstLine="0"/>
        <w:jc w:val="left"/>
        <w:rPr>
          <w:b/>
        </w:rPr>
      </w:pPr>
    </w:p>
    <w:p w:rsidR="00C16117" w:rsidRPr="00606AB6" w:rsidRDefault="00C16117" w:rsidP="00C16117">
      <w:pPr>
        <w:pStyle w:val="2"/>
        <w:jc w:val="left"/>
        <w:sectPr w:rsidR="00C16117" w:rsidRPr="00606AB6" w:rsidSect="00C55FF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В.Н. Шувалов </w:t>
      </w:r>
    </w:p>
    <w:p w:rsidR="00C16117" w:rsidRDefault="00C16117" w:rsidP="00C16117">
      <w:bookmarkStart w:id="0" w:name="_GoBack"/>
      <w:bookmarkEnd w:id="0"/>
    </w:p>
    <w:p w:rsidR="00C16117" w:rsidRDefault="00C16117" w:rsidP="00C16117"/>
    <w:p w:rsidR="00C16117" w:rsidRPr="00496236" w:rsidRDefault="00C16117" w:rsidP="00C16117">
      <w:pPr>
        <w:rPr>
          <w:sz w:val="20"/>
          <w:szCs w:val="20"/>
        </w:rPr>
      </w:pPr>
      <w:r>
        <w:rPr>
          <w:sz w:val="20"/>
          <w:szCs w:val="20"/>
        </w:rPr>
        <w:t>Карпова Маргарита Петровна</w:t>
      </w:r>
    </w:p>
    <w:p w:rsidR="00C16117" w:rsidRPr="00496236" w:rsidRDefault="00C16117" w:rsidP="00C16117">
      <w:pPr>
        <w:rPr>
          <w:sz w:val="20"/>
          <w:szCs w:val="20"/>
        </w:rPr>
      </w:pPr>
      <w:r w:rsidRPr="00496236">
        <w:rPr>
          <w:sz w:val="20"/>
          <w:szCs w:val="20"/>
        </w:rPr>
        <w:t>тел. (3462) 52-83-34</w:t>
      </w:r>
    </w:p>
    <w:p w:rsidR="00D5618D" w:rsidRPr="00D97ED0" w:rsidRDefault="00D5618D" w:rsidP="00D97ED0">
      <w:pPr>
        <w:jc w:val="both"/>
        <w:rPr>
          <w:szCs w:val="28"/>
        </w:rPr>
      </w:pPr>
    </w:p>
    <w:sectPr w:rsidR="00D5618D" w:rsidRPr="00D97ED0" w:rsidSect="00367F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8232A"/>
    <w:multiLevelType w:val="hybridMultilevel"/>
    <w:tmpl w:val="1CE8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3113"/>
    <w:multiLevelType w:val="hybridMultilevel"/>
    <w:tmpl w:val="DED07492"/>
    <w:lvl w:ilvl="0" w:tplc="4B905E1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5"/>
    <w:rsid w:val="00864EF3"/>
    <w:rsid w:val="009A1F1E"/>
    <w:rsid w:val="00B05865"/>
    <w:rsid w:val="00C16117"/>
    <w:rsid w:val="00D3004C"/>
    <w:rsid w:val="00D5618D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57D0-6924-441E-9267-1F2A6A8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117"/>
    <w:pPr>
      <w:keepNext/>
      <w:outlineLvl w:val="0"/>
    </w:pPr>
    <w:rPr>
      <w:rFonts w:eastAsia="Arial Unicode MS"/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C1611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paragraph" w:styleId="2">
    <w:name w:val="Body Text Indent 2"/>
    <w:basedOn w:val="a"/>
    <w:link w:val="20"/>
    <w:unhideWhenUsed/>
    <w:rsid w:val="00C16117"/>
    <w:pPr>
      <w:ind w:left="1120" w:hanging="1120"/>
      <w:jc w:val="both"/>
    </w:pPr>
  </w:style>
  <w:style w:type="character" w:customStyle="1" w:styleId="20">
    <w:name w:val="Основной текст с отступом 2 Знак"/>
    <w:basedOn w:val="a0"/>
    <w:link w:val="2"/>
    <w:rsid w:val="00C161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C16117"/>
    <w:pPr>
      <w:ind w:left="720"/>
      <w:contextualSpacing/>
    </w:pPr>
  </w:style>
  <w:style w:type="table" w:styleId="a5">
    <w:name w:val="Table Grid"/>
    <w:basedOn w:val="a1"/>
    <w:rsid w:val="00C1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6117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1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8136-F8F5-4581-8A60-7C9B127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2</cp:revision>
  <dcterms:created xsi:type="dcterms:W3CDTF">2019-12-13T11:06:00Z</dcterms:created>
  <dcterms:modified xsi:type="dcterms:W3CDTF">2019-12-13T11:07:00Z</dcterms:modified>
</cp:coreProperties>
</file>