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ADB" w:rsidRDefault="00C10ADB" w:rsidP="00E33DD0">
      <w:pPr>
        <w:widowControl w:val="0"/>
        <w:autoSpaceDE w:val="0"/>
        <w:autoSpaceDN w:val="0"/>
        <w:adjustRightInd w:val="0"/>
        <w:jc w:val="center"/>
        <w:rPr>
          <w:rFonts w:eastAsia="Times New Roman" w:cs="Times New Roman"/>
          <w:szCs w:val="28"/>
          <w:lang w:eastAsia="ru-RU"/>
        </w:rPr>
      </w:pPr>
      <w:bookmarkStart w:id="0" w:name="sub_1000"/>
    </w:p>
    <w:p w:rsidR="00E33DD0" w:rsidRPr="00D652DD" w:rsidRDefault="00A80EE1" w:rsidP="00E33DD0">
      <w:pPr>
        <w:widowControl w:val="0"/>
        <w:autoSpaceDE w:val="0"/>
        <w:autoSpaceDN w:val="0"/>
        <w:adjustRightInd w:val="0"/>
        <w:jc w:val="center"/>
        <w:rPr>
          <w:rFonts w:eastAsia="Times New Roman" w:cs="Times New Roman"/>
          <w:szCs w:val="28"/>
          <w:lang w:eastAsia="ru-RU"/>
        </w:rPr>
      </w:pPr>
      <w:r w:rsidRPr="00D652DD">
        <w:rPr>
          <w:rFonts w:eastAsia="Times New Roman" w:cs="Times New Roman"/>
          <w:szCs w:val="28"/>
          <w:lang w:eastAsia="ru-RU"/>
        </w:rPr>
        <w:t>О</w:t>
      </w:r>
      <w:r w:rsidR="00E33DD0" w:rsidRPr="00D652DD">
        <w:rPr>
          <w:rFonts w:eastAsia="Times New Roman" w:cs="Times New Roman"/>
          <w:szCs w:val="28"/>
          <w:lang w:eastAsia="ru-RU"/>
        </w:rPr>
        <w:t>трицательное заключение</w:t>
      </w:r>
    </w:p>
    <w:p w:rsidR="00E33DD0" w:rsidRPr="00D652DD" w:rsidRDefault="00E33DD0" w:rsidP="00E33DD0">
      <w:pPr>
        <w:widowControl w:val="0"/>
        <w:autoSpaceDE w:val="0"/>
        <w:autoSpaceDN w:val="0"/>
        <w:adjustRightInd w:val="0"/>
        <w:jc w:val="center"/>
        <w:rPr>
          <w:rFonts w:eastAsia="Times New Roman" w:cs="Times New Roman"/>
          <w:szCs w:val="28"/>
          <w:lang w:eastAsia="ru-RU"/>
        </w:rPr>
      </w:pPr>
      <w:r w:rsidRPr="00D652DD">
        <w:rPr>
          <w:rFonts w:eastAsia="Times New Roman" w:cs="Times New Roman"/>
          <w:szCs w:val="28"/>
          <w:lang w:eastAsia="ru-RU"/>
        </w:rPr>
        <w:t>об экспертизе муниципального нормативного правового акта</w:t>
      </w:r>
    </w:p>
    <w:p w:rsidR="00E33DD0" w:rsidRPr="00D652DD" w:rsidRDefault="00E33DD0" w:rsidP="00E33DD0">
      <w:pPr>
        <w:widowControl w:val="0"/>
        <w:autoSpaceDE w:val="0"/>
        <w:autoSpaceDN w:val="0"/>
        <w:adjustRightInd w:val="0"/>
        <w:jc w:val="center"/>
        <w:rPr>
          <w:rFonts w:eastAsia="Times New Roman" w:cs="Times New Roman"/>
          <w:szCs w:val="28"/>
          <w:lang w:eastAsia="ru-RU"/>
        </w:rPr>
      </w:pPr>
    </w:p>
    <w:p w:rsidR="00E33DD0" w:rsidRPr="0082592A" w:rsidRDefault="00E33DD0" w:rsidP="00547FA9">
      <w:pPr>
        <w:ind w:firstLine="567"/>
        <w:jc w:val="both"/>
        <w:rPr>
          <w:rFonts w:eastAsia="Times New Roman" w:cs="Times New Roman"/>
          <w:szCs w:val="28"/>
          <w:lang w:eastAsia="ru-RU"/>
        </w:rPr>
      </w:pPr>
      <w:r w:rsidRPr="00D652DD">
        <w:rPr>
          <w:rFonts w:eastAsia="Times New Roman" w:cs="Times New Roman"/>
          <w:szCs w:val="28"/>
          <w:lang w:eastAsia="ru-RU"/>
        </w:rPr>
        <w:t xml:space="preserve">Управление </w:t>
      </w:r>
      <w:r w:rsidR="001054DB">
        <w:rPr>
          <w:rFonts w:eastAsia="Times New Roman" w:cs="Times New Roman"/>
          <w:szCs w:val="28"/>
          <w:lang w:eastAsia="ru-RU"/>
        </w:rPr>
        <w:t>инвестиций и развития предпринимательства</w:t>
      </w:r>
      <w:r w:rsidRPr="00D652DD">
        <w:rPr>
          <w:rFonts w:eastAsia="Times New Roman" w:cs="Times New Roman"/>
          <w:szCs w:val="28"/>
          <w:lang w:eastAsia="ru-RU"/>
        </w:rPr>
        <w:t xml:space="preserve"> Администрации города (далее – уполномоченный орган) в соответствии</w:t>
      </w:r>
      <w:r w:rsidR="00AA033F">
        <w:rPr>
          <w:rFonts w:eastAsia="Times New Roman" w:cs="Times New Roman"/>
          <w:szCs w:val="28"/>
          <w:lang w:eastAsia="ru-RU"/>
        </w:rPr>
        <w:t xml:space="preserve"> с</w:t>
      </w:r>
      <w:bookmarkStart w:id="1" w:name="_GoBack"/>
      <w:bookmarkEnd w:id="1"/>
      <w:r w:rsidRPr="00D652DD">
        <w:rPr>
          <w:rFonts w:eastAsia="Times New Roman" w:cs="Times New Roman"/>
          <w:szCs w:val="28"/>
          <w:lang w:eastAsia="ru-RU"/>
        </w:rPr>
        <w:t xml:space="preserve"> </w:t>
      </w:r>
      <w:hyperlink r:id="rId8" w:history="1"/>
      <w:r w:rsidRPr="00D652DD">
        <w:rPr>
          <w:rFonts w:eastAsia="Times New Roman" w:cs="Arial"/>
          <w:szCs w:val="28"/>
          <w:lang w:eastAsia="ru-RU"/>
        </w:rPr>
        <w:t xml:space="preserve">порядком </w:t>
      </w:r>
      <w:r w:rsidRPr="00D652DD">
        <w:rPr>
          <w:rFonts w:eastAsia="Times New Roman" w:cs="Times New Roman"/>
          <w:szCs w:val="28"/>
          <w:lang w:eastAsia="ru-RU"/>
        </w:rPr>
        <w:t>проведения экспертизы</w:t>
      </w:r>
      <w:r w:rsidR="001054DB">
        <w:rPr>
          <w:rFonts w:eastAsia="Times New Roman" w:cs="Times New Roman"/>
          <w:szCs w:val="28"/>
          <w:lang w:eastAsia="ru-RU"/>
        </w:rPr>
        <w:t xml:space="preserve"> </w:t>
      </w:r>
      <w:r w:rsidRPr="00D652DD">
        <w:rPr>
          <w:rFonts w:eastAsia="Times New Roman" w:cs="Times New Roman"/>
          <w:szCs w:val="28"/>
          <w:lang w:eastAsia="ru-RU"/>
        </w:rPr>
        <w:t>и оценки фактического воздействия действующих муниципальных нормативных правовых актов</w:t>
      </w:r>
      <w:r w:rsidRPr="00D652DD">
        <w:rPr>
          <w:rFonts w:eastAsia="Times New Roman" w:cs="Arial"/>
          <w:szCs w:val="28"/>
          <w:lang w:eastAsia="ru-RU"/>
        </w:rPr>
        <w:t xml:space="preserve">, утвержденным постановлением Главы города </w:t>
      </w:r>
      <w:r w:rsidRPr="00D652DD">
        <w:rPr>
          <w:rFonts w:eastAsia="Times New Roman" w:cs="Arial"/>
          <w:szCs w:val="28"/>
          <w:lang w:eastAsia="ru-RU"/>
        </w:rPr>
        <w:br/>
        <w:t>от</w:t>
      </w:r>
      <w:r w:rsidR="00547FA9" w:rsidRPr="00D652DD">
        <w:rPr>
          <w:rFonts w:eastAsia="Times New Roman" w:cs="Arial"/>
          <w:szCs w:val="28"/>
          <w:lang w:eastAsia="ru-RU"/>
        </w:rPr>
        <w:t xml:space="preserve"> 14.11.2017</w:t>
      </w:r>
      <w:r w:rsidRPr="00D652DD">
        <w:rPr>
          <w:rFonts w:eastAsia="Times New Roman" w:cs="Arial"/>
          <w:szCs w:val="28"/>
          <w:lang w:eastAsia="ru-RU"/>
        </w:rPr>
        <w:t xml:space="preserve"> №</w:t>
      </w:r>
      <w:r w:rsidR="00547FA9" w:rsidRPr="00D652DD">
        <w:rPr>
          <w:rFonts w:eastAsia="Times New Roman" w:cs="Arial"/>
          <w:szCs w:val="28"/>
          <w:lang w:eastAsia="ru-RU"/>
        </w:rPr>
        <w:t xml:space="preserve"> 172</w:t>
      </w:r>
      <w:r w:rsidRPr="00D652DD">
        <w:rPr>
          <w:rFonts w:eastAsia="Times New Roman" w:cs="Times New Roman"/>
          <w:szCs w:val="28"/>
          <w:lang w:eastAsia="ru-RU"/>
        </w:rPr>
        <w:t>, рассмотрев действующий муниципальный нормативный правовой</w:t>
      </w:r>
      <w:r w:rsidRPr="00D652DD">
        <w:rPr>
          <w:rFonts w:eastAsia="Times New Roman" w:cs="Times New Roman"/>
          <w:szCs w:val="28"/>
          <w:lang w:eastAsia="ru-RU"/>
        </w:rPr>
        <w:tab/>
        <w:t>акт</w:t>
      </w:r>
      <w:r w:rsidR="003445D3" w:rsidRPr="00D652DD">
        <w:rPr>
          <w:rFonts w:eastAsia="Times New Roman" w:cs="Times New Roman"/>
          <w:szCs w:val="28"/>
          <w:lang w:eastAsia="ru-RU"/>
        </w:rPr>
        <w:t xml:space="preserve"> </w:t>
      </w:r>
      <w:r w:rsidR="003445D3" w:rsidRPr="0082592A">
        <w:rPr>
          <w:rFonts w:eastAsia="Times New Roman" w:cs="Times New Roman"/>
          <w:szCs w:val="28"/>
          <w:lang w:eastAsia="ru-RU"/>
        </w:rPr>
        <w:t>-</w:t>
      </w:r>
      <w:r w:rsidRPr="0082592A">
        <w:rPr>
          <w:rFonts w:eastAsia="Times New Roman" w:cs="Times New Roman"/>
          <w:szCs w:val="28"/>
          <w:lang w:eastAsia="ru-RU"/>
        </w:rPr>
        <w:t xml:space="preserve"> </w:t>
      </w:r>
      <w:r w:rsidR="00C453D0" w:rsidRPr="0082592A">
        <w:rPr>
          <w:rFonts w:eastAsia="Times New Roman" w:cs="Times New Roman"/>
          <w:i/>
          <w:szCs w:val="28"/>
          <w:u w:val="single"/>
          <w:lang w:eastAsia="ru-RU"/>
        </w:rPr>
        <w:t xml:space="preserve">постановление Администрации </w:t>
      </w:r>
      <w:r w:rsidR="00C453D0" w:rsidRPr="001E2F48">
        <w:rPr>
          <w:rFonts w:eastAsia="Times New Roman" w:cs="Times New Roman"/>
          <w:i/>
          <w:szCs w:val="28"/>
          <w:u w:val="single"/>
          <w:lang w:eastAsia="ru-RU"/>
        </w:rPr>
        <w:t xml:space="preserve">города </w:t>
      </w:r>
      <w:r w:rsidR="00715015" w:rsidRPr="001E2F48">
        <w:rPr>
          <w:rFonts w:cs="Times New Roman"/>
          <w:i/>
          <w:szCs w:val="28"/>
          <w:u w:val="single"/>
        </w:rPr>
        <w:t>от 19.06.2018 № 4601 «Об утверждении порядка накопления твердых коммунальных отходов (в том числе их раздельного накопления) на территории города Сургута</w:t>
      </w:r>
      <w:r w:rsidR="00C453D0" w:rsidRPr="001E2F48">
        <w:rPr>
          <w:rFonts w:eastAsia="Times New Roman" w:cs="Times New Roman"/>
          <w:i/>
          <w:szCs w:val="28"/>
          <w:u w:val="single"/>
          <w:lang w:eastAsia="ru-RU"/>
        </w:rPr>
        <w:t>»</w:t>
      </w:r>
      <w:r w:rsidR="00547FA9" w:rsidRPr="001E2F48">
        <w:rPr>
          <w:rFonts w:eastAsia="Times New Roman" w:cs="Times New Roman"/>
          <w:i/>
          <w:szCs w:val="28"/>
          <w:u w:val="single"/>
          <w:lang w:eastAsia="ru-RU"/>
        </w:rPr>
        <w:t>,</w:t>
      </w:r>
      <w:r w:rsidR="00547FA9" w:rsidRPr="0082592A">
        <w:rPr>
          <w:rFonts w:eastAsia="Times New Roman" w:cs="Times New Roman"/>
          <w:szCs w:val="28"/>
          <w:lang w:eastAsia="ru-RU"/>
        </w:rPr>
        <w:t xml:space="preserve"> </w:t>
      </w:r>
      <w:r w:rsidRPr="0082592A">
        <w:rPr>
          <w:rFonts w:eastAsia="Times New Roman" w:cs="Times New Roman"/>
          <w:szCs w:val="28"/>
          <w:lang w:eastAsia="ru-RU"/>
        </w:rPr>
        <w:t>сводный отчет</w:t>
      </w:r>
      <w:r w:rsidR="00547198">
        <w:rPr>
          <w:rFonts w:eastAsia="Times New Roman" w:cs="Times New Roman"/>
          <w:szCs w:val="28"/>
          <w:lang w:eastAsia="ru-RU"/>
        </w:rPr>
        <w:t xml:space="preserve"> </w:t>
      </w:r>
      <w:r w:rsidRPr="0082592A">
        <w:rPr>
          <w:rFonts w:eastAsia="Times New Roman" w:cs="Times New Roman"/>
          <w:szCs w:val="28"/>
          <w:lang w:eastAsia="ru-RU"/>
        </w:rPr>
        <w:t>об экспертизе действующего нормативного правового акта</w:t>
      </w:r>
      <w:r w:rsidR="00FF5A94" w:rsidRPr="0082592A">
        <w:rPr>
          <w:rFonts w:eastAsia="Times New Roman" w:cs="Times New Roman"/>
          <w:szCs w:val="28"/>
          <w:lang w:eastAsia="ru-RU"/>
        </w:rPr>
        <w:t xml:space="preserve"> </w:t>
      </w:r>
      <w:r w:rsidRPr="0082592A">
        <w:rPr>
          <w:rFonts w:eastAsia="Times New Roman" w:cs="Times New Roman"/>
          <w:szCs w:val="28"/>
          <w:lang w:eastAsia="ru-RU"/>
        </w:rPr>
        <w:t xml:space="preserve">и свод предложений по результатам публичных консультаций, подготовленные </w:t>
      </w:r>
      <w:r w:rsidR="001D2E03" w:rsidRPr="001E2F48">
        <w:rPr>
          <w:rFonts w:eastAsia="Times New Roman" w:cs="Times New Roman"/>
          <w:i/>
          <w:szCs w:val="28"/>
          <w:u w:val="single"/>
          <w:lang w:eastAsia="ru-RU"/>
        </w:rPr>
        <w:t xml:space="preserve">управлением по </w:t>
      </w:r>
      <w:r w:rsidR="00285A74" w:rsidRPr="001E2F48">
        <w:rPr>
          <w:rFonts w:eastAsia="Times New Roman" w:cs="Times New Roman"/>
          <w:i/>
          <w:szCs w:val="28"/>
          <w:u w:val="single"/>
          <w:lang w:eastAsia="ru-RU"/>
        </w:rPr>
        <w:t>природопользованию и экологии</w:t>
      </w:r>
      <w:r w:rsidR="006867F1" w:rsidRPr="001E2F48">
        <w:rPr>
          <w:rFonts w:eastAsia="Times New Roman" w:cs="Times New Roman"/>
          <w:i/>
          <w:szCs w:val="28"/>
          <w:u w:val="single"/>
          <w:lang w:eastAsia="ru-RU"/>
        </w:rPr>
        <w:t xml:space="preserve"> </w:t>
      </w:r>
      <w:r w:rsidR="00547FA9" w:rsidRPr="001E2F48">
        <w:rPr>
          <w:rFonts w:eastAsia="Times New Roman" w:cs="Times New Roman"/>
          <w:i/>
          <w:szCs w:val="28"/>
          <w:u w:val="single"/>
          <w:lang w:eastAsia="ru-RU"/>
        </w:rPr>
        <w:t>Администрации города</w:t>
      </w:r>
      <w:r w:rsidR="002718C8" w:rsidRPr="001E2F48">
        <w:rPr>
          <w:rFonts w:eastAsia="Times New Roman" w:cs="Times New Roman"/>
          <w:i/>
          <w:szCs w:val="28"/>
          <w:u w:val="single"/>
          <w:lang w:eastAsia="ru-RU"/>
        </w:rPr>
        <w:t>,</w:t>
      </w:r>
      <w:r w:rsidR="00547FA9" w:rsidRPr="0082592A">
        <w:rPr>
          <w:rFonts w:eastAsia="Times New Roman" w:cs="Times New Roman"/>
          <w:szCs w:val="28"/>
          <w:lang w:eastAsia="ru-RU"/>
        </w:rPr>
        <w:t xml:space="preserve"> </w:t>
      </w:r>
      <w:r w:rsidRPr="0082592A">
        <w:rPr>
          <w:rFonts w:eastAsia="Times New Roman" w:cs="Times New Roman"/>
          <w:szCs w:val="28"/>
          <w:lang w:eastAsia="ru-RU"/>
        </w:rPr>
        <w:t>сообщает следующее.</w:t>
      </w:r>
    </w:p>
    <w:p w:rsidR="00E10B01" w:rsidRPr="0082592A" w:rsidRDefault="00E10B01" w:rsidP="00547FA9">
      <w:pPr>
        <w:ind w:firstLine="567"/>
        <w:jc w:val="both"/>
        <w:rPr>
          <w:rFonts w:eastAsia="Times New Roman" w:cs="Times New Roman"/>
          <w:szCs w:val="28"/>
          <w:lang w:eastAsia="ru-RU"/>
        </w:rPr>
      </w:pPr>
    </w:p>
    <w:p w:rsidR="00F54749" w:rsidRPr="00EE33FB" w:rsidRDefault="00F54749" w:rsidP="00EE33FB">
      <w:pPr>
        <w:pStyle w:val="pt-a-000001"/>
        <w:shd w:val="clear" w:color="auto" w:fill="FFFFFF"/>
        <w:spacing w:before="0" w:beforeAutospacing="0" w:after="0" w:afterAutospacing="0"/>
        <w:ind w:firstLine="567"/>
        <w:jc w:val="both"/>
        <w:rPr>
          <w:rStyle w:val="pt-a0"/>
          <w:color w:val="000000"/>
          <w:sz w:val="28"/>
        </w:rPr>
      </w:pPr>
      <w:r w:rsidRPr="00EE33FB">
        <w:rPr>
          <w:rStyle w:val="pt-a0"/>
          <w:color w:val="000000"/>
          <w:sz w:val="28"/>
        </w:rPr>
        <w:t xml:space="preserve">Нормативный акт подлежит экспертизе в соответствии </w:t>
      </w:r>
      <w:r w:rsidR="00EE33FB" w:rsidRPr="006355B9">
        <w:rPr>
          <w:rStyle w:val="pt-a0"/>
          <w:color w:val="000000"/>
          <w:sz w:val="28"/>
          <w:szCs w:val="28"/>
        </w:rPr>
        <w:t xml:space="preserve">с </w:t>
      </w:r>
      <w:r w:rsidR="00DF3993">
        <w:rPr>
          <w:rStyle w:val="pt-a0"/>
          <w:color w:val="000000"/>
          <w:sz w:val="28"/>
          <w:szCs w:val="28"/>
        </w:rPr>
        <w:t>планом</w:t>
      </w:r>
      <w:r w:rsidR="00EE33FB" w:rsidRPr="006355B9">
        <w:rPr>
          <w:rStyle w:val="pt-a0"/>
          <w:color w:val="000000"/>
          <w:sz w:val="28"/>
          <w:szCs w:val="28"/>
        </w:rPr>
        <w:t xml:space="preserve"> проведения </w:t>
      </w:r>
      <w:r w:rsidR="00EE33FB">
        <w:rPr>
          <w:rStyle w:val="pt-a0"/>
          <w:color w:val="000000"/>
          <w:sz w:val="28"/>
          <w:szCs w:val="28"/>
        </w:rPr>
        <w:t>экспертизы</w:t>
      </w:r>
      <w:r w:rsidR="00EE33FB" w:rsidRPr="006355B9">
        <w:rPr>
          <w:rStyle w:val="pt-a0"/>
          <w:color w:val="000000"/>
          <w:sz w:val="28"/>
          <w:szCs w:val="28"/>
        </w:rPr>
        <w:t xml:space="preserve"> действующих муниципальных нормативных правовых актов, утвержденного распоряжением Главы города от </w:t>
      </w:r>
      <w:r w:rsidR="00EE33FB">
        <w:rPr>
          <w:rStyle w:val="pt-a0"/>
          <w:color w:val="000000"/>
          <w:sz w:val="28"/>
          <w:szCs w:val="28"/>
        </w:rPr>
        <w:t>18.01.2019 № 2</w:t>
      </w:r>
      <w:r w:rsidR="00EE33FB" w:rsidRPr="006355B9">
        <w:rPr>
          <w:rStyle w:val="pt-a0"/>
          <w:color w:val="000000"/>
          <w:sz w:val="28"/>
          <w:szCs w:val="28"/>
        </w:rPr>
        <w:t xml:space="preserve"> </w:t>
      </w:r>
      <w:r w:rsidR="00EE33FB">
        <w:rPr>
          <w:rStyle w:val="pt-a0"/>
          <w:color w:val="000000"/>
          <w:sz w:val="28"/>
          <w:szCs w:val="28"/>
        </w:rPr>
        <w:br/>
      </w:r>
      <w:r w:rsidR="00EE33FB" w:rsidRPr="006355B9">
        <w:rPr>
          <w:rStyle w:val="pt-a0"/>
          <w:color w:val="000000"/>
          <w:sz w:val="28"/>
          <w:szCs w:val="28"/>
        </w:rPr>
        <w:t>«Об утверждении плана проведения экспертизы и оценки фактического воздействия действующих муниципальных нормативных правовых актов на 201</w:t>
      </w:r>
      <w:r w:rsidR="00EE33FB">
        <w:rPr>
          <w:rStyle w:val="pt-a0"/>
          <w:color w:val="000000"/>
          <w:sz w:val="28"/>
          <w:szCs w:val="28"/>
        </w:rPr>
        <w:t>9</w:t>
      </w:r>
      <w:r w:rsidR="00EE33FB" w:rsidRPr="006355B9">
        <w:rPr>
          <w:rStyle w:val="pt-a0"/>
          <w:color w:val="000000"/>
          <w:sz w:val="28"/>
          <w:szCs w:val="28"/>
        </w:rPr>
        <w:t xml:space="preserve"> год»</w:t>
      </w:r>
      <w:r w:rsidR="00C06A42" w:rsidRPr="00EE33FB">
        <w:rPr>
          <w:rStyle w:val="pt-a0"/>
          <w:color w:val="000000"/>
          <w:sz w:val="28"/>
        </w:rPr>
        <w:t>.</w:t>
      </w:r>
    </w:p>
    <w:p w:rsidR="00C06A42" w:rsidRPr="0082592A" w:rsidRDefault="00C06A42" w:rsidP="00547FA9">
      <w:pPr>
        <w:ind w:firstLine="567"/>
        <w:jc w:val="both"/>
        <w:rPr>
          <w:rFonts w:eastAsia="Times New Roman" w:cs="Times New Roman"/>
          <w:szCs w:val="28"/>
          <w:lang w:eastAsia="ru-RU"/>
        </w:rPr>
      </w:pPr>
    </w:p>
    <w:p w:rsidR="00E33DD0" w:rsidRPr="0082592A" w:rsidRDefault="00E33DD0" w:rsidP="00547FA9">
      <w:pPr>
        <w:ind w:firstLine="567"/>
        <w:jc w:val="both"/>
        <w:rPr>
          <w:rFonts w:eastAsia="Times New Roman" w:cs="Times New Roman"/>
          <w:szCs w:val="28"/>
          <w:lang w:eastAsia="ru-RU"/>
        </w:rPr>
      </w:pPr>
      <w:r w:rsidRPr="0082592A">
        <w:rPr>
          <w:rFonts w:eastAsia="Times New Roman" w:cs="Times New Roman"/>
          <w:szCs w:val="28"/>
          <w:lang w:eastAsia="ru-RU"/>
        </w:rPr>
        <w:t>Муниципальный нормативный правовой акт направлен для подготов</w:t>
      </w:r>
      <w:r w:rsidR="0063434C" w:rsidRPr="0082592A">
        <w:rPr>
          <w:rFonts w:eastAsia="Times New Roman" w:cs="Times New Roman"/>
          <w:szCs w:val="28"/>
          <w:lang w:eastAsia="ru-RU"/>
        </w:rPr>
        <w:t xml:space="preserve">ки </w:t>
      </w:r>
      <w:r w:rsidRPr="0082592A">
        <w:rPr>
          <w:rFonts w:eastAsia="Times New Roman" w:cs="Times New Roman"/>
          <w:szCs w:val="28"/>
          <w:lang w:eastAsia="ru-RU"/>
        </w:rPr>
        <w:t>настоящего</w:t>
      </w:r>
      <w:r w:rsidRPr="0082592A">
        <w:rPr>
          <w:rFonts w:eastAsia="Times New Roman" w:cs="Times New Roman"/>
          <w:szCs w:val="28"/>
          <w:lang w:eastAsia="ru-RU"/>
        </w:rPr>
        <w:tab/>
        <w:t xml:space="preserve"> заключения </w:t>
      </w:r>
      <w:r w:rsidR="00D16BEF" w:rsidRPr="00D16BEF">
        <w:rPr>
          <w:rFonts w:eastAsia="Times New Roman" w:cs="Times New Roman"/>
          <w:szCs w:val="28"/>
          <w:u w:val="single"/>
          <w:lang w:eastAsia="ru-RU"/>
        </w:rPr>
        <w:t>повторно</w:t>
      </w:r>
      <w:r w:rsidR="00547FA9" w:rsidRPr="0082592A">
        <w:rPr>
          <w:rFonts w:eastAsia="Times New Roman" w:cs="Times New Roman"/>
          <w:szCs w:val="28"/>
          <w:lang w:eastAsia="ru-RU"/>
        </w:rPr>
        <w:t xml:space="preserve">. </w:t>
      </w:r>
    </w:p>
    <w:p w:rsidR="0063434C" w:rsidRPr="0082592A" w:rsidRDefault="0063434C" w:rsidP="00547FA9">
      <w:pPr>
        <w:ind w:firstLine="567"/>
        <w:jc w:val="both"/>
        <w:rPr>
          <w:rFonts w:eastAsia="Times New Roman" w:cs="Times New Roman"/>
          <w:sz w:val="22"/>
          <w:szCs w:val="28"/>
          <w:lang w:eastAsia="ru-RU"/>
        </w:rPr>
      </w:pPr>
    </w:p>
    <w:p w:rsidR="00D16BEF" w:rsidRDefault="00D16BEF" w:rsidP="00D16BEF">
      <w:pPr>
        <w:ind w:firstLine="567"/>
        <w:jc w:val="both"/>
        <w:rPr>
          <w:rFonts w:eastAsia="Times New Roman" w:cs="Times New Roman"/>
          <w:szCs w:val="28"/>
          <w:lang w:eastAsia="ru-RU"/>
        </w:rPr>
      </w:pPr>
      <w:r>
        <w:rPr>
          <w:rFonts w:eastAsia="Times New Roman" w:cs="Times New Roman"/>
          <w:szCs w:val="28"/>
          <w:lang w:eastAsia="ru-RU"/>
        </w:rPr>
        <w:t>По итогам проведения экспертизы действующего муниципального нормативного правового акта уполномоченным органом подготовлено отрицательное заключение от 23.08.2019 года.</w:t>
      </w:r>
    </w:p>
    <w:p w:rsidR="0063434C" w:rsidRPr="0082592A" w:rsidRDefault="0063434C" w:rsidP="00C453D0">
      <w:pPr>
        <w:ind w:firstLine="567"/>
        <w:jc w:val="both"/>
        <w:rPr>
          <w:rFonts w:eastAsia="Times New Roman" w:cs="Times New Roman"/>
          <w:sz w:val="22"/>
          <w:szCs w:val="28"/>
          <w:lang w:eastAsia="ru-RU"/>
        </w:rPr>
      </w:pPr>
    </w:p>
    <w:p w:rsidR="000616CF" w:rsidRPr="0082592A" w:rsidRDefault="004A7035" w:rsidP="00C453D0">
      <w:pPr>
        <w:ind w:firstLine="567"/>
        <w:jc w:val="both"/>
      </w:pPr>
      <w:r w:rsidRPr="0082592A">
        <w:rPr>
          <w:rFonts w:eastAsia="Times New Roman" w:cs="Times New Roman"/>
          <w:szCs w:val="28"/>
          <w:lang w:eastAsia="ru-RU"/>
        </w:rPr>
        <w:t xml:space="preserve">Исходя из </w:t>
      </w:r>
      <w:r w:rsidR="000616CF" w:rsidRPr="0082592A">
        <w:rPr>
          <w:rFonts w:eastAsia="Times New Roman" w:cs="Times New Roman"/>
          <w:szCs w:val="28"/>
          <w:lang w:eastAsia="ru-RU"/>
        </w:rPr>
        <w:t>отчета</w:t>
      </w:r>
      <w:r w:rsidR="001E2F48">
        <w:rPr>
          <w:rFonts w:eastAsia="Times New Roman" w:cs="Times New Roman"/>
          <w:szCs w:val="28"/>
          <w:lang w:eastAsia="ru-RU"/>
        </w:rPr>
        <w:t xml:space="preserve"> об экспертизе</w:t>
      </w:r>
      <w:r w:rsidRPr="0082592A">
        <w:rPr>
          <w:rFonts w:eastAsia="Times New Roman" w:cs="Times New Roman"/>
          <w:szCs w:val="28"/>
          <w:lang w:eastAsia="ru-RU"/>
        </w:rPr>
        <w:t>, ц</w:t>
      </w:r>
      <w:r w:rsidRPr="0082592A">
        <w:t>ел</w:t>
      </w:r>
      <w:r w:rsidR="00285A74">
        <w:t>ью</w:t>
      </w:r>
      <w:r w:rsidRPr="0082592A">
        <w:t xml:space="preserve"> правового регулирования явля</w:t>
      </w:r>
      <w:r w:rsidR="00285A74">
        <w:t>ется о</w:t>
      </w:r>
      <w:r w:rsidR="00285A74">
        <w:rPr>
          <w:rFonts w:cs="Times New Roman"/>
          <w:iCs/>
          <w:szCs w:val="28"/>
        </w:rPr>
        <w:t xml:space="preserve">беспечение </w:t>
      </w:r>
      <w:r w:rsidR="00285A74" w:rsidRPr="005C38EB">
        <w:rPr>
          <w:rFonts w:cs="Times New Roman"/>
          <w:iCs/>
          <w:szCs w:val="28"/>
        </w:rPr>
        <w:t>экологического и санитарно-эпидемиологического благополучия населения, предотвращения вредного</w:t>
      </w:r>
      <w:r w:rsidR="00285A74">
        <w:rPr>
          <w:rFonts w:cs="Times New Roman"/>
          <w:iCs/>
          <w:szCs w:val="28"/>
        </w:rPr>
        <w:t xml:space="preserve"> </w:t>
      </w:r>
      <w:r w:rsidR="001E2F48">
        <w:rPr>
          <w:rFonts w:cs="Times New Roman"/>
          <w:iCs/>
          <w:szCs w:val="28"/>
        </w:rPr>
        <w:t xml:space="preserve">воздействия </w:t>
      </w:r>
      <w:r w:rsidR="001E2F48" w:rsidRPr="001E2F48">
        <w:rPr>
          <w:rFonts w:cs="Times New Roman"/>
          <w:szCs w:val="28"/>
        </w:rPr>
        <w:t>твердых коммунальных отходов</w:t>
      </w:r>
      <w:r w:rsidR="00285A74" w:rsidRPr="001E2F48">
        <w:rPr>
          <w:rFonts w:cs="Times New Roman"/>
          <w:iCs/>
          <w:szCs w:val="28"/>
        </w:rPr>
        <w:t xml:space="preserve"> на</w:t>
      </w:r>
      <w:r w:rsidR="00285A74" w:rsidRPr="005C38EB">
        <w:rPr>
          <w:rFonts w:cs="Times New Roman"/>
          <w:iCs/>
          <w:szCs w:val="28"/>
        </w:rPr>
        <w:t xml:space="preserve"> окружающую среду и здоровье человека, сбережения</w:t>
      </w:r>
      <w:r w:rsidR="00285A74">
        <w:rPr>
          <w:rFonts w:cs="Times New Roman"/>
          <w:iCs/>
          <w:szCs w:val="28"/>
        </w:rPr>
        <w:t xml:space="preserve"> </w:t>
      </w:r>
      <w:r w:rsidR="00285A74" w:rsidRPr="005C38EB">
        <w:rPr>
          <w:rFonts w:cs="Times New Roman"/>
          <w:iCs/>
          <w:szCs w:val="28"/>
        </w:rPr>
        <w:t>природных ресурсов, максимального извлечения из ТКО вторичного сырья,</w:t>
      </w:r>
      <w:r w:rsidR="00285A74">
        <w:rPr>
          <w:rFonts w:cs="Times New Roman"/>
          <w:iCs/>
          <w:szCs w:val="28"/>
        </w:rPr>
        <w:t xml:space="preserve"> </w:t>
      </w:r>
      <w:r w:rsidR="00285A74" w:rsidRPr="005C38EB">
        <w:rPr>
          <w:rFonts w:cs="Times New Roman"/>
          <w:iCs/>
          <w:szCs w:val="28"/>
        </w:rPr>
        <w:t>повышения процента и эффективности его использования в процессе хозяйственной деятельности</w:t>
      </w:r>
      <w:r w:rsidR="00285A74">
        <w:rPr>
          <w:rFonts w:cs="Times New Roman"/>
          <w:iCs/>
          <w:szCs w:val="28"/>
        </w:rPr>
        <w:t>.</w:t>
      </w:r>
    </w:p>
    <w:p w:rsidR="00B97674" w:rsidRPr="0082592A" w:rsidRDefault="00B97674" w:rsidP="002E7C0A">
      <w:pPr>
        <w:ind w:firstLine="567"/>
        <w:jc w:val="both"/>
        <w:rPr>
          <w:rFonts w:eastAsia="Times New Roman" w:cs="Times New Roman"/>
          <w:color w:val="FF0000"/>
          <w:szCs w:val="28"/>
          <w:lang w:eastAsia="ru-RU"/>
        </w:rPr>
      </w:pPr>
    </w:p>
    <w:p w:rsidR="00263817" w:rsidRDefault="00C453D0" w:rsidP="002E7C0A">
      <w:pPr>
        <w:ind w:firstLine="567"/>
        <w:jc w:val="both"/>
      </w:pPr>
      <w:r w:rsidRPr="00EF10CD">
        <w:rPr>
          <w:rFonts w:cs="Times New Roman"/>
          <w:szCs w:val="28"/>
        </w:rPr>
        <w:t xml:space="preserve">Потенциальными адресатами правового регулирования являются </w:t>
      </w:r>
      <w:r w:rsidR="0023411D">
        <w:rPr>
          <w:rFonts w:cs="Times New Roman"/>
          <w:szCs w:val="28"/>
        </w:rPr>
        <w:t>ю</w:t>
      </w:r>
      <w:r w:rsidR="0023411D" w:rsidRPr="0023411D">
        <w:rPr>
          <w:rFonts w:cs="Times New Roman"/>
          <w:szCs w:val="28"/>
        </w:rPr>
        <w:t>ридические лица (независимо от организационно-правовой формы) и индивидуальные предприниматели, в том числе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w:t>
      </w:r>
      <w:r w:rsidR="00263817" w:rsidRPr="00EF10CD">
        <w:t>.</w:t>
      </w:r>
    </w:p>
    <w:p w:rsidR="00EF10CD" w:rsidRPr="0082592A" w:rsidRDefault="00EF10CD" w:rsidP="002E7C0A">
      <w:pPr>
        <w:ind w:firstLine="567"/>
        <w:jc w:val="both"/>
      </w:pPr>
    </w:p>
    <w:p w:rsidR="00EF10CD" w:rsidRDefault="00EE33FB" w:rsidP="00EB3317">
      <w:pPr>
        <w:ind w:firstLine="567"/>
        <w:jc w:val="both"/>
        <w:rPr>
          <w:rFonts w:cs="Times New Roman"/>
          <w:szCs w:val="28"/>
        </w:rPr>
      </w:pPr>
      <w:r>
        <w:rPr>
          <w:rFonts w:eastAsia="Times New Roman" w:cs="Times New Roman"/>
          <w:iCs/>
          <w:szCs w:val="28"/>
          <w:lang w:eastAsia="ru-RU"/>
        </w:rPr>
        <w:t>П</w:t>
      </w:r>
      <w:r w:rsidR="00312AC9" w:rsidRPr="0082592A">
        <w:rPr>
          <w:rFonts w:eastAsia="Times New Roman" w:cs="Times New Roman"/>
          <w:iCs/>
          <w:szCs w:val="28"/>
          <w:lang w:eastAsia="ru-RU"/>
        </w:rPr>
        <w:t>отенциальны</w:t>
      </w:r>
      <w:r>
        <w:rPr>
          <w:rFonts w:eastAsia="Times New Roman" w:cs="Times New Roman"/>
          <w:iCs/>
          <w:szCs w:val="28"/>
          <w:lang w:eastAsia="ru-RU"/>
        </w:rPr>
        <w:t>ми</w:t>
      </w:r>
      <w:r w:rsidR="00312AC9" w:rsidRPr="0082592A">
        <w:rPr>
          <w:rFonts w:eastAsia="Times New Roman" w:cs="Times New Roman"/>
          <w:iCs/>
          <w:szCs w:val="28"/>
          <w:lang w:eastAsia="ru-RU"/>
        </w:rPr>
        <w:t xml:space="preserve"> адресат</w:t>
      </w:r>
      <w:r>
        <w:rPr>
          <w:rFonts w:eastAsia="Times New Roman" w:cs="Times New Roman"/>
          <w:iCs/>
          <w:szCs w:val="28"/>
          <w:lang w:eastAsia="ru-RU"/>
        </w:rPr>
        <w:t xml:space="preserve">ами </w:t>
      </w:r>
      <w:r w:rsidR="00312AC9" w:rsidRPr="0082592A">
        <w:rPr>
          <w:rFonts w:eastAsia="Times New Roman" w:cs="Times New Roman"/>
          <w:iCs/>
          <w:szCs w:val="28"/>
          <w:lang w:eastAsia="ru-RU"/>
        </w:rPr>
        <w:t xml:space="preserve">правового регулирования </w:t>
      </w:r>
      <w:r>
        <w:rPr>
          <w:rFonts w:eastAsia="Times New Roman" w:cs="Times New Roman"/>
          <w:iCs/>
          <w:szCs w:val="28"/>
          <w:lang w:eastAsia="ru-RU"/>
        </w:rPr>
        <w:t xml:space="preserve">являются </w:t>
      </w:r>
      <w:r w:rsidR="00285A74">
        <w:rPr>
          <w:rFonts w:eastAsia="Times New Roman" w:cs="Times New Roman"/>
          <w:szCs w:val="28"/>
          <w:lang w:eastAsia="ru-RU"/>
        </w:rPr>
        <w:t xml:space="preserve">625 </w:t>
      </w:r>
      <w:r w:rsidR="00EF10CD">
        <w:rPr>
          <w:rFonts w:cs="Times New Roman"/>
          <w:szCs w:val="28"/>
        </w:rPr>
        <w:t xml:space="preserve">субъектов, исходя из </w:t>
      </w:r>
      <w:r w:rsidR="00285A74">
        <w:rPr>
          <w:rFonts w:eastAsia="Times New Roman" w:cs="Times New Roman"/>
          <w:szCs w:val="28"/>
          <w:lang w:eastAsia="ru-RU"/>
        </w:rPr>
        <w:t>р</w:t>
      </w:r>
      <w:r w:rsidR="00285A74" w:rsidRPr="002A5C3D">
        <w:rPr>
          <w:rFonts w:eastAsia="Times New Roman" w:cs="Times New Roman"/>
          <w:szCs w:val="28"/>
          <w:lang w:eastAsia="ru-RU"/>
        </w:rPr>
        <w:t>еестр</w:t>
      </w:r>
      <w:r w:rsidR="00285A74">
        <w:rPr>
          <w:rFonts w:eastAsia="Times New Roman" w:cs="Times New Roman"/>
          <w:szCs w:val="28"/>
          <w:lang w:eastAsia="ru-RU"/>
        </w:rPr>
        <w:t>а</w:t>
      </w:r>
      <w:r w:rsidR="00285A74" w:rsidRPr="002A5C3D">
        <w:rPr>
          <w:rFonts w:eastAsia="Times New Roman" w:cs="Times New Roman"/>
          <w:szCs w:val="28"/>
          <w:lang w:eastAsia="ru-RU"/>
        </w:rPr>
        <w:t xml:space="preserve"> мест (площадок) накопления твёрдых коммунальных отходов территории города Сургута</w:t>
      </w:r>
      <w:r w:rsidR="00EF10CD">
        <w:rPr>
          <w:rFonts w:cs="Times New Roman"/>
          <w:szCs w:val="28"/>
        </w:rPr>
        <w:t>.</w:t>
      </w:r>
    </w:p>
    <w:p w:rsidR="00586AE0" w:rsidRPr="0082592A" w:rsidRDefault="00586AE0" w:rsidP="00312AC9">
      <w:pPr>
        <w:ind w:firstLine="544"/>
        <w:jc w:val="both"/>
        <w:rPr>
          <w:rFonts w:cs="Times New Roman"/>
          <w:szCs w:val="28"/>
        </w:rPr>
      </w:pPr>
    </w:p>
    <w:p w:rsidR="00B97674" w:rsidRPr="0082592A" w:rsidRDefault="00B97674" w:rsidP="00B97674">
      <w:pPr>
        <w:ind w:firstLine="567"/>
        <w:jc w:val="both"/>
        <w:rPr>
          <w:rFonts w:eastAsia="Times New Roman" w:cs="Times New Roman"/>
          <w:szCs w:val="28"/>
          <w:lang w:eastAsia="ru-RU"/>
        </w:rPr>
      </w:pPr>
      <w:r w:rsidRPr="0082592A">
        <w:rPr>
          <w:rFonts w:eastAsia="Times New Roman" w:cs="Times New Roman"/>
          <w:szCs w:val="28"/>
          <w:lang w:eastAsia="ru-RU"/>
        </w:rPr>
        <w:t xml:space="preserve">В соответствии с представленным расчетом расходов, правовым регулированием установлены обязанности для субъектов предпринимательской и инвестиционной </w:t>
      </w:r>
      <w:r w:rsidRPr="0082592A">
        <w:rPr>
          <w:rFonts w:eastAsia="Times New Roman" w:cs="Times New Roman"/>
          <w:szCs w:val="28"/>
          <w:lang w:eastAsia="ru-RU"/>
        </w:rPr>
        <w:lastRenderedPageBreak/>
        <w:t xml:space="preserve">деятельности при применении муниципального правового акта, которые влекут следующие </w:t>
      </w:r>
      <w:r w:rsidR="00285A74">
        <w:rPr>
          <w:rFonts w:eastAsia="Times New Roman" w:cs="Times New Roman"/>
          <w:szCs w:val="28"/>
          <w:lang w:eastAsia="ru-RU"/>
        </w:rPr>
        <w:t>содержательные</w:t>
      </w:r>
      <w:r w:rsidRPr="0082592A">
        <w:rPr>
          <w:rFonts w:eastAsia="Times New Roman" w:cs="Times New Roman"/>
          <w:szCs w:val="28"/>
          <w:lang w:eastAsia="ru-RU"/>
        </w:rPr>
        <w:t xml:space="preserve"> издержки:</w:t>
      </w:r>
    </w:p>
    <w:p w:rsidR="00EE33FB" w:rsidRPr="0043449B" w:rsidRDefault="00EE33FB" w:rsidP="00EE33FB">
      <w:pPr>
        <w:ind w:firstLine="567"/>
        <w:jc w:val="both"/>
        <w:rPr>
          <w:rFonts w:eastAsia="Times New Roman" w:cs="Times New Roman"/>
          <w:szCs w:val="28"/>
          <w:lang w:eastAsia="ru-RU"/>
        </w:rPr>
      </w:pPr>
      <w:r w:rsidRPr="0043449B">
        <w:rPr>
          <w:rFonts w:eastAsia="Times New Roman" w:cs="Times New Roman"/>
          <w:szCs w:val="28"/>
          <w:lang w:eastAsia="ru-RU"/>
        </w:rPr>
        <w:t xml:space="preserve">- </w:t>
      </w:r>
      <w:r w:rsidR="00285A74">
        <w:rPr>
          <w:rFonts w:cs="Times New Roman"/>
          <w:szCs w:val="28"/>
        </w:rPr>
        <w:t xml:space="preserve">        приобретение контейнеров для накопления твердых коммунальных отходов </w:t>
      </w:r>
      <w:r w:rsidRPr="0043449B">
        <w:rPr>
          <w:rFonts w:eastAsia="Times New Roman" w:cs="Times New Roman"/>
          <w:szCs w:val="28"/>
          <w:lang w:eastAsia="ru-RU"/>
        </w:rPr>
        <w:t xml:space="preserve">–  </w:t>
      </w:r>
      <w:r w:rsidR="0023411D">
        <w:rPr>
          <w:rFonts w:eastAsia="Times New Roman" w:cs="Times New Roman"/>
          <w:szCs w:val="28"/>
          <w:lang w:eastAsia="ru-RU"/>
        </w:rPr>
        <w:t>7</w:t>
      </w:r>
      <w:r w:rsidR="00285A74">
        <w:rPr>
          <w:rFonts w:eastAsia="Times New Roman" w:cs="Times New Roman"/>
          <w:szCs w:val="28"/>
          <w:lang w:eastAsia="ru-RU"/>
        </w:rPr>
        <w:t>5 000</w:t>
      </w:r>
      <w:r w:rsidRPr="0043449B">
        <w:rPr>
          <w:rFonts w:eastAsia="Times New Roman" w:cs="Times New Roman"/>
          <w:szCs w:val="28"/>
          <w:lang w:eastAsia="ru-RU"/>
        </w:rPr>
        <w:t xml:space="preserve"> руб. (</w:t>
      </w:r>
      <w:r w:rsidR="0082040D">
        <w:rPr>
          <w:rFonts w:cs="Times New Roman"/>
          <w:szCs w:val="28"/>
        </w:rPr>
        <w:t>15 000</w:t>
      </w:r>
      <w:r w:rsidR="0082040D" w:rsidRPr="0043449B">
        <w:rPr>
          <w:rFonts w:cs="Times New Roman"/>
          <w:szCs w:val="28"/>
        </w:rPr>
        <w:t xml:space="preserve"> руб</w:t>
      </w:r>
      <w:r w:rsidR="0082040D">
        <w:rPr>
          <w:rFonts w:cs="Times New Roman"/>
          <w:szCs w:val="28"/>
        </w:rPr>
        <w:t>. *</w:t>
      </w:r>
      <w:r w:rsidR="0082040D">
        <w:rPr>
          <w:rFonts w:eastAsia="Times New Roman" w:cs="Times New Roman"/>
          <w:szCs w:val="28"/>
          <w:lang w:eastAsia="ru-RU"/>
        </w:rPr>
        <w:t xml:space="preserve"> 5</w:t>
      </w:r>
      <w:r w:rsidRPr="0043449B">
        <w:rPr>
          <w:rFonts w:cs="Times New Roman"/>
          <w:szCs w:val="28"/>
        </w:rPr>
        <w:t xml:space="preserve"> </w:t>
      </w:r>
      <w:r w:rsidR="00285A74">
        <w:rPr>
          <w:rFonts w:cs="Times New Roman"/>
          <w:szCs w:val="28"/>
        </w:rPr>
        <w:t>ед</w:t>
      </w:r>
      <w:r w:rsidRPr="0043449B">
        <w:rPr>
          <w:rFonts w:cs="Times New Roman"/>
          <w:szCs w:val="28"/>
        </w:rPr>
        <w:t>.</w:t>
      </w:r>
      <w:r w:rsidRPr="0043449B">
        <w:rPr>
          <w:rFonts w:eastAsia="Times New Roman" w:cs="Times New Roman"/>
          <w:szCs w:val="28"/>
          <w:lang w:eastAsia="ru-RU"/>
        </w:rPr>
        <w:t>);</w:t>
      </w:r>
    </w:p>
    <w:p w:rsidR="00EE33FB" w:rsidRDefault="00EE33FB" w:rsidP="00EE33FB">
      <w:pPr>
        <w:ind w:firstLine="567"/>
        <w:jc w:val="both"/>
        <w:rPr>
          <w:rFonts w:eastAsia="Times New Roman" w:cs="Times New Roman"/>
          <w:szCs w:val="28"/>
          <w:lang w:eastAsia="ru-RU"/>
        </w:rPr>
      </w:pPr>
      <w:r w:rsidRPr="0043449B">
        <w:rPr>
          <w:rFonts w:eastAsia="Times New Roman" w:cs="Times New Roman"/>
          <w:szCs w:val="28"/>
          <w:lang w:eastAsia="ru-RU"/>
        </w:rPr>
        <w:t xml:space="preserve">- </w:t>
      </w:r>
      <w:r w:rsidR="00285A74">
        <w:rPr>
          <w:rFonts w:cs="Times New Roman"/>
          <w:szCs w:val="28"/>
        </w:rPr>
        <w:t>обустройство площадки для накопления твердых коммунальных отходов</w:t>
      </w:r>
      <w:r w:rsidR="00285A74" w:rsidRPr="0043449B">
        <w:rPr>
          <w:rFonts w:eastAsia="Times New Roman" w:cs="Times New Roman"/>
          <w:szCs w:val="28"/>
          <w:lang w:eastAsia="ru-RU"/>
        </w:rPr>
        <w:t xml:space="preserve"> </w:t>
      </w:r>
      <w:r w:rsidRPr="0043449B">
        <w:rPr>
          <w:rFonts w:eastAsia="Times New Roman" w:cs="Times New Roman"/>
          <w:szCs w:val="28"/>
          <w:lang w:eastAsia="ru-RU"/>
        </w:rPr>
        <w:t xml:space="preserve">– </w:t>
      </w:r>
      <w:r w:rsidR="00A55C6F">
        <w:rPr>
          <w:rFonts w:eastAsia="Times New Roman" w:cs="Times New Roman"/>
          <w:szCs w:val="28"/>
          <w:lang w:eastAsia="ru-RU"/>
        </w:rPr>
        <w:t xml:space="preserve">             </w:t>
      </w:r>
      <w:r w:rsidR="00285A74" w:rsidRPr="00A55C6F">
        <w:rPr>
          <w:rFonts w:cs="Times New Roman"/>
          <w:szCs w:val="28"/>
        </w:rPr>
        <w:t>227 000,21</w:t>
      </w:r>
      <w:r w:rsidR="00285A74">
        <w:rPr>
          <w:rFonts w:eastAsia="Times New Roman" w:cs="Times New Roman"/>
          <w:szCs w:val="28"/>
          <w:lang w:eastAsia="ru-RU"/>
        </w:rPr>
        <w:t xml:space="preserve"> руб.</w:t>
      </w:r>
      <w:r w:rsidRPr="0043449B">
        <w:rPr>
          <w:rFonts w:eastAsia="Times New Roman" w:cs="Times New Roman"/>
          <w:szCs w:val="28"/>
          <w:lang w:eastAsia="ru-RU"/>
        </w:rPr>
        <w:t>;</w:t>
      </w:r>
    </w:p>
    <w:p w:rsidR="0082040D" w:rsidRPr="0082040D" w:rsidRDefault="0082040D" w:rsidP="0082040D">
      <w:pPr>
        <w:ind w:firstLine="567"/>
        <w:jc w:val="both"/>
        <w:rPr>
          <w:rFonts w:eastAsia="Times New Roman" w:cs="Times New Roman"/>
          <w:szCs w:val="28"/>
          <w:lang w:eastAsia="ru-RU"/>
        </w:rPr>
      </w:pPr>
      <w:r>
        <w:rPr>
          <w:rFonts w:eastAsia="Times New Roman" w:cs="Times New Roman"/>
          <w:szCs w:val="28"/>
          <w:lang w:eastAsia="ru-RU"/>
        </w:rPr>
        <w:t>- о</w:t>
      </w:r>
      <w:r w:rsidRPr="0082040D">
        <w:rPr>
          <w:rFonts w:eastAsia="Times New Roman" w:cs="Times New Roman"/>
          <w:szCs w:val="28"/>
          <w:lang w:eastAsia="ru-RU"/>
        </w:rPr>
        <w:t>бустройство площадки для нако</w:t>
      </w:r>
      <w:r>
        <w:rPr>
          <w:rFonts w:eastAsia="Times New Roman" w:cs="Times New Roman"/>
          <w:szCs w:val="28"/>
          <w:lang w:eastAsia="ru-RU"/>
        </w:rPr>
        <w:t>пления крупногабаритных отходов</w:t>
      </w:r>
      <w:r w:rsidRPr="0082040D">
        <w:rPr>
          <w:rFonts w:eastAsia="Times New Roman" w:cs="Times New Roman"/>
          <w:szCs w:val="28"/>
          <w:lang w:eastAsia="ru-RU"/>
        </w:rPr>
        <w:t xml:space="preserve"> – </w:t>
      </w:r>
      <w:r>
        <w:rPr>
          <w:rFonts w:eastAsia="Times New Roman" w:cs="Times New Roman"/>
          <w:szCs w:val="28"/>
          <w:lang w:eastAsia="ru-RU"/>
        </w:rPr>
        <w:t xml:space="preserve">                         </w:t>
      </w:r>
      <w:r w:rsidRPr="0082040D">
        <w:rPr>
          <w:rFonts w:eastAsia="Times New Roman" w:cs="Times New Roman"/>
          <w:szCs w:val="28"/>
          <w:lang w:eastAsia="ru-RU"/>
        </w:rPr>
        <w:t>227 000,21 руб.</w:t>
      </w:r>
      <w:r>
        <w:rPr>
          <w:rFonts w:eastAsia="Times New Roman" w:cs="Times New Roman"/>
          <w:szCs w:val="28"/>
          <w:lang w:eastAsia="ru-RU"/>
        </w:rPr>
        <w:t>;</w:t>
      </w:r>
      <w:r w:rsidRPr="0082040D">
        <w:rPr>
          <w:rFonts w:eastAsia="Times New Roman" w:cs="Times New Roman"/>
          <w:szCs w:val="28"/>
          <w:lang w:eastAsia="ru-RU"/>
        </w:rPr>
        <w:t xml:space="preserve"> </w:t>
      </w:r>
    </w:p>
    <w:p w:rsidR="0082040D" w:rsidRPr="00D97334" w:rsidRDefault="00EE33FB" w:rsidP="0082040D">
      <w:pPr>
        <w:ind w:firstLine="708"/>
        <w:jc w:val="both"/>
        <w:rPr>
          <w:rFonts w:cs="Times New Roman"/>
          <w:szCs w:val="28"/>
        </w:rPr>
      </w:pPr>
      <w:r w:rsidRPr="0043449B">
        <w:rPr>
          <w:rFonts w:eastAsia="Times New Roman" w:cs="Times New Roman"/>
          <w:szCs w:val="28"/>
          <w:lang w:eastAsia="ru-RU"/>
        </w:rPr>
        <w:t xml:space="preserve">- </w:t>
      </w:r>
      <w:r w:rsidR="0082040D">
        <w:rPr>
          <w:rFonts w:eastAsia="Times New Roman" w:cs="Times New Roman"/>
          <w:szCs w:val="28"/>
          <w:lang w:eastAsia="ru-RU"/>
        </w:rPr>
        <w:t>с</w:t>
      </w:r>
      <w:r w:rsidR="0082040D" w:rsidRPr="00D97334">
        <w:rPr>
          <w:rFonts w:cs="Times New Roman"/>
          <w:szCs w:val="28"/>
        </w:rPr>
        <w:t xml:space="preserve">одержание контейнерной площадки, специальной площадки для складирования КГО в год, включая разборку мебели </w:t>
      </w:r>
      <w:r w:rsidR="0082040D">
        <w:rPr>
          <w:rFonts w:cs="Times New Roman"/>
          <w:szCs w:val="28"/>
        </w:rPr>
        <w:t>–</w:t>
      </w:r>
      <w:r w:rsidR="0082040D" w:rsidRPr="00D97334">
        <w:rPr>
          <w:rFonts w:cs="Times New Roman"/>
          <w:szCs w:val="28"/>
        </w:rPr>
        <w:t xml:space="preserve"> </w:t>
      </w:r>
      <w:r w:rsidR="0082040D">
        <w:rPr>
          <w:rFonts w:cs="Times New Roman"/>
          <w:szCs w:val="28"/>
        </w:rPr>
        <w:t>49 412,88 руб. (</w:t>
      </w:r>
      <w:r w:rsidR="0082040D" w:rsidRPr="0082040D">
        <w:rPr>
          <w:rFonts w:cs="Times New Roman"/>
          <w:szCs w:val="28"/>
        </w:rPr>
        <w:t>24 706,44 руб.</w:t>
      </w:r>
      <w:r w:rsidR="0082040D" w:rsidRPr="00D97334">
        <w:rPr>
          <w:rFonts w:cs="Times New Roman"/>
          <w:szCs w:val="28"/>
        </w:rPr>
        <w:t xml:space="preserve"> </w:t>
      </w:r>
      <w:r w:rsidR="0082040D">
        <w:rPr>
          <w:rFonts w:cs="Times New Roman"/>
          <w:szCs w:val="28"/>
        </w:rPr>
        <w:t>*2 площадки);</w:t>
      </w:r>
    </w:p>
    <w:p w:rsidR="0082040D" w:rsidRPr="0082040D" w:rsidRDefault="0082040D" w:rsidP="0082040D">
      <w:pPr>
        <w:ind w:firstLine="708"/>
        <w:jc w:val="both"/>
        <w:rPr>
          <w:rFonts w:cs="Times New Roman"/>
          <w:szCs w:val="28"/>
        </w:rPr>
      </w:pPr>
      <w:r>
        <w:rPr>
          <w:rFonts w:eastAsia="Times New Roman" w:cs="Times New Roman"/>
          <w:szCs w:val="28"/>
          <w:lang w:eastAsia="ru-RU"/>
        </w:rPr>
        <w:t xml:space="preserve">- </w:t>
      </w:r>
      <w:r w:rsidRPr="00D97334">
        <w:rPr>
          <w:rFonts w:cs="Times New Roman"/>
          <w:szCs w:val="28"/>
        </w:rPr>
        <w:t>изготовление и разм</w:t>
      </w:r>
      <w:r>
        <w:rPr>
          <w:rFonts w:cs="Times New Roman"/>
          <w:szCs w:val="28"/>
        </w:rPr>
        <w:t>ещение информационных табличек</w:t>
      </w:r>
      <w:r w:rsidRPr="00D97334">
        <w:rPr>
          <w:rFonts w:cs="Times New Roman"/>
          <w:szCs w:val="28"/>
        </w:rPr>
        <w:t xml:space="preserve"> –  </w:t>
      </w:r>
      <w:r>
        <w:rPr>
          <w:rFonts w:cs="Times New Roman"/>
          <w:szCs w:val="28"/>
        </w:rPr>
        <w:t xml:space="preserve">2 318,72 руб.                           </w:t>
      </w:r>
      <w:r w:rsidRPr="0082040D">
        <w:rPr>
          <w:rFonts w:cs="Times New Roman"/>
          <w:szCs w:val="28"/>
        </w:rPr>
        <w:t>(1 159,36 руб. * 2)</w:t>
      </w:r>
      <w:r>
        <w:rPr>
          <w:rFonts w:cs="Times New Roman"/>
          <w:szCs w:val="28"/>
        </w:rPr>
        <w:t>;</w:t>
      </w:r>
    </w:p>
    <w:p w:rsidR="0082040D" w:rsidRPr="0082040D" w:rsidRDefault="0082040D" w:rsidP="0082040D">
      <w:pPr>
        <w:ind w:firstLine="567"/>
        <w:jc w:val="both"/>
        <w:rPr>
          <w:rFonts w:eastAsia="Times New Roman" w:cs="Times New Roman"/>
          <w:b/>
          <w:szCs w:val="28"/>
          <w:lang w:eastAsia="ru-RU"/>
        </w:rPr>
      </w:pPr>
      <w:r>
        <w:rPr>
          <w:rFonts w:eastAsia="Times New Roman" w:cs="Times New Roman"/>
          <w:szCs w:val="28"/>
          <w:lang w:eastAsia="ru-RU"/>
        </w:rPr>
        <w:t xml:space="preserve">- </w:t>
      </w:r>
      <w:r w:rsidRPr="0082040D">
        <w:rPr>
          <w:rFonts w:eastAsia="Times New Roman" w:cs="Times New Roman"/>
          <w:szCs w:val="28"/>
          <w:lang w:eastAsia="ru-RU"/>
        </w:rPr>
        <w:t>поставк</w:t>
      </w:r>
      <w:r>
        <w:rPr>
          <w:rFonts w:eastAsia="Times New Roman" w:cs="Times New Roman"/>
          <w:szCs w:val="28"/>
          <w:lang w:eastAsia="ru-RU"/>
        </w:rPr>
        <w:t>а</w:t>
      </w:r>
      <w:r w:rsidRPr="0082040D">
        <w:rPr>
          <w:rFonts w:eastAsia="Times New Roman" w:cs="Times New Roman"/>
          <w:szCs w:val="28"/>
          <w:lang w:eastAsia="ru-RU"/>
        </w:rPr>
        <w:t xml:space="preserve"> и обслуживание контейнеров для накопления опасных (ртутьсодержащих) отходов в год (из расчёта 1 контейнер) – 80 000 руб.</w:t>
      </w:r>
    </w:p>
    <w:p w:rsidR="00EE33FB" w:rsidRPr="0043449B" w:rsidRDefault="00EE33FB" w:rsidP="00EE33FB">
      <w:pPr>
        <w:ind w:firstLine="567"/>
        <w:jc w:val="both"/>
        <w:rPr>
          <w:rFonts w:eastAsia="Times New Roman" w:cs="Times New Roman"/>
          <w:szCs w:val="28"/>
          <w:lang w:eastAsia="ru-RU"/>
        </w:rPr>
      </w:pPr>
      <w:r w:rsidRPr="0043449B">
        <w:rPr>
          <w:rFonts w:eastAsia="Times New Roman" w:cs="Times New Roman"/>
          <w:szCs w:val="28"/>
          <w:lang w:eastAsia="ru-RU"/>
        </w:rPr>
        <w:t xml:space="preserve">Сумма </w:t>
      </w:r>
      <w:r w:rsidR="00285A74">
        <w:rPr>
          <w:rFonts w:eastAsia="Times New Roman" w:cs="Times New Roman"/>
          <w:szCs w:val="28"/>
          <w:lang w:eastAsia="ru-RU"/>
        </w:rPr>
        <w:t>содержательных</w:t>
      </w:r>
      <w:r w:rsidRPr="0043449B">
        <w:rPr>
          <w:rFonts w:eastAsia="Times New Roman" w:cs="Times New Roman"/>
          <w:szCs w:val="28"/>
          <w:lang w:eastAsia="ru-RU"/>
        </w:rPr>
        <w:t xml:space="preserve"> издержек на одного субъекта составит                             </w:t>
      </w:r>
      <w:r w:rsidR="0082040D" w:rsidRPr="0082040D">
        <w:rPr>
          <w:rFonts w:eastAsia="Times New Roman" w:cs="Times New Roman"/>
          <w:szCs w:val="28"/>
          <w:lang w:eastAsia="ru-RU"/>
        </w:rPr>
        <w:t>660 732,02</w:t>
      </w:r>
      <w:r w:rsidRPr="0043449B">
        <w:rPr>
          <w:rFonts w:eastAsia="Times New Roman" w:cs="Times New Roman"/>
          <w:szCs w:val="28"/>
          <w:lang w:eastAsia="ru-RU"/>
        </w:rPr>
        <w:t xml:space="preserve"> рублей.</w:t>
      </w:r>
    </w:p>
    <w:p w:rsidR="00555B86" w:rsidRDefault="00555B86" w:rsidP="00555B86">
      <w:pPr>
        <w:ind w:firstLine="567"/>
        <w:jc w:val="both"/>
        <w:rPr>
          <w:rFonts w:eastAsia="Calibri" w:cs="Times New Roman"/>
          <w:szCs w:val="28"/>
        </w:rPr>
      </w:pPr>
      <w:r>
        <w:rPr>
          <w:rFonts w:eastAsia="Calibri" w:cs="Times New Roman"/>
          <w:szCs w:val="28"/>
        </w:rPr>
        <w:t xml:space="preserve">Установленные обязанности экономически обоснованы, исходя                                         из представленных в отчете расчетов. </w:t>
      </w:r>
    </w:p>
    <w:p w:rsidR="00312AC9" w:rsidRPr="0082592A" w:rsidRDefault="00312AC9" w:rsidP="00547FA9">
      <w:pPr>
        <w:ind w:firstLine="567"/>
        <w:jc w:val="both"/>
        <w:rPr>
          <w:rFonts w:eastAsia="Times New Roman" w:cs="Times New Roman"/>
          <w:szCs w:val="28"/>
          <w:lang w:eastAsia="ru-RU"/>
        </w:rPr>
      </w:pPr>
    </w:p>
    <w:p w:rsidR="00EE33FB" w:rsidRPr="00A55C6F" w:rsidRDefault="00E33DD0" w:rsidP="00E33DD0">
      <w:pPr>
        <w:ind w:firstLine="567"/>
        <w:jc w:val="both"/>
        <w:rPr>
          <w:rFonts w:eastAsia="Times New Roman" w:cs="Times New Roman"/>
          <w:szCs w:val="28"/>
          <w:lang w:eastAsia="ru-RU"/>
        </w:rPr>
      </w:pPr>
      <w:r w:rsidRPr="00A55C6F">
        <w:rPr>
          <w:rFonts w:eastAsia="Times New Roman" w:cs="Times New Roman"/>
          <w:szCs w:val="28"/>
          <w:lang w:eastAsia="ru-RU"/>
        </w:rPr>
        <w:t xml:space="preserve">Информация об экспертизе действующего муниципального нормативного правового акта размещена структурным подразделением на официальном портале Администрации города </w:t>
      </w:r>
      <w:r w:rsidR="00EB3317" w:rsidRPr="00A55C6F">
        <w:rPr>
          <w:rFonts w:eastAsia="Times New Roman" w:cs="Times New Roman"/>
          <w:szCs w:val="28"/>
          <w:lang w:eastAsia="ru-RU"/>
        </w:rPr>
        <w:t>«</w:t>
      </w:r>
      <w:r w:rsidR="00A55C6F" w:rsidRPr="00A55C6F">
        <w:rPr>
          <w:rFonts w:eastAsia="Times New Roman" w:cs="Times New Roman"/>
          <w:szCs w:val="28"/>
          <w:lang w:eastAsia="ru-RU"/>
        </w:rPr>
        <w:t>29</w:t>
      </w:r>
      <w:r w:rsidR="00EB3317" w:rsidRPr="00A55C6F">
        <w:rPr>
          <w:rFonts w:eastAsia="Times New Roman" w:cs="Times New Roman"/>
          <w:szCs w:val="28"/>
          <w:lang w:eastAsia="ru-RU"/>
        </w:rPr>
        <w:t xml:space="preserve">» </w:t>
      </w:r>
      <w:r w:rsidR="00A55C6F" w:rsidRPr="00A55C6F">
        <w:rPr>
          <w:rFonts w:eastAsia="Times New Roman" w:cs="Times New Roman"/>
          <w:szCs w:val="28"/>
          <w:u w:val="single"/>
          <w:lang w:eastAsia="ru-RU"/>
        </w:rPr>
        <w:t>июля</w:t>
      </w:r>
      <w:r w:rsidR="00EB3317" w:rsidRPr="00A55C6F">
        <w:rPr>
          <w:rFonts w:eastAsia="Times New Roman" w:cs="Times New Roman"/>
          <w:szCs w:val="28"/>
          <w:lang w:eastAsia="ru-RU"/>
        </w:rPr>
        <w:t xml:space="preserve"> </w:t>
      </w:r>
      <w:r w:rsidR="00547FA9" w:rsidRPr="00A55C6F">
        <w:rPr>
          <w:rFonts w:eastAsia="Times New Roman" w:cs="Times New Roman"/>
          <w:szCs w:val="28"/>
          <w:lang w:eastAsia="ru-RU"/>
        </w:rPr>
        <w:t>201</w:t>
      </w:r>
      <w:r w:rsidR="000A4841" w:rsidRPr="00A55C6F">
        <w:rPr>
          <w:rFonts w:eastAsia="Times New Roman" w:cs="Times New Roman"/>
          <w:szCs w:val="28"/>
          <w:lang w:eastAsia="ru-RU"/>
        </w:rPr>
        <w:t>9</w:t>
      </w:r>
      <w:r w:rsidR="00547FA9" w:rsidRPr="00A55C6F">
        <w:rPr>
          <w:rFonts w:eastAsia="Times New Roman" w:cs="Times New Roman"/>
          <w:szCs w:val="28"/>
          <w:lang w:eastAsia="ru-RU"/>
        </w:rPr>
        <w:t xml:space="preserve"> </w:t>
      </w:r>
      <w:r w:rsidRPr="00A55C6F">
        <w:rPr>
          <w:rFonts w:eastAsia="Times New Roman" w:cs="Times New Roman"/>
          <w:szCs w:val="28"/>
          <w:lang w:eastAsia="ru-RU"/>
        </w:rPr>
        <w:t>года</w:t>
      </w:r>
      <w:r w:rsidR="000A4841" w:rsidRPr="00A55C6F">
        <w:rPr>
          <w:rFonts w:eastAsia="Times New Roman" w:cs="Times New Roman"/>
          <w:szCs w:val="28"/>
          <w:lang w:eastAsia="ru-RU"/>
        </w:rPr>
        <w:t>.</w:t>
      </w:r>
    </w:p>
    <w:p w:rsidR="00EE33FB" w:rsidRPr="00A55C6F" w:rsidRDefault="00A55C6F" w:rsidP="00EE33FB">
      <w:pPr>
        <w:ind w:firstLine="567"/>
        <w:contextualSpacing/>
        <w:jc w:val="both"/>
        <w:rPr>
          <w:rFonts w:cs="Times New Roman"/>
          <w:szCs w:val="28"/>
        </w:rPr>
      </w:pPr>
      <w:r w:rsidRPr="00A55C6F">
        <w:rPr>
          <w:rFonts w:eastAsia="Times New Roman" w:cs="Times New Roman"/>
          <w:szCs w:val="28"/>
          <w:lang w:eastAsia="ru-RU"/>
        </w:rPr>
        <w:t>Д</w:t>
      </w:r>
      <w:r w:rsidR="00EE33FB" w:rsidRPr="00A55C6F">
        <w:rPr>
          <w:rFonts w:eastAsia="Times New Roman" w:cs="Times New Roman"/>
          <w:szCs w:val="28"/>
          <w:lang w:eastAsia="ru-RU"/>
        </w:rPr>
        <w:t xml:space="preserve">ля привлечения </w:t>
      </w:r>
      <w:r w:rsidR="00EE33FB" w:rsidRPr="00A55C6F">
        <w:rPr>
          <w:rFonts w:cs="Times New Roman"/>
          <w:szCs w:val="28"/>
        </w:rPr>
        <w:t>субъектов предпринимательской</w:t>
      </w:r>
      <w:r w:rsidRPr="00A55C6F">
        <w:rPr>
          <w:rFonts w:cs="Times New Roman"/>
          <w:szCs w:val="28"/>
        </w:rPr>
        <w:t xml:space="preserve"> </w:t>
      </w:r>
      <w:r w:rsidR="00EE33FB" w:rsidRPr="00A55C6F">
        <w:rPr>
          <w:rFonts w:cs="Times New Roman"/>
          <w:szCs w:val="28"/>
        </w:rPr>
        <w:t xml:space="preserve">и инвестиционной деятельности при проведении </w:t>
      </w:r>
      <w:r w:rsidR="000A4841" w:rsidRPr="00A55C6F">
        <w:rPr>
          <w:rFonts w:cs="Times New Roman"/>
          <w:szCs w:val="28"/>
        </w:rPr>
        <w:t>экспертизы</w:t>
      </w:r>
      <w:r w:rsidR="00EE33FB" w:rsidRPr="00A55C6F">
        <w:rPr>
          <w:rFonts w:cs="Times New Roman"/>
          <w:szCs w:val="28"/>
        </w:rPr>
        <w:t xml:space="preserve"> информация об экспертизе действующего</w:t>
      </w:r>
      <w:r w:rsidR="00EE33FB" w:rsidRPr="00A55C6F">
        <w:rPr>
          <w:rFonts w:eastAsia="Times New Roman" w:cs="Times New Roman"/>
          <w:szCs w:val="28"/>
          <w:lang w:eastAsia="ru-RU"/>
        </w:rPr>
        <w:t xml:space="preserve"> муниципального нормативного правового акта</w:t>
      </w:r>
      <w:r w:rsidR="00EE33FB" w:rsidRPr="00A55C6F">
        <w:rPr>
          <w:rFonts w:cs="Times New Roman"/>
          <w:szCs w:val="28"/>
        </w:rPr>
        <w:t xml:space="preserve"> размещена на портале проектов нормативных правовых актов (</w:t>
      </w:r>
      <w:hyperlink r:id="rId9" w:history="1">
        <w:r w:rsidR="00EE33FB" w:rsidRPr="00A55C6F">
          <w:rPr>
            <w:rFonts w:cs="Times New Roman"/>
            <w:szCs w:val="28"/>
          </w:rPr>
          <w:t>http://regulation.admhmao.ru</w:t>
        </w:r>
      </w:hyperlink>
      <w:r w:rsidR="00EE33FB" w:rsidRPr="00A55C6F">
        <w:rPr>
          <w:rFonts w:cs="Times New Roman"/>
          <w:szCs w:val="28"/>
        </w:rPr>
        <w:t>).</w:t>
      </w:r>
    </w:p>
    <w:p w:rsidR="00E33DD0" w:rsidRPr="00A55C6F" w:rsidRDefault="00E33DD0" w:rsidP="00E33DD0">
      <w:pPr>
        <w:ind w:firstLine="567"/>
        <w:jc w:val="both"/>
        <w:rPr>
          <w:rFonts w:eastAsia="Times New Roman" w:cs="Times New Roman"/>
          <w:szCs w:val="28"/>
          <w:u w:val="single"/>
          <w:lang w:eastAsia="ru-RU"/>
        </w:rPr>
      </w:pPr>
      <w:r w:rsidRPr="00A55C6F">
        <w:rPr>
          <w:rFonts w:eastAsia="Times New Roman" w:cs="Times New Roman"/>
          <w:szCs w:val="28"/>
          <w:lang w:eastAsia="ru-RU"/>
        </w:rPr>
        <w:t xml:space="preserve">Ответственным за проведение экспертизы проведены публичные консультации в период </w:t>
      </w:r>
      <w:r w:rsidRPr="00A55C6F">
        <w:rPr>
          <w:rFonts w:eastAsia="Times New Roman" w:cs="Times New Roman"/>
          <w:szCs w:val="28"/>
          <w:u w:val="single"/>
          <w:lang w:eastAsia="ru-RU"/>
        </w:rPr>
        <w:t xml:space="preserve">с </w:t>
      </w:r>
      <w:r w:rsidR="0079319B" w:rsidRPr="00A55C6F">
        <w:rPr>
          <w:rFonts w:eastAsia="Times New Roman" w:cs="Times New Roman"/>
          <w:szCs w:val="28"/>
          <w:u w:val="single"/>
          <w:lang w:eastAsia="ru-RU"/>
        </w:rPr>
        <w:t>«</w:t>
      </w:r>
      <w:r w:rsidR="00A55C6F" w:rsidRPr="00A55C6F">
        <w:rPr>
          <w:rFonts w:eastAsia="Times New Roman" w:cs="Times New Roman"/>
          <w:szCs w:val="28"/>
          <w:u w:val="single"/>
          <w:lang w:eastAsia="ru-RU"/>
        </w:rPr>
        <w:t>29</w:t>
      </w:r>
      <w:r w:rsidR="0079319B" w:rsidRPr="00A55C6F">
        <w:rPr>
          <w:rFonts w:eastAsia="Times New Roman" w:cs="Times New Roman"/>
          <w:szCs w:val="28"/>
          <w:u w:val="single"/>
          <w:lang w:eastAsia="ru-RU"/>
        </w:rPr>
        <w:t xml:space="preserve">» </w:t>
      </w:r>
      <w:r w:rsidR="00A55C6F" w:rsidRPr="00A55C6F">
        <w:rPr>
          <w:rFonts w:eastAsia="Times New Roman" w:cs="Times New Roman"/>
          <w:szCs w:val="28"/>
          <w:u w:val="single"/>
          <w:lang w:eastAsia="ru-RU"/>
        </w:rPr>
        <w:t xml:space="preserve">июля </w:t>
      </w:r>
      <w:r w:rsidR="000D767F" w:rsidRPr="00A55C6F">
        <w:rPr>
          <w:rFonts w:eastAsia="Times New Roman" w:cs="Times New Roman"/>
          <w:szCs w:val="28"/>
          <w:u w:val="single"/>
          <w:lang w:eastAsia="ru-RU"/>
        </w:rPr>
        <w:t>201</w:t>
      </w:r>
      <w:r w:rsidR="000A4841" w:rsidRPr="00A55C6F">
        <w:rPr>
          <w:rFonts w:eastAsia="Times New Roman" w:cs="Times New Roman"/>
          <w:szCs w:val="28"/>
          <w:u w:val="single"/>
          <w:lang w:eastAsia="ru-RU"/>
        </w:rPr>
        <w:t>9</w:t>
      </w:r>
      <w:r w:rsidRPr="00A55C6F">
        <w:rPr>
          <w:rFonts w:eastAsia="Times New Roman" w:cs="Times New Roman"/>
          <w:szCs w:val="28"/>
          <w:u w:val="single"/>
          <w:lang w:eastAsia="ru-RU"/>
        </w:rPr>
        <w:t xml:space="preserve"> по </w:t>
      </w:r>
      <w:r w:rsidR="0079319B" w:rsidRPr="00A55C6F">
        <w:rPr>
          <w:rFonts w:eastAsia="Times New Roman" w:cs="Times New Roman"/>
          <w:szCs w:val="28"/>
          <w:u w:val="single"/>
          <w:lang w:eastAsia="ru-RU"/>
        </w:rPr>
        <w:t>«</w:t>
      </w:r>
      <w:r w:rsidR="00A55C6F" w:rsidRPr="00A55C6F">
        <w:rPr>
          <w:rFonts w:eastAsia="Times New Roman" w:cs="Times New Roman"/>
          <w:szCs w:val="28"/>
          <w:u w:val="single"/>
          <w:lang w:eastAsia="ru-RU"/>
        </w:rPr>
        <w:t>09</w:t>
      </w:r>
      <w:r w:rsidR="0079319B" w:rsidRPr="00A55C6F">
        <w:rPr>
          <w:rFonts w:eastAsia="Times New Roman" w:cs="Times New Roman"/>
          <w:szCs w:val="28"/>
          <w:u w:val="single"/>
          <w:lang w:eastAsia="ru-RU"/>
        </w:rPr>
        <w:t xml:space="preserve">» </w:t>
      </w:r>
      <w:r w:rsidR="00A55C6F" w:rsidRPr="00A55C6F">
        <w:rPr>
          <w:rFonts w:eastAsia="Times New Roman" w:cs="Times New Roman"/>
          <w:szCs w:val="28"/>
          <w:u w:val="single"/>
          <w:lang w:eastAsia="ru-RU"/>
        </w:rPr>
        <w:t>августа</w:t>
      </w:r>
      <w:r w:rsidR="0079319B" w:rsidRPr="00A55C6F">
        <w:rPr>
          <w:rFonts w:eastAsia="Times New Roman" w:cs="Times New Roman"/>
          <w:szCs w:val="28"/>
          <w:u w:val="single"/>
          <w:lang w:eastAsia="ru-RU"/>
        </w:rPr>
        <w:t xml:space="preserve"> </w:t>
      </w:r>
      <w:r w:rsidR="000D767F" w:rsidRPr="00A55C6F">
        <w:rPr>
          <w:rFonts w:eastAsia="Times New Roman" w:cs="Times New Roman"/>
          <w:szCs w:val="28"/>
          <w:u w:val="single"/>
          <w:lang w:eastAsia="ru-RU"/>
        </w:rPr>
        <w:t>201</w:t>
      </w:r>
      <w:r w:rsidR="000A4841" w:rsidRPr="00A55C6F">
        <w:rPr>
          <w:rFonts w:eastAsia="Times New Roman" w:cs="Times New Roman"/>
          <w:szCs w:val="28"/>
          <w:u w:val="single"/>
          <w:lang w:eastAsia="ru-RU"/>
        </w:rPr>
        <w:t>9</w:t>
      </w:r>
      <w:r w:rsidR="00EB3317" w:rsidRPr="00A55C6F">
        <w:rPr>
          <w:rFonts w:eastAsia="Times New Roman" w:cs="Times New Roman"/>
          <w:szCs w:val="28"/>
          <w:u w:val="single"/>
          <w:lang w:eastAsia="ru-RU"/>
        </w:rPr>
        <w:t xml:space="preserve"> года</w:t>
      </w:r>
      <w:r w:rsidR="000D767F" w:rsidRPr="00A55C6F">
        <w:rPr>
          <w:rFonts w:eastAsia="Times New Roman" w:cs="Times New Roman"/>
          <w:szCs w:val="28"/>
          <w:u w:val="single"/>
          <w:lang w:eastAsia="ru-RU"/>
        </w:rPr>
        <w:t>.</w:t>
      </w:r>
    </w:p>
    <w:p w:rsidR="007A7F54" w:rsidRPr="0082592A" w:rsidRDefault="007A7F54" w:rsidP="00555BDE">
      <w:pPr>
        <w:pStyle w:val="afff9"/>
        <w:ind w:left="0" w:firstLine="567"/>
        <w:jc w:val="both"/>
        <w:rPr>
          <w:rFonts w:ascii="Times New Roman" w:hAnsi="Times New Roman" w:cs="Times New Roman"/>
          <w:sz w:val="28"/>
          <w:szCs w:val="28"/>
        </w:rPr>
      </w:pPr>
    </w:p>
    <w:p w:rsidR="007A7F54" w:rsidRPr="002E2660" w:rsidRDefault="00E10B01" w:rsidP="005C2C5F">
      <w:pPr>
        <w:pStyle w:val="afff9"/>
        <w:ind w:left="0" w:firstLine="567"/>
        <w:jc w:val="both"/>
        <w:rPr>
          <w:rFonts w:ascii="Times New Roman" w:hAnsi="Times New Roman" w:cs="Times New Roman"/>
          <w:sz w:val="28"/>
          <w:szCs w:val="28"/>
        </w:rPr>
      </w:pPr>
      <w:r w:rsidRPr="002E2660">
        <w:rPr>
          <w:rFonts w:ascii="Times New Roman" w:hAnsi="Times New Roman" w:cs="Times New Roman"/>
          <w:sz w:val="28"/>
          <w:szCs w:val="28"/>
        </w:rPr>
        <w:t xml:space="preserve">Уведомления </w:t>
      </w:r>
      <w:r w:rsidR="006631BB" w:rsidRPr="002E2660">
        <w:rPr>
          <w:rFonts w:ascii="Times New Roman" w:hAnsi="Times New Roman" w:cs="Times New Roman"/>
          <w:sz w:val="28"/>
          <w:szCs w:val="28"/>
        </w:rPr>
        <w:t xml:space="preserve">были </w:t>
      </w:r>
      <w:r w:rsidRPr="002E2660">
        <w:rPr>
          <w:rFonts w:ascii="Times New Roman" w:hAnsi="Times New Roman" w:cs="Times New Roman"/>
          <w:sz w:val="28"/>
          <w:szCs w:val="28"/>
        </w:rPr>
        <w:t>направлены</w:t>
      </w:r>
      <w:r w:rsidR="007A7F54" w:rsidRPr="002E2660">
        <w:rPr>
          <w:rFonts w:ascii="Times New Roman" w:hAnsi="Times New Roman" w:cs="Times New Roman"/>
          <w:sz w:val="28"/>
          <w:szCs w:val="28"/>
        </w:rPr>
        <w:t xml:space="preserve"> организациям:</w:t>
      </w:r>
    </w:p>
    <w:p w:rsidR="002E2660" w:rsidRPr="002E2660" w:rsidRDefault="00C520D5" w:rsidP="005C2C5F">
      <w:pPr>
        <w:ind w:firstLine="567"/>
        <w:jc w:val="both"/>
        <w:rPr>
          <w:rFonts w:cs="Times New Roman"/>
        </w:rPr>
      </w:pPr>
      <w:r w:rsidRPr="002E2660">
        <w:rPr>
          <w:rFonts w:cs="Times New Roman"/>
          <w:szCs w:val="28"/>
        </w:rPr>
        <w:t xml:space="preserve">- </w:t>
      </w:r>
      <w:r w:rsidR="002E2660" w:rsidRPr="002E2660">
        <w:rPr>
          <w:rFonts w:cs="Times New Roman"/>
          <w:szCs w:val="28"/>
        </w:rPr>
        <w:t>Союзу «</w:t>
      </w:r>
      <w:r w:rsidR="002E2660" w:rsidRPr="002E2660">
        <w:rPr>
          <w:rFonts w:cs="Times New Roman"/>
        </w:rPr>
        <w:t>Сургутской торгово-промышленной палате»;</w:t>
      </w:r>
    </w:p>
    <w:p w:rsidR="002E2660" w:rsidRPr="002E2660" w:rsidRDefault="002E2660" w:rsidP="005C2C5F">
      <w:pPr>
        <w:ind w:firstLine="567"/>
        <w:jc w:val="both"/>
        <w:rPr>
          <w:rFonts w:cs="Times New Roman"/>
        </w:rPr>
      </w:pPr>
      <w:r w:rsidRPr="002E2660">
        <w:rPr>
          <w:rFonts w:cs="Times New Roman"/>
        </w:rPr>
        <w:t>- 32-м управляющим компаниям;</w:t>
      </w:r>
    </w:p>
    <w:p w:rsidR="002E2660" w:rsidRPr="002E2660" w:rsidRDefault="002E2660" w:rsidP="005C2C5F">
      <w:pPr>
        <w:ind w:firstLine="567"/>
        <w:jc w:val="both"/>
        <w:rPr>
          <w:rFonts w:cs="Times New Roman"/>
        </w:rPr>
      </w:pPr>
      <w:r w:rsidRPr="002E2660">
        <w:rPr>
          <w:rFonts w:cs="Times New Roman"/>
        </w:rPr>
        <w:t>- 30-ти товариществам собственников жилья, товариществам собственников недвижимости.</w:t>
      </w:r>
    </w:p>
    <w:p w:rsidR="002E2660" w:rsidRDefault="002E2660" w:rsidP="002E2660">
      <w:pPr>
        <w:rPr>
          <w:rFonts w:cs="Times New Roman"/>
        </w:rPr>
      </w:pPr>
    </w:p>
    <w:p w:rsidR="004E0348" w:rsidRPr="00DE5A1A" w:rsidRDefault="004E0348" w:rsidP="00DE5A1A">
      <w:pPr>
        <w:ind w:firstLine="567"/>
        <w:jc w:val="both"/>
        <w:rPr>
          <w:rFonts w:eastAsia="Times New Roman" w:cs="Times New Roman"/>
          <w:szCs w:val="28"/>
          <w:lang w:eastAsia="ru-RU"/>
        </w:rPr>
      </w:pPr>
      <w:r w:rsidRPr="00DE5A1A">
        <w:rPr>
          <w:rFonts w:eastAsia="Times New Roman" w:cs="Times New Roman"/>
          <w:szCs w:val="28"/>
          <w:lang w:eastAsia="ru-RU"/>
        </w:rPr>
        <w:t>По результатам проведения публичных консультаций получен</w:t>
      </w:r>
      <w:r w:rsidR="008B6799">
        <w:rPr>
          <w:rFonts w:eastAsia="Times New Roman" w:cs="Times New Roman"/>
          <w:szCs w:val="28"/>
          <w:lang w:eastAsia="ru-RU"/>
        </w:rPr>
        <w:t>о</w:t>
      </w:r>
      <w:r w:rsidRPr="00DE5A1A">
        <w:rPr>
          <w:rFonts w:eastAsia="Times New Roman" w:cs="Times New Roman"/>
          <w:szCs w:val="28"/>
          <w:lang w:eastAsia="ru-RU"/>
        </w:rPr>
        <w:t xml:space="preserve"> </w:t>
      </w:r>
      <w:r w:rsidR="00DE5A1A" w:rsidRPr="00DE5A1A">
        <w:rPr>
          <w:rFonts w:eastAsia="Times New Roman" w:cs="Times New Roman"/>
          <w:szCs w:val="28"/>
          <w:lang w:eastAsia="ru-RU"/>
        </w:rPr>
        <w:t>3</w:t>
      </w:r>
      <w:r w:rsidRPr="00DE5A1A">
        <w:rPr>
          <w:rFonts w:eastAsia="Times New Roman" w:cs="Times New Roman"/>
          <w:szCs w:val="28"/>
          <w:lang w:eastAsia="ru-RU"/>
        </w:rPr>
        <w:t xml:space="preserve"> отзыв</w:t>
      </w:r>
      <w:r w:rsidR="00C520D5" w:rsidRPr="00DE5A1A">
        <w:rPr>
          <w:rFonts w:eastAsia="Times New Roman" w:cs="Times New Roman"/>
          <w:szCs w:val="28"/>
          <w:lang w:eastAsia="ru-RU"/>
        </w:rPr>
        <w:t>а</w:t>
      </w:r>
      <w:r w:rsidRPr="00DE5A1A">
        <w:rPr>
          <w:rFonts w:eastAsia="Times New Roman" w:cs="Times New Roman"/>
          <w:szCs w:val="28"/>
          <w:lang w:eastAsia="ru-RU"/>
        </w:rPr>
        <w:t xml:space="preserve">               от их участников, </w:t>
      </w:r>
      <w:r w:rsidR="00DE5A1A" w:rsidRPr="00DE5A1A">
        <w:rPr>
          <w:rFonts w:eastAsia="Times New Roman" w:cs="Times New Roman"/>
          <w:szCs w:val="28"/>
          <w:lang w:eastAsia="ru-RU"/>
        </w:rPr>
        <w:t xml:space="preserve">содержащих 12 замечаний и (или) предложений, </w:t>
      </w:r>
      <w:r w:rsidRPr="00DE5A1A">
        <w:rPr>
          <w:rFonts w:eastAsia="Times New Roman" w:cs="Times New Roman"/>
          <w:szCs w:val="28"/>
          <w:lang w:eastAsia="ru-RU"/>
        </w:rPr>
        <w:t>в том числе:</w:t>
      </w:r>
    </w:p>
    <w:p w:rsidR="004E0348" w:rsidRPr="00DE5A1A" w:rsidRDefault="004E0348" w:rsidP="00C520D5">
      <w:pPr>
        <w:ind w:firstLine="567"/>
        <w:jc w:val="both"/>
        <w:rPr>
          <w:rFonts w:eastAsia="Times New Roman" w:cs="Times New Roman"/>
          <w:szCs w:val="28"/>
          <w:lang w:eastAsia="ru-RU"/>
        </w:rPr>
      </w:pPr>
      <w:r w:rsidRPr="00DE5A1A">
        <w:rPr>
          <w:rFonts w:eastAsia="Times New Roman" w:cs="Times New Roman"/>
          <w:szCs w:val="28"/>
          <w:lang w:eastAsia="ru-RU"/>
        </w:rPr>
        <w:t xml:space="preserve">- </w:t>
      </w:r>
      <w:r w:rsidR="00DE5A1A" w:rsidRPr="00DE5A1A">
        <w:rPr>
          <w:rFonts w:eastAsia="Times New Roman" w:cs="Times New Roman"/>
          <w:szCs w:val="28"/>
          <w:lang w:eastAsia="ru-RU"/>
        </w:rPr>
        <w:t>9</w:t>
      </w:r>
      <w:r w:rsidRPr="00DE5A1A">
        <w:rPr>
          <w:rFonts w:eastAsia="Times New Roman" w:cs="Times New Roman"/>
          <w:szCs w:val="28"/>
          <w:lang w:eastAsia="ru-RU"/>
        </w:rPr>
        <w:t xml:space="preserve"> замечани</w:t>
      </w:r>
      <w:r w:rsidR="00DE5A1A" w:rsidRPr="00DE5A1A">
        <w:rPr>
          <w:rFonts w:eastAsia="Times New Roman" w:cs="Times New Roman"/>
          <w:szCs w:val="28"/>
          <w:lang w:eastAsia="ru-RU"/>
        </w:rPr>
        <w:t>й</w:t>
      </w:r>
      <w:r w:rsidRPr="00DE5A1A">
        <w:rPr>
          <w:rFonts w:eastAsia="Times New Roman" w:cs="Times New Roman"/>
          <w:szCs w:val="28"/>
          <w:lang w:eastAsia="ru-RU"/>
        </w:rPr>
        <w:t xml:space="preserve"> (предложени</w:t>
      </w:r>
      <w:r w:rsidR="00DE5A1A" w:rsidRPr="00DE5A1A">
        <w:rPr>
          <w:rFonts w:eastAsia="Times New Roman" w:cs="Times New Roman"/>
          <w:szCs w:val="28"/>
          <w:lang w:eastAsia="ru-RU"/>
        </w:rPr>
        <w:t>й</w:t>
      </w:r>
      <w:r w:rsidRPr="00DE5A1A">
        <w:rPr>
          <w:rFonts w:eastAsia="Times New Roman" w:cs="Times New Roman"/>
          <w:szCs w:val="28"/>
          <w:lang w:eastAsia="ru-RU"/>
        </w:rPr>
        <w:t>)</w:t>
      </w:r>
      <w:r w:rsidR="00DE5A1A" w:rsidRPr="00DE5A1A">
        <w:rPr>
          <w:rFonts w:eastAsia="Times New Roman" w:cs="Times New Roman"/>
          <w:szCs w:val="28"/>
          <w:lang w:eastAsia="ru-RU"/>
        </w:rPr>
        <w:t xml:space="preserve"> </w:t>
      </w:r>
      <w:r w:rsidRPr="00DE5A1A">
        <w:rPr>
          <w:rFonts w:eastAsia="Times New Roman" w:cs="Times New Roman"/>
          <w:szCs w:val="28"/>
          <w:lang w:eastAsia="ru-RU"/>
        </w:rPr>
        <w:t>принят</w:t>
      </w:r>
      <w:r w:rsidR="00C520D5" w:rsidRPr="00DE5A1A">
        <w:rPr>
          <w:rFonts w:eastAsia="Times New Roman" w:cs="Times New Roman"/>
          <w:szCs w:val="28"/>
          <w:lang w:eastAsia="ru-RU"/>
        </w:rPr>
        <w:t>ы</w:t>
      </w:r>
      <w:r w:rsidRPr="00DE5A1A">
        <w:rPr>
          <w:rFonts w:eastAsia="Times New Roman" w:cs="Times New Roman"/>
          <w:szCs w:val="28"/>
          <w:lang w:eastAsia="ru-RU"/>
        </w:rPr>
        <w:t xml:space="preserve"> </w:t>
      </w:r>
      <w:r w:rsidR="00DE5A1A" w:rsidRPr="00DE5A1A">
        <w:rPr>
          <w:rFonts w:eastAsia="Times New Roman" w:cs="Times New Roman"/>
          <w:szCs w:val="28"/>
          <w:lang w:eastAsia="ru-RU"/>
        </w:rPr>
        <w:t xml:space="preserve">либо приняты частично </w:t>
      </w:r>
      <w:r w:rsidR="002E2660" w:rsidRPr="00DE5A1A">
        <w:rPr>
          <w:rFonts w:eastAsia="Times New Roman" w:cs="Times New Roman"/>
          <w:szCs w:val="28"/>
          <w:lang w:eastAsia="ru-RU"/>
        </w:rPr>
        <w:t>и будут учтены при</w:t>
      </w:r>
      <w:r w:rsidR="008C5248" w:rsidRPr="00DE5A1A">
        <w:rPr>
          <w:rFonts w:eastAsia="Times New Roman" w:cs="Times New Roman"/>
          <w:szCs w:val="28"/>
          <w:lang w:eastAsia="ru-RU"/>
        </w:rPr>
        <w:t xml:space="preserve"> внесени</w:t>
      </w:r>
      <w:r w:rsidR="002E2660" w:rsidRPr="00DE5A1A">
        <w:rPr>
          <w:rFonts w:eastAsia="Times New Roman" w:cs="Times New Roman"/>
          <w:szCs w:val="28"/>
          <w:lang w:eastAsia="ru-RU"/>
        </w:rPr>
        <w:t>и</w:t>
      </w:r>
      <w:r w:rsidR="008C5248" w:rsidRPr="00DE5A1A">
        <w:rPr>
          <w:rFonts w:eastAsia="Times New Roman" w:cs="Times New Roman"/>
          <w:szCs w:val="28"/>
          <w:lang w:eastAsia="ru-RU"/>
        </w:rPr>
        <w:t xml:space="preserve"> изменений в действующий муниципальный правовой акт</w:t>
      </w:r>
      <w:r w:rsidR="002E2660" w:rsidRPr="00DE5A1A">
        <w:rPr>
          <w:rFonts w:eastAsia="Times New Roman" w:cs="Times New Roman"/>
          <w:szCs w:val="28"/>
          <w:lang w:eastAsia="ru-RU"/>
        </w:rPr>
        <w:t>;</w:t>
      </w:r>
      <w:r w:rsidRPr="00DE5A1A">
        <w:rPr>
          <w:rFonts w:eastAsia="Times New Roman" w:cs="Times New Roman"/>
          <w:szCs w:val="28"/>
          <w:lang w:eastAsia="ru-RU"/>
        </w:rPr>
        <w:t xml:space="preserve"> </w:t>
      </w:r>
    </w:p>
    <w:p w:rsidR="00DE5A1A" w:rsidRPr="00DE5A1A" w:rsidRDefault="004E0348" w:rsidP="00C520D5">
      <w:pPr>
        <w:ind w:firstLine="360"/>
        <w:jc w:val="both"/>
        <w:rPr>
          <w:rFonts w:eastAsia="Times New Roman" w:cs="Times New Roman"/>
          <w:szCs w:val="28"/>
          <w:lang w:eastAsia="ru-RU"/>
        </w:rPr>
      </w:pPr>
      <w:r w:rsidRPr="00DE5A1A">
        <w:rPr>
          <w:rFonts w:eastAsia="Times New Roman" w:cs="Times New Roman"/>
          <w:szCs w:val="28"/>
          <w:lang w:eastAsia="ru-RU"/>
        </w:rPr>
        <w:t xml:space="preserve">- </w:t>
      </w:r>
      <w:r w:rsidR="00DE5A1A" w:rsidRPr="00DE5A1A">
        <w:rPr>
          <w:rFonts w:eastAsia="Times New Roman" w:cs="Times New Roman"/>
          <w:szCs w:val="28"/>
          <w:lang w:eastAsia="ru-RU"/>
        </w:rPr>
        <w:t>3 замечания (предложения) отклонены по обоснованным причинам.</w:t>
      </w:r>
    </w:p>
    <w:p w:rsidR="008B6799" w:rsidRDefault="008B6799" w:rsidP="00A55C6F">
      <w:pPr>
        <w:pStyle w:val="afff9"/>
        <w:ind w:left="0" w:firstLine="567"/>
        <w:jc w:val="both"/>
        <w:rPr>
          <w:rFonts w:ascii="Times New Roman" w:hAnsi="Times New Roman" w:cs="Times New Roman"/>
          <w:sz w:val="28"/>
          <w:szCs w:val="28"/>
        </w:rPr>
      </w:pPr>
    </w:p>
    <w:p w:rsidR="00A55C6F" w:rsidRDefault="00A55C6F" w:rsidP="00A55C6F">
      <w:pPr>
        <w:pStyle w:val="afff9"/>
        <w:ind w:left="0" w:firstLine="567"/>
        <w:jc w:val="both"/>
        <w:rPr>
          <w:rFonts w:ascii="Times New Roman" w:hAnsi="Times New Roman" w:cs="Times New Roman"/>
          <w:sz w:val="28"/>
          <w:szCs w:val="28"/>
        </w:rPr>
      </w:pPr>
      <w:r w:rsidRPr="002E2660">
        <w:rPr>
          <w:rFonts w:ascii="Times New Roman" w:hAnsi="Times New Roman" w:cs="Times New Roman"/>
          <w:sz w:val="28"/>
          <w:szCs w:val="28"/>
        </w:rPr>
        <w:t xml:space="preserve">Результаты публичных консультаций и позиция ответственного                                       за проведение </w:t>
      </w:r>
      <w:r w:rsidR="002E2660" w:rsidRPr="002E2660">
        <w:rPr>
          <w:rFonts w:ascii="Times New Roman" w:hAnsi="Times New Roman" w:cs="Times New Roman"/>
          <w:sz w:val="28"/>
          <w:szCs w:val="28"/>
        </w:rPr>
        <w:t>экспертизы</w:t>
      </w:r>
      <w:r w:rsidRPr="002E2660">
        <w:rPr>
          <w:rFonts w:ascii="Times New Roman" w:hAnsi="Times New Roman" w:cs="Times New Roman"/>
          <w:sz w:val="28"/>
          <w:szCs w:val="28"/>
        </w:rPr>
        <w:t xml:space="preserve"> отражены в таблице. </w:t>
      </w:r>
    </w:p>
    <w:p w:rsidR="00AE56E9" w:rsidRDefault="00AE56E9" w:rsidP="00A55C6F">
      <w:pPr>
        <w:pStyle w:val="afff9"/>
        <w:ind w:left="0" w:firstLine="567"/>
        <w:jc w:val="both"/>
        <w:rPr>
          <w:rFonts w:ascii="Times New Roman" w:hAnsi="Times New Roman" w:cs="Times New Roman"/>
          <w:sz w:val="28"/>
          <w:szCs w:val="28"/>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3260"/>
        <w:gridCol w:w="2835"/>
        <w:gridCol w:w="2268"/>
      </w:tblGrid>
      <w:tr w:rsidR="00AE56E9" w:rsidRPr="008B6799" w:rsidTr="00AE56E9">
        <w:tc>
          <w:tcPr>
            <w:tcW w:w="1730" w:type="dxa"/>
            <w:tcBorders>
              <w:top w:val="single" w:sz="4" w:space="0" w:color="auto"/>
              <w:left w:val="single" w:sz="4" w:space="0" w:color="auto"/>
              <w:bottom w:val="single" w:sz="4" w:space="0" w:color="auto"/>
              <w:right w:val="single" w:sz="4" w:space="0" w:color="auto"/>
            </w:tcBorders>
            <w:hideMark/>
          </w:tcPr>
          <w:p w:rsidR="00AE56E9" w:rsidRPr="008B6799" w:rsidRDefault="00AE56E9">
            <w:pPr>
              <w:spacing w:line="256" w:lineRule="auto"/>
              <w:jc w:val="center"/>
              <w:rPr>
                <w:rFonts w:cs="Times New Roman"/>
                <w:sz w:val="20"/>
                <w:szCs w:val="20"/>
              </w:rPr>
            </w:pPr>
            <w:r w:rsidRPr="008B6799">
              <w:rPr>
                <w:rFonts w:cs="Times New Roman"/>
                <w:sz w:val="20"/>
                <w:szCs w:val="20"/>
              </w:rPr>
              <w:t xml:space="preserve">Наименование участника </w:t>
            </w:r>
          </w:p>
          <w:p w:rsidR="00AE56E9" w:rsidRPr="008B6799" w:rsidRDefault="00AE56E9">
            <w:pPr>
              <w:spacing w:line="256" w:lineRule="auto"/>
              <w:jc w:val="center"/>
              <w:rPr>
                <w:rFonts w:cs="Times New Roman"/>
                <w:sz w:val="20"/>
                <w:szCs w:val="20"/>
              </w:rPr>
            </w:pPr>
            <w:r w:rsidRPr="008B6799">
              <w:rPr>
                <w:rFonts w:cs="Times New Roman"/>
                <w:sz w:val="20"/>
                <w:szCs w:val="20"/>
              </w:rPr>
              <w:t>публичных консультаций</w:t>
            </w:r>
          </w:p>
        </w:tc>
        <w:tc>
          <w:tcPr>
            <w:tcW w:w="3260" w:type="dxa"/>
            <w:tcBorders>
              <w:top w:val="single" w:sz="4" w:space="0" w:color="auto"/>
              <w:left w:val="single" w:sz="4" w:space="0" w:color="auto"/>
              <w:bottom w:val="single" w:sz="4" w:space="0" w:color="auto"/>
              <w:right w:val="single" w:sz="4" w:space="0" w:color="auto"/>
            </w:tcBorders>
            <w:hideMark/>
          </w:tcPr>
          <w:p w:rsidR="00AE56E9" w:rsidRPr="008B6799" w:rsidRDefault="00AE56E9">
            <w:pPr>
              <w:spacing w:line="256" w:lineRule="auto"/>
              <w:jc w:val="center"/>
              <w:rPr>
                <w:rFonts w:cs="Times New Roman"/>
                <w:sz w:val="20"/>
                <w:szCs w:val="20"/>
              </w:rPr>
            </w:pPr>
            <w:r w:rsidRPr="008B6799">
              <w:rPr>
                <w:rFonts w:cs="Times New Roman"/>
                <w:sz w:val="20"/>
                <w:szCs w:val="20"/>
              </w:rPr>
              <w:t>Высказанное мнение</w:t>
            </w:r>
          </w:p>
          <w:p w:rsidR="00AE56E9" w:rsidRPr="008B6799" w:rsidRDefault="00AE56E9">
            <w:pPr>
              <w:spacing w:line="256" w:lineRule="auto"/>
              <w:jc w:val="center"/>
              <w:rPr>
                <w:rFonts w:cs="Times New Roman"/>
                <w:sz w:val="20"/>
                <w:szCs w:val="20"/>
              </w:rPr>
            </w:pPr>
            <w:r w:rsidRPr="008B6799">
              <w:rPr>
                <w:rFonts w:cs="Times New Roman"/>
                <w:sz w:val="20"/>
                <w:szCs w:val="20"/>
              </w:rPr>
              <w:t xml:space="preserve">(замечания и (или) </w:t>
            </w:r>
          </w:p>
          <w:p w:rsidR="00AE56E9" w:rsidRPr="008B6799" w:rsidRDefault="00AE56E9">
            <w:pPr>
              <w:spacing w:line="256" w:lineRule="auto"/>
              <w:jc w:val="center"/>
              <w:rPr>
                <w:rFonts w:cs="Times New Roman"/>
                <w:sz w:val="20"/>
                <w:szCs w:val="20"/>
              </w:rPr>
            </w:pPr>
            <w:r w:rsidRPr="008B6799">
              <w:rPr>
                <w:rFonts w:cs="Times New Roman"/>
                <w:sz w:val="20"/>
                <w:szCs w:val="20"/>
              </w:rPr>
              <w:t>предложения)</w:t>
            </w:r>
          </w:p>
        </w:tc>
        <w:tc>
          <w:tcPr>
            <w:tcW w:w="2835" w:type="dxa"/>
            <w:tcBorders>
              <w:top w:val="single" w:sz="4" w:space="0" w:color="auto"/>
              <w:left w:val="single" w:sz="4" w:space="0" w:color="auto"/>
              <w:bottom w:val="single" w:sz="4" w:space="0" w:color="auto"/>
              <w:right w:val="single" w:sz="4" w:space="0" w:color="auto"/>
            </w:tcBorders>
            <w:hideMark/>
          </w:tcPr>
          <w:p w:rsidR="00AE56E9" w:rsidRPr="008B6799" w:rsidRDefault="00AE56E9">
            <w:pPr>
              <w:spacing w:line="256" w:lineRule="auto"/>
              <w:jc w:val="center"/>
              <w:rPr>
                <w:rFonts w:cs="Times New Roman"/>
                <w:sz w:val="20"/>
                <w:szCs w:val="20"/>
              </w:rPr>
            </w:pPr>
            <w:r w:rsidRPr="008B6799">
              <w:rPr>
                <w:rFonts w:cs="Times New Roman"/>
                <w:sz w:val="20"/>
                <w:szCs w:val="20"/>
              </w:rPr>
              <w:t>Позиция</w:t>
            </w:r>
            <w:r w:rsidRPr="008B6799">
              <w:rPr>
                <w:rFonts w:cs="Times New Roman"/>
                <w:sz w:val="20"/>
                <w:szCs w:val="20"/>
              </w:rPr>
              <w:br/>
              <w:t xml:space="preserve">ответственного </w:t>
            </w:r>
          </w:p>
          <w:p w:rsidR="00AE56E9" w:rsidRPr="008B6799" w:rsidRDefault="00AE56E9">
            <w:pPr>
              <w:spacing w:line="256" w:lineRule="auto"/>
              <w:jc w:val="center"/>
              <w:rPr>
                <w:rFonts w:cs="Times New Roman"/>
                <w:sz w:val="20"/>
                <w:szCs w:val="20"/>
              </w:rPr>
            </w:pPr>
            <w:r w:rsidRPr="008B6799">
              <w:rPr>
                <w:rFonts w:cs="Times New Roman"/>
                <w:sz w:val="20"/>
                <w:szCs w:val="20"/>
              </w:rPr>
              <w:t>за проведение экспертизы</w:t>
            </w:r>
          </w:p>
          <w:p w:rsidR="00AE56E9" w:rsidRPr="008B6799" w:rsidRDefault="00AE56E9">
            <w:pPr>
              <w:spacing w:line="256" w:lineRule="auto"/>
              <w:jc w:val="center"/>
              <w:rPr>
                <w:rFonts w:cs="Times New Roman"/>
                <w:sz w:val="20"/>
                <w:szCs w:val="20"/>
              </w:rPr>
            </w:pPr>
            <w:r w:rsidRPr="008B6799">
              <w:rPr>
                <w:rFonts w:cs="Times New Roman"/>
                <w:sz w:val="20"/>
                <w:szCs w:val="20"/>
              </w:rPr>
              <w:t xml:space="preserve">об учете (принятии) </w:t>
            </w:r>
          </w:p>
          <w:p w:rsidR="00AE56E9" w:rsidRPr="008B6799" w:rsidRDefault="00AE56E9">
            <w:pPr>
              <w:spacing w:line="256" w:lineRule="auto"/>
              <w:jc w:val="center"/>
              <w:rPr>
                <w:rFonts w:cs="Times New Roman"/>
                <w:sz w:val="20"/>
                <w:szCs w:val="20"/>
              </w:rPr>
            </w:pPr>
            <w:r w:rsidRPr="008B6799">
              <w:rPr>
                <w:rFonts w:cs="Times New Roman"/>
                <w:sz w:val="20"/>
                <w:szCs w:val="20"/>
              </w:rPr>
              <w:t xml:space="preserve">или отклонении мнения </w:t>
            </w:r>
          </w:p>
          <w:p w:rsidR="00AE56E9" w:rsidRPr="008B6799" w:rsidRDefault="00AE56E9">
            <w:pPr>
              <w:spacing w:line="256" w:lineRule="auto"/>
              <w:jc w:val="center"/>
              <w:rPr>
                <w:rFonts w:cs="Times New Roman"/>
                <w:sz w:val="20"/>
                <w:szCs w:val="20"/>
              </w:rPr>
            </w:pPr>
            <w:r w:rsidRPr="008B6799">
              <w:rPr>
                <w:rFonts w:cs="Times New Roman"/>
                <w:sz w:val="20"/>
                <w:szCs w:val="20"/>
              </w:rPr>
              <w:lastRenderedPageBreak/>
              <w:t xml:space="preserve">(замечания и (или) предложения), </w:t>
            </w:r>
          </w:p>
          <w:p w:rsidR="00AE56E9" w:rsidRPr="008B6799" w:rsidRDefault="00AE56E9">
            <w:pPr>
              <w:spacing w:line="256" w:lineRule="auto"/>
              <w:jc w:val="center"/>
              <w:rPr>
                <w:rFonts w:cs="Times New Roman"/>
                <w:sz w:val="20"/>
                <w:szCs w:val="20"/>
              </w:rPr>
            </w:pPr>
            <w:r w:rsidRPr="008B6799">
              <w:rPr>
                <w:rFonts w:cs="Times New Roman"/>
                <w:sz w:val="20"/>
                <w:szCs w:val="20"/>
              </w:rPr>
              <w:t xml:space="preserve">полученного от участника </w:t>
            </w:r>
          </w:p>
          <w:p w:rsidR="00AE56E9" w:rsidRPr="008B6799" w:rsidRDefault="00AE56E9" w:rsidP="00AE56E9">
            <w:pPr>
              <w:spacing w:line="256" w:lineRule="auto"/>
              <w:jc w:val="center"/>
              <w:rPr>
                <w:rFonts w:cs="Times New Roman"/>
                <w:sz w:val="20"/>
                <w:szCs w:val="20"/>
              </w:rPr>
            </w:pPr>
            <w:r w:rsidRPr="008B6799">
              <w:rPr>
                <w:rFonts w:cs="Times New Roman"/>
                <w:sz w:val="20"/>
                <w:szCs w:val="20"/>
              </w:rPr>
              <w:t>публичных консультаций                              (с обоснованием позиции)</w:t>
            </w:r>
          </w:p>
        </w:tc>
        <w:tc>
          <w:tcPr>
            <w:tcW w:w="2268" w:type="dxa"/>
            <w:tcBorders>
              <w:top w:val="single" w:sz="4" w:space="0" w:color="auto"/>
              <w:left w:val="single" w:sz="4" w:space="0" w:color="auto"/>
              <w:bottom w:val="single" w:sz="4" w:space="0" w:color="auto"/>
              <w:right w:val="single" w:sz="4" w:space="0" w:color="auto"/>
            </w:tcBorders>
            <w:hideMark/>
          </w:tcPr>
          <w:p w:rsidR="00AE56E9" w:rsidRPr="008B6799" w:rsidRDefault="00AE56E9">
            <w:pPr>
              <w:spacing w:line="256" w:lineRule="auto"/>
              <w:jc w:val="center"/>
              <w:rPr>
                <w:rFonts w:cs="Times New Roman"/>
                <w:sz w:val="20"/>
                <w:szCs w:val="20"/>
              </w:rPr>
            </w:pPr>
            <w:r w:rsidRPr="008B6799">
              <w:rPr>
                <w:rFonts w:cs="Times New Roman"/>
                <w:sz w:val="20"/>
                <w:szCs w:val="20"/>
              </w:rPr>
              <w:lastRenderedPageBreak/>
              <w:t xml:space="preserve">Принятое решение </w:t>
            </w:r>
            <w:r w:rsidRPr="008B6799">
              <w:rPr>
                <w:rFonts w:cs="Times New Roman"/>
                <w:sz w:val="20"/>
                <w:szCs w:val="20"/>
              </w:rPr>
              <w:br/>
              <w:t xml:space="preserve">о принятии </w:t>
            </w:r>
          </w:p>
          <w:p w:rsidR="00AE56E9" w:rsidRPr="008B6799" w:rsidRDefault="00AE56E9">
            <w:pPr>
              <w:spacing w:line="256" w:lineRule="auto"/>
              <w:jc w:val="center"/>
              <w:rPr>
                <w:rFonts w:cs="Times New Roman"/>
                <w:sz w:val="20"/>
                <w:szCs w:val="20"/>
              </w:rPr>
            </w:pPr>
            <w:r w:rsidRPr="008B6799">
              <w:rPr>
                <w:rFonts w:cs="Times New Roman"/>
                <w:sz w:val="20"/>
                <w:szCs w:val="20"/>
              </w:rPr>
              <w:t xml:space="preserve">или отклонении </w:t>
            </w:r>
          </w:p>
          <w:p w:rsidR="00AE56E9" w:rsidRPr="008B6799" w:rsidRDefault="00AE56E9">
            <w:pPr>
              <w:spacing w:line="256" w:lineRule="auto"/>
              <w:jc w:val="center"/>
              <w:rPr>
                <w:rFonts w:cs="Times New Roman"/>
                <w:sz w:val="20"/>
                <w:szCs w:val="20"/>
              </w:rPr>
            </w:pPr>
            <w:r w:rsidRPr="008B6799">
              <w:rPr>
                <w:rFonts w:cs="Times New Roman"/>
                <w:sz w:val="20"/>
                <w:szCs w:val="20"/>
              </w:rPr>
              <w:t xml:space="preserve">мнения (замечания </w:t>
            </w:r>
          </w:p>
          <w:p w:rsidR="00AE56E9" w:rsidRPr="008B6799" w:rsidRDefault="00AE56E9">
            <w:pPr>
              <w:spacing w:line="256" w:lineRule="auto"/>
              <w:jc w:val="center"/>
              <w:rPr>
                <w:rFonts w:cs="Times New Roman"/>
                <w:sz w:val="20"/>
                <w:szCs w:val="20"/>
              </w:rPr>
            </w:pPr>
            <w:r w:rsidRPr="008B6799">
              <w:rPr>
                <w:rFonts w:cs="Times New Roman"/>
                <w:sz w:val="20"/>
                <w:szCs w:val="20"/>
              </w:rPr>
              <w:t>и (или) предложения)</w:t>
            </w:r>
          </w:p>
          <w:p w:rsidR="00AE56E9" w:rsidRPr="008B6799" w:rsidRDefault="00AE56E9">
            <w:pPr>
              <w:spacing w:line="256" w:lineRule="auto"/>
              <w:jc w:val="center"/>
              <w:rPr>
                <w:rFonts w:cs="Times New Roman"/>
                <w:sz w:val="20"/>
                <w:szCs w:val="20"/>
              </w:rPr>
            </w:pPr>
            <w:r w:rsidRPr="008B6799">
              <w:rPr>
                <w:rFonts w:cs="Times New Roman"/>
                <w:sz w:val="20"/>
                <w:szCs w:val="20"/>
              </w:rPr>
              <w:lastRenderedPageBreak/>
              <w:t xml:space="preserve">(по результатам </w:t>
            </w:r>
          </w:p>
          <w:p w:rsidR="00AE56E9" w:rsidRPr="008B6799" w:rsidRDefault="00AE56E9">
            <w:pPr>
              <w:spacing w:line="256" w:lineRule="auto"/>
              <w:jc w:val="center"/>
              <w:rPr>
                <w:rFonts w:cs="Times New Roman"/>
                <w:sz w:val="20"/>
                <w:szCs w:val="20"/>
              </w:rPr>
            </w:pPr>
            <w:r w:rsidRPr="008B6799">
              <w:rPr>
                <w:rFonts w:cs="Times New Roman"/>
                <w:sz w:val="20"/>
                <w:szCs w:val="20"/>
              </w:rPr>
              <w:t xml:space="preserve">урегулирования </w:t>
            </w:r>
          </w:p>
          <w:p w:rsidR="00AE56E9" w:rsidRPr="008B6799" w:rsidRDefault="00AE56E9">
            <w:pPr>
              <w:spacing w:line="256" w:lineRule="auto"/>
              <w:jc w:val="center"/>
              <w:rPr>
                <w:rFonts w:cs="Times New Roman"/>
                <w:sz w:val="20"/>
                <w:szCs w:val="20"/>
              </w:rPr>
            </w:pPr>
            <w:r w:rsidRPr="008B6799">
              <w:rPr>
                <w:rFonts w:cs="Times New Roman"/>
                <w:sz w:val="20"/>
                <w:szCs w:val="20"/>
              </w:rPr>
              <w:t xml:space="preserve">разногласий </w:t>
            </w:r>
            <w:r w:rsidRPr="008B6799">
              <w:rPr>
                <w:rFonts w:cs="Times New Roman"/>
                <w:sz w:val="20"/>
                <w:szCs w:val="20"/>
              </w:rPr>
              <w:br/>
              <w:t xml:space="preserve">с участниками </w:t>
            </w:r>
          </w:p>
          <w:p w:rsidR="00AE56E9" w:rsidRPr="008B6799" w:rsidRDefault="00AE56E9" w:rsidP="00AE56E9">
            <w:pPr>
              <w:spacing w:line="256" w:lineRule="auto"/>
              <w:jc w:val="center"/>
              <w:rPr>
                <w:rFonts w:cs="Times New Roman"/>
                <w:sz w:val="20"/>
                <w:szCs w:val="20"/>
              </w:rPr>
            </w:pPr>
            <w:r w:rsidRPr="008B6799">
              <w:rPr>
                <w:rFonts w:cs="Times New Roman"/>
                <w:sz w:val="20"/>
                <w:szCs w:val="20"/>
              </w:rPr>
              <w:t>публичных консультаций)</w:t>
            </w:r>
          </w:p>
        </w:tc>
      </w:tr>
      <w:tr w:rsidR="00AE56E9" w:rsidRPr="008B6799" w:rsidTr="00AE56E9">
        <w:tc>
          <w:tcPr>
            <w:tcW w:w="1730" w:type="dxa"/>
            <w:vMerge w:val="restart"/>
            <w:tcBorders>
              <w:top w:val="single" w:sz="4" w:space="0" w:color="auto"/>
              <w:left w:val="single" w:sz="4" w:space="0" w:color="auto"/>
              <w:bottom w:val="single" w:sz="4" w:space="0" w:color="auto"/>
              <w:right w:val="single" w:sz="4" w:space="0" w:color="auto"/>
            </w:tcBorders>
            <w:hideMark/>
          </w:tcPr>
          <w:p w:rsidR="00AE56E9" w:rsidRPr="008B6799" w:rsidRDefault="00AE56E9" w:rsidP="00AE56E9">
            <w:pPr>
              <w:spacing w:line="256" w:lineRule="auto"/>
              <w:rPr>
                <w:rFonts w:cs="Times New Roman"/>
                <w:sz w:val="22"/>
              </w:rPr>
            </w:pPr>
            <w:r w:rsidRPr="008B6799">
              <w:rPr>
                <w:rFonts w:cs="Times New Roman"/>
                <w:sz w:val="22"/>
              </w:rPr>
              <w:lastRenderedPageBreak/>
              <w:t>ООО «Управляющая компания ДЕЗ Центрального жилого района»</w:t>
            </w:r>
          </w:p>
        </w:tc>
        <w:tc>
          <w:tcPr>
            <w:tcW w:w="3260" w:type="dxa"/>
            <w:tcBorders>
              <w:top w:val="single" w:sz="4" w:space="0" w:color="auto"/>
              <w:left w:val="single" w:sz="4" w:space="0" w:color="auto"/>
              <w:bottom w:val="single" w:sz="4" w:space="0" w:color="auto"/>
              <w:right w:val="single" w:sz="4" w:space="0" w:color="auto"/>
            </w:tcBorders>
            <w:hideMark/>
          </w:tcPr>
          <w:p w:rsidR="00AE56E9" w:rsidRPr="008B6799" w:rsidRDefault="00AE56E9" w:rsidP="007C1E2A">
            <w:pPr>
              <w:rPr>
                <w:rFonts w:cs="Times New Roman"/>
                <w:sz w:val="22"/>
              </w:rPr>
            </w:pPr>
            <w:r w:rsidRPr="008B6799">
              <w:rPr>
                <w:rFonts w:eastAsia="Times New Roman" w:cs="Times New Roman"/>
                <w:iCs/>
                <w:sz w:val="22"/>
                <w:lang w:eastAsia="ru-RU"/>
              </w:rPr>
              <w:t>В связи с отсутствием технической возможности размещения контейнерных площадок для ТКО в границах придомовой территории МКД невозможно соблюсти требования СанПиН в части расстояний от жилых домов. Рассмотреть возможность изменения требований СанПиН, а также норм накопления ТКО. Отходы, которые жители складывают в контейнеры, например: коробки, пластиковые бутылки и прочие крупные по объему отходы, занимают много места в контейнере. Тем самым наполняемость контейнера происходит быстрее, а ТКО вывозятся 1 раз в сутки.</w:t>
            </w:r>
          </w:p>
        </w:tc>
        <w:tc>
          <w:tcPr>
            <w:tcW w:w="2835" w:type="dxa"/>
            <w:tcBorders>
              <w:top w:val="single" w:sz="4" w:space="0" w:color="auto"/>
              <w:left w:val="single" w:sz="4" w:space="0" w:color="auto"/>
              <w:bottom w:val="single" w:sz="4" w:space="0" w:color="auto"/>
              <w:right w:val="single" w:sz="4" w:space="0" w:color="auto"/>
            </w:tcBorders>
            <w:hideMark/>
          </w:tcPr>
          <w:p w:rsidR="00AE56E9" w:rsidRPr="008B6799" w:rsidRDefault="00AE56E9" w:rsidP="007C1E2A">
            <w:pPr>
              <w:rPr>
                <w:rFonts w:eastAsia="Times New Roman" w:cs="Times New Roman"/>
                <w:iCs/>
                <w:sz w:val="22"/>
                <w:lang w:eastAsia="ru-RU"/>
              </w:rPr>
            </w:pPr>
            <w:r w:rsidRPr="008B6799">
              <w:rPr>
                <w:rFonts w:cs="Times New Roman"/>
                <w:sz w:val="22"/>
              </w:rPr>
              <w:t>П</w:t>
            </w:r>
            <w:r w:rsidRPr="008B6799">
              <w:rPr>
                <w:rFonts w:eastAsia="Times New Roman" w:cs="Times New Roman"/>
                <w:iCs/>
                <w:sz w:val="22"/>
                <w:lang w:eastAsia="ru-RU"/>
              </w:rPr>
              <w:t>ринимается.</w:t>
            </w:r>
          </w:p>
          <w:p w:rsidR="00AE56E9" w:rsidRPr="008B6799" w:rsidRDefault="00AE56E9" w:rsidP="007C1E2A">
            <w:pPr>
              <w:rPr>
                <w:rFonts w:eastAsia="Times New Roman" w:cs="Times New Roman"/>
                <w:iCs/>
                <w:sz w:val="22"/>
                <w:lang w:eastAsia="ru-RU"/>
              </w:rPr>
            </w:pPr>
            <w:r w:rsidRPr="008B6799">
              <w:rPr>
                <w:rFonts w:eastAsia="Times New Roman" w:cs="Times New Roman"/>
                <w:iCs/>
                <w:sz w:val="22"/>
                <w:lang w:eastAsia="ru-RU"/>
              </w:rPr>
              <w:t xml:space="preserve">В соответствии с п.3.2 постановления </w:t>
            </w:r>
          </w:p>
          <w:p w:rsidR="00AE56E9" w:rsidRPr="008B6799" w:rsidRDefault="00AE56E9" w:rsidP="007C1E2A">
            <w:pPr>
              <w:rPr>
                <w:rFonts w:cs="Times New Roman"/>
                <w:sz w:val="22"/>
              </w:rPr>
            </w:pPr>
            <w:r w:rsidRPr="008B6799">
              <w:rPr>
                <w:rFonts w:eastAsia="Times New Roman" w:cs="Times New Roman"/>
                <w:iCs/>
                <w:sz w:val="22"/>
                <w:lang w:eastAsia="ru-RU"/>
              </w:rPr>
              <w:t>«Места расположения контейнерных площадок для накопления                           и временного хранения ТКО в районах сложившейся застройки определяются в соответствии с постановлением Администрации города от 25.02.2014 № 1259 «О комиссии по согласованию мест размещения контейнерных площадок                         для сбора и временного хранения бытовых отходов в районах сложившейся                     застройки».</w:t>
            </w:r>
          </w:p>
        </w:tc>
        <w:tc>
          <w:tcPr>
            <w:tcW w:w="2268" w:type="dxa"/>
            <w:tcBorders>
              <w:top w:val="single" w:sz="4" w:space="0" w:color="auto"/>
              <w:left w:val="single" w:sz="4" w:space="0" w:color="auto"/>
              <w:bottom w:val="single" w:sz="4" w:space="0" w:color="auto"/>
              <w:right w:val="single" w:sz="4" w:space="0" w:color="auto"/>
            </w:tcBorders>
            <w:hideMark/>
          </w:tcPr>
          <w:p w:rsidR="00AE56E9" w:rsidRPr="008B6799" w:rsidRDefault="007C1E2A" w:rsidP="007C1E2A">
            <w:pPr>
              <w:spacing w:line="256" w:lineRule="auto"/>
              <w:jc w:val="center"/>
              <w:rPr>
                <w:rFonts w:cs="Times New Roman"/>
                <w:sz w:val="22"/>
              </w:rPr>
            </w:pPr>
            <w:r w:rsidRPr="008B6799">
              <w:rPr>
                <w:rFonts w:cs="Times New Roman"/>
                <w:sz w:val="22"/>
              </w:rPr>
              <w:t>-</w:t>
            </w:r>
          </w:p>
        </w:tc>
      </w:tr>
      <w:tr w:rsidR="00AE56E9" w:rsidRPr="008B6799" w:rsidTr="00AE56E9">
        <w:tc>
          <w:tcPr>
            <w:tcW w:w="1730" w:type="dxa"/>
            <w:vMerge/>
            <w:tcBorders>
              <w:top w:val="single" w:sz="4" w:space="0" w:color="auto"/>
              <w:left w:val="single" w:sz="4" w:space="0" w:color="auto"/>
              <w:bottom w:val="single" w:sz="4" w:space="0" w:color="auto"/>
              <w:right w:val="single" w:sz="4" w:space="0" w:color="auto"/>
            </w:tcBorders>
            <w:vAlign w:val="center"/>
            <w:hideMark/>
          </w:tcPr>
          <w:p w:rsidR="00AE56E9" w:rsidRPr="008B6799" w:rsidRDefault="00AE56E9" w:rsidP="00AE56E9">
            <w:pPr>
              <w:spacing w:line="256" w:lineRule="auto"/>
              <w:rPr>
                <w:rFonts w:cs="Times New Roman"/>
                <w:sz w:val="22"/>
              </w:rPr>
            </w:pPr>
          </w:p>
        </w:tc>
        <w:tc>
          <w:tcPr>
            <w:tcW w:w="3260" w:type="dxa"/>
            <w:tcBorders>
              <w:top w:val="single" w:sz="4" w:space="0" w:color="auto"/>
              <w:left w:val="single" w:sz="4" w:space="0" w:color="auto"/>
              <w:bottom w:val="single" w:sz="4" w:space="0" w:color="auto"/>
              <w:right w:val="single" w:sz="4" w:space="0" w:color="auto"/>
            </w:tcBorders>
            <w:hideMark/>
          </w:tcPr>
          <w:p w:rsidR="00AE56E9" w:rsidRPr="008B6799" w:rsidRDefault="00AE56E9" w:rsidP="007C1E2A">
            <w:pPr>
              <w:rPr>
                <w:rFonts w:eastAsia="Times New Roman" w:cs="Times New Roman"/>
                <w:iCs/>
                <w:sz w:val="22"/>
                <w:lang w:eastAsia="ru-RU"/>
              </w:rPr>
            </w:pPr>
            <w:r w:rsidRPr="008B6799">
              <w:rPr>
                <w:rFonts w:eastAsia="Times New Roman" w:cs="Times New Roman"/>
                <w:iCs/>
                <w:sz w:val="22"/>
                <w:lang w:eastAsia="ru-RU"/>
              </w:rPr>
              <w:t>Постановлением Правительства РФ от 12 ноября 2016 г. N 1156</w:t>
            </w:r>
          </w:p>
          <w:p w:rsidR="00AE56E9" w:rsidRPr="008B6799" w:rsidRDefault="00AE56E9" w:rsidP="007C1E2A">
            <w:pPr>
              <w:rPr>
                <w:rFonts w:eastAsia="Times New Roman" w:cs="Times New Roman"/>
                <w:iCs/>
                <w:sz w:val="22"/>
                <w:lang w:eastAsia="ru-RU"/>
              </w:rPr>
            </w:pPr>
            <w:r w:rsidRPr="008B6799">
              <w:rPr>
                <w:rFonts w:eastAsia="Times New Roman" w:cs="Times New Roman"/>
                <w:iCs/>
                <w:sz w:val="22"/>
                <w:lang w:eastAsia="ru-RU"/>
              </w:rPr>
              <w:t>«Об обращении с твердыми коммунальными отходами и внесении изменения в постановление Правительства Российской Федерации от 25 августа 2008 г. N 641» установлены правила обращения с твердыми коммунальными отходами (далее – Правила.</w:t>
            </w:r>
          </w:p>
          <w:p w:rsidR="00AE56E9" w:rsidRPr="008B6799" w:rsidRDefault="00AE56E9" w:rsidP="007C1E2A">
            <w:pPr>
              <w:rPr>
                <w:rFonts w:eastAsia="Times New Roman" w:cs="Times New Roman"/>
                <w:iCs/>
                <w:sz w:val="22"/>
                <w:lang w:eastAsia="ru-RU"/>
              </w:rPr>
            </w:pPr>
            <w:r w:rsidRPr="008B6799">
              <w:rPr>
                <w:rFonts w:eastAsia="Times New Roman" w:cs="Times New Roman"/>
                <w:iCs/>
                <w:sz w:val="22"/>
                <w:lang w:eastAsia="ru-RU"/>
              </w:rPr>
              <w:t xml:space="preserve">Правила устанавливают порядок осуществления накопления, сбора, транспортирования, обработки, утилизации, обезвреживания и захоронения твердых коммунальных отходов, заключения договора на оказание услуг по обращению с твердыми коммунальными отходами, а также основания, по которым юридическое лицо может быть лишено статуса регионального оператора по обращению с твердыми коммунальными отходами.  </w:t>
            </w:r>
          </w:p>
          <w:p w:rsidR="00AE56E9" w:rsidRPr="008B6799" w:rsidRDefault="00AE56E9" w:rsidP="007C1E2A">
            <w:pPr>
              <w:rPr>
                <w:rFonts w:eastAsia="Times New Roman" w:cs="Times New Roman"/>
                <w:iCs/>
                <w:sz w:val="22"/>
                <w:lang w:eastAsia="ru-RU"/>
              </w:rPr>
            </w:pPr>
            <w:r w:rsidRPr="008B6799">
              <w:rPr>
                <w:rFonts w:eastAsia="Times New Roman" w:cs="Times New Roman"/>
                <w:iCs/>
                <w:sz w:val="22"/>
                <w:lang w:eastAsia="ru-RU"/>
              </w:rPr>
              <w:t xml:space="preserve">Пунктом 2 Правил даны разъяснения понятия «крупногабаритные отходы» - твердые коммунальные отходы (мебель, бытовая техника, отходы от текущего ремонта жилых помещений и др.), </w:t>
            </w:r>
            <w:r w:rsidRPr="008B6799">
              <w:rPr>
                <w:rFonts w:eastAsia="Times New Roman" w:cs="Times New Roman"/>
                <w:iCs/>
                <w:sz w:val="22"/>
                <w:lang w:eastAsia="ru-RU"/>
              </w:rPr>
              <w:lastRenderedPageBreak/>
              <w:t xml:space="preserve">размер которых не позволяет осуществить их складирование в контейнерах. </w:t>
            </w:r>
          </w:p>
          <w:p w:rsidR="00AE56E9" w:rsidRPr="008B6799" w:rsidRDefault="00AE56E9" w:rsidP="007C1E2A">
            <w:pPr>
              <w:rPr>
                <w:rFonts w:eastAsia="Times New Roman" w:cs="Times New Roman"/>
                <w:iCs/>
                <w:sz w:val="22"/>
                <w:lang w:eastAsia="ru-RU"/>
              </w:rPr>
            </w:pPr>
            <w:r w:rsidRPr="008B6799">
              <w:rPr>
                <w:rFonts w:eastAsia="Times New Roman" w:cs="Times New Roman"/>
                <w:iCs/>
                <w:sz w:val="22"/>
                <w:lang w:eastAsia="ru-RU"/>
              </w:rPr>
              <w:t>В связи с чем, возникает вопрос о том, какие именно отходы от текущего ремонта в жилых помещениях имеются в виду? Перечень отходов от текущего ремонта жилых помещений отсутствует. В результате проведения строительных работ в жилых помещениях образуется большое количество строительного мусора, в т.ч. бетонный лом, полученный при перепланировке квартиры.</w:t>
            </w:r>
          </w:p>
          <w:p w:rsidR="00AE56E9" w:rsidRPr="008B6799" w:rsidRDefault="00AE56E9" w:rsidP="007C1E2A">
            <w:pPr>
              <w:rPr>
                <w:rFonts w:eastAsia="Times New Roman" w:cs="Times New Roman"/>
                <w:iCs/>
                <w:sz w:val="22"/>
                <w:lang w:eastAsia="ru-RU"/>
              </w:rPr>
            </w:pPr>
            <w:r w:rsidRPr="008B6799">
              <w:rPr>
                <w:rFonts w:eastAsia="Times New Roman" w:cs="Times New Roman"/>
                <w:iCs/>
                <w:sz w:val="22"/>
                <w:lang w:eastAsia="ru-RU"/>
              </w:rPr>
              <w:t>Почему не предусмотрено включение строительного мусора, полученного от текущего ремонта в жилых помещениях, как  это предусмотрено вышеуказанным постановлением.</w:t>
            </w:r>
          </w:p>
        </w:tc>
        <w:tc>
          <w:tcPr>
            <w:tcW w:w="2835" w:type="dxa"/>
            <w:tcBorders>
              <w:top w:val="single" w:sz="4" w:space="0" w:color="auto"/>
              <w:left w:val="single" w:sz="4" w:space="0" w:color="auto"/>
              <w:bottom w:val="single" w:sz="4" w:space="0" w:color="auto"/>
              <w:right w:val="single" w:sz="4" w:space="0" w:color="auto"/>
            </w:tcBorders>
            <w:hideMark/>
          </w:tcPr>
          <w:p w:rsidR="00AE56E9" w:rsidRPr="008B6799" w:rsidRDefault="00AE56E9" w:rsidP="007C1E2A">
            <w:pPr>
              <w:rPr>
                <w:rFonts w:eastAsia="Times New Roman" w:cs="Times New Roman"/>
                <w:iCs/>
                <w:sz w:val="22"/>
                <w:lang w:eastAsia="ru-RU"/>
              </w:rPr>
            </w:pPr>
            <w:r w:rsidRPr="008B6799">
              <w:rPr>
                <w:rFonts w:eastAsia="Times New Roman" w:cs="Times New Roman"/>
                <w:iCs/>
                <w:sz w:val="22"/>
                <w:lang w:eastAsia="ru-RU"/>
              </w:rPr>
              <w:lastRenderedPageBreak/>
              <w:t>Принимается.</w:t>
            </w:r>
          </w:p>
          <w:p w:rsidR="00AE56E9" w:rsidRPr="008B6799" w:rsidRDefault="00AE56E9" w:rsidP="007C1E2A">
            <w:pPr>
              <w:rPr>
                <w:rFonts w:eastAsia="Times New Roman" w:cs="Times New Roman"/>
                <w:iCs/>
                <w:sz w:val="22"/>
                <w:lang w:eastAsia="ru-RU"/>
              </w:rPr>
            </w:pPr>
            <w:r w:rsidRPr="008B6799">
              <w:rPr>
                <w:rFonts w:eastAsia="Times New Roman" w:cs="Times New Roman"/>
                <w:iCs/>
                <w:sz w:val="22"/>
                <w:lang w:eastAsia="ru-RU"/>
              </w:rPr>
              <w:t>В п.3 Раздела I Общие положения внесено понятие крупногабаритные отходы.</w:t>
            </w:r>
          </w:p>
        </w:tc>
        <w:tc>
          <w:tcPr>
            <w:tcW w:w="2268" w:type="dxa"/>
            <w:tcBorders>
              <w:top w:val="single" w:sz="4" w:space="0" w:color="auto"/>
              <w:left w:val="single" w:sz="4" w:space="0" w:color="auto"/>
              <w:bottom w:val="single" w:sz="4" w:space="0" w:color="auto"/>
              <w:right w:val="single" w:sz="4" w:space="0" w:color="auto"/>
            </w:tcBorders>
            <w:hideMark/>
          </w:tcPr>
          <w:p w:rsidR="00AE56E9" w:rsidRPr="008B6799" w:rsidRDefault="007C1E2A" w:rsidP="007C1E2A">
            <w:pPr>
              <w:spacing w:line="256" w:lineRule="auto"/>
              <w:jc w:val="center"/>
              <w:rPr>
                <w:rFonts w:cs="Times New Roman"/>
                <w:sz w:val="22"/>
              </w:rPr>
            </w:pPr>
            <w:r w:rsidRPr="008B6799">
              <w:rPr>
                <w:rFonts w:cs="Times New Roman"/>
                <w:sz w:val="22"/>
              </w:rPr>
              <w:t>-</w:t>
            </w:r>
          </w:p>
        </w:tc>
      </w:tr>
      <w:tr w:rsidR="00AE56E9" w:rsidRPr="008B6799" w:rsidTr="00AE56E9">
        <w:tc>
          <w:tcPr>
            <w:tcW w:w="1730" w:type="dxa"/>
            <w:vMerge/>
            <w:tcBorders>
              <w:top w:val="single" w:sz="4" w:space="0" w:color="auto"/>
              <w:left w:val="single" w:sz="4" w:space="0" w:color="auto"/>
              <w:bottom w:val="single" w:sz="4" w:space="0" w:color="auto"/>
              <w:right w:val="single" w:sz="4" w:space="0" w:color="auto"/>
            </w:tcBorders>
            <w:vAlign w:val="center"/>
            <w:hideMark/>
          </w:tcPr>
          <w:p w:rsidR="00AE56E9" w:rsidRPr="008B6799" w:rsidRDefault="00AE56E9" w:rsidP="00AE56E9">
            <w:pPr>
              <w:spacing w:line="256" w:lineRule="auto"/>
              <w:rPr>
                <w:rFonts w:cs="Times New Roman"/>
                <w:sz w:val="22"/>
              </w:rPr>
            </w:pPr>
          </w:p>
        </w:tc>
        <w:tc>
          <w:tcPr>
            <w:tcW w:w="3260" w:type="dxa"/>
            <w:tcBorders>
              <w:top w:val="single" w:sz="4" w:space="0" w:color="auto"/>
              <w:left w:val="single" w:sz="4" w:space="0" w:color="auto"/>
              <w:bottom w:val="single" w:sz="4" w:space="0" w:color="auto"/>
              <w:right w:val="single" w:sz="4" w:space="0" w:color="auto"/>
            </w:tcBorders>
            <w:hideMark/>
          </w:tcPr>
          <w:p w:rsidR="00AE56E9" w:rsidRPr="008B6799" w:rsidRDefault="00AE56E9" w:rsidP="007C1E2A">
            <w:pPr>
              <w:rPr>
                <w:rFonts w:eastAsia="Times New Roman" w:cs="Times New Roman"/>
                <w:iCs/>
                <w:sz w:val="22"/>
                <w:lang w:eastAsia="ru-RU"/>
              </w:rPr>
            </w:pPr>
            <w:r w:rsidRPr="008B6799">
              <w:rPr>
                <w:rFonts w:eastAsia="Times New Roman" w:cs="Times New Roman"/>
                <w:iCs/>
                <w:sz w:val="22"/>
                <w:lang w:eastAsia="ru-RU"/>
              </w:rPr>
              <w:t>П. 3.14 Постановления Администрации г. Сургута № 4601 от 19.06.2018 «Об утверждении порядка накопления твердых коммунальных отходов (в т.ч. их раздельного накопления) на территории г. Сургута» изложить в следующей редакции: «Региональный оператор обязан обеспечить собственников контейнерных, специальных площадок для складирования КГО информацией об обслуживаемых объектах потребления, организаций осуществляющих вывоз отходов с данной площадки, номера телефона для обращения и графика вывоза отходов».</w:t>
            </w:r>
          </w:p>
        </w:tc>
        <w:tc>
          <w:tcPr>
            <w:tcW w:w="2835" w:type="dxa"/>
            <w:tcBorders>
              <w:top w:val="single" w:sz="4" w:space="0" w:color="auto"/>
              <w:left w:val="single" w:sz="4" w:space="0" w:color="auto"/>
              <w:bottom w:val="single" w:sz="4" w:space="0" w:color="auto"/>
              <w:right w:val="single" w:sz="4" w:space="0" w:color="auto"/>
            </w:tcBorders>
            <w:hideMark/>
          </w:tcPr>
          <w:p w:rsidR="00AE56E9" w:rsidRPr="008B6799" w:rsidRDefault="00AE56E9" w:rsidP="007C1E2A">
            <w:pPr>
              <w:rPr>
                <w:rFonts w:eastAsia="Times New Roman" w:cs="Times New Roman"/>
                <w:iCs/>
                <w:sz w:val="22"/>
                <w:lang w:eastAsia="ru-RU"/>
              </w:rPr>
            </w:pPr>
            <w:r w:rsidRPr="008B6799">
              <w:rPr>
                <w:rFonts w:eastAsia="Times New Roman" w:cs="Times New Roman"/>
                <w:iCs/>
                <w:sz w:val="22"/>
                <w:lang w:eastAsia="ru-RU"/>
              </w:rPr>
              <w:t>Не принимается.</w:t>
            </w:r>
          </w:p>
          <w:p w:rsidR="00AE56E9" w:rsidRPr="008B6799" w:rsidRDefault="00AE56E9" w:rsidP="00C441C8">
            <w:pPr>
              <w:rPr>
                <w:rFonts w:eastAsia="Times New Roman" w:cs="Times New Roman"/>
                <w:iCs/>
                <w:sz w:val="22"/>
                <w:lang w:eastAsia="ru-RU"/>
              </w:rPr>
            </w:pPr>
            <w:r w:rsidRPr="008B6799">
              <w:rPr>
                <w:rFonts w:eastAsia="Times New Roman" w:cs="Times New Roman"/>
                <w:iCs/>
                <w:sz w:val="22"/>
                <w:lang w:eastAsia="ru-RU"/>
              </w:rPr>
              <w:t>Противоречит п. 14. Постановления Правительства РФ от 12.11.2016 № 1156 «Об обращении с твердыми коммунальными отходами и внесении изменения в постановление Правительства Российской Федерации от 25.08.2008 № 641»: 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w:t>
            </w:r>
          </w:p>
        </w:tc>
        <w:tc>
          <w:tcPr>
            <w:tcW w:w="2268" w:type="dxa"/>
            <w:tcBorders>
              <w:top w:val="single" w:sz="4" w:space="0" w:color="auto"/>
              <w:left w:val="single" w:sz="4" w:space="0" w:color="auto"/>
              <w:bottom w:val="single" w:sz="4" w:space="0" w:color="auto"/>
              <w:right w:val="single" w:sz="4" w:space="0" w:color="auto"/>
            </w:tcBorders>
            <w:hideMark/>
          </w:tcPr>
          <w:p w:rsidR="00AE56E9" w:rsidRPr="008B6799" w:rsidRDefault="00AE56E9" w:rsidP="00AE56E9">
            <w:pPr>
              <w:spacing w:line="256" w:lineRule="auto"/>
              <w:rPr>
                <w:rFonts w:cs="Times New Roman"/>
                <w:sz w:val="22"/>
              </w:rPr>
            </w:pPr>
            <w:r w:rsidRPr="008B6799">
              <w:rPr>
                <w:rFonts w:cs="Times New Roman"/>
                <w:sz w:val="22"/>
              </w:rPr>
              <w:t>Замечание снято.</w:t>
            </w:r>
          </w:p>
        </w:tc>
      </w:tr>
      <w:tr w:rsidR="00AE56E9" w:rsidRPr="008B6799" w:rsidTr="00AE56E9">
        <w:tc>
          <w:tcPr>
            <w:tcW w:w="1730" w:type="dxa"/>
            <w:vMerge/>
            <w:tcBorders>
              <w:top w:val="single" w:sz="4" w:space="0" w:color="auto"/>
              <w:left w:val="single" w:sz="4" w:space="0" w:color="auto"/>
              <w:bottom w:val="single" w:sz="4" w:space="0" w:color="auto"/>
              <w:right w:val="single" w:sz="4" w:space="0" w:color="auto"/>
            </w:tcBorders>
            <w:vAlign w:val="center"/>
            <w:hideMark/>
          </w:tcPr>
          <w:p w:rsidR="00AE56E9" w:rsidRPr="008B6799" w:rsidRDefault="00AE56E9" w:rsidP="00AE56E9">
            <w:pPr>
              <w:spacing w:line="256" w:lineRule="auto"/>
              <w:rPr>
                <w:rFonts w:cs="Times New Roman"/>
                <w:sz w:val="22"/>
              </w:rPr>
            </w:pPr>
          </w:p>
        </w:tc>
        <w:tc>
          <w:tcPr>
            <w:tcW w:w="3260" w:type="dxa"/>
            <w:tcBorders>
              <w:top w:val="single" w:sz="4" w:space="0" w:color="auto"/>
              <w:left w:val="single" w:sz="4" w:space="0" w:color="auto"/>
              <w:bottom w:val="single" w:sz="4" w:space="0" w:color="auto"/>
              <w:right w:val="single" w:sz="4" w:space="0" w:color="auto"/>
            </w:tcBorders>
            <w:hideMark/>
          </w:tcPr>
          <w:p w:rsidR="00AE56E9" w:rsidRPr="008B6799" w:rsidRDefault="00AE56E9" w:rsidP="007C1E2A">
            <w:pPr>
              <w:rPr>
                <w:rFonts w:eastAsia="Times New Roman" w:cs="Times New Roman"/>
                <w:iCs/>
                <w:sz w:val="22"/>
                <w:lang w:eastAsia="ru-RU"/>
              </w:rPr>
            </w:pPr>
            <w:r w:rsidRPr="008B6799">
              <w:rPr>
                <w:rFonts w:eastAsia="Times New Roman" w:cs="Times New Roman"/>
                <w:iCs/>
                <w:sz w:val="22"/>
                <w:lang w:eastAsia="ru-RU"/>
              </w:rPr>
              <w:t xml:space="preserve">Раздел II дополнить пунктом 4.4. в следующей редакции: «Приобретение, содержание контейнеров и бункеров для накопления ТКО осуществляет Региональный оператор по обращению с ТКО, путём включения в тариф в услугу по обращению с ТКО, на основании Постановления Правительства РФ от 30.05.2016 № 484 «О </w:t>
            </w:r>
            <w:r w:rsidRPr="008B6799">
              <w:rPr>
                <w:rFonts w:eastAsia="Times New Roman" w:cs="Times New Roman"/>
                <w:iCs/>
                <w:sz w:val="22"/>
                <w:lang w:eastAsia="ru-RU"/>
              </w:rPr>
              <w:lastRenderedPageBreak/>
              <w:t>ценообразовании в области обращения с твёрдыми коммунальными отходами (ТКО)»</w:t>
            </w:r>
          </w:p>
        </w:tc>
        <w:tc>
          <w:tcPr>
            <w:tcW w:w="2835" w:type="dxa"/>
            <w:tcBorders>
              <w:top w:val="single" w:sz="4" w:space="0" w:color="auto"/>
              <w:left w:val="single" w:sz="4" w:space="0" w:color="auto"/>
              <w:bottom w:val="single" w:sz="4" w:space="0" w:color="auto"/>
              <w:right w:val="single" w:sz="4" w:space="0" w:color="auto"/>
            </w:tcBorders>
            <w:hideMark/>
          </w:tcPr>
          <w:p w:rsidR="00AE56E9" w:rsidRPr="008B6799" w:rsidRDefault="00AE56E9" w:rsidP="007C1E2A">
            <w:pPr>
              <w:rPr>
                <w:rFonts w:eastAsia="Times New Roman" w:cs="Times New Roman"/>
                <w:iCs/>
                <w:sz w:val="22"/>
                <w:lang w:eastAsia="ru-RU"/>
              </w:rPr>
            </w:pPr>
            <w:r w:rsidRPr="008B6799">
              <w:rPr>
                <w:rFonts w:eastAsia="Times New Roman" w:cs="Times New Roman"/>
                <w:iCs/>
                <w:sz w:val="22"/>
                <w:lang w:eastAsia="ru-RU"/>
              </w:rPr>
              <w:lastRenderedPageBreak/>
              <w:t>Не принимается.</w:t>
            </w:r>
          </w:p>
          <w:p w:rsidR="00AE56E9" w:rsidRPr="008B6799" w:rsidRDefault="00AE56E9" w:rsidP="007C1E2A">
            <w:pPr>
              <w:rPr>
                <w:rFonts w:eastAsia="Times New Roman" w:cs="Times New Roman"/>
                <w:iCs/>
                <w:sz w:val="22"/>
                <w:lang w:eastAsia="ru-RU"/>
              </w:rPr>
            </w:pPr>
            <w:r w:rsidRPr="008B6799">
              <w:rPr>
                <w:rFonts w:eastAsia="Times New Roman" w:cs="Times New Roman"/>
                <w:iCs/>
                <w:sz w:val="22"/>
                <w:lang w:eastAsia="ru-RU"/>
              </w:rPr>
              <w:t>У муниципального образования городской округ город Сургут отсутствуют полномочия в области установления тарифа на услуги по обращению с ТКО. Уполномоченным органом по установлению тарифа является Региональная служба по тарифам ХМАО-</w:t>
            </w:r>
            <w:r w:rsidRPr="008B6799">
              <w:rPr>
                <w:rFonts w:eastAsia="Times New Roman" w:cs="Times New Roman"/>
                <w:iCs/>
                <w:sz w:val="22"/>
                <w:lang w:eastAsia="ru-RU"/>
              </w:rPr>
              <w:lastRenderedPageBreak/>
              <w:t>Югры, которая устанавливает тарифы на данную услугу для регионального оператора АО «Югра-Экология»</w:t>
            </w:r>
          </w:p>
        </w:tc>
        <w:tc>
          <w:tcPr>
            <w:tcW w:w="2268" w:type="dxa"/>
            <w:tcBorders>
              <w:top w:val="single" w:sz="4" w:space="0" w:color="auto"/>
              <w:left w:val="single" w:sz="4" w:space="0" w:color="auto"/>
              <w:bottom w:val="single" w:sz="4" w:space="0" w:color="auto"/>
              <w:right w:val="single" w:sz="4" w:space="0" w:color="auto"/>
            </w:tcBorders>
            <w:hideMark/>
          </w:tcPr>
          <w:p w:rsidR="00AE56E9" w:rsidRPr="008B6799" w:rsidRDefault="00AE56E9" w:rsidP="00AE56E9">
            <w:pPr>
              <w:spacing w:line="256" w:lineRule="auto"/>
              <w:rPr>
                <w:rFonts w:cs="Times New Roman"/>
                <w:sz w:val="22"/>
              </w:rPr>
            </w:pPr>
            <w:r w:rsidRPr="008B6799">
              <w:rPr>
                <w:rFonts w:cs="Times New Roman"/>
                <w:sz w:val="22"/>
              </w:rPr>
              <w:lastRenderedPageBreak/>
              <w:t>Замечание снято.</w:t>
            </w:r>
          </w:p>
        </w:tc>
      </w:tr>
      <w:tr w:rsidR="00AE56E9" w:rsidRPr="008B6799" w:rsidTr="00AE56E9">
        <w:tc>
          <w:tcPr>
            <w:tcW w:w="1730" w:type="dxa"/>
            <w:vMerge/>
            <w:tcBorders>
              <w:top w:val="single" w:sz="4" w:space="0" w:color="auto"/>
              <w:left w:val="single" w:sz="4" w:space="0" w:color="auto"/>
              <w:bottom w:val="single" w:sz="4" w:space="0" w:color="auto"/>
              <w:right w:val="single" w:sz="4" w:space="0" w:color="auto"/>
            </w:tcBorders>
            <w:vAlign w:val="center"/>
            <w:hideMark/>
          </w:tcPr>
          <w:p w:rsidR="00AE56E9" w:rsidRPr="008B6799" w:rsidRDefault="00AE56E9" w:rsidP="00AE56E9">
            <w:pPr>
              <w:spacing w:line="256" w:lineRule="auto"/>
              <w:rPr>
                <w:rFonts w:cs="Times New Roman"/>
                <w:sz w:val="22"/>
              </w:rPr>
            </w:pPr>
          </w:p>
        </w:tc>
        <w:tc>
          <w:tcPr>
            <w:tcW w:w="3260" w:type="dxa"/>
            <w:tcBorders>
              <w:top w:val="single" w:sz="4" w:space="0" w:color="auto"/>
              <w:left w:val="single" w:sz="4" w:space="0" w:color="auto"/>
              <w:bottom w:val="single" w:sz="4" w:space="0" w:color="auto"/>
              <w:right w:val="single" w:sz="4" w:space="0" w:color="auto"/>
            </w:tcBorders>
            <w:hideMark/>
          </w:tcPr>
          <w:p w:rsidR="00AE56E9" w:rsidRPr="008B6799" w:rsidRDefault="00AE56E9" w:rsidP="00C441C8">
            <w:pPr>
              <w:rPr>
                <w:rFonts w:eastAsia="Times New Roman" w:cs="Times New Roman"/>
                <w:iCs/>
                <w:sz w:val="22"/>
                <w:lang w:eastAsia="ru-RU"/>
              </w:rPr>
            </w:pPr>
            <w:r w:rsidRPr="008B6799">
              <w:rPr>
                <w:rFonts w:eastAsia="Times New Roman" w:cs="Times New Roman"/>
                <w:iCs/>
                <w:sz w:val="22"/>
                <w:lang w:eastAsia="ru-RU"/>
              </w:rPr>
              <w:t>Раздел II дополнить пунктом 4.5. в следующей редакции: «Региональный оператор по обращению с ТКО осуществляет раздельный сбор отходов»</w:t>
            </w:r>
          </w:p>
        </w:tc>
        <w:tc>
          <w:tcPr>
            <w:tcW w:w="2835" w:type="dxa"/>
            <w:tcBorders>
              <w:top w:val="single" w:sz="4" w:space="0" w:color="auto"/>
              <w:left w:val="single" w:sz="4" w:space="0" w:color="auto"/>
              <w:bottom w:val="single" w:sz="4" w:space="0" w:color="auto"/>
              <w:right w:val="single" w:sz="4" w:space="0" w:color="auto"/>
            </w:tcBorders>
            <w:hideMark/>
          </w:tcPr>
          <w:p w:rsidR="00AE56E9" w:rsidRPr="008B6799" w:rsidRDefault="00AE56E9" w:rsidP="00C441C8">
            <w:pPr>
              <w:rPr>
                <w:rFonts w:eastAsia="Times New Roman" w:cs="Times New Roman"/>
                <w:iCs/>
                <w:sz w:val="22"/>
                <w:lang w:eastAsia="ru-RU"/>
              </w:rPr>
            </w:pPr>
            <w:r w:rsidRPr="008B6799">
              <w:rPr>
                <w:rFonts w:eastAsia="Times New Roman" w:cs="Times New Roman"/>
                <w:iCs/>
                <w:sz w:val="22"/>
                <w:lang w:eastAsia="ru-RU"/>
              </w:rPr>
              <w:t>Не принимается.</w:t>
            </w:r>
          </w:p>
          <w:p w:rsidR="007C1E2A" w:rsidRPr="008B6799" w:rsidRDefault="00AE56E9" w:rsidP="00C441C8">
            <w:pPr>
              <w:rPr>
                <w:rFonts w:eastAsia="Times New Roman" w:cs="Times New Roman"/>
                <w:iCs/>
                <w:sz w:val="22"/>
                <w:lang w:eastAsia="ru-RU"/>
              </w:rPr>
            </w:pPr>
            <w:r w:rsidRPr="008B6799">
              <w:rPr>
                <w:rFonts w:eastAsia="Times New Roman" w:cs="Times New Roman"/>
                <w:iCs/>
                <w:sz w:val="22"/>
                <w:lang w:eastAsia="ru-RU"/>
              </w:rPr>
              <w:t>В соответствии с п. 13 Постановления Правительства РФ от 12.11.2016 № 1156 «Об обращении с твердыми коммунальными отходами и внесении изменения в постановление Правительства Российской Федерации от 25.08.2008 № 641» Региональный оператор несет ответственность за обращение</w:t>
            </w:r>
            <w:r w:rsidR="007C1E2A" w:rsidRPr="008B6799">
              <w:rPr>
                <w:rFonts w:eastAsia="Times New Roman" w:cs="Times New Roman"/>
                <w:iCs/>
                <w:sz w:val="22"/>
                <w:lang w:eastAsia="ru-RU"/>
              </w:rPr>
              <w:t xml:space="preserve"> </w:t>
            </w:r>
            <w:r w:rsidRPr="008B6799">
              <w:rPr>
                <w:rFonts w:eastAsia="Times New Roman" w:cs="Times New Roman"/>
                <w:iCs/>
                <w:sz w:val="22"/>
                <w:lang w:eastAsia="ru-RU"/>
              </w:rPr>
              <w:t xml:space="preserve">с твердыми коммунальными отходами с момента погрузки таких отходов в мусоровоз». </w:t>
            </w:r>
          </w:p>
          <w:p w:rsidR="00AE56E9" w:rsidRPr="008B6799" w:rsidRDefault="00AE56E9" w:rsidP="00C441C8">
            <w:pPr>
              <w:rPr>
                <w:rFonts w:eastAsia="Times New Roman" w:cs="Times New Roman"/>
                <w:iCs/>
                <w:sz w:val="22"/>
                <w:lang w:eastAsia="ru-RU"/>
              </w:rPr>
            </w:pPr>
            <w:r w:rsidRPr="008B6799">
              <w:rPr>
                <w:rFonts w:eastAsia="Times New Roman" w:cs="Times New Roman"/>
                <w:iCs/>
                <w:sz w:val="22"/>
                <w:lang w:eastAsia="ru-RU"/>
              </w:rPr>
              <w:t>В Постановление добавлен пункт: При осуществлении раздельного накопления ТКО в многоквартирных жилых домах, оборудованных мусоропроводами, накопление вторичного сырья осуществляется в соответствующие контейнеры, расположенные в границах многоквартирных домов, в</w:t>
            </w:r>
            <w:r w:rsidR="00555B86">
              <w:rPr>
                <w:rFonts w:eastAsia="Times New Roman" w:cs="Times New Roman"/>
                <w:iCs/>
                <w:sz w:val="22"/>
                <w:lang w:eastAsia="ru-RU"/>
              </w:rPr>
              <w:t xml:space="preserve"> </w:t>
            </w:r>
            <w:r w:rsidRPr="008B6799">
              <w:rPr>
                <w:rFonts w:eastAsia="Times New Roman" w:cs="Times New Roman"/>
                <w:iCs/>
                <w:sz w:val="22"/>
                <w:lang w:eastAsia="ru-RU"/>
              </w:rPr>
              <w:t>местах определённых собственниками жилья многоквартирных домов.</w:t>
            </w:r>
          </w:p>
          <w:p w:rsidR="00AE56E9" w:rsidRPr="008B6799" w:rsidRDefault="00AE56E9" w:rsidP="00C441C8">
            <w:pPr>
              <w:rPr>
                <w:rFonts w:eastAsia="Times New Roman" w:cs="Times New Roman"/>
                <w:iCs/>
                <w:sz w:val="22"/>
                <w:lang w:eastAsia="ru-RU"/>
              </w:rPr>
            </w:pPr>
            <w:r w:rsidRPr="008B6799">
              <w:rPr>
                <w:rFonts w:eastAsia="Times New Roman" w:cs="Times New Roman"/>
                <w:iCs/>
                <w:sz w:val="22"/>
                <w:lang w:eastAsia="ru-RU"/>
              </w:rPr>
              <w:t>Места расположения контейнерных площадок для накопления                           и временного хранения ТКО в районах сложившейся застройки определяются</w:t>
            </w:r>
            <w:r w:rsidR="007C1E2A" w:rsidRPr="008B6799">
              <w:rPr>
                <w:rFonts w:eastAsia="Times New Roman" w:cs="Times New Roman"/>
                <w:iCs/>
                <w:sz w:val="22"/>
                <w:lang w:eastAsia="ru-RU"/>
              </w:rPr>
              <w:t xml:space="preserve"> </w:t>
            </w:r>
            <w:r w:rsidRPr="008B6799">
              <w:rPr>
                <w:rFonts w:eastAsia="Times New Roman" w:cs="Times New Roman"/>
                <w:iCs/>
                <w:sz w:val="22"/>
                <w:lang w:eastAsia="ru-RU"/>
              </w:rPr>
              <w:t>в соответствии с постановлением Администрации города от 25.02.2014 № 1259 «О комиссии по согласованию мест размещения контейнерных площадок для сбора и временного хранения бытовых отходов в районах сложившейся застройки».</w:t>
            </w:r>
          </w:p>
        </w:tc>
        <w:tc>
          <w:tcPr>
            <w:tcW w:w="2268" w:type="dxa"/>
            <w:tcBorders>
              <w:top w:val="single" w:sz="4" w:space="0" w:color="auto"/>
              <w:left w:val="single" w:sz="4" w:space="0" w:color="auto"/>
              <w:bottom w:val="single" w:sz="4" w:space="0" w:color="auto"/>
              <w:right w:val="single" w:sz="4" w:space="0" w:color="auto"/>
            </w:tcBorders>
            <w:hideMark/>
          </w:tcPr>
          <w:p w:rsidR="00AE56E9" w:rsidRPr="008B6799" w:rsidRDefault="00C441C8" w:rsidP="00AE56E9">
            <w:pPr>
              <w:spacing w:line="256" w:lineRule="auto"/>
              <w:rPr>
                <w:rFonts w:cs="Times New Roman"/>
                <w:sz w:val="22"/>
              </w:rPr>
            </w:pPr>
            <w:r w:rsidRPr="008B6799">
              <w:rPr>
                <w:rFonts w:cs="Times New Roman"/>
                <w:sz w:val="22"/>
              </w:rPr>
              <w:t>Замечание снято.</w:t>
            </w:r>
          </w:p>
        </w:tc>
      </w:tr>
      <w:tr w:rsidR="00AE56E9" w:rsidRPr="008B6799" w:rsidTr="00AE56E9">
        <w:tc>
          <w:tcPr>
            <w:tcW w:w="1730" w:type="dxa"/>
            <w:vMerge w:val="restart"/>
            <w:tcBorders>
              <w:top w:val="single" w:sz="4" w:space="0" w:color="auto"/>
              <w:left w:val="single" w:sz="4" w:space="0" w:color="auto"/>
              <w:bottom w:val="single" w:sz="4" w:space="0" w:color="auto"/>
              <w:right w:val="single" w:sz="4" w:space="0" w:color="auto"/>
            </w:tcBorders>
            <w:hideMark/>
          </w:tcPr>
          <w:p w:rsidR="00AE56E9" w:rsidRPr="008B6799" w:rsidRDefault="00AE56E9" w:rsidP="00AE56E9">
            <w:pPr>
              <w:spacing w:line="256" w:lineRule="auto"/>
              <w:rPr>
                <w:rFonts w:cs="Times New Roman"/>
                <w:sz w:val="22"/>
              </w:rPr>
            </w:pPr>
            <w:r w:rsidRPr="008B6799">
              <w:rPr>
                <w:rFonts w:cs="Times New Roman"/>
                <w:sz w:val="22"/>
              </w:rPr>
              <w:t>ООО  «Кларетей»</w:t>
            </w:r>
          </w:p>
        </w:tc>
        <w:tc>
          <w:tcPr>
            <w:tcW w:w="3260" w:type="dxa"/>
            <w:tcBorders>
              <w:top w:val="single" w:sz="4" w:space="0" w:color="auto"/>
              <w:left w:val="single" w:sz="4" w:space="0" w:color="auto"/>
              <w:bottom w:val="single" w:sz="4" w:space="0" w:color="auto"/>
              <w:right w:val="single" w:sz="4" w:space="0" w:color="auto"/>
            </w:tcBorders>
            <w:hideMark/>
          </w:tcPr>
          <w:p w:rsidR="00AE56E9" w:rsidRPr="008B6799" w:rsidRDefault="00AE56E9" w:rsidP="00C441C8">
            <w:pPr>
              <w:rPr>
                <w:rFonts w:eastAsia="Times New Roman" w:cs="Times New Roman"/>
                <w:iCs/>
                <w:sz w:val="22"/>
                <w:lang w:eastAsia="ru-RU"/>
              </w:rPr>
            </w:pPr>
            <w:r w:rsidRPr="008B6799">
              <w:rPr>
                <w:rFonts w:eastAsia="Times New Roman" w:cs="Times New Roman"/>
                <w:iCs/>
                <w:sz w:val="22"/>
                <w:lang w:eastAsia="ru-RU"/>
              </w:rPr>
              <w:t>Специализированная контейнерная площадка должна быть оборудована крышей</w:t>
            </w:r>
          </w:p>
        </w:tc>
        <w:tc>
          <w:tcPr>
            <w:tcW w:w="2835" w:type="dxa"/>
            <w:tcBorders>
              <w:top w:val="single" w:sz="4" w:space="0" w:color="auto"/>
              <w:left w:val="single" w:sz="4" w:space="0" w:color="auto"/>
              <w:bottom w:val="single" w:sz="4" w:space="0" w:color="auto"/>
              <w:right w:val="single" w:sz="4" w:space="0" w:color="auto"/>
            </w:tcBorders>
            <w:hideMark/>
          </w:tcPr>
          <w:p w:rsidR="00C441C8" w:rsidRPr="008B6799" w:rsidRDefault="00AE56E9" w:rsidP="00C441C8">
            <w:pPr>
              <w:rPr>
                <w:rFonts w:eastAsia="Times New Roman" w:cs="Times New Roman"/>
                <w:iCs/>
                <w:sz w:val="22"/>
                <w:lang w:eastAsia="ru-RU"/>
              </w:rPr>
            </w:pPr>
            <w:r w:rsidRPr="008B6799">
              <w:rPr>
                <w:rFonts w:eastAsia="Times New Roman" w:cs="Times New Roman"/>
                <w:iCs/>
                <w:sz w:val="22"/>
                <w:lang w:eastAsia="ru-RU"/>
              </w:rPr>
              <w:t>Принимается частично</w:t>
            </w:r>
            <w:r w:rsidR="00C441C8" w:rsidRPr="008B6799">
              <w:rPr>
                <w:rFonts w:eastAsia="Times New Roman" w:cs="Times New Roman"/>
                <w:iCs/>
                <w:sz w:val="22"/>
                <w:lang w:eastAsia="ru-RU"/>
              </w:rPr>
              <w:t>.</w:t>
            </w:r>
          </w:p>
          <w:p w:rsidR="00AE56E9" w:rsidRPr="008B6799" w:rsidRDefault="00C441C8" w:rsidP="00902CCD">
            <w:pPr>
              <w:rPr>
                <w:rFonts w:eastAsia="Times New Roman" w:cs="Times New Roman"/>
                <w:iCs/>
                <w:sz w:val="22"/>
                <w:lang w:eastAsia="ru-RU"/>
              </w:rPr>
            </w:pPr>
            <w:r w:rsidRPr="00902CCD">
              <w:rPr>
                <w:rFonts w:eastAsia="Times New Roman" w:cs="Times New Roman"/>
                <w:iCs/>
                <w:sz w:val="22"/>
                <w:lang w:eastAsia="ru-RU"/>
              </w:rPr>
              <w:t xml:space="preserve">В соответствии с </w:t>
            </w:r>
            <w:r w:rsidR="00902CCD" w:rsidRPr="00902CCD">
              <w:rPr>
                <w:rFonts w:eastAsia="Times New Roman" w:cs="Times New Roman"/>
                <w:iCs/>
                <w:sz w:val="22"/>
                <w:lang w:eastAsia="ru-RU"/>
              </w:rPr>
              <w:t>п</w:t>
            </w:r>
            <w:r w:rsidR="00902CCD">
              <w:rPr>
                <w:rFonts w:eastAsia="Times New Roman" w:cs="Times New Roman"/>
                <w:iCs/>
                <w:sz w:val="22"/>
                <w:lang w:eastAsia="ru-RU"/>
              </w:rPr>
              <w:t>.</w:t>
            </w:r>
            <w:r w:rsidRPr="00902CCD">
              <w:rPr>
                <w:rFonts w:eastAsia="Times New Roman" w:cs="Times New Roman"/>
                <w:iCs/>
                <w:sz w:val="22"/>
                <w:lang w:eastAsia="ru-RU"/>
              </w:rPr>
              <w:t xml:space="preserve"> е)</w:t>
            </w:r>
            <w:r w:rsidR="00890A62" w:rsidRPr="00902CCD">
              <w:rPr>
                <w:rFonts w:eastAsia="Times New Roman" w:cs="Times New Roman"/>
                <w:iCs/>
                <w:sz w:val="22"/>
                <w:lang w:eastAsia="ru-RU"/>
              </w:rPr>
              <w:t xml:space="preserve"> </w:t>
            </w:r>
            <w:r w:rsidR="00902CCD" w:rsidRPr="00902CCD">
              <w:rPr>
                <w:rFonts w:eastAsia="Times New Roman" w:cs="Times New Roman"/>
                <w:iCs/>
                <w:sz w:val="22"/>
                <w:lang w:eastAsia="ru-RU"/>
              </w:rPr>
              <w:t>ч</w:t>
            </w:r>
            <w:r w:rsidR="00902CCD">
              <w:rPr>
                <w:rFonts w:eastAsia="Times New Roman" w:cs="Times New Roman"/>
                <w:iCs/>
                <w:sz w:val="22"/>
                <w:lang w:eastAsia="ru-RU"/>
              </w:rPr>
              <w:t>.</w:t>
            </w:r>
            <w:r w:rsidR="00902CCD" w:rsidRPr="00902CCD">
              <w:rPr>
                <w:rFonts w:eastAsia="Times New Roman" w:cs="Times New Roman"/>
                <w:iCs/>
                <w:sz w:val="22"/>
                <w:lang w:eastAsia="ru-RU"/>
              </w:rPr>
              <w:t xml:space="preserve"> </w:t>
            </w:r>
            <w:r w:rsidR="00890A62" w:rsidRPr="00902CCD">
              <w:rPr>
                <w:rFonts w:eastAsia="Times New Roman" w:cs="Times New Roman"/>
                <w:iCs/>
                <w:sz w:val="22"/>
                <w:lang w:eastAsia="ru-RU"/>
              </w:rPr>
              <w:t xml:space="preserve">5 </w:t>
            </w:r>
            <w:r w:rsidR="00902CCD" w:rsidRPr="00902CCD">
              <w:rPr>
                <w:rFonts w:eastAsia="Times New Roman" w:cs="Times New Roman"/>
                <w:iCs/>
                <w:sz w:val="22"/>
                <w:lang w:eastAsia="ru-RU"/>
              </w:rPr>
              <w:t>ст</w:t>
            </w:r>
            <w:r w:rsidR="00902CCD">
              <w:rPr>
                <w:rFonts w:eastAsia="Times New Roman" w:cs="Times New Roman"/>
                <w:iCs/>
                <w:sz w:val="22"/>
                <w:lang w:eastAsia="ru-RU"/>
              </w:rPr>
              <w:t>.</w:t>
            </w:r>
            <w:r w:rsidR="00902CCD" w:rsidRPr="00902CCD">
              <w:rPr>
                <w:rFonts w:eastAsia="Times New Roman" w:cs="Times New Roman"/>
                <w:iCs/>
                <w:sz w:val="22"/>
                <w:lang w:eastAsia="ru-RU"/>
              </w:rPr>
              <w:t xml:space="preserve"> </w:t>
            </w:r>
            <w:r w:rsidR="00890A62" w:rsidRPr="00902CCD">
              <w:rPr>
                <w:rFonts w:eastAsia="Times New Roman" w:cs="Times New Roman"/>
                <w:iCs/>
                <w:sz w:val="22"/>
                <w:lang w:eastAsia="ru-RU"/>
              </w:rPr>
              <w:t>31</w:t>
            </w:r>
            <w:r w:rsidRPr="00902CCD">
              <w:rPr>
                <w:rFonts w:eastAsia="Times New Roman" w:cs="Times New Roman"/>
                <w:iCs/>
                <w:sz w:val="22"/>
                <w:lang w:eastAsia="ru-RU"/>
              </w:rPr>
              <w:t xml:space="preserve"> </w:t>
            </w:r>
            <w:r w:rsidRPr="008B6799">
              <w:rPr>
                <w:rFonts w:eastAsia="Times New Roman" w:cs="Times New Roman"/>
                <w:iCs/>
                <w:sz w:val="22"/>
                <w:lang w:eastAsia="ru-RU"/>
              </w:rPr>
              <w:t xml:space="preserve">Решения Думы города Сургута от 26.12.2017 № 206-VI ДГ «О </w:t>
            </w:r>
            <w:r w:rsidRPr="008B6799">
              <w:rPr>
                <w:rFonts w:eastAsia="Times New Roman" w:cs="Times New Roman"/>
                <w:iCs/>
                <w:sz w:val="22"/>
                <w:lang w:eastAsia="ru-RU"/>
              </w:rPr>
              <w:lastRenderedPageBreak/>
              <w:t>Правилах благоустройства территории города Сургута» «Устройство и содержание контейнерных площадок для сбора твёрдых коммунальных отходов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зелёными насаждениями (кустарниками) с трёх сторон и имеющая подъездной путь для специального транспорта; контейнеры для сбора твёрдых коммунальных отходов должны быть оборудованы крышками, либо ограждение контейнерных площадок должно препятствовать выдуванию отходов).</w:t>
            </w:r>
            <w:r w:rsidR="00AE56E9" w:rsidRPr="008B6799">
              <w:rPr>
                <w:rFonts w:eastAsia="Times New Roman" w:cs="Times New Roman"/>
                <w:iCs/>
                <w:sz w:val="22"/>
                <w:lang w:eastAsia="ru-RU"/>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AE56E9" w:rsidRPr="008B6799" w:rsidRDefault="00C441C8" w:rsidP="00C441C8">
            <w:pPr>
              <w:spacing w:line="256" w:lineRule="auto"/>
              <w:jc w:val="center"/>
              <w:rPr>
                <w:rFonts w:cs="Times New Roman"/>
                <w:sz w:val="22"/>
              </w:rPr>
            </w:pPr>
            <w:r w:rsidRPr="008B6799">
              <w:rPr>
                <w:rFonts w:cs="Times New Roman"/>
                <w:sz w:val="22"/>
              </w:rPr>
              <w:lastRenderedPageBreak/>
              <w:t>-</w:t>
            </w:r>
          </w:p>
        </w:tc>
      </w:tr>
      <w:tr w:rsidR="00AE56E9" w:rsidRPr="008B6799" w:rsidTr="00AE56E9">
        <w:tc>
          <w:tcPr>
            <w:tcW w:w="1730" w:type="dxa"/>
            <w:vMerge/>
            <w:tcBorders>
              <w:top w:val="single" w:sz="4" w:space="0" w:color="auto"/>
              <w:left w:val="single" w:sz="4" w:space="0" w:color="auto"/>
              <w:bottom w:val="single" w:sz="4" w:space="0" w:color="auto"/>
              <w:right w:val="single" w:sz="4" w:space="0" w:color="auto"/>
            </w:tcBorders>
            <w:vAlign w:val="center"/>
            <w:hideMark/>
          </w:tcPr>
          <w:p w:rsidR="00AE56E9" w:rsidRPr="008B6799" w:rsidRDefault="00AE56E9" w:rsidP="00AE56E9">
            <w:pPr>
              <w:spacing w:line="256" w:lineRule="auto"/>
              <w:rPr>
                <w:rFonts w:cs="Times New Roman"/>
                <w:sz w:val="22"/>
              </w:rPr>
            </w:pPr>
          </w:p>
        </w:tc>
        <w:tc>
          <w:tcPr>
            <w:tcW w:w="3260" w:type="dxa"/>
            <w:tcBorders>
              <w:top w:val="single" w:sz="4" w:space="0" w:color="auto"/>
              <w:left w:val="single" w:sz="4" w:space="0" w:color="auto"/>
              <w:bottom w:val="single" w:sz="4" w:space="0" w:color="auto"/>
              <w:right w:val="single" w:sz="4" w:space="0" w:color="auto"/>
            </w:tcBorders>
            <w:hideMark/>
          </w:tcPr>
          <w:p w:rsidR="00AE56E9" w:rsidRPr="008B6799" w:rsidRDefault="00AE56E9" w:rsidP="00C441C8">
            <w:pPr>
              <w:rPr>
                <w:rFonts w:eastAsia="Times New Roman" w:cs="Times New Roman"/>
                <w:iCs/>
                <w:sz w:val="22"/>
                <w:lang w:eastAsia="ru-RU"/>
              </w:rPr>
            </w:pPr>
            <w:r w:rsidRPr="008B6799">
              <w:rPr>
                <w:rFonts w:eastAsia="Times New Roman" w:cs="Times New Roman"/>
                <w:iCs/>
                <w:sz w:val="22"/>
                <w:lang w:eastAsia="ru-RU"/>
              </w:rPr>
              <w:t>Контейнера (пластмассовые и железные) должны быть оснащены колёсами и специальными еврозахватами</w:t>
            </w:r>
          </w:p>
        </w:tc>
        <w:tc>
          <w:tcPr>
            <w:tcW w:w="2835" w:type="dxa"/>
            <w:tcBorders>
              <w:top w:val="single" w:sz="4" w:space="0" w:color="auto"/>
              <w:left w:val="single" w:sz="4" w:space="0" w:color="auto"/>
              <w:bottom w:val="single" w:sz="4" w:space="0" w:color="auto"/>
              <w:right w:val="single" w:sz="4" w:space="0" w:color="auto"/>
            </w:tcBorders>
            <w:hideMark/>
          </w:tcPr>
          <w:p w:rsidR="00C441C8" w:rsidRPr="008B6799" w:rsidRDefault="00AE56E9" w:rsidP="00C441C8">
            <w:pPr>
              <w:rPr>
                <w:rFonts w:eastAsia="Times New Roman" w:cs="Times New Roman"/>
                <w:iCs/>
                <w:sz w:val="22"/>
                <w:lang w:eastAsia="ru-RU"/>
              </w:rPr>
            </w:pPr>
            <w:r w:rsidRPr="008B6799">
              <w:rPr>
                <w:rFonts w:eastAsia="Times New Roman" w:cs="Times New Roman"/>
                <w:iCs/>
                <w:sz w:val="22"/>
                <w:lang w:eastAsia="ru-RU"/>
              </w:rPr>
              <w:t>Принимается</w:t>
            </w:r>
            <w:r w:rsidR="00C441C8" w:rsidRPr="008B6799">
              <w:rPr>
                <w:rFonts w:eastAsia="Times New Roman" w:cs="Times New Roman"/>
                <w:iCs/>
                <w:sz w:val="22"/>
                <w:lang w:eastAsia="ru-RU"/>
              </w:rPr>
              <w:t>.</w:t>
            </w:r>
            <w:r w:rsidRPr="008B6799">
              <w:rPr>
                <w:rFonts w:eastAsia="Times New Roman" w:cs="Times New Roman"/>
                <w:iCs/>
                <w:sz w:val="22"/>
                <w:lang w:eastAsia="ru-RU"/>
              </w:rPr>
              <w:t xml:space="preserve"> </w:t>
            </w:r>
          </w:p>
          <w:p w:rsidR="00AE56E9" w:rsidRPr="008B6799" w:rsidRDefault="00C441C8" w:rsidP="00C441C8">
            <w:pPr>
              <w:rPr>
                <w:rFonts w:eastAsia="Times New Roman" w:cs="Times New Roman"/>
                <w:iCs/>
                <w:sz w:val="22"/>
                <w:lang w:eastAsia="ru-RU"/>
              </w:rPr>
            </w:pPr>
            <w:r w:rsidRPr="008B6799">
              <w:rPr>
                <w:rFonts w:eastAsia="Times New Roman" w:cs="Times New Roman"/>
                <w:iCs/>
                <w:sz w:val="22"/>
                <w:lang w:eastAsia="ru-RU"/>
              </w:rPr>
              <w:t>В постановление будут внесены соответствующие изменения.</w:t>
            </w:r>
          </w:p>
        </w:tc>
        <w:tc>
          <w:tcPr>
            <w:tcW w:w="2268" w:type="dxa"/>
            <w:tcBorders>
              <w:top w:val="single" w:sz="4" w:space="0" w:color="auto"/>
              <w:left w:val="single" w:sz="4" w:space="0" w:color="auto"/>
              <w:bottom w:val="single" w:sz="4" w:space="0" w:color="auto"/>
              <w:right w:val="single" w:sz="4" w:space="0" w:color="auto"/>
            </w:tcBorders>
            <w:hideMark/>
          </w:tcPr>
          <w:p w:rsidR="00AE56E9" w:rsidRPr="008B6799" w:rsidRDefault="00C441C8" w:rsidP="00C441C8">
            <w:pPr>
              <w:spacing w:line="256" w:lineRule="auto"/>
              <w:jc w:val="center"/>
              <w:rPr>
                <w:rFonts w:cs="Times New Roman"/>
                <w:sz w:val="22"/>
              </w:rPr>
            </w:pPr>
            <w:r w:rsidRPr="008B6799">
              <w:rPr>
                <w:rFonts w:cs="Times New Roman"/>
                <w:sz w:val="22"/>
              </w:rPr>
              <w:t>-</w:t>
            </w:r>
          </w:p>
        </w:tc>
      </w:tr>
      <w:tr w:rsidR="00AE56E9" w:rsidRPr="008B6799" w:rsidTr="00AE56E9">
        <w:tc>
          <w:tcPr>
            <w:tcW w:w="1730" w:type="dxa"/>
            <w:vMerge/>
            <w:tcBorders>
              <w:top w:val="single" w:sz="4" w:space="0" w:color="auto"/>
              <w:left w:val="single" w:sz="4" w:space="0" w:color="auto"/>
              <w:bottom w:val="single" w:sz="4" w:space="0" w:color="auto"/>
              <w:right w:val="single" w:sz="4" w:space="0" w:color="auto"/>
            </w:tcBorders>
            <w:vAlign w:val="center"/>
            <w:hideMark/>
          </w:tcPr>
          <w:p w:rsidR="00AE56E9" w:rsidRPr="008B6799" w:rsidRDefault="00AE56E9" w:rsidP="00AE56E9">
            <w:pPr>
              <w:spacing w:line="256" w:lineRule="auto"/>
              <w:rPr>
                <w:rFonts w:cs="Times New Roman"/>
                <w:sz w:val="22"/>
              </w:rPr>
            </w:pPr>
          </w:p>
        </w:tc>
        <w:tc>
          <w:tcPr>
            <w:tcW w:w="3260" w:type="dxa"/>
            <w:tcBorders>
              <w:top w:val="single" w:sz="4" w:space="0" w:color="auto"/>
              <w:left w:val="single" w:sz="4" w:space="0" w:color="auto"/>
              <w:bottom w:val="single" w:sz="4" w:space="0" w:color="auto"/>
              <w:right w:val="single" w:sz="4" w:space="0" w:color="auto"/>
            </w:tcBorders>
            <w:hideMark/>
          </w:tcPr>
          <w:p w:rsidR="00AE56E9" w:rsidRPr="008B6799" w:rsidRDefault="00AE56E9" w:rsidP="00C441C8">
            <w:pPr>
              <w:rPr>
                <w:rFonts w:eastAsia="Times New Roman" w:cs="Times New Roman"/>
                <w:iCs/>
                <w:sz w:val="22"/>
                <w:lang w:eastAsia="ru-RU"/>
              </w:rPr>
            </w:pPr>
            <w:r w:rsidRPr="008B6799">
              <w:rPr>
                <w:rFonts w:eastAsia="Times New Roman" w:cs="Times New Roman"/>
                <w:iCs/>
                <w:sz w:val="22"/>
                <w:lang w:eastAsia="ru-RU"/>
              </w:rPr>
              <w:t>Доставка контейнеров до мусоровоза является задачей организаций осуществляющих обслуживание контейнерных площадок и мусорокамер</w:t>
            </w:r>
          </w:p>
        </w:tc>
        <w:tc>
          <w:tcPr>
            <w:tcW w:w="2835" w:type="dxa"/>
            <w:tcBorders>
              <w:top w:val="single" w:sz="4" w:space="0" w:color="auto"/>
              <w:left w:val="single" w:sz="4" w:space="0" w:color="auto"/>
              <w:bottom w:val="single" w:sz="4" w:space="0" w:color="auto"/>
              <w:right w:val="single" w:sz="4" w:space="0" w:color="auto"/>
            </w:tcBorders>
            <w:hideMark/>
          </w:tcPr>
          <w:p w:rsidR="00AE56E9" w:rsidRPr="008B6799" w:rsidRDefault="00AE56E9" w:rsidP="00C441C8">
            <w:pPr>
              <w:rPr>
                <w:rFonts w:eastAsia="Times New Roman" w:cs="Times New Roman"/>
                <w:iCs/>
                <w:sz w:val="22"/>
                <w:lang w:eastAsia="ru-RU"/>
              </w:rPr>
            </w:pPr>
            <w:r w:rsidRPr="008B6799">
              <w:rPr>
                <w:rFonts w:eastAsia="Times New Roman" w:cs="Times New Roman"/>
                <w:iCs/>
                <w:sz w:val="22"/>
                <w:lang w:eastAsia="ru-RU"/>
              </w:rPr>
              <w:t>Принимается</w:t>
            </w:r>
            <w:r w:rsidR="00C441C8" w:rsidRPr="008B6799">
              <w:rPr>
                <w:rFonts w:eastAsia="Times New Roman" w:cs="Times New Roman"/>
                <w:iCs/>
                <w:sz w:val="22"/>
                <w:lang w:eastAsia="ru-RU"/>
              </w:rPr>
              <w:t>.</w:t>
            </w:r>
          </w:p>
          <w:p w:rsidR="00C441C8" w:rsidRPr="008B6799" w:rsidRDefault="00C441C8" w:rsidP="00C441C8">
            <w:pPr>
              <w:rPr>
                <w:rFonts w:eastAsia="Times New Roman" w:cs="Times New Roman"/>
                <w:iCs/>
                <w:sz w:val="22"/>
                <w:lang w:eastAsia="ru-RU"/>
              </w:rPr>
            </w:pPr>
            <w:r w:rsidRPr="008B6799">
              <w:rPr>
                <w:rFonts w:eastAsia="Times New Roman" w:cs="Times New Roman"/>
                <w:iCs/>
                <w:sz w:val="22"/>
                <w:lang w:eastAsia="ru-RU"/>
              </w:rPr>
              <w:t>В соответствии с п. 13 Постановления Правительства РФ от 12.11.2016 № 1156</w:t>
            </w:r>
          </w:p>
          <w:p w:rsidR="00C441C8" w:rsidRPr="008B6799" w:rsidRDefault="00C441C8" w:rsidP="00555B86">
            <w:pPr>
              <w:rPr>
                <w:rFonts w:eastAsia="Times New Roman" w:cs="Times New Roman"/>
                <w:iCs/>
                <w:sz w:val="22"/>
                <w:lang w:eastAsia="ru-RU"/>
              </w:rPr>
            </w:pPr>
            <w:r w:rsidRPr="008B6799">
              <w:rPr>
                <w:rFonts w:eastAsia="Times New Roman" w:cs="Times New Roman"/>
                <w:iCs/>
                <w:sz w:val="22"/>
                <w:lang w:eastAsia="ru-RU"/>
              </w:rPr>
              <w:t>«Об обращении с твердыми коммунальными отходами и внесении изменения в постановление Правительства Российской Федерации от 25.08.2008 № 641» Региональный оператор несет ответственность за обращение                              с твердыми коммунальными отходами с момента погрузки таких отходов в мусоровоз. Соответствующие дополнения будут добавлены в постановление.</w:t>
            </w:r>
          </w:p>
        </w:tc>
        <w:tc>
          <w:tcPr>
            <w:tcW w:w="2268" w:type="dxa"/>
            <w:tcBorders>
              <w:top w:val="single" w:sz="4" w:space="0" w:color="auto"/>
              <w:left w:val="single" w:sz="4" w:space="0" w:color="auto"/>
              <w:bottom w:val="single" w:sz="4" w:space="0" w:color="auto"/>
              <w:right w:val="single" w:sz="4" w:space="0" w:color="auto"/>
            </w:tcBorders>
            <w:hideMark/>
          </w:tcPr>
          <w:p w:rsidR="00AE56E9" w:rsidRPr="008B6799" w:rsidRDefault="00C441C8" w:rsidP="00C441C8">
            <w:pPr>
              <w:spacing w:line="256" w:lineRule="auto"/>
              <w:jc w:val="center"/>
              <w:rPr>
                <w:rFonts w:cs="Times New Roman"/>
                <w:sz w:val="22"/>
              </w:rPr>
            </w:pPr>
            <w:r w:rsidRPr="008B6799">
              <w:rPr>
                <w:rFonts w:cs="Times New Roman"/>
                <w:sz w:val="22"/>
              </w:rPr>
              <w:t>-</w:t>
            </w:r>
          </w:p>
        </w:tc>
      </w:tr>
      <w:tr w:rsidR="00AE56E9" w:rsidRPr="008B6799" w:rsidTr="00AE56E9">
        <w:tc>
          <w:tcPr>
            <w:tcW w:w="1730" w:type="dxa"/>
            <w:vMerge w:val="restart"/>
            <w:tcBorders>
              <w:top w:val="single" w:sz="4" w:space="0" w:color="auto"/>
              <w:left w:val="single" w:sz="4" w:space="0" w:color="auto"/>
              <w:bottom w:val="single" w:sz="4" w:space="0" w:color="auto"/>
              <w:right w:val="single" w:sz="4" w:space="0" w:color="auto"/>
            </w:tcBorders>
            <w:hideMark/>
          </w:tcPr>
          <w:p w:rsidR="00AE56E9" w:rsidRPr="008B6799" w:rsidRDefault="00C441C8" w:rsidP="00AE56E9">
            <w:pPr>
              <w:spacing w:line="256" w:lineRule="auto"/>
              <w:rPr>
                <w:rFonts w:cs="Times New Roman"/>
                <w:sz w:val="22"/>
              </w:rPr>
            </w:pPr>
            <w:r w:rsidRPr="008B6799">
              <w:rPr>
                <w:rFonts w:cs="Times New Roman"/>
                <w:sz w:val="22"/>
              </w:rPr>
              <w:t>ООО</w:t>
            </w:r>
            <w:r w:rsidR="00AE56E9" w:rsidRPr="008B6799">
              <w:rPr>
                <w:rFonts w:cs="Times New Roman"/>
                <w:sz w:val="22"/>
              </w:rPr>
              <w:t xml:space="preserve"> Управляющая компания «Запад»</w:t>
            </w:r>
          </w:p>
        </w:tc>
        <w:tc>
          <w:tcPr>
            <w:tcW w:w="3260" w:type="dxa"/>
            <w:tcBorders>
              <w:top w:val="single" w:sz="4" w:space="0" w:color="auto"/>
              <w:left w:val="single" w:sz="4" w:space="0" w:color="auto"/>
              <w:bottom w:val="single" w:sz="4" w:space="0" w:color="auto"/>
              <w:right w:val="single" w:sz="4" w:space="0" w:color="auto"/>
            </w:tcBorders>
            <w:hideMark/>
          </w:tcPr>
          <w:p w:rsidR="00AE56E9" w:rsidRPr="008B6799" w:rsidRDefault="00AE56E9" w:rsidP="00C441C8">
            <w:pPr>
              <w:rPr>
                <w:rFonts w:eastAsia="Times New Roman" w:cs="Times New Roman"/>
                <w:iCs/>
                <w:sz w:val="22"/>
                <w:lang w:eastAsia="ru-RU"/>
              </w:rPr>
            </w:pPr>
            <w:r w:rsidRPr="008B6799">
              <w:rPr>
                <w:rFonts w:eastAsia="Times New Roman" w:cs="Times New Roman"/>
                <w:iCs/>
                <w:sz w:val="22"/>
                <w:lang w:eastAsia="ru-RU"/>
              </w:rPr>
              <w:t xml:space="preserve">В связи с действующим регулированием управляющие </w:t>
            </w:r>
            <w:r w:rsidRPr="008B6799">
              <w:rPr>
                <w:rFonts w:eastAsia="Times New Roman" w:cs="Times New Roman"/>
                <w:iCs/>
                <w:sz w:val="22"/>
                <w:lang w:eastAsia="ru-RU"/>
              </w:rPr>
              <w:lastRenderedPageBreak/>
              <w:t>компании, а также компании-перевозчики ТКО несут существенные издержки.</w:t>
            </w:r>
          </w:p>
          <w:p w:rsidR="00AE56E9" w:rsidRPr="008B6799" w:rsidRDefault="00AE56E9" w:rsidP="00C441C8">
            <w:pPr>
              <w:rPr>
                <w:rFonts w:eastAsia="Times New Roman" w:cs="Times New Roman"/>
                <w:iCs/>
                <w:sz w:val="22"/>
                <w:lang w:eastAsia="ru-RU"/>
              </w:rPr>
            </w:pPr>
            <w:r w:rsidRPr="008B6799">
              <w:rPr>
                <w:rFonts w:eastAsia="Times New Roman" w:cs="Times New Roman"/>
                <w:iCs/>
                <w:sz w:val="22"/>
                <w:lang w:eastAsia="ru-RU"/>
              </w:rPr>
              <w:t>Исходя из действующего НПА, при раздельном накоплении ТКО необходима контейнерная площадка на каждый дом как минимум с тремя контейнерами – для влажных отходов, для смешанных сухих отходов и для опасных отходов.</w:t>
            </w:r>
          </w:p>
          <w:p w:rsidR="00AE56E9" w:rsidRPr="008B6799" w:rsidRDefault="00AE56E9" w:rsidP="00C441C8">
            <w:pPr>
              <w:rPr>
                <w:rFonts w:eastAsia="Times New Roman" w:cs="Times New Roman"/>
                <w:iCs/>
                <w:sz w:val="22"/>
                <w:lang w:eastAsia="ru-RU"/>
              </w:rPr>
            </w:pPr>
            <w:r w:rsidRPr="008B6799">
              <w:rPr>
                <w:rFonts w:eastAsia="Times New Roman" w:cs="Times New Roman"/>
                <w:iCs/>
                <w:sz w:val="22"/>
                <w:lang w:eastAsia="ru-RU"/>
              </w:rPr>
              <w:t>Отсюда следует, что во всех домах с мусоропроводами необходимо организовать контейнерные площадки для раздельного сбора ТКО.</w:t>
            </w:r>
          </w:p>
          <w:p w:rsidR="00AE56E9" w:rsidRPr="008B6799" w:rsidRDefault="00AE56E9" w:rsidP="00C441C8">
            <w:pPr>
              <w:rPr>
                <w:rFonts w:eastAsia="Times New Roman" w:cs="Times New Roman"/>
                <w:iCs/>
                <w:sz w:val="22"/>
                <w:lang w:eastAsia="ru-RU"/>
              </w:rPr>
            </w:pPr>
            <w:r w:rsidRPr="008B6799">
              <w:rPr>
                <w:rFonts w:eastAsia="Times New Roman" w:cs="Times New Roman"/>
                <w:iCs/>
                <w:sz w:val="22"/>
                <w:lang w:eastAsia="ru-RU"/>
              </w:rPr>
              <w:t>Следует отметить, что в целях соблюдения нормативных требований, контейнерные площадки должны размещаться на определенном расстоянии от жилых домов, что на сегодняшний день становится практически невозможным по причине ограниченной площади дворовых территорий.</w:t>
            </w:r>
          </w:p>
          <w:p w:rsidR="00AE56E9" w:rsidRPr="008B6799" w:rsidRDefault="00AE56E9" w:rsidP="00C441C8">
            <w:pPr>
              <w:rPr>
                <w:rFonts w:eastAsia="Times New Roman" w:cs="Times New Roman"/>
                <w:iCs/>
                <w:sz w:val="22"/>
                <w:lang w:eastAsia="ru-RU"/>
              </w:rPr>
            </w:pPr>
            <w:r w:rsidRPr="008B6799">
              <w:rPr>
                <w:rFonts w:eastAsia="Times New Roman" w:cs="Times New Roman"/>
                <w:iCs/>
                <w:sz w:val="22"/>
                <w:lang w:eastAsia="ru-RU"/>
              </w:rPr>
              <w:t xml:space="preserve">Так, в домах с мусоропроводами, находящихся нашем управлении, средняя численность проживающих составляет порядка 500 человек в доме. С учетом норм накопления ТКО, для каждого дома необходимо 4 контейнера. Т.к. число контейнеров на одной площадке должно быть не более 5, то для каждого из 20 домов необходимо организовать отдельную контейнерную площадку. Исходя из Приложения к отчету об экспертизе действующего муниципального НПА «Расчет расходов субъектов предпринимательской и инвестиционной деятельности, связанных с необходимостью соблюдения установленных НПА обязанностей», обустройство одной площадки для накопления ТКО, с учетом 4-х контейнеров, без учета содержания контейнерной площадки, составит 287 000,21 руб. </w:t>
            </w:r>
          </w:p>
          <w:p w:rsidR="00AE56E9" w:rsidRPr="008B6799" w:rsidRDefault="00AE56E9" w:rsidP="00C441C8">
            <w:pPr>
              <w:rPr>
                <w:rFonts w:eastAsia="Times New Roman" w:cs="Times New Roman"/>
                <w:iCs/>
                <w:sz w:val="22"/>
                <w:lang w:eastAsia="ru-RU"/>
              </w:rPr>
            </w:pPr>
            <w:r w:rsidRPr="008B6799">
              <w:rPr>
                <w:rFonts w:eastAsia="Times New Roman" w:cs="Times New Roman"/>
                <w:iCs/>
                <w:sz w:val="22"/>
                <w:lang w:eastAsia="ru-RU"/>
              </w:rPr>
              <w:t xml:space="preserve">Соответственно, обустройство 20-ти площадок для домов с мусоропроводами, для нашей управляющей компании обойдется в 5 740 004,20 руб. </w:t>
            </w:r>
          </w:p>
          <w:p w:rsidR="00AE56E9" w:rsidRPr="008B6799" w:rsidRDefault="00AE56E9" w:rsidP="00C441C8">
            <w:pPr>
              <w:rPr>
                <w:rFonts w:eastAsia="Times New Roman" w:cs="Times New Roman"/>
                <w:iCs/>
                <w:sz w:val="22"/>
                <w:lang w:eastAsia="ru-RU"/>
              </w:rPr>
            </w:pPr>
            <w:r w:rsidRPr="008B6799">
              <w:rPr>
                <w:rFonts w:eastAsia="Times New Roman" w:cs="Times New Roman"/>
                <w:iCs/>
                <w:sz w:val="22"/>
                <w:lang w:eastAsia="ru-RU"/>
              </w:rPr>
              <w:lastRenderedPageBreak/>
              <w:t xml:space="preserve">Данные расходы тарифом на содержание не предусмотрены, и, следовательно, у управляющей компании отсутствуют средства на обустройство контейнерных площадок. </w:t>
            </w:r>
          </w:p>
          <w:p w:rsidR="00AE56E9" w:rsidRPr="008B6799" w:rsidRDefault="00AE56E9" w:rsidP="00C441C8">
            <w:pPr>
              <w:rPr>
                <w:rFonts w:eastAsia="Times New Roman" w:cs="Times New Roman"/>
                <w:iCs/>
                <w:sz w:val="22"/>
                <w:lang w:eastAsia="ru-RU"/>
              </w:rPr>
            </w:pPr>
            <w:r w:rsidRPr="008B6799">
              <w:rPr>
                <w:rFonts w:eastAsia="Times New Roman" w:cs="Times New Roman"/>
                <w:iCs/>
                <w:sz w:val="22"/>
                <w:lang w:eastAsia="ru-RU"/>
              </w:rPr>
              <w:t xml:space="preserve">Переложить данные расходы на собственников, по ЖК РФ возможно только после признания данных расходов собственниками на общем собрании. Т.е. если собственники откажутся нести данные расходы, эти расходы ложатся на убытки управляющей компании. </w:t>
            </w:r>
          </w:p>
          <w:p w:rsidR="00AE56E9" w:rsidRPr="008B6799" w:rsidRDefault="00AE56E9" w:rsidP="00C441C8">
            <w:pPr>
              <w:rPr>
                <w:rFonts w:eastAsia="Times New Roman" w:cs="Times New Roman"/>
                <w:iCs/>
                <w:sz w:val="22"/>
                <w:lang w:eastAsia="ru-RU"/>
              </w:rPr>
            </w:pPr>
            <w:r w:rsidRPr="008B6799">
              <w:rPr>
                <w:rFonts w:eastAsia="Times New Roman" w:cs="Times New Roman"/>
                <w:iCs/>
                <w:sz w:val="22"/>
                <w:lang w:eastAsia="ru-RU"/>
              </w:rPr>
              <w:t>Также вследствие необходимости раздельной перевозки раздельно собранных компонентов ТКО, кратно возрастают расходы компаний-транспортировщиков.</w:t>
            </w:r>
          </w:p>
        </w:tc>
        <w:tc>
          <w:tcPr>
            <w:tcW w:w="2835" w:type="dxa"/>
            <w:tcBorders>
              <w:top w:val="single" w:sz="4" w:space="0" w:color="auto"/>
              <w:left w:val="single" w:sz="4" w:space="0" w:color="auto"/>
              <w:bottom w:val="single" w:sz="4" w:space="0" w:color="auto"/>
              <w:right w:val="single" w:sz="4" w:space="0" w:color="auto"/>
            </w:tcBorders>
            <w:hideMark/>
          </w:tcPr>
          <w:p w:rsidR="00AE56E9" w:rsidRPr="008B6799" w:rsidRDefault="00AE56E9" w:rsidP="00C441C8">
            <w:pPr>
              <w:rPr>
                <w:rFonts w:eastAsia="Times New Roman" w:cs="Times New Roman"/>
                <w:iCs/>
                <w:sz w:val="22"/>
                <w:lang w:eastAsia="ru-RU"/>
              </w:rPr>
            </w:pPr>
            <w:r w:rsidRPr="008B6799">
              <w:rPr>
                <w:rFonts w:eastAsia="Times New Roman" w:cs="Times New Roman"/>
                <w:iCs/>
                <w:sz w:val="22"/>
                <w:lang w:eastAsia="ru-RU"/>
              </w:rPr>
              <w:lastRenderedPageBreak/>
              <w:t>Принимается частично</w:t>
            </w:r>
            <w:r w:rsidR="00C441C8" w:rsidRPr="008B6799">
              <w:rPr>
                <w:rFonts w:eastAsia="Times New Roman" w:cs="Times New Roman"/>
                <w:iCs/>
                <w:sz w:val="22"/>
                <w:lang w:eastAsia="ru-RU"/>
              </w:rPr>
              <w:t>.</w:t>
            </w:r>
          </w:p>
          <w:p w:rsidR="00C441C8" w:rsidRPr="008B6799" w:rsidRDefault="00C441C8" w:rsidP="00C441C8">
            <w:pPr>
              <w:rPr>
                <w:rFonts w:eastAsia="Times New Roman" w:cs="Times New Roman"/>
                <w:iCs/>
                <w:sz w:val="22"/>
                <w:lang w:eastAsia="ru-RU"/>
              </w:rPr>
            </w:pPr>
            <w:r w:rsidRPr="008B6799">
              <w:rPr>
                <w:rFonts w:eastAsia="Times New Roman" w:cs="Times New Roman"/>
                <w:iCs/>
                <w:sz w:val="22"/>
                <w:lang w:eastAsia="ru-RU"/>
              </w:rPr>
              <w:lastRenderedPageBreak/>
              <w:t>В соответствии с п. 2.4. Постановления Правительства Ханты-Мансийского АО - Югры от 11.07.2019 № 229-п «О правилах организации деятельности по накоплению твердых коммунальных отходов (в том числе их раздельному накоплению) в Ханты-Мансийском автономном округе Югре, установления ответственности за обустройство и надлежащее содержание площадок для накопления твердых коммунальных отходов, приобретения, содержания контейнеров для накопления твердых коммунальных отходов» 2.4. При организации накопления, в том числе раздельного, твердых коммунальных отходов имеют право использовать контейнеры с цветовой индикацией, отличной от установленной настоящим постановлением, до выхода их из эксплуатации, но не позднее 1 января 2022 года.</w:t>
            </w:r>
          </w:p>
          <w:p w:rsidR="00C441C8" w:rsidRPr="008B6799" w:rsidRDefault="00C441C8" w:rsidP="00C441C8">
            <w:pPr>
              <w:rPr>
                <w:rFonts w:eastAsia="Times New Roman" w:cs="Times New Roman"/>
                <w:iCs/>
                <w:sz w:val="22"/>
                <w:lang w:eastAsia="ru-RU"/>
              </w:rPr>
            </w:pPr>
            <w:r w:rsidRPr="008B6799">
              <w:rPr>
                <w:rFonts w:eastAsia="Times New Roman" w:cs="Times New Roman"/>
                <w:iCs/>
                <w:sz w:val="22"/>
                <w:lang w:eastAsia="ru-RU"/>
              </w:rPr>
              <w:t>В Постановление добавлен пункт: При осуществлении раздельного накопления ТКО в многоквартирных жилых домах, оборудованных мусоропроводами, накопление вторичного сырья осуществляется в соответствующие контейнеры, расположенные в границах многоквартирных домов, в местах определённых собственниками жилья многоквартирных домов.</w:t>
            </w:r>
          </w:p>
          <w:p w:rsidR="00C441C8" w:rsidRPr="008B6799" w:rsidRDefault="00C441C8" w:rsidP="00C441C8">
            <w:pPr>
              <w:rPr>
                <w:rFonts w:eastAsia="Times New Roman" w:cs="Times New Roman"/>
                <w:iCs/>
                <w:sz w:val="22"/>
                <w:lang w:eastAsia="ru-RU"/>
              </w:rPr>
            </w:pPr>
            <w:r w:rsidRPr="008B6799">
              <w:rPr>
                <w:rFonts w:eastAsia="Times New Roman" w:cs="Times New Roman"/>
                <w:iCs/>
                <w:sz w:val="22"/>
                <w:lang w:eastAsia="ru-RU"/>
              </w:rPr>
              <w:t xml:space="preserve">Места расположения контейнерных площадок для накопления                           и временного хранения ТКО в районах сложившейся застройки определяются в соответствии с постановлением Администрации города от 25.02.2014 № 1259 «О комиссии по согласованию мест размещения </w:t>
            </w:r>
            <w:r w:rsidRPr="008B6799">
              <w:rPr>
                <w:rFonts w:eastAsia="Times New Roman" w:cs="Times New Roman"/>
                <w:iCs/>
                <w:sz w:val="22"/>
                <w:lang w:eastAsia="ru-RU"/>
              </w:rPr>
              <w:lastRenderedPageBreak/>
              <w:t>контейнерных площадок для сбора и временного хранения бытовых отходов в районах сложившейся застройки».</w:t>
            </w:r>
          </w:p>
          <w:p w:rsidR="00C441C8" w:rsidRPr="008B6799" w:rsidRDefault="00C441C8" w:rsidP="00C441C8">
            <w:pPr>
              <w:rPr>
                <w:rFonts w:eastAsia="Times New Roman" w:cs="Times New Roman"/>
                <w:iCs/>
                <w:sz w:val="22"/>
                <w:lang w:eastAsia="ru-RU"/>
              </w:rPr>
            </w:pPr>
          </w:p>
        </w:tc>
        <w:tc>
          <w:tcPr>
            <w:tcW w:w="2268" w:type="dxa"/>
            <w:tcBorders>
              <w:top w:val="single" w:sz="4" w:space="0" w:color="auto"/>
              <w:left w:val="single" w:sz="4" w:space="0" w:color="auto"/>
              <w:bottom w:val="single" w:sz="4" w:space="0" w:color="auto"/>
              <w:right w:val="single" w:sz="4" w:space="0" w:color="auto"/>
            </w:tcBorders>
          </w:tcPr>
          <w:p w:rsidR="00AE56E9" w:rsidRPr="008B6799" w:rsidRDefault="00C441C8" w:rsidP="00C441C8">
            <w:pPr>
              <w:spacing w:line="256" w:lineRule="auto"/>
              <w:jc w:val="center"/>
              <w:rPr>
                <w:rFonts w:cs="Times New Roman"/>
                <w:sz w:val="22"/>
              </w:rPr>
            </w:pPr>
            <w:r w:rsidRPr="008B6799">
              <w:rPr>
                <w:rFonts w:cs="Times New Roman"/>
                <w:sz w:val="22"/>
              </w:rPr>
              <w:lastRenderedPageBreak/>
              <w:t>-</w:t>
            </w:r>
          </w:p>
        </w:tc>
      </w:tr>
      <w:tr w:rsidR="00AE56E9" w:rsidRPr="008B6799" w:rsidTr="00AE56E9">
        <w:tc>
          <w:tcPr>
            <w:tcW w:w="1730" w:type="dxa"/>
            <w:vMerge/>
            <w:tcBorders>
              <w:top w:val="single" w:sz="4" w:space="0" w:color="auto"/>
              <w:left w:val="single" w:sz="4" w:space="0" w:color="auto"/>
              <w:bottom w:val="single" w:sz="4" w:space="0" w:color="auto"/>
              <w:right w:val="single" w:sz="4" w:space="0" w:color="auto"/>
            </w:tcBorders>
            <w:vAlign w:val="center"/>
            <w:hideMark/>
          </w:tcPr>
          <w:p w:rsidR="00AE56E9" w:rsidRPr="008B6799" w:rsidRDefault="00AE56E9" w:rsidP="00AE56E9">
            <w:pPr>
              <w:spacing w:line="256" w:lineRule="auto"/>
              <w:rPr>
                <w:rFonts w:cs="Times New Roman"/>
                <w:sz w:val="22"/>
              </w:rPr>
            </w:pPr>
          </w:p>
        </w:tc>
        <w:tc>
          <w:tcPr>
            <w:tcW w:w="3260" w:type="dxa"/>
            <w:tcBorders>
              <w:top w:val="single" w:sz="4" w:space="0" w:color="auto"/>
              <w:left w:val="single" w:sz="4" w:space="0" w:color="auto"/>
              <w:bottom w:val="single" w:sz="4" w:space="0" w:color="auto"/>
              <w:right w:val="single" w:sz="4" w:space="0" w:color="auto"/>
            </w:tcBorders>
            <w:hideMark/>
          </w:tcPr>
          <w:p w:rsidR="00AE56E9" w:rsidRPr="008B6799" w:rsidRDefault="00AE56E9" w:rsidP="002708C1">
            <w:pPr>
              <w:rPr>
                <w:rFonts w:eastAsia="Times New Roman" w:cs="Times New Roman"/>
                <w:iCs/>
                <w:sz w:val="22"/>
                <w:lang w:eastAsia="ru-RU"/>
              </w:rPr>
            </w:pPr>
            <w:r w:rsidRPr="008B6799">
              <w:rPr>
                <w:rFonts w:eastAsia="Times New Roman" w:cs="Times New Roman"/>
                <w:iCs/>
                <w:sz w:val="22"/>
                <w:lang w:eastAsia="ru-RU"/>
              </w:rPr>
              <w:t>Как более эффективный и менее затратный для органов местного самоуправления, а также субъектов предпринимательской и инвестиционной деятельности вариант регулирования, предлагаем рассмотреть вариант не единовременного, а постепенного перехода на раздельный сбор и транспортирование ТКО, после запланированного включения соответствующих расходов – по обустройству контейнерных площадок в целях раздельного сбора ТКО – в тариф на содержание, а расходов на раздельную перевозку компонентов ТКО и расходов на приобретение контейнеров для раздельного сбора ТКО – в тариф на услугу регионального оператора по обращению с ТКО. И как следствие – применение дисциплинарной, административной и материальной ответственности  за нарушение действующего НПА в части раздельного накопления ТКО – после включения указанных расходов в соответствующие тарифы.</w:t>
            </w:r>
          </w:p>
        </w:tc>
        <w:tc>
          <w:tcPr>
            <w:tcW w:w="2835" w:type="dxa"/>
            <w:tcBorders>
              <w:top w:val="single" w:sz="4" w:space="0" w:color="auto"/>
              <w:left w:val="single" w:sz="4" w:space="0" w:color="auto"/>
              <w:bottom w:val="single" w:sz="4" w:space="0" w:color="auto"/>
              <w:right w:val="single" w:sz="4" w:space="0" w:color="auto"/>
            </w:tcBorders>
            <w:hideMark/>
          </w:tcPr>
          <w:p w:rsidR="00AE56E9" w:rsidRPr="008B6799" w:rsidRDefault="00AE56E9" w:rsidP="002708C1">
            <w:pPr>
              <w:rPr>
                <w:rFonts w:eastAsia="Times New Roman" w:cs="Times New Roman"/>
                <w:iCs/>
                <w:sz w:val="22"/>
                <w:lang w:eastAsia="ru-RU"/>
              </w:rPr>
            </w:pPr>
            <w:r w:rsidRPr="008B6799">
              <w:rPr>
                <w:rFonts w:eastAsia="Times New Roman" w:cs="Times New Roman"/>
                <w:iCs/>
                <w:sz w:val="22"/>
                <w:lang w:eastAsia="ru-RU"/>
              </w:rPr>
              <w:t>Принимается</w:t>
            </w:r>
            <w:r w:rsidR="002708C1" w:rsidRPr="008B6799">
              <w:rPr>
                <w:rFonts w:eastAsia="Times New Roman" w:cs="Times New Roman"/>
                <w:iCs/>
                <w:sz w:val="22"/>
                <w:lang w:eastAsia="ru-RU"/>
              </w:rPr>
              <w:t>.</w:t>
            </w:r>
            <w:r w:rsidRPr="008B6799">
              <w:rPr>
                <w:rFonts w:eastAsia="Times New Roman" w:cs="Times New Roman"/>
                <w:iCs/>
                <w:sz w:val="22"/>
                <w:lang w:eastAsia="ru-RU"/>
              </w:rPr>
              <w:t xml:space="preserve"> </w:t>
            </w:r>
          </w:p>
          <w:p w:rsidR="002708C1" w:rsidRPr="008B6799" w:rsidRDefault="002708C1" w:rsidP="002708C1">
            <w:pPr>
              <w:rPr>
                <w:rFonts w:eastAsia="Times New Roman" w:cs="Times New Roman"/>
                <w:iCs/>
                <w:sz w:val="22"/>
                <w:lang w:eastAsia="ru-RU"/>
              </w:rPr>
            </w:pPr>
            <w:r w:rsidRPr="008B6799">
              <w:rPr>
                <w:rFonts w:eastAsia="Times New Roman" w:cs="Times New Roman"/>
                <w:iCs/>
                <w:sz w:val="22"/>
                <w:lang w:eastAsia="ru-RU"/>
              </w:rPr>
              <w:t>В постановление будет добавлен пункт: При осуществлении раздельного накопления ТКО в многоквартирных жилых домах, оборудованных мусоропроводами, накопление вторичного сырья осуществляется в соответствующие контейнеры, расположенные в границах многоквартирных домов, в местах определённых собственниками жилья многоквартирных домов.</w:t>
            </w:r>
          </w:p>
          <w:p w:rsidR="002708C1" w:rsidRPr="008B6799" w:rsidRDefault="002708C1" w:rsidP="002708C1">
            <w:pPr>
              <w:rPr>
                <w:rFonts w:eastAsia="Times New Roman" w:cs="Times New Roman"/>
                <w:iCs/>
                <w:sz w:val="22"/>
                <w:lang w:eastAsia="ru-RU"/>
              </w:rPr>
            </w:pPr>
            <w:r w:rsidRPr="008B6799">
              <w:rPr>
                <w:rFonts w:eastAsia="Times New Roman" w:cs="Times New Roman"/>
                <w:iCs/>
                <w:sz w:val="22"/>
                <w:lang w:eastAsia="ru-RU"/>
              </w:rPr>
              <w:t>Места расположения контейнерных площадок для накопления                           и временного хранения ТКО в районах сложившейся застройки определяются                  в соответствии с постановлением Администрации города от 25.02.2014 № 1259 «О комиссии по согласованию мест размещения контейнерных площадок для сбора и временного хранения бытовых отходов в районах сложившейся застройки».</w:t>
            </w:r>
          </w:p>
        </w:tc>
        <w:tc>
          <w:tcPr>
            <w:tcW w:w="2268" w:type="dxa"/>
            <w:tcBorders>
              <w:top w:val="single" w:sz="4" w:space="0" w:color="auto"/>
              <w:left w:val="single" w:sz="4" w:space="0" w:color="auto"/>
              <w:bottom w:val="single" w:sz="4" w:space="0" w:color="auto"/>
              <w:right w:val="single" w:sz="4" w:space="0" w:color="auto"/>
            </w:tcBorders>
            <w:hideMark/>
          </w:tcPr>
          <w:p w:rsidR="00AE56E9" w:rsidRPr="008B6799" w:rsidRDefault="002708C1" w:rsidP="002708C1">
            <w:pPr>
              <w:spacing w:line="256" w:lineRule="auto"/>
              <w:jc w:val="center"/>
              <w:rPr>
                <w:rFonts w:cs="Times New Roman"/>
                <w:sz w:val="22"/>
              </w:rPr>
            </w:pPr>
            <w:r w:rsidRPr="008B6799">
              <w:rPr>
                <w:rFonts w:cs="Times New Roman"/>
                <w:sz w:val="22"/>
              </w:rPr>
              <w:t>-</w:t>
            </w:r>
          </w:p>
        </w:tc>
      </w:tr>
      <w:tr w:rsidR="00AE56E9" w:rsidRPr="008B6799" w:rsidTr="00AE56E9">
        <w:tc>
          <w:tcPr>
            <w:tcW w:w="1730" w:type="dxa"/>
            <w:vMerge/>
            <w:tcBorders>
              <w:top w:val="single" w:sz="4" w:space="0" w:color="auto"/>
              <w:left w:val="single" w:sz="4" w:space="0" w:color="auto"/>
              <w:bottom w:val="single" w:sz="4" w:space="0" w:color="auto"/>
              <w:right w:val="single" w:sz="4" w:space="0" w:color="auto"/>
            </w:tcBorders>
            <w:vAlign w:val="center"/>
            <w:hideMark/>
          </w:tcPr>
          <w:p w:rsidR="00AE56E9" w:rsidRPr="008B6799" w:rsidRDefault="00AE56E9" w:rsidP="00AE56E9">
            <w:pPr>
              <w:spacing w:line="256" w:lineRule="auto"/>
              <w:rPr>
                <w:rFonts w:cs="Times New Roman"/>
                <w:sz w:val="22"/>
              </w:rPr>
            </w:pPr>
          </w:p>
        </w:tc>
        <w:tc>
          <w:tcPr>
            <w:tcW w:w="3260" w:type="dxa"/>
            <w:tcBorders>
              <w:top w:val="single" w:sz="4" w:space="0" w:color="auto"/>
              <w:left w:val="single" w:sz="4" w:space="0" w:color="auto"/>
              <w:bottom w:val="single" w:sz="4" w:space="0" w:color="auto"/>
              <w:right w:val="single" w:sz="4" w:space="0" w:color="auto"/>
            </w:tcBorders>
          </w:tcPr>
          <w:p w:rsidR="00AE56E9" w:rsidRPr="008B6799" w:rsidRDefault="00AE56E9" w:rsidP="002708C1">
            <w:pPr>
              <w:rPr>
                <w:rFonts w:eastAsia="Times New Roman" w:cs="Times New Roman"/>
                <w:iCs/>
                <w:sz w:val="22"/>
                <w:lang w:eastAsia="ru-RU"/>
              </w:rPr>
            </w:pPr>
            <w:r w:rsidRPr="008B6799">
              <w:rPr>
                <w:rFonts w:eastAsia="Times New Roman" w:cs="Times New Roman"/>
                <w:iCs/>
                <w:sz w:val="22"/>
                <w:lang w:eastAsia="ru-RU"/>
              </w:rPr>
              <w:t xml:space="preserve">Обязанности субъектов регулирования указаны достаточно полно. </w:t>
            </w:r>
            <w:r w:rsidRPr="008B6799">
              <w:rPr>
                <w:rFonts w:eastAsia="Times New Roman" w:cs="Times New Roman"/>
                <w:iCs/>
                <w:sz w:val="22"/>
                <w:lang w:eastAsia="ru-RU"/>
              </w:rPr>
              <w:lastRenderedPageBreak/>
              <w:t xml:space="preserve">Административные процедуры, функции и полномочия понятны. Не отражен механизм финансирования раздельного накопления и транспортирования ТКО – соответствующие расходы не заложены в тариф на содержание общего имущества (в части обустройства контейнерных площадок) и в тариф на услугу регионального оператора по обращению с ТКО (в части приобретения необходимых контейнеров для раздельного сбора ТКО и раздельной перевозки компонентов ТКО). </w:t>
            </w:r>
          </w:p>
          <w:p w:rsidR="00AE56E9" w:rsidRPr="008B6799" w:rsidRDefault="00AE56E9" w:rsidP="002708C1">
            <w:pPr>
              <w:rPr>
                <w:rFonts w:eastAsia="Times New Roman" w:cs="Times New Roman"/>
                <w:iCs/>
                <w:sz w:val="22"/>
                <w:lang w:eastAsia="ru-RU"/>
              </w:rPr>
            </w:pPr>
            <w:r w:rsidRPr="008B6799">
              <w:rPr>
                <w:rFonts w:eastAsia="Times New Roman" w:cs="Times New Roman"/>
                <w:iCs/>
                <w:sz w:val="22"/>
                <w:lang w:eastAsia="ru-RU"/>
              </w:rPr>
              <w:t>Неполно отражена ответственность субъектов регулирования за нарушение порядка накопления ТКО, т.к. отсутствуют ссылки на конкретные нормативно-правовые акты законодательства РФ. Предусмотрена ответственность за нарушение порядка раздельного накопления ТКО, несмотря на то, что в условиях отсутствия механизма финансирования раздельного накопления и транспортирования ТКО (отсутствия данных расходов в соответствующих тарифах) и отсутствуют основания для возникновения ответственности за нарушение порядка накопления ТКО в части раздельного накопления. Т.е. вначале необходимо заложить данные расходы в соответствующие тарифы, и только затем устанавливать ответственность за неисполнение порядка в части раздельного сбора и транспортирования ТКО.</w:t>
            </w:r>
          </w:p>
          <w:p w:rsidR="00AE56E9" w:rsidRPr="008B6799" w:rsidRDefault="00AE56E9" w:rsidP="002708C1">
            <w:pPr>
              <w:rPr>
                <w:rFonts w:eastAsia="Times New Roman" w:cs="Times New Roman"/>
                <w:iCs/>
                <w:sz w:val="22"/>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AE56E9" w:rsidRPr="008B6799" w:rsidRDefault="00AE56E9" w:rsidP="002708C1">
            <w:pPr>
              <w:rPr>
                <w:rFonts w:eastAsia="Times New Roman" w:cs="Times New Roman"/>
                <w:iCs/>
                <w:sz w:val="22"/>
                <w:lang w:eastAsia="ru-RU"/>
              </w:rPr>
            </w:pPr>
            <w:r w:rsidRPr="008B6799">
              <w:rPr>
                <w:rFonts w:eastAsia="Times New Roman" w:cs="Times New Roman"/>
                <w:iCs/>
                <w:sz w:val="22"/>
                <w:lang w:eastAsia="ru-RU"/>
              </w:rPr>
              <w:lastRenderedPageBreak/>
              <w:t>Принимается</w:t>
            </w:r>
            <w:r w:rsidR="002708C1" w:rsidRPr="008B6799">
              <w:rPr>
                <w:rFonts w:eastAsia="Times New Roman" w:cs="Times New Roman"/>
                <w:iCs/>
                <w:sz w:val="22"/>
                <w:lang w:eastAsia="ru-RU"/>
              </w:rPr>
              <w:t>.</w:t>
            </w:r>
          </w:p>
          <w:p w:rsidR="002708C1" w:rsidRPr="008B6799" w:rsidRDefault="002708C1" w:rsidP="002708C1">
            <w:pPr>
              <w:rPr>
                <w:rFonts w:eastAsia="Times New Roman" w:cs="Times New Roman"/>
                <w:iCs/>
                <w:sz w:val="22"/>
                <w:lang w:eastAsia="ru-RU"/>
              </w:rPr>
            </w:pPr>
            <w:r w:rsidRPr="008B6799">
              <w:rPr>
                <w:rFonts w:eastAsia="Times New Roman" w:cs="Times New Roman"/>
                <w:iCs/>
                <w:sz w:val="22"/>
                <w:lang w:eastAsia="ru-RU"/>
              </w:rPr>
              <w:t xml:space="preserve">В Постановление добавлен Раздел V.    </w:t>
            </w:r>
            <w:r w:rsidRPr="008B6799">
              <w:rPr>
                <w:rFonts w:eastAsia="Times New Roman" w:cs="Times New Roman"/>
                <w:iCs/>
                <w:sz w:val="22"/>
                <w:lang w:eastAsia="ru-RU"/>
              </w:rPr>
              <w:lastRenderedPageBreak/>
              <w:t>«Ответственность за обустройство</w:t>
            </w:r>
            <w:r w:rsidR="00555B86">
              <w:rPr>
                <w:rFonts w:eastAsia="Times New Roman" w:cs="Times New Roman"/>
                <w:iCs/>
                <w:sz w:val="22"/>
                <w:lang w:eastAsia="ru-RU"/>
              </w:rPr>
              <w:t xml:space="preserve"> </w:t>
            </w:r>
            <w:r w:rsidRPr="008B6799">
              <w:rPr>
                <w:rFonts w:eastAsia="Times New Roman" w:cs="Times New Roman"/>
                <w:iCs/>
                <w:sz w:val="22"/>
                <w:lang w:eastAsia="ru-RU"/>
              </w:rPr>
              <w:t>и надлежащее содержание контейнерных площадок, приобретение контейнеров для накопления ТКО» внесены пункты</w:t>
            </w:r>
            <w:r w:rsidR="00555B86">
              <w:rPr>
                <w:rFonts w:eastAsia="Times New Roman" w:cs="Times New Roman"/>
                <w:iCs/>
                <w:sz w:val="22"/>
                <w:lang w:eastAsia="ru-RU"/>
              </w:rPr>
              <w:t xml:space="preserve"> </w:t>
            </w:r>
            <w:r w:rsidRPr="008B6799">
              <w:rPr>
                <w:rFonts w:eastAsia="Times New Roman" w:cs="Times New Roman"/>
                <w:iCs/>
                <w:sz w:val="22"/>
                <w:lang w:eastAsia="ru-RU"/>
              </w:rPr>
              <w:t>в соответствии с Постановлением Правительства Ханты-Мансийского АО - Югры от 11.07.2019 № 229-п «О правилах организации деятельности по накоплению твердых коммунальных отходов (в том числе их раздельному накоплению) в Ханты-Мансийском автономном округе Югре, установления ответственности за обустройство и надлежащее содержание площадок для накопления твердых коммунальных отходов, приобретения, содержания контейнеров для накопления твердых коммунальных отходов»:</w:t>
            </w:r>
          </w:p>
          <w:p w:rsidR="002708C1" w:rsidRPr="008B6799" w:rsidRDefault="002708C1" w:rsidP="002708C1">
            <w:pPr>
              <w:rPr>
                <w:rFonts w:eastAsia="Times New Roman" w:cs="Times New Roman"/>
                <w:iCs/>
                <w:sz w:val="22"/>
                <w:lang w:eastAsia="ru-RU"/>
              </w:rPr>
            </w:pPr>
            <w:r w:rsidRPr="008B6799">
              <w:rPr>
                <w:rFonts w:eastAsia="Times New Roman" w:cs="Times New Roman"/>
                <w:iCs/>
                <w:sz w:val="22"/>
                <w:lang w:eastAsia="ru-RU"/>
              </w:rPr>
              <w:t xml:space="preserve">Ответственность за обустройство и надлежащее содержание контейнерных площадок несет собственник контейнерной площадки: администрация муниципального образования городской округ город Сургут; управляющие организации, товарищества собственников жилья, жилищные кооперативы или иные специализированные потребительские кооперативы либо непосредственно собственники помещений в многоквартирном доме, в зависимости от способа управления многоквартирным домом, на придомовой территории или предоставленном муниципальным образованием земельном участке для целей создания контейнерной площадки для многоквартирного дома на общих условиях </w:t>
            </w:r>
            <w:r w:rsidRPr="008B6799">
              <w:rPr>
                <w:rFonts w:eastAsia="Times New Roman" w:cs="Times New Roman"/>
                <w:iCs/>
                <w:sz w:val="22"/>
                <w:lang w:eastAsia="ru-RU"/>
              </w:rPr>
              <w:lastRenderedPageBreak/>
              <w:t>гражданского и земельного законодательства.</w:t>
            </w:r>
          </w:p>
          <w:p w:rsidR="002708C1" w:rsidRPr="008B6799" w:rsidRDefault="002708C1" w:rsidP="002708C1">
            <w:pPr>
              <w:rPr>
                <w:rFonts w:eastAsia="Times New Roman" w:cs="Times New Roman"/>
                <w:iCs/>
                <w:sz w:val="22"/>
                <w:lang w:eastAsia="ru-RU"/>
              </w:rPr>
            </w:pPr>
            <w:r w:rsidRPr="008B6799">
              <w:rPr>
                <w:rFonts w:eastAsia="Times New Roman" w:cs="Times New Roman"/>
                <w:iCs/>
                <w:sz w:val="22"/>
                <w:lang w:eastAsia="ru-RU"/>
              </w:rPr>
              <w:t>Контроль обустройства и надлежащего содержания контейнерных площадок управляющими организациями, товариществами собственников жилья, жилищными кооперативами или иными специализированными потребительскими кооперативами либо непосредственно собственниками помещений в многоквартирном доме, в зависимости от способа управления многоквартирным домом, на придомовой территории или предоставленном муниципальным образованием земельном участке для целей создания контейнерной площадки для многоквартирного дома на общих условиях гражданского и земельного законодательства осуществляет администрация города Сургута.</w:t>
            </w:r>
          </w:p>
        </w:tc>
        <w:tc>
          <w:tcPr>
            <w:tcW w:w="2268" w:type="dxa"/>
            <w:tcBorders>
              <w:top w:val="single" w:sz="4" w:space="0" w:color="auto"/>
              <w:left w:val="single" w:sz="4" w:space="0" w:color="auto"/>
              <w:bottom w:val="single" w:sz="4" w:space="0" w:color="auto"/>
              <w:right w:val="single" w:sz="4" w:space="0" w:color="auto"/>
            </w:tcBorders>
          </w:tcPr>
          <w:p w:rsidR="00AE56E9" w:rsidRPr="008B6799" w:rsidRDefault="002708C1" w:rsidP="002708C1">
            <w:pPr>
              <w:spacing w:line="256" w:lineRule="auto"/>
              <w:jc w:val="center"/>
              <w:rPr>
                <w:rFonts w:cs="Times New Roman"/>
                <w:sz w:val="22"/>
              </w:rPr>
            </w:pPr>
            <w:r w:rsidRPr="008B6799">
              <w:rPr>
                <w:rFonts w:cs="Times New Roman"/>
                <w:sz w:val="22"/>
              </w:rPr>
              <w:lastRenderedPageBreak/>
              <w:t>-</w:t>
            </w:r>
          </w:p>
        </w:tc>
      </w:tr>
      <w:tr w:rsidR="00AE56E9" w:rsidTr="00AE56E9">
        <w:tc>
          <w:tcPr>
            <w:tcW w:w="1730" w:type="dxa"/>
            <w:vMerge/>
            <w:tcBorders>
              <w:top w:val="single" w:sz="4" w:space="0" w:color="auto"/>
              <w:left w:val="single" w:sz="4" w:space="0" w:color="auto"/>
              <w:bottom w:val="single" w:sz="4" w:space="0" w:color="auto"/>
              <w:right w:val="single" w:sz="4" w:space="0" w:color="auto"/>
            </w:tcBorders>
            <w:vAlign w:val="center"/>
            <w:hideMark/>
          </w:tcPr>
          <w:p w:rsidR="00AE56E9" w:rsidRPr="008B6799" w:rsidRDefault="00AE56E9" w:rsidP="00AE56E9">
            <w:pPr>
              <w:spacing w:line="256" w:lineRule="auto"/>
              <w:rPr>
                <w:rFonts w:cs="Times New Roman"/>
                <w:sz w:val="22"/>
              </w:rPr>
            </w:pPr>
          </w:p>
        </w:tc>
        <w:tc>
          <w:tcPr>
            <w:tcW w:w="3260" w:type="dxa"/>
            <w:tcBorders>
              <w:top w:val="single" w:sz="4" w:space="0" w:color="auto"/>
              <w:left w:val="single" w:sz="4" w:space="0" w:color="auto"/>
              <w:bottom w:val="single" w:sz="4" w:space="0" w:color="auto"/>
              <w:right w:val="single" w:sz="4" w:space="0" w:color="auto"/>
            </w:tcBorders>
          </w:tcPr>
          <w:p w:rsidR="00AE56E9" w:rsidRPr="008B6799" w:rsidRDefault="00AE56E9" w:rsidP="002708C1">
            <w:pPr>
              <w:rPr>
                <w:rFonts w:eastAsia="Times New Roman" w:cs="Times New Roman"/>
                <w:iCs/>
                <w:sz w:val="22"/>
                <w:lang w:eastAsia="ru-RU"/>
              </w:rPr>
            </w:pPr>
            <w:r w:rsidRPr="008B6799">
              <w:rPr>
                <w:rFonts w:eastAsia="Times New Roman" w:cs="Times New Roman"/>
                <w:iCs/>
                <w:sz w:val="22"/>
                <w:lang w:eastAsia="ru-RU"/>
              </w:rPr>
              <w:t xml:space="preserve">В рамках экспертизы муниципального НПА просим прописать механизм финансирования раздельного накопления и транспортирования ТКО – со ссылками на соответствующие тарифы, включающие расходы на раздельное накопление и транспортирование ТКО: в тариф на содержание общего имущества - расходы на обустройство контейнерных площадок и в тариф на услугу регионального оператора по обращению с ТКО – расходы на приобретение необходимых контейнеров для раздельного сбора ТКО и расходов на раздельную перевозку компонентов ТКО. Также просим более подробно указать ответственность субъектов со ссылками на законодательные акты, и установить ответственность за нарушение раздельного накопления ТКО не ранее включения расходов </w:t>
            </w:r>
            <w:r w:rsidRPr="008B6799">
              <w:rPr>
                <w:rFonts w:eastAsia="Times New Roman" w:cs="Times New Roman"/>
                <w:iCs/>
                <w:sz w:val="22"/>
                <w:lang w:eastAsia="ru-RU"/>
              </w:rPr>
              <w:lastRenderedPageBreak/>
              <w:t>по раздельному накоплению ТКО в соответствующие тарифы - на содержание общего имущества и на услуги регионального оператора по обращению с ТКО.</w:t>
            </w:r>
          </w:p>
          <w:p w:rsidR="00AE56E9" w:rsidRPr="008B6799" w:rsidRDefault="00AE56E9" w:rsidP="002708C1">
            <w:pPr>
              <w:rPr>
                <w:rFonts w:eastAsia="Times New Roman" w:cs="Times New Roman"/>
                <w:iCs/>
                <w:sz w:val="22"/>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AE56E9" w:rsidRPr="008B6799" w:rsidRDefault="00AE56E9" w:rsidP="002708C1">
            <w:pPr>
              <w:rPr>
                <w:rFonts w:eastAsia="Times New Roman" w:cs="Times New Roman"/>
                <w:iCs/>
                <w:sz w:val="22"/>
                <w:lang w:eastAsia="ru-RU"/>
              </w:rPr>
            </w:pPr>
            <w:r w:rsidRPr="008B6799">
              <w:rPr>
                <w:rFonts w:eastAsia="Times New Roman" w:cs="Times New Roman"/>
                <w:iCs/>
                <w:sz w:val="22"/>
                <w:lang w:eastAsia="ru-RU"/>
              </w:rPr>
              <w:lastRenderedPageBreak/>
              <w:t>Принимается частично.</w:t>
            </w:r>
          </w:p>
          <w:p w:rsidR="00AE56E9" w:rsidRPr="008B6799" w:rsidRDefault="00AE56E9" w:rsidP="002708C1">
            <w:pPr>
              <w:rPr>
                <w:rFonts w:eastAsia="Times New Roman" w:cs="Times New Roman"/>
                <w:iCs/>
                <w:sz w:val="22"/>
                <w:lang w:eastAsia="ru-RU"/>
              </w:rPr>
            </w:pPr>
            <w:r w:rsidRPr="008B6799">
              <w:rPr>
                <w:rFonts w:eastAsia="Times New Roman" w:cs="Times New Roman"/>
                <w:iCs/>
                <w:sz w:val="22"/>
                <w:lang w:eastAsia="ru-RU"/>
              </w:rPr>
              <w:t xml:space="preserve">В Постановление добавлен Раздел V.    «Ответственность за обустройство и надлежащее содержание контейнерных площадок, приобретение контейнеров для накопления ТКО» внесены пункты в соответствии с Постановлением Правительства Ханты-Мансийского АО - Югры от 11.07.2019 № 229-п «О правилах организации деятельности по накоплению твердых коммунальных отходов (в том числе их раздельному накоплению) в Ханты-Мансийском автономном округе Югре, установления ответственности за обустройство и надлежащее содержание площадок для накопления твердых коммунальных </w:t>
            </w:r>
            <w:r w:rsidRPr="008B6799">
              <w:rPr>
                <w:rFonts w:eastAsia="Times New Roman" w:cs="Times New Roman"/>
                <w:iCs/>
                <w:sz w:val="22"/>
                <w:lang w:eastAsia="ru-RU"/>
              </w:rPr>
              <w:lastRenderedPageBreak/>
              <w:t>отходов, приобретения, содержания контейнеров для накопления твердых коммунальных отходов»</w:t>
            </w:r>
          </w:p>
          <w:p w:rsidR="00AE56E9" w:rsidRPr="008B6799" w:rsidRDefault="00AE56E9" w:rsidP="002708C1">
            <w:pPr>
              <w:rPr>
                <w:rFonts w:eastAsia="Times New Roman" w:cs="Times New Roman"/>
                <w:iCs/>
                <w:sz w:val="22"/>
                <w:lang w:eastAsia="ru-RU"/>
              </w:rPr>
            </w:pPr>
            <w:r w:rsidRPr="008B6799">
              <w:rPr>
                <w:rFonts w:eastAsia="Times New Roman" w:cs="Times New Roman"/>
                <w:iCs/>
                <w:sz w:val="22"/>
                <w:lang w:eastAsia="ru-RU"/>
              </w:rPr>
              <w:t>1. Ответственность за обустройство и надлежащее содержание контейнерных площадок несет собственник контейнерной площадки: администрация муниципального образования городской округ город Сургут; управляющие организации, товарищества собственников жилья, жилищные кооперативы или иные специализированные потребительские кооперативы либо непосредственно собственники помещений в многоквартирном доме, в зависимости от способа управления многоквартирным домом, на придомовой территории или предоставленном муниципальным образованием земельном участке для целей создания контейнерной площадки для многоквартирного дома на общих условиях гражданского и земельного законодательства.</w:t>
            </w:r>
          </w:p>
          <w:p w:rsidR="00AE56E9" w:rsidRPr="008B6799" w:rsidRDefault="00AE56E9" w:rsidP="002708C1">
            <w:pPr>
              <w:rPr>
                <w:rFonts w:eastAsia="Times New Roman" w:cs="Times New Roman"/>
                <w:iCs/>
                <w:sz w:val="22"/>
                <w:lang w:eastAsia="ru-RU"/>
              </w:rPr>
            </w:pPr>
            <w:r w:rsidRPr="008B6799">
              <w:rPr>
                <w:rFonts w:eastAsia="Times New Roman" w:cs="Times New Roman"/>
                <w:iCs/>
                <w:sz w:val="22"/>
                <w:lang w:eastAsia="ru-RU"/>
              </w:rPr>
              <w:t xml:space="preserve">20. Контроль обустройства и надлежащего содержания контейнерных площадок управляющими организациями, товариществами собственников жилья, жилищными кооперативами или иными специализированными потребительскими кооперативами либо непосредственно собственниками помещений в многоквартирном доме, в зависимости от способа управления многоквартирным домом, на придомовой территории или предоставленном муниципальным образованием земельном участке для целей создания </w:t>
            </w:r>
            <w:r w:rsidRPr="008B6799">
              <w:rPr>
                <w:rFonts w:eastAsia="Times New Roman" w:cs="Times New Roman"/>
                <w:iCs/>
                <w:sz w:val="22"/>
                <w:lang w:eastAsia="ru-RU"/>
              </w:rPr>
              <w:lastRenderedPageBreak/>
              <w:t>контейнерной площадки для многоквартирного дома на общих условиях гражданского и земельного законодательства осуществляет администрация города Сургута.</w:t>
            </w:r>
          </w:p>
        </w:tc>
        <w:tc>
          <w:tcPr>
            <w:tcW w:w="2268" w:type="dxa"/>
            <w:tcBorders>
              <w:top w:val="single" w:sz="4" w:space="0" w:color="auto"/>
              <w:left w:val="single" w:sz="4" w:space="0" w:color="auto"/>
              <w:bottom w:val="single" w:sz="4" w:space="0" w:color="auto"/>
              <w:right w:val="single" w:sz="4" w:space="0" w:color="auto"/>
            </w:tcBorders>
            <w:hideMark/>
          </w:tcPr>
          <w:p w:rsidR="00AE56E9" w:rsidRDefault="002708C1" w:rsidP="002708C1">
            <w:pPr>
              <w:spacing w:line="256" w:lineRule="auto"/>
              <w:jc w:val="center"/>
              <w:rPr>
                <w:rFonts w:cs="Times New Roman"/>
                <w:sz w:val="22"/>
              </w:rPr>
            </w:pPr>
            <w:r w:rsidRPr="008B6799">
              <w:rPr>
                <w:rFonts w:cs="Times New Roman"/>
                <w:sz w:val="22"/>
              </w:rPr>
              <w:lastRenderedPageBreak/>
              <w:t>-</w:t>
            </w:r>
          </w:p>
        </w:tc>
      </w:tr>
    </w:tbl>
    <w:p w:rsidR="00AE56E9" w:rsidRPr="002E2660" w:rsidRDefault="00AE56E9" w:rsidP="00A55C6F">
      <w:pPr>
        <w:pStyle w:val="afff9"/>
        <w:ind w:left="0" w:firstLine="567"/>
        <w:jc w:val="both"/>
        <w:rPr>
          <w:rFonts w:ascii="Times New Roman" w:hAnsi="Times New Roman" w:cs="Times New Roman"/>
          <w:sz w:val="28"/>
          <w:szCs w:val="28"/>
        </w:rPr>
      </w:pPr>
    </w:p>
    <w:p w:rsidR="00A55C6F" w:rsidRPr="00A55C6F" w:rsidRDefault="00A55C6F" w:rsidP="00A55C6F">
      <w:pPr>
        <w:pStyle w:val="afff9"/>
        <w:ind w:left="0" w:firstLine="567"/>
        <w:jc w:val="both"/>
        <w:rPr>
          <w:rFonts w:ascii="Times New Roman" w:hAnsi="Times New Roman" w:cs="Times New Roman"/>
          <w:color w:val="FF0000"/>
          <w:sz w:val="28"/>
          <w:szCs w:val="28"/>
        </w:rPr>
      </w:pPr>
    </w:p>
    <w:p w:rsidR="00A55C6F" w:rsidRPr="002E2660" w:rsidRDefault="00A55C6F" w:rsidP="00A55C6F">
      <w:pPr>
        <w:tabs>
          <w:tab w:val="center" w:pos="8505"/>
          <w:tab w:val="right" w:pos="9923"/>
        </w:tabs>
        <w:autoSpaceDE w:val="0"/>
        <w:autoSpaceDN w:val="0"/>
        <w:ind w:firstLine="567"/>
        <w:jc w:val="both"/>
        <w:rPr>
          <w:rFonts w:eastAsia="Times New Roman" w:cs="Times New Roman"/>
          <w:szCs w:val="28"/>
          <w:lang w:eastAsia="ru-RU"/>
        </w:rPr>
      </w:pPr>
      <w:r w:rsidRPr="002E2660">
        <w:rPr>
          <w:rFonts w:eastAsia="Times New Roman" w:cs="Times New Roman"/>
          <w:szCs w:val="28"/>
          <w:lang w:eastAsia="ru-RU"/>
        </w:rPr>
        <w:t>По результатам рассмотрения замечаний (предложений) в адрес участников публичных консультаций направлены письма-уведомления о результатах принятых решений</w:t>
      </w:r>
      <w:r w:rsidR="00686371">
        <w:rPr>
          <w:rFonts w:eastAsia="Times New Roman" w:cs="Times New Roman"/>
          <w:szCs w:val="28"/>
          <w:lang w:eastAsia="ru-RU"/>
        </w:rPr>
        <w:t xml:space="preserve"> с соответствующими обоснованиями</w:t>
      </w:r>
      <w:r w:rsidRPr="002E2660">
        <w:rPr>
          <w:rFonts w:eastAsia="Times New Roman" w:cs="Times New Roman"/>
          <w:szCs w:val="28"/>
          <w:lang w:eastAsia="ru-RU"/>
        </w:rPr>
        <w:t>.</w:t>
      </w:r>
    </w:p>
    <w:p w:rsidR="002E2660" w:rsidRPr="002708C1" w:rsidRDefault="002E2660" w:rsidP="002E2660">
      <w:pPr>
        <w:tabs>
          <w:tab w:val="center" w:pos="8505"/>
          <w:tab w:val="right" w:pos="9923"/>
        </w:tabs>
        <w:autoSpaceDE w:val="0"/>
        <w:autoSpaceDN w:val="0"/>
        <w:ind w:firstLine="567"/>
        <w:jc w:val="both"/>
        <w:rPr>
          <w:rFonts w:eastAsia="Times New Roman" w:cs="Times New Roman"/>
          <w:szCs w:val="28"/>
          <w:lang w:eastAsia="ru-RU"/>
        </w:rPr>
      </w:pPr>
      <w:r w:rsidRPr="002708C1">
        <w:rPr>
          <w:rFonts w:eastAsia="Times New Roman" w:cs="Times New Roman"/>
          <w:szCs w:val="28"/>
          <w:lang w:eastAsia="ru-RU"/>
        </w:rPr>
        <w:t xml:space="preserve">В связи с </w:t>
      </w:r>
      <w:r w:rsidR="002708C1" w:rsidRPr="002708C1">
        <w:rPr>
          <w:rFonts w:eastAsia="Times New Roman" w:cs="Times New Roman"/>
          <w:szCs w:val="28"/>
          <w:lang w:eastAsia="ru-RU"/>
        </w:rPr>
        <w:t xml:space="preserve">отклонением 3 </w:t>
      </w:r>
      <w:r w:rsidRPr="002708C1">
        <w:rPr>
          <w:rFonts w:eastAsia="Times New Roman" w:cs="Times New Roman"/>
          <w:szCs w:val="28"/>
          <w:lang w:eastAsia="ru-RU"/>
        </w:rPr>
        <w:t xml:space="preserve">замечаний (предложений) </w:t>
      </w:r>
      <w:r w:rsidR="002708C1" w:rsidRPr="002708C1">
        <w:rPr>
          <w:rFonts w:eastAsia="Times New Roman" w:cs="Times New Roman"/>
          <w:szCs w:val="28"/>
          <w:lang w:eastAsia="ru-RU"/>
        </w:rPr>
        <w:t xml:space="preserve">с ООО «Управляющая компания ДЕЗ Центрального жилого района» проведена </w:t>
      </w:r>
      <w:r w:rsidRPr="002708C1">
        <w:rPr>
          <w:rFonts w:eastAsia="Times New Roman" w:cs="Times New Roman"/>
          <w:szCs w:val="28"/>
          <w:lang w:eastAsia="ru-RU"/>
        </w:rPr>
        <w:t>процедур</w:t>
      </w:r>
      <w:r w:rsidR="002708C1" w:rsidRPr="002708C1">
        <w:rPr>
          <w:rFonts w:eastAsia="Times New Roman" w:cs="Times New Roman"/>
          <w:szCs w:val="28"/>
          <w:lang w:eastAsia="ru-RU"/>
        </w:rPr>
        <w:t>а</w:t>
      </w:r>
      <w:r w:rsidRPr="002708C1">
        <w:rPr>
          <w:rFonts w:eastAsia="Times New Roman" w:cs="Times New Roman"/>
          <w:szCs w:val="28"/>
          <w:lang w:eastAsia="ru-RU"/>
        </w:rPr>
        <w:t xml:space="preserve"> урегулирования разногласий </w:t>
      </w:r>
      <w:r w:rsidR="002708C1" w:rsidRPr="002708C1">
        <w:rPr>
          <w:rFonts w:eastAsia="Times New Roman" w:cs="Times New Roman"/>
          <w:szCs w:val="28"/>
          <w:lang w:eastAsia="ru-RU"/>
        </w:rPr>
        <w:t>(протокол от 20.08.2019)</w:t>
      </w:r>
      <w:r w:rsidRPr="002708C1">
        <w:rPr>
          <w:rFonts w:eastAsia="Times New Roman" w:cs="Times New Roman"/>
          <w:szCs w:val="28"/>
          <w:lang w:eastAsia="ru-RU"/>
        </w:rPr>
        <w:t>.</w:t>
      </w:r>
    </w:p>
    <w:p w:rsidR="00A55C6F" w:rsidRDefault="00A55C6F" w:rsidP="00E33DD0">
      <w:pPr>
        <w:ind w:firstLine="567"/>
        <w:jc w:val="both"/>
        <w:rPr>
          <w:rFonts w:eastAsia="Times New Roman" w:cs="Times New Roman"/>
          <w:color w:val="FF0000"/>
          <w:szCs w:val="28"/>
          <w:lang w:eastAsia="ru-RU"/>
        </w:rPr>
      </w:pPr>
    </w:p>
    <w:p w:rsidR="00E33DD0" w:rsidRPr="0082592A" w:rsidRDefault="00E33DD0" w:rsidP="00E33DD0">
      <w:pPr>
        <w:ind w:firstLine="567"/>
        <w:jc w:val="both"/>
        <w:rPr>
          <w:rFonts w:eastAsia="Times New Roman" w:cs="Times New Roman"/>
          <w:szCs w:val="28"/>
          <w:lang w:eastAsia="ru-RU"/>
        </w:rPr>
      </w:pPr>
      <w:r w:rsidRPr="0082592A">
        <w:rPr>
          <w:rFonts w:eastAsia="Times New Roman" w:cs="Times New Roman"/>
          <w:szCs w:val="28"/>
          <w:lang w:eastAsia="ru-RU"/>
        </w:rPr>
        <w:t>По результатам рассмотрения представленных документов установлено:</w:t>
      </w:r>
    </w:p>
    <w:p w:rsidR="00697155" w:rsidRDefault="00E33DD0" w:rsidP="00E33DD0">
      <w:pPr>
        <w:ind w:firstLine="567"/>
        <w:jc w:val="both"/>
        <w:rPr>
          <w:rFonts w:eastAsia="Times New Roman" w:cs="Times New Roman"/>
          <w:i/>
          <w:szCs w:val="28"/>
          <w:u w:val="single"/>
          <w:lang w:eastAsia="ru-RU"/>
        </w:rPr>
      </w:pPr>
      <w:r w:rsidRPr="0082592A">
        <w:rPr>
          <w:rFonts w:eastAsia="Times New Roman" w:cs="Times New Roman"/>
          <w:szCs w:val="28"/>
          <w:lang w:eastAsia="ru-RU"/>
        </w:rPr>
        <w:t>1. Процедуры экспер</w:t>
      </w:r>
      <w:r w:rsidR="00AF797B" w:rsidRPr="0082592A">
        <w:rPr>
          <w:rFonts w:eastAsia="Times New Roman" w:cs="Times New Roman"/>
          <w:szCs w:val="28"/>
          <w:lang w:eastAsia="ru-RU"/>
        </w:rPr>
        <w:t xml:space="preserve">тизы, предусмотренные порядком </w:t>
      </w:r>
      <w:r w:rsidR="00F8103B" w:rsidRPr="00F8103B">
        <w:rPr>
          <w:rFonts w:eastAsia="Times New Roman" w:cs="Times New Roman"/>
          <w:i/>
          <w:szCs w:val="28"/>
          <w:u w:val="single"/>
          <w:lang w:eastAsia="ru-RU"/>
        </w:rPr>
        <w:t xml:space="preserve">не </w:t>
      </w:r>
      <w:r w:rsidR="00AF797B" w:rsidRPr="00F8103B">
        <w:rPr>
          <w:rFonts w:eastAsia="Times New Roman" w:cs="Times New Roman"/>
          <w:i/>
          <w:szCs w:val="28"/>
          <w:u w:val="single"/>
          <w:lang w:eastAsia="ru-RU"/>
        </w:rPr>
        <w:t>с</w:t>
      </w:r>
      <w:r w:rsidR="00AF797B" w:rsidRPr="00A55C6F">
        <w:rPr>
          <w:rFonts w:eastAsia="Times New Roman" w:cs="Times New Roman"/>
          <w:i/>
          <w:szCs w:val="28"/>
          <w:u w:val="single"/>
          <w:lang w:eastAsia="ru-RU"/>
        </w:rPr>
        <w:t>облюдены</w:t>
      </w:r>
      <w:r w:rsidR="00477084" w:rsidRPr="00A55C6F">
        <w:rPr>
          <w:rFonts w:eastAsia="Times New Roman" w:cs="Times New Roman"/>
          <w:i/>
          <w:szCs w:val="28"/>
          <w:u w:val="single"/>
          <w:lang w:eastAsia="ru-RU"/>
        </w:rPr>
        <w:t>.</w:t>
      </w:r>
    </w:p>
    <w:p w:rsidR="00F8103B" w:rsidRPr="008B6799" w:rsidRDefault="00F8103B" w:rsidP="00F8103B">
      <w:pPr>
        <w:ind w:firstLine="567"/>
        <w:jc w:val="both"/>
        <w:rPr>
          <w:rFonts w:cs="Times New Roman"/>
          <w:szCs w:val="28"/>
        </w:rPr>
      </w:pPr>
      <w:r w:rsidRPr="008B6799">
        <w:rPr>
          <w:rFonts w:eastAsia="Times New Roman" w:cs="Times New Roman"/>
          <w:szCs w:val="28"/>
          <w:lang w:eastAsia="ru-RU"/>
        </w:rPr>
        <w:t xml:space="preserve">В соответствии с подпунктом 7.3 пункта 7 и пунктом 8 раздела </w:t>
      </w:r>
      <w:r w:rsidRPr="008B6799">
        <w:rPr>
          <w:rFonts w:eastAsia="Times New Roman" w:cs="Times New Roman"/>
          <w:szCs w:val="28"/>
          <w:lang w:val="en-US" w:eastAsia="ru-RU"/>
        </w:rPr>
        <w:t>II</w:t>
      </w:r>
      <w:r w:rsidRPr="008B6799">
        <w:rPr>
          <w:rFonts w:eastAsia="Times New Roman" w:cs="Times New Roman"/>
          <w:szCs w:val="28"/>
          <w:lang w:eastAsia="ru-RU"/>
        </w:rPr>
        <w:t xml:space="preserve"> Порядка, утвержденного </w:t>
      </w:r>
      <w:r w:rsidRPr="008B6799">
        <w:rPr>
          <w:rFonts w:eastAsia="Times New Roman" w:cs="Arial"/>
          <w:szCs w:val="28"/>
          <w:lang w:eastAsia="ru-RU"/>
        </w:rPr>
        <w:t>постановлением Главы города от 14.11.2017 № 172 «Об утверждении порядка проведения экспертизы и оценки фактического воздействия действующих муниципальных нормативных правовых актов»</w:t>
      </w:r>
      <w:r w:rsidR="00395AA3" w:rsidRPr="008B6799">
        <w:rPr>
          <w:rFonts w:eastAsia="Times New Roman" w:cs="Arial"/>
          <w:szCs w:val="28"/>
          <w:lang w:eastAsia="ru-RU"/>
        </w:rPr>
        <w:t>,</w:t>
      </w:r>
      <w:r w:rsidRPr="008B6799">
        <w:rPr>
          <w:rFonts w:eastAsia="Times New Roman" w:cs="Arial"/>
          <w:color w:val="FF0000"/>
          <w:szCs w:val="28"/>
          <w:lang w:eastAsia="ru-RU"/>
        </w:rPr>
        <w:t xml:space="preserve"> </w:t>
      </w:r>
      <w:r w:rsidRPr="008B6799">
        <w:rPr>
          <w:rFonts w:cs="Times New Roman"/>
          <w:szCs w:val="28"/>
        </w:rPr>
        <w:t>в день начала проведения публичных консультаций действующий муниципальный нормативный правовой акт (</w:t>
      </w:r>
      <w:r w:rsidRPr="008B6799">
        <w:rPr>
          <w:rFonts w:cs="Times New Roman"/>
          <w:szCs w:val="28"/>
          <w:u w:val="single"/>
        </w:rPr>
        <w:t>в актуальной редакции на день размещения</w:t>
      </w:r>
      <w:r w:rsidRPr="008B6799">
        <w:rPr>
          <w:rFonts w:cs="Times New Roman"/>
          <w:szCs w:val="28"/>
        </w:rPr>
        <w:t>), в отношении которого проводится экспертиза, размещается на  официальном портале Администрации города и на портале проектов нормативных правовых актов (</w:t>
      </w:r>
      <w:hyperlink r:id="rId10" w:history="1">
        <w:r w:rsidRPr="008B6799">
          <w:rPr>
            <w:rFonts w:cs="Times New Roman"/>
            <w:szCs w:val="28"/>
          </w:rPr>
          <w:t>http://regulation.admhmao.ru</w:t>
        </w:r>
      </w:hyperlink>
      <w:r w:rsidRPr="008B6799">
        <w:rPr>
          <w:rFonts w:cs="Times New Roman"/>
          <w:szCs w:val="28"/>
        </w:rPr>
        <w:t>).</w:t>
      </w:r>
    </w:p>
    <w:p w:rsidR="00F8103B" w:rsidRPr="008B6799" w:rsidRDefault="00395AA3" w:rsidP="00F8103B">
      <w:pPr>
        <w:ind w:firstLine="567"/>
        <w:jc w:val="both"/>
        <w:rPr>
          <w:rFonts w:cs="Times New Roman"/>
          <w:i/>
          <w:szCs w:val="28"/>
        </w:rPr>
      </w:pPr>
      <w:r w:rsidRPr="008B6799">
        <w:rPr>
          <w:rFonts w:cs="Times New Roman"/>
          <w:i/>
          <w:szCs w:val="28"/>
        </w:rPr>
        <w:t xml:space="preserve">Постановление Администрации города от 19.06.2018 № 4601 «Об утверждении порядка накопления твердых коммунальных отходов (в том числе их раздельного накопления) на территории города Сургута» размещено </w:t>
      </w:r>
      <w:r w:rsidRPr="008B6799">
        <w:rPr>
          <w:rFonts w:eastAsia="Times New Roman" w:cs="Times New Roman"/>
          <w:i/>
          <w:szCs w:val="28"/>
          <w:lang w:eastAsia="ru-RU"/>
        </w:rPr>
        <w:t xml:space="preserve">«29» </w:t>
      </w:r>
      <w:r w:rsidRPr="008B6799">
        <w:rPr>
          <w:rFonts w:eastAsia="Times New Roman" w:cs="Times New Roman"/>
          <w:i/>
          <w:szCs w:val="28"/>
          <w:u w:val="single"/>
          <w:lang w:eastAsia="ru-RU"/>
        </w:rPr>
        <w:t>июля</w:t>
      </w:r>
      <w:r w:rsidRPr="008B6799">
        <w:rPr>
          <w:rFonts w:eastAsia="Times New Roman" w:cs="Times New Roman"/>
          <w:i/>
          <w:szCs w:val="28"/>
          <w:lang w:eastAsia="ru-RU"/>
        </w:rPr>
        <w:t xml:space="preserve"> 2019 года</w:t>
      </w:r>
      <w:r w:rsidRPr="008B6799">
        <w:rPr>
          <w:rFonts w:cs="Times New Roman"/>
          <w:i/>
          <w:szCs w:val="28"/>
        </w:rPr>
        <w:t xml:space="preserve"> в первоначальной редакции без учета изменений от 15.04.2019 № 2499.</w:t>
      </w:r>
    </w:p>
    <w:p w:rsidR="00617C2E" w:rsidRPr="008B6799" w:rsidRDefault="00395AA3" w:rsidP="00395AA3">
      <w:pPr>
        <w:tabs>
          <w:tab w:val="left" w:pos="0"/>
        </w:tabs>
        <w:ind w:firstLine="567"/>
        <w:contextualSpacing/>
        <w:jc w:val="both"/>
        <w:rPr>
          <w:rFonts w:cs="Times New Roman"/>
          <w:i/>
          <w:szCs w:val="28"/>
          <w:u w:val="single"/>
        </w:rPr>
      </w:pPr>
      <w:r w:rsidRPr="008B6799">
        <w:rPr>
          <w:rFonts w:cs="Times New Roman"/>
          <w:szCs w:val="28"/>
        </w:rPr>
        <w:t xml:space="preserve">При этом, </w:t>
      </w:r>
      <w:r w:rsidR="001E2F48" w:rsidRPr="008B6799">
        <w:rPr>
          <w:rFonts w:cs="Times New Roman"/>
          <w:szCs w:val="28"/>
        </w:rPr>
        <w:t xml:space="preserve">процедура признается выполненной, </w:t>
      </w:r>
      <w:r w:rsidRPr="008B6799">
        <w:rPr>
          <w:rFonts w:cs="Times New Roman"/>
          <w:i/>
          <w:szCs w:val="28"/>
        </w:rPr>
        <w:t xml:space="preserve">проведение повторных публичных консультаций </w:t>
      </w:r>
      <w:r w:rsidRPr="008B6799">
        <w:rPr>
          <w:rFonts w:cs="Times New Roman"/>
          <w:i/>
          <w:szCs w:val="28"/>
          <w:u w:val="single"/>
        </w:rPr>
        <w:t>не требуется</w:t>
      </w:r>
      <w:r w:rsidR="00617C2E" w:rsidRPr="008B6799">
        <w:rPr>
          <w:rFonts w:cs="Times New Roman"/>
          <w:i/>
          <w:szCs w:val="28"/>
          <w:u w:val="single"/>
        </w:rPr>
        <w:t>.</w:t>
      </w:r>
    </w:p>
    <w:p w:rsidR="00395AA3" w:rsidRPr="00757488" w:rsidRDefault="00617C2E" w:rsidP="00395AA3">
      <w:pPr>
        <w:tabs>
          <w:tab w:val="left" w:pos="0"/>
        </w:tabs>
        <w:ind w:firstLine="567"/>
        <w:contextualSpacing/>
        <w:jc w:val="both"/>
        <w:rPr>
          <w:szCs w:val="28"/>
        </w:rPr>
      </w:pPr>
      <w:r w:rsidRPr="008B6799">
        <w:rPr>
          <w:rFonts w:cs="Times New Roman"/>
          <w:szCs w:val="28"/>
        </w:rPr>
        <w:t>В</w:t>
      </w:r>
      <w:r w:rsidR="00395AA3" w:rsidRPr="008B6799">
        <w:rPr>
          <w:rFonts w:cs="Times New Roman"/>
          <w:szCs w:val="28"/>
        </w:rPr>
        <w:t>несенны</w:t>
      </w:r>
      <w:r w:rsidR="00053C2C" w:rsidRPr="008B6799">
        <w:rPr>
          <w:rFonts w:cs="Times New Roman"/>
          <w:szCs w:val="28"/>
        </w:rPr>
        <w:t>ми</w:t>
      </w:r>
      <w:r w:rsidR="00395AA3" w:rsidRPr="008B6799">
        <w:rPr>
          <w:rFonts w:cs="Times New Roman"/>
          <w:szCs w:val="28"/>
        </w:rPr>
        <w:t xml:space="preserve"> изменения</w:t>
      </w:r>
      <w:r w:rsidR="00053C2C" w:rsidRPr="008B6799">
        <w:rPr>
          <w:rFonts w:cs="Times New Roman"/>
          <w:szCs w:val="28"/>
        </w:rPr>
        <w:t>ми</w:t>
      </w:r>
      <w:r w:rsidR="001E2F48" w:rsidRPr="008B6799">
        <w:rPr>
          <w:rFonts w:cs="Times New Roman"/>
          <w:szCs w:val="28"/>
        </w:rPr>
        <w:t xml:space="preserve"> </w:t>
      </w:r>
      <w:r w:rsidR="00053C2C" w:rsidRPr="008B6799">
        <w:rPr>
          <w:rFonts w:cs="Times New Roman"/>
          <w:szCs w:val="28"/>
        </w:rPr>
        <w:t>бремя</w:t>
      </w:r>
      <w:r w:rsidR="00395AA3" w:rsidRPr="008B6799">
        <w:rPr>
          <w:rFonts w:cs="Times New Roman"/>
          <w:szCs w:val="28"/>
        </w:rPr>
        <w:t xml:space="preserve"> </w:t>
      </w:r>
      <w:r w:rsidR="00395AA3" w:rsidRPr="008B6799">
        <w:rPr>
          <w:szCs w:val="28"/>
        </w:rPr>
        <w:t xml:space="preserve">содержания контейнерных площадок, специальных площадок для складирования крупногабаритных отходов, не входящих в состав общего имущества собственников помещений в многоквартирных домах, </w:t>
      </w:r>
      <w:r w:rsidR="00053C2C" w:rsidRPr="008B6799">
        <w:rPr>
          <w:szCs w:val="28"/>
        </w:rPr>
        <w:t xml:space="preserve">возложено на органы местного самоуправления. То есть изменения улучшили положение субъектов предпринимательской деятельности в части исключения ранее установленной обязанности содержания </w:t>
      </w:r>
      <w:r w:rsidRPr="008B6799">
        <w:rPr>
          <w:szCs w:val="28"/>
        </w:rPr>
        <w:t xml:space="preserve">площадок </w:t>
      </w:r>
      <w:r w:rsidR="00395AA3" w:rsidRPr="008B6799">
        <w:rPr>
          <w:szCs w:val="28"/>
        </w:rPr>
        <w:t>собственниками</w:t>
      </w:r>
      <w:r w:rsidRPr="008B6799">
        <w:rPr>
          <w:szCs w:val="28"/>
        </w:rPr>
        <w:t xml:space="preserve"> земельного участка.</w:t>
      </w:r>
    </w:p>
    <w:p w:rsidR="00F8103B" w:rsidRDefault="00F8103B" w:rsidP="00E33DD0">
      <w:pPr>
        <w:ind w:firstLine="567"/>
        <w:jc w:val="both"/>
        <w:rPr>
          <w:rFonts w:cs="Times New Roman"/>
          <w:szCs w:val="28"/>
        </w:rPr>
      </w:pPr>
    </w:p>
    <w:p w:rsidR="00E33DD0" w:rsidRPr="0082592A" w:rsidRDefault="00E33DD0" w:rsidP="00E33DD0">
      <w:pPr>
        <w:ind w:firstLine="567"/>
        <w:jc w:val="both"/>
        <w:rPr>
          <w:rFonts w:eastAsia="Times New Roman" w:cs="Arial"/>
          <w:szCs w:val="28"/>
          <w:lang w:eastAsia="ru-RU"/>
        </w:rPr>
      </w:pPr>
      <w:r w:rsidRPr="0082592A">
        <w:rPr>
          <w:rFonts w:eastAsia="Times New Roman" w:cs="Times New Roman"/>
          <w:szCs w:val="28"/>
          <w:lang w:eastAsia="ru-RU"/>
        </w:rPr>
        <w:t>2. С</w:t>
      </w:r>
      <w:r w:rsidRPr="0082592A">
        <w:rPr>
          <w:rFonts w:eastAsia="Times New Roman" w:cs="Arial"/>
          <w:szCs w:val="28"/>
          <w:lang w:eastAsia="ru-RU"/>
        </w:rPr>
        <w:t>водный отчет об экспертизе:</w:t>
      </w:r>
    </w:p>
    <w:p w:rsidR="00E33DD0" w:rsidRPr="0082592A" w:rsidRDefault="00E33DD0" w:rsidP="00E33DD0">
      <w:pPr>
        <w:ind w:firstLine="567"/>
        <w:jc w:val="both"/>
        <w:rPr>
          <w:rFonts w:eastAsia="Times New Roman" w:cs="Arial"/>
          <w:szCs w:val="28"/>
          <w:lang w:eastAsia="ru-RU"/>
        </w:rPr>
      </w:pPr>
      <w:r w:rsidRPr="0082592A">
        <w:rPr>
          <w:rFonts w:eastAsia="Times New Roman" w:cs="Arial"/>
          <w:szCs w:val="28"/>
          <w:lang w:eastAsia="ru-RU"/>
        </w:rPr>
        <w:t xml:space="preserve">2.1. Форма отчета </w:t>
      </w:r>
      <w:r w:rsidRPr="00A55C6F">
        <w:rPr>
          <w:rFonts w:eastAsia="Times New Roman" w:cs="Arial"/>
          <w:i/>
          <w:szCs w:val="28"/>
          <w:u w:val="single"/>
          <w:lang w:eastAsia="ru-RU"/>
        </w:rPr>
        <w:t>соответствует порядку.</w:t>
      </w:r>
    </w:p>
    <w:p w:rsidR="00E33DD0" w:rsidRPr="00811B27" w:rsidRDefault="00E33DD0" w:rsidP="00E33DD0">
      <w:pPr>
        <w:ind w:firstLine="567"/>
        <w:jc w:val="both"/>
        <w:rPr>
          <w:rFonts w:eastAsia="Times New Roman" w:cs="Arial"/>
          <w:i/>
          <w:szCs w:val="28"/>
          <w:u w:val="single"/>
          <w:lang w:eastAsia="ru-RU"/>
        </w:rPr>
      </w:pPr>
      <w:r w:rsidRPr="00811B27">
        <w:rPr>
          <w:rFonts w:eastAsia="Times New Roman" w:cs="Arial"/>
          <w:spacing w:val="-6"/>
          <w:szCs w:val="28"/>
          <w:lang w:eastAsia="ru-RU"/>
        </w:rPr>
        <w:t>2.2. Информация, содер</w:t>
      </w:r>
      <w:r w:rsidR="00AF797B" w:rsidRPr="00811B27">
        <w:rPr>
          <w:rFonts w:eastAsia="Times New Roman" w:cs="Arial"/>
          <w:spacing w:val="-6"/>
          <w:szCs w:val="28"/>
          <w:lang w:eastAsia="ru-RU"/>
        </w:rPr>
        <w:t>жащаяся в отчете об экспертизе</w:t>
      </w:r>
      <w:r w:rsidR="00AC78C5" w:rsidRPr="00811B27">
        <w:rPr>
          <w:rFonts w:eastAsia="Times New Roman" w:cs="Arial"/>
          <w:spacing w:val="-6"/>
          <w:szCs w:val="28"/>
          <w:lang w:eastAsia="ru-RU"/>
        </w:rPr>
        <w:t>,</w:t>
      </w:r>
      <w:r w:rsidR="00697155" w:rsidRPr="00811B27">
        <w:rPr>
          <w:rFonts w:eastAsia="Times New Roman" w:cs="Arial"/>
          <w:spacing w:val="-6"/>
          <w:szCs w:val="28"/>
          <w:lang w:eastAsia="ru-RU"/>
        </w:rPr>
        <w:t xml:space="preserve"> </w:t>
      </w:r>
      <w:r w:rsidRPr="00811B27">
        <w:rPr>
          <w:rFonts w:eastAsia="Times New Roman" w:cs="Arial"/>
          <w:i/>
          <w:szCs w:val="28"/>
          <w:u w:val="single"/>
          <w:lang w:eastAsia="ru-RU"/>
        </w:rPr>
        <w:t>достаточна</w:t>
      </w:r>
      <w:r w:rsidR="00697155" w:rsidRPr="00811B27">
        <w:rPr>
          <w:rFonts w:eastAsia="Times New Roman" w:cs="Arial"/>
          <w:i/>
          <w:szCs w:val="28"/>
          <w:u w:val="single"/>
          <w:lang w:eastAsia="ru-RU"/>
        </w:rPr>
        <w:t>.</w:t>
      </w:r>
    </w:p>
    <w:p w:rsidR="000A0AA1" w:rsidRPr="008B6799" w:rsidRDefault="00555B86" w:rsidP="000E3CE8">
      <w:pPr>
        <w:ind w:firstLine="567"/>
        <w:jc w:val="both"/>
        <w:rPr>
          <w:rFonts w:eastAsia="Times New Roman" w:cs="Times New Roman"/>
          <w:szCs w:val="28"/>
          <w:lang w:eastAsia="ru-RU"/>
        </w:rPr>
      </w:pPr>
      <w:r>
        <w:rPr>
          <w:rFonts w:eastAsia="Times New Roman" w:cs="Arial"/>
          <w:szCs w:val="28"/>
          <w:lang w:eastAsia="ru-RU"/>
        </w:rPr>
        <w:t>О</w:t>
      </w:r>
      <w:r w:rsidR="000A0AA1" w:rsidRPr="008B6799">
        <w:rPr>
          <w:rFonts w:cs="Times New Roman"/>
          <w:szCs w:val="28"/>
        </w:rPr>
        <w:t xml:space="preserve">существлен расчет </w:t>
      </w:r>
      <w:r w:rsidR="000A0AA1" w:rsidRPr="008B6799">
        <w:rPr>
          <w:rFonts w:eastAsia="Times New Roman" w:cs="Times New Roman"/>
          <w:szCs w:val="28"/>
          <w:lang w:eastAsia="ru-RU"/>
        </w:rPr>
        <w:t xml:space="preserve">расходов субъектов предпринимательской </w:t>
      </w:r>
      <w:r w:rsidR="001D0051">
        <w:rPr>
          <w:rFonts w:eastAsia="Times New Roman" w:cs="Times New Roman"/>
          <w:szCs w:val="28"/>
          <w:lang w:eastAsia="ru-RU"/>
        </w:rPr>
        <w:t xml:space="preserve">и инвестиционной </w:t>
      </w:r>
      <w:r w:rsidR="000A0AA1" w:rsidRPr="008B6799">
        <w:rPr>
          <w:rFonts w:eastAsia="Times New Roman" w:cs="Times New Roman"/>
          <w:szCs w:val="28"/>
          <w:lang w:eastAsia="ru-RU"/>
        </w:rPr>
        <w:t xml:space="preserve">деятельности, связанных с необходимостью соблюдения установленных нормативным правовым актом обязанностей, </w:t>
      </w:r>
      <w:r w:rsidR="000A0AA1" w:rsidRPr="008B6799">
        <w:rPr>
          <w:rFonts w:cs="Times New Roman"/>
          <w:szCs w:val="28"/>
        </w:rPr>
        <w:t xml:space="preserve">с применением методики </w:t>
      </w:r>
      <w:r w:rsidR="000A0AA1" w:rsidRPr="008B6799">
        <w:rPr>
          <w:rFonts w:eastAsia="Times New Roman" w:cs="Times New Roman"/>
          <w:szCs w:val="28"/>
          <w:lang w:eastAsia="ru-RU"/>
        </w:rPr>
        <w:t xml:space="preserve">оценки стандартных издержек субъектов предпринимательской и инвестиционной деятельности, возникающих в связи с исполнением требований </w:t>
      </w:r>
      <w:r w:rsidR="000A0AA1" w:rsidRPr="008B6799">
        <w:rPr>
          <w:rFonts w:eastAsia="Times New Roman" w:cs="Times New Roman"/>
          <w:szCs w:val="28"/>
          <w:lang w:eastAsia="ru-RU"/>
        </w:rPr>
        <w:lastRenderedPageBreak/>
        <w:t xml:space="preserve">регулирования, утвержденной приказом Департамента экономического развития ХМАО-Югры от </w:t>
      </w:r>
      <w:r w:rsidR="000A0AA1" w:rsidRPr="008B6799">
        <w:rPr>
          <w:rFonts w:cs="Times New Roman"/>
          <w:szCs w:val="28"/>
        </w:rPr>
        <w:t xml:space="preserve">30.09.2013 № 155 </w:t>
      </w:r>
      <w:r w:rsidR="000A0AA1" w:rsidRPr="008B6799">
        <w:rPr>
          <w:rFonts w:eastAsia="Times New Roman" w:cs="Times New Roman"/>
          <w:szCs w:val="28"/>
          <w:lang w:eastAsia="ru-RU"/>
        </w:rPr>
        <w:t>(с изменениями от 30.09.2015 № 200).</w:t>
      </w:r>
    </w:p>
    <w:p w:rsidR="0033403E" w:rsidRDefault="0033403E" w:rsidP="00617C2E">
      <w:pPr>
        <w:ind w:firstLine="567"/>
        <w:jc w:val="both"/>
        <w:rPr>
          <w:rFonts w:eastAsia="Times New Roman" w:cs="Times New Roman"/>
          <w:szCs w:val="28"/>
          <w:lang w:eastAsia="ru-RU"/>
        </w:rPr>
      </w:pPr>
    </w:p>
    <w:p w:rsidR="004E0348" w:rsidRPr="003D6E72" w:rsidRDefault="004E0348" w:rsidP="00617C2E">
      <w:pPr>
        <w:ind w:firstLine="567"/>
        <w:jc w:val="both"/>
        <w:rPr>
          <w:rFonts w:eastAsia="Times New Roman" w:cs="Times New Roman"/>
          <w:i/>
          <w:szCs w:val="28"/>
          <w:u w:val="single"/>
          <w:lang w:eastAsia="ru-RU"/>
        </w:rPr>
      </w:pPr>
      <w:r>
        <w:rPr>
          <w:rFonts w:eastAsia="Times New Roman" w:cs="Times New Roman"/>
          <w:szCs w:val="28"/>
          <w:lang w:eastAsia="ru-RU"/>
        </w:rPr>
        <w:t xml:space="preserve">2.3. </w:t>
      </w:r>
      <w:r w:rsidRPr="008B20C8">
        <w:rPr>
          <w:rFonts w:cs="Times New Roman"/>
          <w:szCs w:val="28"/>
        </w:rPr>
        <w:t xml:space="preserve">Обоснование решения проблемы действующего способа регулирования </w:t>
      </w:r>
      <w:r w:rsidRPr="003D6E72">
        <w:rPr>
          <w:i/>
          <w:szCs w:val="28"/>
          <w:u w:val="single"/>
        </w:rPr>
        <w:t>достаточно.</w:t>
      </w:r>
    </w:p>
    <w:p w:rsidR="005C22A2" w:rsidRDefault="005C22A2" w:rsidP="00CF7320">
      <w:pPr>
        <w:ind w:firstLine="567"/>
        <w:contextualSpacing/>
        <w:jc w:val="both"/>
        <w:rPr>
          <w:rFonts w:eastAsia="Times New Roman" w:cs="Times New Roman"/>
          <w:color w:val="FF0000"/>
          <w:szCs w:val="28"/>
          <w:lang w:eastAsia="ru-RU"/>
        </w:rPr>
      </w:pPr>
    </w:p>
    <w:p w:rsidR="00293329" w:rsidRPr="000D75ED" w:rsidRDefault="00E33DD0" w:rsidP="00C8137B">
      <w:pPr>
        <w:ind w:firstLine="567"/>
        <w:jc w:val="both"/>
        <w:rPr>
          <w:rFonts w:eastAsia="Times New Roman" w:cs="Times New Roman"/>
          <w:szCs w:val="28"/>
          <w:u w:val="single"/>
          <w:lang w:eastAsia="ru-RU"/>
        </w:rPr>
      </w:pPr>
      <w:r w:rsidRPr="000D75ED">
        <w:rPr>
          <w:rFonts w:eastAsia="Times New Roman" w:cs="Times New Roman"/>
          <w:szCs w:val="28"/>
          <w:u w:val="single"/>
          <w:lang w:eastAsia="ru-RU"/>
        </w:rPr>
        <w:t xml:space="preserve">3. В </w:t>
      </w:r>
      <w:r w:rsidR="000C5E3B" w:rsidRPr="000D75ED">
        <w:rPr>
          <w:rFonts w:eastAsia="Times New Roman" w:cs="Times New Roman"/>
          <w:szCs w:val="28"/>
          <w:u w:val="single"/>
          <w:lang w:eastAsia="ru-RU"/>
        </w:rPr>
        <w:t>действующем правовом акте</w:t>
      </w:r>
      <w:r w:rsidRPr="000D75ED">
        <w:rPr>
          <w:rFonts w:eastAsia="Times New Roman" w:cs="Times New Roman"/>
          <w:szCs w:val="28"/>
          <w:u w:val="single"/>
          <w:lang w:eastAsia="ru-RU"/>
        </w:rPr>
        <w:t xml:space="preserve"> выявлены положения, необоснованно затрудняющие ведение предпринимательской и инвестиционной деятельности</w:t>
      </w:r>
      <w:r w:rsidR="00293329" w:rsidRPr="000D75ED">
        <w:rPr>
          <w:rFonts w:eastAsia="Times New Roman" w:cs="Times New Roman"/>
          <w:szCs w:val="28"/>
          <w:u w:val="single"/>
          <w:lang w:eastAsia="ru-RU"/>
        </w:rPr>
        <w:t>.</w:t>
      </w:r>
    </w:p>
    <w:p w:rsidR="00A553D9" w:rsidRPr="008B6799" w:rsidRDefault="00B3619F" w:rsidP="00617C2E">
      <w:pPr>
        <w:ind w:firstLine="567"/>
        <w:jc w:val="both"/>
        <w:rPr>
          <w:rFonts w:eastAsia="Times New Roman" w:cs="Times New Roman"/>
          <w:szCs w:val="28"/>
          <w:lang w:eastAsia="ru-RU"/>
        </w:rPr>
      </w:pPr>
      <w:r w:rsidRPr="008B6799">
        <w:rPr>
          <w:rFonts w:eastAsia="Times New Roman" w:cs="Times New Roman"/>
          <w:szCs w:val="28"/>
          <w:lang w:eastAsia="ru-RU"/>
        </w:rPr>
        <w:t xml:space="preserve">3.1. </w:t>
      </w:r>
      <w:bookmarkStart w:id="2" w:name="sub_101146"/>
      <w:r w:rsidR="00617C2E" w:rsidRPr="008B6799">
        <w:rPr>
          <w:rFonts w:eastAsia="Times New Roman" w:cs="Times New Roman"/>
          <w:szCs w:val="28"/>
          <w:lang w:eastAsia="ru-RU"/>
        </w:rPr>
        <w:t>Постановлением Правительства Ханты-Мансийского автономного округа - Югры от 11.07.2019 № 229-п «О правилах организации деятельности по накоплению твердых коммунальных отходов (в том числе их раздельному накоплению) в Ханты-Мансийском автономном округе - Югре, установления ответственности за обустройство и надлежащее содержание площадок для накопления твердых коммунальных отходов, приобретения, содержания контейнеров для накопления твердых коммунальных отходов» утверждены:</w:t>
      </w:r>
    </w:p>
    <w:p w:rsidR="00617C2E" w:rsidRPr="008B6799" w:rsidRDefault="00617C2E" w:rsidP="00617C2E">
      <w:pPr>
        <w:ind w:firstLine="567"/>
        <w:jc w:val="both"/>
      </w:pPr>
      <w:bookmarkStart w:id="3" w:name="sub_11"/>
      <w:r w:rsidRPr="008B6799">
        <w:t xml:space="preserve">- </w:t>
      </w:r>
      <w:r w:rsidR="00310088" w:rsidRPr="008B6799">
        <w:t>п</w:t>
      </w:r>
      <w:r w:rsidRPr="008B6799">
        <w:t>равила организации деятельности по накоплению твердых коммунальных отходов (в том числе их раздельному накоплению) в Ханты-Мансийском автономном округе - Югре, установления ответственности за обустройство и надлежащее содержание площадок для накопления твердых коммунальных отходов, приобретения, содержания контейнеров для накопления твердых коммунальных отходов;</w:t>
      </w:r>
    </w:p>
    <w:p w:rsidR="00617C2E" w:rsidRPr="008B6799" w:rsidRDefault="00617C2E" w:rsidP="00617C2E">
      <w:pPr>
        <w:ind w:firstLine="567"/>
        <w:jc w:val="both"/>
      </w:pPr>
      <w:bookmarkStart w:id="4" w:name="sub_12"/>
      <w:bookmarkEnd w:id="3"/>
      <w:r w:rsidRPr="008B6799">
        <w:t xml:space="preserve">- </w:t>
      </w:r>
      <w:r w:rsidR="00310088" w:rsidRPr="008B6799">
        <w:t>м</w:t>
      </w:r>
      <w:r w:rsidRPr="008B6799">
        <w:t>одельный порядок накопления твердых коммунальных отходов (в том числе их раздельного накопления) в муниципальных районах и городских округах Ханты-Мансийского автономного округа - Югры</w:t>
      </w:r>
      <w:hyperlink w:anchor="sub_2000" w:history="1"/>
      <w:r w:rsidRPr="008B6799">
        <w:t>.</w:t>
      </w:r>
    </w:p>
    <w:bookmarkEnd w:id="4"/>
    <w:p w:rsidR="00617C2E" w:rsidRPr="008B6799" w:rsidRDefault="00617C2E" w:rsidP="00617C2E">
      <w:pPr>
        <w:ind w:firstLine="567"/>
        <w:jc w:val="both"/>
      </w:pPr>
      <w:r w:rsidRPr="008B6799">
        <w:t xml:space="preserve">Действующий </w:t>
      </w:r>
      <w:r w:rsidR="00310088" w:rsidRPr="008B6799">
        <w:t>п</w:t>
      </w:r>
      <w:r w:rsidRPr="008B6799">
        <w:t xml:space="preserve">орядок </w:t>
      </w:r>
      <w:r w:rsidR="00D65900" w:rsidRPr="008B6799">
        <w:rPr>
          <w:rFonts w:cs="Times New Roman"/>
          <w:szCs w:val="28"/>
        </w:rPr>
        <w:t>накопления твердых коммунальных отходов (в том числе их раздельного накопления) на территории города Сургута</w:t>
      </w:r>
      <w:r w:rsidR="00D65900" w:rsidRPr="008B6799">
        <w:rPr>
          <w:rFonts w:eastAsia="Times New Roman" w:cs="Times New Roman"/>
          <w:szCs w:val="28"/>
          <w:lang w:eastAsia="ru-RU"/>
        </w:rPr>
        <w:t xml:space="preserve"> </w:t>
      </w:r>
      <w:r w:rsidR="002E2660" w:rsidRPr="008B6799">
        <w:t xml:space="preserve">требует приведения в соответствие с </w:t>
      </w:r>
      <w:r w:rsidR="00310088" w:rsidRPr="008B6799">
        <w:t>утвержденны</w:t>
      </w:r>
      <w:r w:rsidR="002E2660" w:rsidRPr="008B6799">
        <w:t>ми</w:t>
      </w:r>
      <w:r w:rsidR="00310088" w:rsidRPr="008B6799">
        <w:t xml:space="preserve"> норм</w:t>
      </w:r>
      <w:r w:rsidR="002E2660" w:rsidRPr="008B6799">
        <w:t>ами</w:t>
      </w:r>
      <w:r w:rsidRPr="008B6799">
        <w:rPr>
          <w:rFonts w:eastAsia="Times New Roman" w:cs="Times New Roman"/>
          <w:szCs w:val="28"/>
          <w:lang w:eastAsia="ru-RU"/>
        </w:rPr>
        <w:t>.</w:t>
      </w:r>
    </w:p>
    <w:p w:rsidR="00A553D9" w:rsidRPr="00DE5A1A" w:rsidRDefault="00A553D9" w:rsidP="00A553D9">
      <w:pPr>
        <w:ind w:firstLine="567"/>
        <w:jc w:val="both"/>
        <w:rPr>
          <w:rFonts w:eastAsia="Times New Roman" w:cs="Times New Roman"/>
          <w:szCs w:val="28"/>
          <w:lang w:eastAsia="ru-RU"/>
        </w:rPr>
      </w:pPr>
      <w:r w:rsidRPr="008B6799">
        <w:rPr>
          <w:rFonts w:eastAsia="Times New Roman" w:cs="Times New Roman"/>
          <w:i/>
          <w:szCs w:val="28"/>
          <w:lang w:eastAsia="ru-RU"/>
        </w:rPr>
        <w:t>Несоответствие действующему законодательству необоснованно затрудняет ведение предпринимательской и инвестиционной деятельности.</w:t>
      </w:r>
    </w:p>
    <w:bookmarkEnd w:id="2"/>
    <w:p w:rsidR="00680581" w:rsidRDefault="00680581" w:rsidP="00680581">
      <w:pPr>
        <w:ind w:firstLine="567"/>
        <w:jc w:val="both"/>
      </w:pPr>
    </w:p>
    <w:bookmarkEnd w:id="0"/>
    <w:p w:rsidR="00A62063" w:rsidRPr="00A62063" w:rsidRDefault="00A62063" w:rsidP="00A62063">
      <w:pPr>
        <w:ind w:firstLine="567"/>
        <w:jc w:val="both"/>
        <w:rPr>
          <w:rFonts w:cs="Times New Roman"/>
          <w:szCs w:val="28"/>
          <w:u w:val="single"/>
        </w:rPr>
      </w:pPr>
      <w:r w:rsidRPr="00A62063">
        <w:rPr>
          <w:rFonts w:cs="Times New Roman"/>
          <w:szCs w:val="28"/>
          <w:u w:val="single"/>
        </w:rPr>
        <w:t>Выводы и предложения:</w:t>
      </w:r>
    </w:p>
    <w:p w:rsidR="00A62063" w:rsidRDefault="00A62063" w:rsidP="00A62063">
      <w:pPr>
        <w:ind w:firstLine="567"/>
        <w:jc w:val="both"/>
        <w:rPr>
          <w:rFonts w:eastAsia="Times New Roman" w:cs="Times New Roman"/>
          <w:szCs w:val="28"/>
          <w:lang w:eastAsia="ru-RU"/>
        </w:rPr>
      </w:pPr>
    </w:p>
    <w:p w:rsidR="00A62063" w:rsidRPr="008247CC" w:rsidRDefault="00A62063" w:rsidP="00A62063">
      <w:pPr>
        <w:widowControl w:val="0"/>
        <w:autoSpaceDE w:val="0"/>
        <w:autoSpaceDN w:val="0"/>
        <w:adjustRightInd w:val="0"/>
        <w:ind w:firstLine="567"/>
        <w:jc w:val="both"/>
        <w:rPr>
          <w:rFonts w:eastAsia="Times New Roman" w:cs="Times New Roman"/>
          <w:szCs w:val="28"/>
          <w:lang w:eastAsia="ru-RU"/>
        </w:rPr>
      </w:pPr>
      <w:r w:rsidRPr="008247CC">
        <w:rPr>
          <w:rFonts w:eastAsia="Times New Roman" w:cs="Times New Roman"/>
          <w:szCs w:val="28"/>
          <w:lang w:eastAsia="ru-RU"/>
        </w:rPr>
        <w:t>1. Устранить замечания к сводному отчету об ОФВ,</w:t>
      </w:r>
      <w:r>
        <w:rPr>
          <w:rFonts w:eastAsia="Times New Roman" w:cs="Times New Roman"/>
          <w:szCs w:val="28"/>
          <w:lang w:eastAsia="ru-RU"/>
        </w:rPr>
        <w:t xml:space="preserve"> </w:t>
      </w:r>
      <w:r w:rsidRPr="008247CC">
        <w:rPr>
          <w:rFonts w:eastAsia="Times New Roman" w:cs="Times New Roman"/>
          <w:szCs w:val="28"/>
          <w:lang w:eastAsia="ru-RU"/>
        </w:rPr>
        <w:t>изложенны</w:t>
      </w:r>
      <w:r>
        <w:rPr>
          <w:rFonts w:eastAsia="Times New Roman" w:cs="Times New Roman"/>
          <w:szCs w:val="28"/>
          <w:lang w:eastAsia="ru-RU"/>
        </w:rPr>
        <w:t>е</w:t>
      </w:r>
      <w:r w:rsidRPr="008247CC">
        <w:rPr>
          <w:rFonts w:eastAsia="Times New Roman" w:cs="Times New Roman"/>
          <w:szCs w:val="28"/>
          <w:lang w:eastAsia="ru-RU"/>
        </w:rPr>
        <w:t xml:space="preserve"> в пункте 2.2 Заключения.</w:t>
      </w:r>
    </w:p>
    <w:p w:rsidR="00A62063" w:rsidRDefault="00A62063" w:rsidP="00A62063">
      <w:pPr>
        <w:ind w:firstLine="567"/>
        <w:jc w:val="both"/>
        <w:rPr>
          <w:rFonts w:cs="Times New Roman"/>
          <w:szCs w:val="28"/>
        </w:rPr>
      </w:pPr>
      <w:r w:rsidRPr="009C2D6C">
        <w:rPr>
          <w:rFonts w:eastAsia="Times New Roman" w:cs="Times New Roman"/>
          <w:szCs w:val="28"/>
          <w:lang w:eastAsia="ru-RU"/>
        </w:rPr>
        <w:t xml:space="preserve">2. Действующий нормативный правовой акт требует внесения изменений, </w:t>
      </w:r>
      <w:r w:rsidRPr="009C2D6C">
        <w:rPr>
          <w:rFonts w:eastAsia="Times New Roman" w:cs="Times New Roman"/>
          <w:szCs w:val="28"/>
          <w:lang w:eastAsia="ru-RU"/>
        </w:rPr>
        <w:br/>
        <w:t xml:space="preserve">в части положений необоснованно затрудняющих </w:t>
      </w:r>
      <w:r w:rsidRPr="009C2D6C">
        <w:rPr>
          <w:rFonts w:cs="Times New Roman"/>
          <w:szCs w:val="28"/>
        </w:rPr>
        <w:t xml:space="preserve">осуществление предпринимательской и инвестиционной деятельности, изложенных в пункте </w:t>
      </w:r>
      <w:r>
        <w:rPr>
          <w:rFonts w:cs="Times New Roman"/>
          <w:szCs w:val="28"/>
        </w:rPr>
        <w:t>3</w:t>
      </w:r>
      <w:r w:rsidRPr="009C2D6C">
        <w:rPr>
          <w:rFonts w:cs="Times New Roman"/>
          <w:szCs w:val="28"/>
        </w:rPr>
        <w:t xml:space="preserve"> Заключения.</w:t>
      </w:r>
    </w:p>
    <w:p w:rsidR="008B6799" w:rsidRPr="009C2D6C" w:rsidRDefault="008B6799" w:rsidP="00A62063">
      <w:pPr>
        <w:ind w:firstLine="567"/>
        <w:jc w:val="both"/>
        <w:rPr>
          <w:rFonts w:cs="Times New Roman"/>
          <w:szCs w:val="28"/>
        </w:rPr>
      </w:pPr>
      <w:r>
        <w:rPr>
          <w:rFonts w:cs="Times New Roman"/>
          <w:szCs w:val="28"/>
        </w:rPr>
        <w:t>3. Учесть принятые либо частично принятые замечания и (или) предложения участников публичных консультаций.</w:t>
      </w:r>
    </w:p>
    <w:p w:rsidR="00A62063" w:rsidRDefault="00A62063" w:rsidP="00A62063">
      <w:pPr>
        <w:ind w:firstLine="709"/>
        <w:jc w:val="both"/>
        <w:rPr>
          <w:rFonts w:eastAsia="Times New Roman" w:cs="Times New Roman"/>
          <w:szCs w:val="28"/>
          <w:lang w:eastAsia="ru-RU"/>
        </w:rPr>
      </w:pPr>
    </w:p>
    <w:p w:rsidR="00A62063" w:rsidRPr="00ED4CA0" w:rsidRDefault="00A62063" w:rsidP="00A62063">
      <w:pPr>
        <w:ind w:firstLine="709"/>
        <w:jc w:val="both"/>
        <w:rPr>
          <w:rFonts w:eastAsia="Times New Roman" w:cs="Times New Roman"/>
          <w:szCs w:val="28"/>
          <w:lang w:eastAsia="ru-RU"/>
        </w:rPr>
      </w:pPr>
    </w:p>
    <w:p w:rsidR="00A62063" w:rsidRDefault="00555B86" w:rsidP="00A62063">
      <w:pPr>
        <w:jc w:val="both"/>
        <w:rPr>
          <w:rFonts w:eastAsia="Times New Roman" w:cs="Times New Roman"/>
          <w:szCs w:val="28"/>
          <w:lang w:eastAsia="ru-RU"/>
        </w:rPr>
      </w:pPr>
      <w:r>
        <w:rPr>
          <w:rFonts w:eastAsia="Times New Roman" w:cs="Times New Roman"/>
          <w:szCs w:val="28"/>
          <w:lang w:eastAsia="ru-RU"/>
        </w:rPr>
        <w:t>И.о. н</w:t>
      </w:r>
      <w:r w:rsidR="00A62063" w:rsidRPr="00ED4CA0">
        <w:rPr>
          <w:rFonts w:eastAsia="Times New Roman" w:cs="Times New Roman"/>
          <w:szCs w:val="28"/>
          <w:lang w:eastAsia="ru-RU"/>
        </w:rPr>
        <w:t>ачальник</w:t>
      </w:r>
      <w:r>
        <w:rPr>
          <w:rFonts w:eastAsia="Times New Roman" w:cs="Times New Roman"/>
          <w:szCs w:val="28"/>
          <w:lang w:eastAsia="ru-RU"/>
        </w:rPr>
        <w:t>а</w:t>
      </w:r>
      <w:r w:rsidR="00A62063" w:rsidRPr="00ED4CA0">
        <w:rPr>
          <w:rFonts w:eastAsia="Times New Roman" w:cs="Times New Roman"/>
          <w:szCs w:val="28"/>
          <w:lang w:eastAsia="ru-RU"/>
        </w:rPr>
        <w:t xml:space="preserve"> управления </w:t>
      </w:r>
      <w:r w:rsidR="00A62063">
        <w:rPr>
          <w:rFonts w:eastAsia="Times New Roman" w:cs="Times New Roman"/>
          <w:szCs w:val="28"/>
          <w:lang w:eastAsia="ru-RU"/>
        </w:rPr>
        <w:t>инвестиций</w:t>
      </w:r>
    </w:p>
    <w:p w:rsidR="00A62063" w:rsidRPr="00ED4CA0" w:rsidRDefault="00A62063" w:rsidP="00A62063">
      <w:pPr>
        <w:jc w:val="both"/>
        <w:rPr>
          <w:rFonts w:eastAsia="Times New Roman" w:cs="Times New Roman"/>
          <w:szCs w:val="28"/>
          <w:lang w:eastAsia="ru-RU"/>
        </w:rPr>
      </w:pPr>
      <w:r w:rsidRPr="00ED4CA0">
        <w:rPr>
          <w:rFonts w:eastAsia="Times New Roman" w:cs="Times New Roman"/>
          <w:szCs w:val="28"/>
          <w:lang w:eastAsia="ru-RU"/>
        </w:rPr>
        <w:t xml:space="preserve">и </w:t>
      </w:r>
      <w:r>
        <w:rPr>
          <w:rFonts w:eastAsia="Times New Roman" w:cs="Times New Roman"/>
          <w:szCs w:val="28"/>
          <w:lang w:eastAsia="ru-RU"/>
        </w:rPr>
        <w:t>развития предпринимательства</w:t>
      </w:r>
      <w:r w:rsidRPr="00ED4CA0">
        <w:rPr>
          <w:rFonts w:eastAsia="Times New Roman" w:cs="Times New Roman"/>
          <w:szCs w:val="28"/>
          <w:lang w:eastAsia="ru-RU"/>
        </w:rPr>
        <w:t xml:space="preserve">                                    </w:t>
      </w:r>
      <w:r>
        <w:rPr>
          <w:rFonts w:eastAsia="Times New Roman" w:cs="Times New Roman"/>
          <w:szCs w:val="28"/>
          <w:lang w:eastAsia="ru-RU"/>
        </w:rPr>
        <w:t xml:space="preserve">   </w:t>
      </w:r>
      <w:r w:rsidRPr="00ED4CA0">
        <w:rPr>
          <w:rFonts w:eastAsia="Times New Roman" w:cs="Times New Roman"/>
          <w:szCs w:val="28"/>
          <w:lang w:eastAsia="ru-RU"/>
        </w:rPr>
        <w:t xml:space="preserve">           </w:t>
      </w:r>
      <w:r>
        <w:rPr>
          <w:rFonts w:eastAsia="Times New Roman" w:cs="Times New Roman"/>
          <w:szCs w:val="28"/>
          <w:lang w:eastAsia="ru-RU"/>
        </w:rPr>
        <w:t xml:space="preserve">         </w:t>
      </w:r>
      <w:r w:rsidR="00555B86">
        <w:rPr>
          <w:rFonts w:eastAsia="Times New Roman" w:cs="Times New Roman"/>
          <w:szCs w:val="28"/>
          <w:lang w:eastAsia="ru-RU"/>
        </w:rPr>
        <w:t xml:space="preserve">   </w:t>
      </w:r>
      <w:r>
        <w:rPr>
          <w:rFonts w:eastAsia="Times New Roman" w:cs="Times New Roman"/>
          <w:szCs w:val="28"/>
          <w:lang w:eastAsia="ru-RU"/>
        </w:rPr>
        <w:t xml:space="preserve">  </w:t>
      </w:r>
      <w:r w:rsidRPr="00ED4CA0">
        <w:rPr>
          <w:rFonts w:eastAsia="Times New Roman" w:cs="Times New Roman"/>
          <w:szCs w:val="28"/>
          <w:lang w:eastAsia="ru-RU"/>
        </w:rPr>
        <w:t xml:space="preserve">      </w:t>
      </w:r>
      <w:r w:rsidR="00555B86">
        <w:rPr>
          <w:rFonts w:eastAsia="Times New Roman" w:cs="Times New Roman"/>
          <w:szCs w:val="28"/>
          <w:lang w:eastAsia="ru-RU"/>
        </w:rPr>
        <w:t>Е.В. Бражник</w:t>
      </w:r>
      <w:r w:rsidRPr="00ED4CA0">
        <w:rPr>
          <w:rFonts w:eastAsia="Times New Roman" w:cs="Times New Roman"/>
          <w:szCs w:val="28"/>
          <w:lang w:eastAsia="ru-RU"/>
        </w:rPr>
        <w:t xml:space="preserve"> </w:t>
      </w:r>
    </w:p>
    <w:p w:rsidR="00A62063" w:rsidRPr="00ED4CA0" w:rsidRDefault="00A62063" w:rsidP="00A62063">
      <w:pPr>
        <w:jc w:val="both"/>
        <w:rPr>
          <w:rFonts w:eastAsia="Times New Roman" w:cs="Times New Roman"/>
          <w:szCs w:val="28"/>
          <w:lang w:eastAsia="ru-RU"/>
        </w:rPr>
      </w:pPr>
      <w:r w:rsidRPr="00ED4CA0">
        <w:rPr>
          <w:rFonts w:eastAsia="Times New Roman" w:cs="Times New Roman"/>
          <w:szCs w:val="28"/>
          <w:lang w:eastAsia="ru-RU"/>
        </w:rPr>
        <w:t xml:space="preserve">                       </w:t>
      </w:r>
    </w:p>
    <w:p w:rsidR="00A62063" w:rsidRPr="00DE5A1A" w:rsidRDefault="00A62063" w:rsidP="00A62063">
      <w:pPr>
        <w:jc w:val="both"/>
        <w:rPr>
          <w:rFonts w:eastAsia="Times New Roman" w:cs="Times New Roman"/>
          <w:szCs w:val="28"/>
          <w:lang w:eastAsia="ru-RU"/>
        </w:rPr>
      </w:pPr>
      <w:r w:rsidRPr="00DE5A1A">
        <w:rPr>
          <w:rFonts w:eastAsia="Times New Roman" w:cs="Times New Roman"/>
          <w:szCs w:val="28"/>
          <w:lang w:eastAsia="ru-RU"/>
        </w:rPr>
        <w:t>«</w:t>
      </w:r>
      <w:r w:rsidR="00555B86">
        <w:rPr>
          <w:rFonts w:eastAsia="Times New Roman" w:cs="Times New Roman"/>
          <w:szCs w:val="28"/>
          <w:u w:val="single"/>
          <w:lang w:eastAsia="ru-RU"/>
        </w:rPr>
        <w:t>09</w:t>
      </w:r>
      <w:r w:rsidRPr="00DE5A1A">
        <w:rPr>
          <w:rFonts w:eastAsia="Times New Roman" w:cs="Times New Roman"/>
          <w:szCs w:val="28"/>
          <w:lang w:eastAsia="ru-RU"/>
        </w:rPr>
        <w:t xml:space="preserve">» </w:t>
      </w:r>
      <w:r w:rsidR="00555B86">
        <w:rPr>
          <w:rFonts w:eastAsia="Times New Roman" w:cs="Times New Roman"/>
          <w:szCs w:val="28"/>
          <w:u w:val="single"/>
          <w:lang w:eastAsia="ru-RU"/>
        </w:rPr>
        <w:t>сентября</w:t>
      </w:r>
      <w:r w:rsidRPr="00DE5A1A">
        <w:rPr>
          <w:rFonts w:eastAsia="Times New Roman" w:cs="Times New Roman"/>
          <w:szCs w:val="28"/>
          <w:lang w:eastAsia="ru-RU"/>
        </w:rPr>
        <w:t xml:space="preserve"> 2019 г. </w:t>
      </w:r>
    </w:p>
    <w:p w:rsidR="00A62063" w:rsidRDefault="00A62063" w:rsidP="00A62063">
      <w:pPr>
        <w:jc w:val="both"/>
        <w:rPr>
          <w:rFonts w:eastAsia="Times New Roman" w:cs="Times New Roman"/>
          <w:sz w:val="18"/>
          <w:szCs w:val="18"/>
          <w:lang w:eastAsia="ru-RU"/>
        </w:rPr>
      </w:pPr>
    </w:p>
    <w:p w:rsidR="00A62063" w:rsidRDefault="00A62063" w:rsidP="00A62063">
      <w:pPr>
        <w:jc w:val="both"/>
        <w:rPr>
          <w:rFonts w:eastAsia="Times New Roman" w:cs="Times New Roman"/>
          <w:sz w:val="18"/>
          <w:szCs w:val="18"/>
          <w:lang w:eastAsia="ru-RU"/>
        </w:rPr>
      </w:pPr>
      <w:r>
        <w:rPr>
          <w:rFonts w:eastAsia="Times New Roman" w:cs="Times New Roman"/>
          <w:sz w:val="18"/>
          <w:szCs w:val="18"/>
          <w:lang w:eastAsia="ru-RU"/>
        </w:rPr>
        <w:t>Ворошилова Юлия Павловна</w:t>
      </w:r>
    </w:p>
    <w:p w:rsidR="00A62063" w:rsidRDefault="00A62063" w:rsidP="00A62063">
      <w:pPr>
        <w:jc w:val="both"/>
        <w:rPr>
          <w:rFonts w:eastAsia="Times New Roman" w:cs="Times New Roman"/>
          <w:sz w:val="20"/>
          <w:szCs w:val="20"/>
          <w:lang w:eastAsia="ru-RU"/>
        </w:rPr>
      </w:pPr>
      <w:r>
        <w:rPr>
          <w:rFonts w:eastAsia="Times New Roman" w:cs="Times New Roman"/>
          <w:sz w:val="18"/>
          <w:szCs w:val="18"/>
          <w:lang w:eastAsia="ru-RU"/>
        </w:rPr>
        <w:t>8 (3462) 52-20-83</w:t>
      </w:r>
    </w:p>
    <w:p w:rsidR="00E33DD0" w:rsidRPr="00E33DD0" w:rsidRDefault="00E33DD0" w:rsidP="00A62063">
      <w:pPr>
        <w:ind w:firstLine="567"/>
        <w:jc w:val="both"/>
        <w:rPr>
          <w:rFonts w:ascii="Arial" w:eastAsia="Times New Roman" w:hAnsi="Arial" w:cs="Arial"/>
          <w:sz w:val="24"/>
          <w:szCs w:val="24"/>
          <w:lang w:eastAsia="ru-RU"/>
        </w:rPr>
      </w:pPr>
    </w:p>
    <w:sectPr w:rsidR="00E33DD0" w:rsidRPr="00E33DD0" w:rsidSect="00555B86">
      <w:pgSz w:w="11906" w:h="16838"/>
      <w:pgMar w:top="568" w:right="567"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859" w:rsidRDefault="00C31859" w:rsidP="006C4EC8">
      <w:r>
        <w:separator/>
      </w:r>
    </w:p>
  </w:endnote>
  <w:endnote w:type="continuationSeparator" w:id="0">
    <w:p w:rsidR="00C31859" w:rsidRDefault="00C31859" w:rsidP="006C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859" w:rsidRDefault="00C31859" w:rsidP="006C4EC8">
      <w:r>
        <w:separator/>
      </w:r>
    </w:p>
  </w:footnote>
  <w:footnote w:type="continuationSeparator" w:id="0">
    <w:p w:rsidR="00C31859" w:rsidRDefault="00C31859" w:rsidP="006C4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C35DE"/>
    <w:multiLevelType w:val="multilevel"/>
    <w:tmpl w:val="71E4C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DD626EA"/>
    <w:multiLevelType w:val="hybridMultilevel"/>
    <w:tmpl w:val="2D64C17C"/>
    <w:lvl w:ilvl="0" w:tplc="319441B2">
      <w:start w:val="1"/>
      <w:numFmt w:val="decimal"/>
      <w:lvlText w:val="%1."/>
      <w:lvlJc w:val="left"/>
      <w:pPr>
        <w:ind w:left="502"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73071AB"/>
    <w:multiLevelType w:val="hybridMultilevel"/>
    <w:tmpl w:val="C696DA3E"/>
    <w:lvl w:ilvl="0" w:tplc="33C452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CDF0296"/>
    <w:multiLevelType w:val="hybridMultilevel"/>
    <w:tmpl w:val="2D100DF2"/>
    <w:lvl w:ilvl="0" w:tplc="16DAFD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8" w15:restartNumberingAfterBreak="0">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93A766F"/>
    <w:multiLevelType w:val="hybridMultilevel"/>
    <w:tmpl w:val="7BB2C8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590006"/>
    <w:multiLevelType w:val="hybridMultilevel"/>
    <w:tmpl w:val="87F07002"/>
    <w:lvl w:ilvl="0" w:tplc="5FE0852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15:restartNumberingAfterBreak="0">
    <w:nsid w:val="62B90F1D"/>
    <w:multiLevelType w:val="hybridMultilevel"/>
    <w:tmpl w:val="6368132C"/>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4" w15:restartNumberingAfterBreak="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15:restartNumberingAfterBreak="0">
    <w:nsid w:val="69D30C82"/>
    <w:multiLevelType w:val="hybridMultilevel"/>
    <w:tmpl w:val="E03CD9BE"/>
    <w:lvl w:ilvl="0" w:tplc="06AC6952">
      <w:start w:val="1"/>
      <w:numFmt w:val="decimal"/>
      <w:lvlText w:val="%1."/>
      <w:lvlJc w:val="left"/>
      <w:pPr>
        <w:ind w:left="1003" w:hanging="4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8"/>
  </w:num>
  <w:num w:numId="3">
    <w:abstractNumId w:val="18"/>
  </w:num>
  <w:num w:numId="4">
    <w:abstractNumId w:val="11"/>
  </w:num>
  <w:num w:numId="5">
    <w:abstractNumId w:val="7"/>
  </w:num>
  <w:num w:numId="6">
    <w:abstractNumId w:val="15"/>
  </w:num>
  <w:num w:numId="7">
    <w:abstractNumId w:val="1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4"/>
  </w:num>
  <w:num w:numId="11">
    <w:abstractNumId w:val="17"/>
  </w:num>
  <w:num w:numId="12">
    <w:abstractNumId w:val="16"/>
  </w:num>
  <w:num w:numId="13">
    <w:abstractNumId w:val="5"/>
  </w:num>
  <w:num w:numId="14">
    <w:abstractNumId w:val="4"/>
  </w:num>
  <w:num w:numId="15">
    <w:abstractNumId w:val="1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9"/>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C8"/>
    <w:rsid w:val="0000438B"/>
    <w:rsid w:val="00005131"/>
    <w:rsid w:val="000077B7"/>
    <w:rsid w:val="00016E6C"/>
    <w:rsid w:val="00021134"/>
    <w:rsid w:val="00024BCC"/>
    <w:rsid w:val="00025DE1"/>
    <w:rsid w:val="00026400"/>
    <w:rsid w:val="00031C37"/>
    <w:rsid w:val="000343FD"/>
    <w:rsid w:val="00040636"/>
    <w:rsid w:val="00040C34"/>
    <w:rsid w:val="00053C2C"/>
    <w:rsid w:val="00057369"/>
    <w:rsid w:val="00057914"/>
    <w:rsid w:val="000616CF"/>
    <w:rsid w:val="00061D6A"/>
    <w:rsid w:val="0006383E"/>
    <w:rsid w:val="000654EC"/>
    <w:rsid w:val="00065902"/>
    <w:rsid w:val="0007236A"/>
    <w:rsid w:val="00081D7F"/>
    <w:rsid w:val="0009489D"/>
    <w:rsid w:val="000A0AA1"/>
    <w:rsid w:val="000A4841"/>
    <w:rsid w:val="000B21C6"/>
    <w:rsid w:val="000B3E3F"/>
    <w:rsid w:val="000B4E64"/>
    <w:rsid w:val="000C4662"/>
    <w:rsid w:val="000C4842"/>
    <w:rsid w:val="000C5B84"/>
    <w:rsid w:val="000C5E3B"/>
    <w:rsid w:val="000D321A"/>
    <w:rsid w:val="000D75ED"/>
    <w:rsid w:val="000D767F"/>
    <w:rsid w:val="000E3CE8"/>
    <w:rsid w:val="000F0DCC"/>
    <w:rsid w:val="0010524C"/>
    <w:rsid w:val="001054DB"/>
    <w:rsid w:val="001234F7"/>
    <w:rsid w:val="001339FE"/>
    <w:rsid w:val="00133A3D"/>
    <w:rsid w:val="001354A5"/>
    <w:rsid w:val="001408A3"/>
    <w:rsid w:val="00146164"/>
    <w:rsid w:val="00146FAA"/>
    <w:rsid w:val="001528A5"/>
    <w:rsid w:val="00164586"/>
    <w:rsid w:val="00165138"/>
    <w:rsid w:val="00176256"/>
    <w:rsid w:val="00180523"/>
    <w:rsid w:val="00190CA3"/>
    <w:rsid w:val="00192A3B"/>
    <w:rsid w:val="001935B6"/>
    <w:rsid w:val="00194620"/>
    <w:rsid w:val="001A3A65"/>
    <w:rsid w:val="001A3E74"/>
    <w:rsid w:val="001A3ED4"/>
    <w:rsid w:val="001A6673"/>
    <w:rsid w:val="001A6B75"/>
    <w:rsid w:val="001C37B9"/>
    <w:rsid w:val="001C5792"/>
    <w:rsid w:val="001C6373"/>
    <w:rsid w:val="001D0051"/>
    <w:rsid w:val="001D0BE6"/>
    <w:rsid w:val="001D17B2"/>
    <w:rsid w:val="001D2E03"/>
    <w:rsid w:val="001D5954"/>
    <w:rsid w:val="001E2F48"/>
    <w:rsid w:val="001E76E0"/>
    <w:rsid w:val="001F7BBF"/>
    <w:rsid w:val="002121DB"/>
    <w:rsid w:val="00215F36"/>
    <w:rsid w:val="00222159"/>
    <w:rsid w:val="00222E1D"/>
    <w:rsid w:val="002233D7"/>
    <w:rsid w:val="002241C4"/>
    <w:rsid w:val="0023319B"/>
    <w:rsid w:val="0023411D"/>
    <w:rsid w:val="00237D6D"/>
    <w:rsid w:val="00241861"/>
    <w:rsid w:val="002479FF"/>
    <w:rsid w:val="0025516F"/>
    <w:rsid w:val="002568A4"/>
    <w:rsid w:val="0025783B"/>
    <w:rsid w:val="00263817"/>
    <w:rsid w:val="002664E3"/>
    <w:rsid w:val="00267364"/>
    <w:rsid w:val="002708C1"/>
    <w:rsid w:val="002718C8"/>
    <w:rsid w:val="00273B48"/>
    <w:rsid w:val="002749CD"/>
    <w:rsid w:val="00275CE6"/>
    <w:rsid w:val="0028415B"/>
    <w:rsid w:val="0028476C"/>
    <w:rsid w:val="00285A74"/>
    <w:rsid w:val="00285EC9"/>
    <w:rsid w:val="00290EDB"/>
    <w:rsid w:val="00291652"/>
    <w:rsid w:val="00293329"/>
    <w:rsid w:val="002949E7"/>
    <w:rsid w:val="0029622A"/>
    <w:rsid w:val="002A036C"/>
    <w:rsid w:val="002B04FB"/>
    <w:rsid w:val="002B1F6B"/>
    <w:rsid w:val="002B2E4C"/>
    <w:rsid w:val="002C047D"/>
    <w:rsid w:val="002C575D"/>
    <w:rsid w:val="002C5E0E"/>
    <w:rsid w:val="002D2420"/>
    <w:rsid w:val="002D5C41"/>
    <w:rsid w:val="002E020A"/>
    <w:rsid w:val="002E124F"/>
    <w:rsid w:val="002E264A"/>
    <w:rsid w:val="002E2660"/>
    <w:rsid w:val="002E291E"/>
    <w:rsid w:val="002E7C0A"/>
    <w:rsid w:val="002F2DEE"/>
    <w:rsid w:val="002F5E5A"/>
    <w:rsid w:val="003026E2"/>
    <w:rsid w:val="00306BBA"/>
    <w:rsid w:val="00307E55"/>
    <w:rsid w:val="00310088"/>
    <w:rsid w:val="003114A4"/>
    <w:rsid w:val="00312AC9"/>
    <w:rsid w:val="003161D0"/>
    <w:rsid w:val="003212BE"/>
    <w:rsid w:val="003216D9"/>
    <w:rsid w:val="00327810"/>
    <w:rsid w:val="003300E7"/>
    <w:rsid w:val="0033403E"/>
    <w:rsid w:val="00342100"/>
    <w:rsid w:val="003445D3"/>
    <w:rsid w:val="00351347"/>
    <w:rsid w:val="00355065"/>
    <w:rsid w:val="00355497"/>
    <w:rsid w:val="00371313"/>
    <w:rsid w:val="003776D7"/>
    <w:rsid w:val="003802FC"/>
    <w:rsid w:val="003812E4"/>
    <w:rsid w:val="003913EE"/>
    <w:rsid w:val="0039471B"/>
    <w:rsid w:val="00395AA3"/>
    <w:rsid w:val="00397A6B"/>
    <w:rsid w:val="003B46E0"/>
    <w:rsid w:val="003B5E8D"/>
    <w:rsid w:val="003C1283"/>
    <w:rsid w:val="003C5880"/>
    <w:rsid w:val="003C5DE9"/>
    <w:rsid w:val="003D42B4"/>
    <w:rsid w:val="003D5088"/>
    <w:rsid w:val="003D6E72"/>
    <w:rsid w:val="003D7A23"/>
    <w:rsid w:val="003E0591"/>
    <w:rsid w:val="003E091F"/>
    <w:rsid w:val="003E2DF5"/>
    <w:rsid w:val="003E3288"/>
    <w:rsid w:val="003E6C3C"/>
    <w:rsid w:val="003F1D2B"/>
    <w:rsid w:val="00401C76"/>
    <w:rsid w:val="00402136"/>
    <w:rsid w:val="00403D00"/>
    <w:rsid w:val="004123BA"/>
    <w:rsid w:val="004130B4"/>
    <w:rsid w:val="0043449B"/>
    <w:rsid w:val="00440C03"/>
    <w:rsid w:val="0044149B"/>
    <w:rsid w:val="004556A1"/>
    <w:rsid w:val="00460596"/>
    <w:rsid w:val="00461FFD"/>
    <w:rsid w:val="00463642"/>
    <w:rsid w:val="00465CB7"/>
    <w:rsid w:val="00466C60"/>
    <w:rsid w:val="0047286F"/>
    <w:rsid w:val="00473204"/>
    <w:rsid w:val="00475D13"/>
    <w:rsid w:val="004769E9"/>
    <w:rsid w:val="00477084"/>
    <w:rsid w:val="00480F1C"/>
    <w:rsid w:val="00483264"/>
    <w:rsid w:val="00487922"/>
    <w:rsid w:val="00487D67"/>
    <w:rsid w:val="0049250C"/>
    <w:rsid w:val="0049278A"/>
    <w:rsid w:val="004A4257"/>
    <w:rsid w:val="004A7035"/>
    <w:rsid w:val="004B0890"/>
    <w:rsid w:val="004B20F9"/>
    <w:rsid w:val="004B3AD5"/>
    <w:rsid w:val="004B6FC8"/>
    <w:rsid w:val="004C087A"/>
    <w:rsid w:val="004C587B"/>
    <w:rsid w:val="004C6669"/>
    <w:rsid w:val="004D0711"/>
    <w:rsid w:val="004D4284"/>
    <w:rsid w:val="004D47FE"/>
    <w:rsid w:val="004D5F74"/>
    <w:rsid w:val="004E0348"/>
    <w:rsid w:val="004E5258"/>
    <w:rsid w:val="004E6A11"/>
    <w:rsid w:val="004E7C55"/>
    <w:rsid w:val="004F13BD"/>
    <w:rsid w:val="004F378F"/>
    <w:rsid w:val="00503551"/>
    <w:rsid w:val="005035CA"/>
    <w:rsid w:val="00505C83"/>
    <w:rsid w:val="00513F93"/>
    <w:rsid w:val="005201DC"/>
    <w:rsid w:val="00522C12"/>
    <w:rsid w:val="005233EC"/>
    <w:rsid w:val="00523969"/>
    <w:rsid w:val="00536198"/>
    <w:rsid w:val="00547198"/>
    <w:rsid w:val="00547850"/>
    <w:rsid w:val="00547FA9"/>
    <w:rsid w:val="00553DAF"/>
    <w:rsid w:val="00555B86"/>
    <w:rsid w:val="00555BDE"/>
    <w:rsid w:val="00556041"/>
    <w:rsid w:val="00566671"/>
    <w:rsid w:val="00575046"/>
    <w:rsid w:val="00575A3E"/>
    <w:rsid w:val="00583239"/>
    <w:rsid w:val="00583ADA"/>
    <w:rsid w:val="00586AE0"/>
    <w:rsid w:val="00597C2E"/>
    <w:rsid w:val="005A1227"/>
    <w:rsid w:val="005A1ACB"/>
    <w:rsid w:val="005A1F1D"/>
    <w:rsid w:val="005A7D85"/>
    <w:rsid w:val="005B4587"/>
    <w:rsid w:val="005C0BFE"/>
    <w:rsid w:val="005C22A2"/>
    <w:rsid w:val="005C2C5F"/>
    <w:rsid w:val="005D2433"/>
    <w:rsid w:val="005D416E"/>
    <w:rsid w:val="005E56CE"/>
    <w:rsid w:val="005F4C67"/>
    <w:rsid w:val="005F504E"/>
    <w:rsid w:val="005F53AB"/>
    <w:rsid w:val="00603F6B"/>
    <w:rsid w:val="006070D0"/>
    <w:rsid w:val="00611433"/>
    <w:rsid w:val="00617C2E"/>
    <w:rsid w:val="00620296"/>
    <w:rsid w:val="00627B65"/>
    <w:rsid w:val="00632445"/>
    <w:rsid w:val="0063434C"/>
    <w:rsid w:val="00642D66"/>
    <w:rsid w:val="0065058E"/>
    <w:rsid w:val="006511E0"/>
    <w:rsid w:val="0065620A"/>
    <w:rsid w:val="006631BB"/>
    <w:rsid w:val="006644E9"/>
    <w:rsid w:val="00672112"/>
    <w:rsid w:val="00672CB2"/>
    <w:rsid w:val="006802F3"/>
    <w:rsid w:val="00680581"/>
    <w:rsid w:val="00680F39"/>
    <w:rsid w:val="00685C24"/>
    <w:rsid w:val="00685DC7"/>
    <w:rsid w:val="00686371"/>
    <w:rsid w:val="006867F1"/>
    <w:rsid w:val="00694111"/>
    <w:rsid w:val="00696487"/>
    <w:rsid w:val="00697155"/>
    <w:rsid w:val="006A3D7F"/>
    <w:rsid w:val="006A45F3"/>
    <w:rsid w:val="006B719D"/>
    <w:rsid w:val="006C4278"/>
    <w:rsid w:val="006C4EC8"/>
    <w:rsid w:val="006C5ECA"/>
    <w:rsid w:val="006C7BA4"/>
    <w:rsid w:val="006D163E"/>
    <w:rsid w:val="006D4A75"/>
    <w:rsid w:val="006D65B0"/>
    <w:rsid w:val="006D7CFE"/>
    <w:rsid w:val="006E1283"/>
    <w:rsid w:val="006E3A1A"/>
    <w:rsid w:val="006F2446"/>
    <w:rsid w:val="006F2C16"/>
    <w:rsid w:val="00702D83"/>
    <w:rsid w:val="007058D0"/>
    <w:rsid w:val="00710F65"/>
    <w:rsid w:val="007144F2"/>
    <w:rsid w:val="00715015"/>
    <w:rsid w:val="007153C9"/>
    <w:rsid w:val="00715913"/>
    <w:rsid w:val="00723CE0"/>
    <w:rsid w:val="007306CE"/>
    <w:rsid w:val="00733200"/>
    <w:rsid w:val="007371E5"/>
    <w:rsid w:val="00747332"/>
    <w:rsid w:val="00756DB3"/>
    <w:rsid w:val="007644B7"/>
    <w:rsid w:val="007674EB"/>
    <w:rsid w:val="007704B5"/>
    <w:rsid w:val="00771031"/>
    <w:rsid w:val="00777998"/>
    <w:rsid w:val="00781957"/>
    <w:rsid w:val="0078245C"/>
    <w:rsid w:val="00785B1C"/>
    <w:rsid w:val="00790EDF"/>
    <w:rsid w:val="0079319B"/>
    <w:rsid w:val="00793FD4"/>
    <w:rsid w:val="00795E42"/>
    <w:rsid w:val="007A0C33"/>
    <w:rsid w:val="007A7F54"/>
    <w:rsid w:val="007B6D10"/>
    <w:rsid w:val="007C1E2A"/>
    <w:rsid w:val="007D7361"/>
    <w:rsid w:val="007E5FB2"/>
    <w:rsid w:val="007F2035"/>
    <w:rsid w:val="007F504A"/>
    <w:rsid w:val="007F6016"/>
    <w:rsid w:val="007F64E9"/>
    <w:rsid w:val="00801BDA"/>
    <w:rsid w:val="008108D7"/>
    <w:rsid w:val="00810C9B"/>
    <w:rsid w:val="00811B27"/>
    <w:rsid w:val="008152FB"/>
    <w:rsid w:val="0082040D"/>
    <w:rsid w:val="008213DF"/>
    <w:rsid w:val="0082592A"/>
    <w:rsid w:val="0082773B"/>
    <w:rsid w:val="00836510"/>
    <w:rsid w:val="00842A97"/>
    <w:rsid w:val="008461D5"/>
    <w:rsid w:val="00853684"/>
    <w:rsid w:val="0085466F"/>
    <w:rsid w:val="00854F16"/>
    <w:rsid w:val="00857735"/>
    <w:rsid w:val="00861DA4"/>
    <w:rsid w:val="00863F22"/>
    <w:rsid w:val="0086616E"/>
    <w:rsid w:val="00866603"/>
    <w:rsid w:val="00876309"/>
    <w:rsid w:val="00877764"/>
    <w:rsid w:val="0088476C"/>
    <w:rsid w:val="008854FD"/>
    <w:rsid w:val="00890A62"/>
    <w:rsid w:val="00891FE3"/>
    <w:rsid w:val="00897A02"/>
    <w:rsid w:val="008A3BB3"/>
    <w:rsid w:val="008B0FC7"/>
    <w:rsid w:val="008B1523"/>
    <w:rsid w:val="008B3678"/>
    <w:rsid w:val="008B40D8"/>
    <w:rsid w:val="008B5D3E"/>
    <w:rsid w:val="008B6799"/>
    <w:rsid w:val="008C5248"/>
    <w:rsid w:val="008C643C"/>
    <w:rsid w:val="008D6DB3"/>
    <w:rsid w:val="008E151D"/>
    <w:rsid w:val="009016CE"/>
    <w:rsid w:val="0090179D"/>
    <w:rsid w:val="00902CCD"/>
    <w:rsid w:val="00907A59"/>
    <w:rsid w:val="00915171"/>
    <w:rsid w:val="00923315"/>
    <w:rsid w:val="00925BF4"/>
    <w:rsid w:val="009268C2"/>
    <w:rsid w:val="00934F8C"/>
    <w:rsid w:val="0094649B"/>
    <w:rsid w:val="00947175"/>
    <w:rsid w:val="00954E9C"/>
    <w:rsid w:val="00954ECD"/>
    <w:rsid w:val="009649BD"/>
    <w:rsid w:val="00970330"/>
    <w:rsid w:val="009724DA"/>
    <w:rsid w:val="009755F7"/>
    <w:rsid w:val="0098403A"/>
    <w:rsid w:val="00984251"/>
    <w:rsid w:val="00985F32"/>
    <w:rsid w:val="00986288"/>
    <w:rsid w:val="00986F27"/>
    <w:rsid w:val="00987CF1"/>
    <w:rsid w:val="00987E18"/>
    <w:rsid w:val="0099169E"/>
    <w:rsid w:val="00992498"/>
    <w:rsid w:val="009A1341"/>
    <w:rsid w:val="009A2C81"/>
    <w:rsid w:val="009A6BF7"/>
    <w:rsid w:val="009A6CB4"/>
    <w:rsid w:val="009B22A2"/>
    <w:rsid w:val="009C3C0A"/>
    <w:rsid w:val="009C477D"/>
    <w:rsid w:val="009C5B27"/>
    <w:rsid w:val="009C6769"/>
    <w:rsid w:val="009C7BA7"/>
    <w:rsid w:val="009F27A9"/>
    <w:rsid w:val="00A3115B"/>
    <w:rsid w:val="00A31801"/>
    <w:rsid w:val="00A4464F"/>
    <w:rsid w:val="00A553D9"/>
    <w:rsid w:val="00A55C6F"/>
    <w:rsid w:val="00A62063"/>
    <w:rsid w:val="00A6340E"/>
    <w:rsid w:val="00A65870"/>
    <w:rsid w:val="00A80EE1"/>
    <w:rsid w:val="00A90570"/>
    <w:rsid w:val="00A90D61"/>
    <w:rsid w:val="00A91D7B"/>
    <w:rsid w:val="00A94431"/>
    <w:rsid w:val="00A971C3"/>
    <w:rsid w:val="00A975C2"/>
    <w:rsid w:val="00AA033F"/>
    <w:rsid w:val="00AA5C16"/>
    <w:rsid w:val="00AB119F"/>
    <w:rsid w:val="00AB13B4"/>
    <w:rsid w:val="00AB38B8"/>
    <w:rsid w:val="00AC58AD"/>
    <w:rsid w:val="00AC6FCB"/>
    <w:rsid w:val="00AC78C5"/>
    <w:rsid w:val="00AE1CAB"/>
    <w:rsid w:val="00AE2109"/>
    <w:rsid w:val="00AE56E9"/>
    <w:rsid w:val="00AF3D9E"/>
    <w:rsid w:val="00AF797B"/>
    <w:rsid w:val="00B0103E"/>
    <w:rsid w:val="00B0262A"/>
    <w:rsid w:val="00B15FAC"/>
    <w:rsid w:val="00B16D77"/>
    <w:rsid w:val="00B17AF9"/>
    <w:rsid w:val="00B202C2"/>
    <w:rsid w:val="00B23AB0"/>
    <w:rsid w:val="00B249AB"/>
    <w:rsid w:val="00B31FF1"/>
    <w:rsid w:val="00B32799"/>
    <w:rsid w:val="00B34C8E"/>
    <w:rsid w:val="00B3619F"/>
    <w:rsid w:val="00B41C1F"/>
    <w:rsid w:val="00B468EE"/>
    <w:rsid w:val="00B6208B"/>
    <w:rsid w:val="00B62097"/>
    <w:rsid w:val="00B64709"/>
    <w:rsid w:val="00B655A7"/>
    <w:rsid w:val="00B65789"/>
    <w:rsid w:val="00B7291C"/>
    <w:rsid w:val="00B84D8F"/>
    <w:rsid w:val="00B93BE6"/>
    <w:rsid w:val="00B97674"/>
    <w:rsid w:val="00BA1F1C"/>
    <w:rsid w:val="00BA3EBB"/>
    <w:rsid w:val="00BA598C"/>
    <w:rsid w:val="00BC5692"/>
    <w:rsid w:val="00BD6E92"/>
    <w:rsid w:val="00BF03D9"/>
    <w:rsid w:val="00BF6B58"/>
    <w:rsid w:val="00BF6F49"/>
    <w:rsid w:val="00BF7AD6"/>
    <w:rsid w:val="00C040F2"/>
    <w:rsid w:val="00C062CA"/>
    <w:rsid w:val="00C06A42"/>
    <w:rsid w:val="00C06F96"/>
    <w:rsid w:val="00C10ADB"/>
    <w:rsid w:val="00C15945"/>
    <w:rsid w:val="00C15A2B"/>
    <w:rsid w:val="00C30960"/>
    <w:rsid w:val="00C31859"/>
    <w:rsid w:val="00C31BC1"/>
    <w:rsid w:val="00C332F4"/>
    <w:rsid w:val="00C42782"/>
    <w:rsid w:val="00C441C8"/>
    <w:rsid w:val="00C453D0"/>
    <w:rsid w:val="00C457AB"/>
    <w:rsid w:val="00C511D1"/>
    <w:rsid w:val="00C520D5"/>
    <w:rsid w:val="00C53945"/>
    <w:rsid w:val="00C6186C"/>
    <w:rsid w:val="00C64E40"/>
    <w:rsid w:val="00C76A99"/>
    <w:rsid w:val="00C8137B"/>
    <w:rsid w:val="00C86F86"/>
    <w:rsid w:val="00C87D21"/>
    <w:rsid w:val="00C916B9"/>
    <w:rsid w:val="00C92BD5"/>
    <w:rsid w:val="00C949EC"/>
    <w:rsid w:val="00CA4592"/>
    <w:rsid w:val="00CA6F34"/>
    <w:rsid w:val="00CA7F30"/>
    <w:rsid w:val="00CB7820"/>
    <w:rsid w:val="00CC26EF"/>
    <w:rsid w:val="00CD53BE"/>
    <w:rsid w:val="00CE3C36"/>
    <w:rsid w:val="00CF2E63"/>
    <w:rsid w:val="00CF7320"/>
    <w:rsid w:val="00D0018C"/>
    <w:rsid w:val="00D02E11"/>
    <w:rsid w:val="00D04431"/>
    <w:rsid w:val="00D0488E"/>
    <w:rsid w:val="00D054F8"/>
    <w:rsid w:val="00D0554D"/>
    <w:rsid w:val="00D11718"/>
    <w:rsid w:val="00D139C8"/>
    <w:rsid w:val="00D16767"/>
    <w:rsid w:val="00D16BEF"/>
    <w:rsid w:val="00D17573"/>
    <w:rsid w:val="00D201D1"/>
    <w:rsid w:val="00D21A0C"/>
    <w:rsid w:val="00D24C78"/>
    <w:rsid w:val="00D26202"/>
    <w:rsid w:val="00D31FC5"/>
    <w:rsid w:val="00D324EC"/>
    <w:rsid w:val="00D32DB4"/>
    <w:rsid w:val="00D339AC"/>
    <w:rsid w:val="00D469A4"/>
    <w:rsid w:val="00D6287D"/>
    <w:rsid w:val="00D635C1"/>
    <w:rsid w:val="00D652DD"/>
    <w:rsid w:val="00D65900"/>
    <w:rsid w:val="00D74597"/>
    <w:rsid w:val="00D74794"/>
    <w:rsid w:val="00D74A70"/>
    <w:rsid w:val="00D84597"/>
    <w:rsid w:val="00D84628"/>
    <w:rsid w:val="00D85A5F"/>
    <w:rsid w:val="00D90F04"/>
    <w:rsid w:val="00D91021"/>
    <w:rsid w:val="00D97062"/>
    <w:rsid w:val="00DA0A5D"/>
    <w:rsid w:val="00DA0E76"/>
    <w:rsid w:val="00DA2939"/>
    <w:rsid w:val="00DA5751"/>
    <w:rsid w:val="00DB105D"/>
    <w:rsid w:val="00DB6DD9"/>
    <w:rsid w:val="00DC0D03"/>
    <w:rsid w:val="00DD25C5"/>
    <w:rsid w:val="00DD40EC"/>
    <w:rsid w:val="00DD41CE"/>
    <w:rsid w:val="00DD4EF9"/>
    <w:rsid w:val="00DD5A1F"/>
    <w:rsid w:val="00DD5F44"/>
    <w:rsid w:val="00DE15EB"/>
    <w:rsid w:val="00DE5A1A"/>
    <w:rsid w:val="00DE6CBB"/>
    <w:rsid w:val="00DF3993"/>
    <w:rsid w:val="00E07C87"/>
    <w:rsid w:val="00E10B01"/>
    <w:rsid w:val="00E14976"/>
    <w:rsid w:val="00E21BCD"/>
    <w:rsid w:val="00E224A0"/>
    <w:rsid w:val="00E22F05"/>
    <w:rsid w:val="00E22F43"/>
    <w:rsid w:val="00E23EA5"/>
    <w:rsid w:val="00E31B0C"/>
    <w:rsid w:val="00E33DD0"/>
    <w:rsid w:val="00E35545"/>
    <w:rsid w:val="00E3576D"/>
    <w:rsid w:val="00E37727"/>
    <w:rsid w:val="00E37B34"/>
    <w:rsid w:val="00E53F5C"/>
    <w:rsid w:val="00E5642A"/>
    <w:rsid w:val="00E65E00"/>
    <w:rsid w:val="00E66909"/>
    <w:rsid w:val="00E6731B"/>
    <w:rsid w:val="00E7415F"/>
    <w:rsid w:val="00E85F58"/>
    <w:rsid w:val="00E969BE"/>
    <w:rsid w:val="00E97B63"/>
    <w:rsid w:val="00EB2ECE"/>
    <w:rsid w:val="00EB3317"/>
    <w:rsid w:val="00EB6130"/>
    <w:rsid w:val="00EC06B7"/>
    <w:rsid w:val="00EC662C"/>
    <w:rsid w:val="00ED43AB"/>
    <w:rsid w:val="00ED6EB5"/>
    <w:rsid w:val="00EE0E26"/>
    <w:rsid w:val="00EE33FB"/>
    <w:rsid w:val="00EE40CA"/>
    <w:rsid w:val="00EE5B79"/>
    <w:rsid w:val="00EF10CD"/>
    <w:rsid w:val="00EF331C"/>
    <w:rsid w:val="00EF657D"/>
    <w:rsid w:val="00F06D01"/>
    <w:rsid w:val="00F12427"/>
    <w:rsid w:val="00F251C2"/>
    <w:rsid w:val="00F2582E"/>
    <w:rsid w:val="00F259F5"/>
    <w:rsid w:val="00F3049A"/>
    <w:rsid w:val="00F3316E"/>
    <w:rsid w:val="00F358F2"/>
    <w:rsid w:val="00F40907"/>
    <w:rsid w:val="00F42F3F"/>
    <w:rsid w:val="00F54749"/>
    <w:rsid w:val="00F55894"/>
    <w:rsid w:val="00F607FF"/>
    <w:rsid w:val="00F67656"/>
    <w:rsid w:val="00F70058"/>
    <w:rsid w:val="00F70682"/>
    <w:rsid w:val="00F72404"/>
    <w:rsid w:val="00F8103B"/>
    <w:rsid w:val="00F822FB"/>
    <w:rsid w:val="00F910CD"/>
    <w:rsid w:val="00FA4F51"/>
    <w:rsid w:val="00FA570C"/>
    <w:rsid w:val="00FA6CF6"/>
    <w:rsid w:val="00FB2B5A"/>
    <w:rsid w:val="00FB46BB"/>
    <w:rsid w:val="00FD03E3"/>
    <w:rsid w:val="00FD04B7"/>
    <w:rsid w:val="00FD258C"/>
    <w:rsid w:val="00FD45F8"/>
    <w:rsid w:val="00FE1BCB"/>
    <w:rsid w:val="00FE3511"/>
    <w:rsid w:val="00FE4BB1"/>
    <w:rsid w:val="00FE5FB2"/>
    <w:rsid w:val="00FF2366"/>
    <w:rsid w:val="00FF5A94"/>
    <w:rsid w:val="00FF7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F1001"/>
  <w15:docId w15:val="{9F84A76B-2A28-4971-AD18-E28F583A4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19F"/>
    <w:rPr>
      <w:rFonts w:ascii="Times New Roman" w:hAnsi="Times New Roman"/>
      <w:sz w:val="28"/>
    </w:rPr>
  </w:style>
  <w:style w:type="paragraph" w:styleId="1">
    <w:name w:val="heading 1"/>
    <w:basedOn w:val="a"/>
    <w:next w:val="a"/>
    <w:link w:val="10"/>
    <w:qFormat/>
    <w:rsid w:val="006C4EC8"/>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6C4EC8"/>
    <w:pPr>
      <w:spacing w:before="0" w:after="0"/>
      <w:jc w:val="both"/>
      <w:outlineLvl w:val="1"/>
    </w:pPr>
    <w:rPr>
      <w:i/>
      <w:iCs/>
      <w:kern w:val="0"/>
      <w:sz w:val="28"/>
      <w:szCs w:val="28"/>
    </w:rPr>
  </w:style>
  <w:style w:type="paragraph" w:styleId="3">
    <w:name w:val="heading 3"/>
    <w:basedOn w:val="2"/>
    <w:next w:val="a"/>
    <w:link w:val="30"/>
    <w:qFormat/>
    <w:rsid w:val="006C4EC8"/>
    <w:pPr>
      <w:outlineLvl w:val="2"/>
    </w:pPr>
    <w:rPr>
      <w:i w:val="0"/>
      <w:iCs w:val="0"/>
      <w:sz w:val="26"/>
      <w:szCs w:val="26"/>
    </w:rPr>
  </w:style>
  <w:style w:type="paragraph" w:styleId="4">
    <w:name w:val="heading 4"/>
    <w:basedOn w:val="3"/>
    <w:next w:val="a"/>
    <w:link w:val="40"/>
    <w:qFormat/>
    <w:rsid w:val="006C4EC8"/>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4EC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4EC8"/>
    <w:pPr>
      <w:tabs>
        <w:tab w:val="center" w:pos="4677"/>
        <w:tab w:val="right" w:pos="9355"/>
      </w:tabs>
    </w:pPr>
  </w:style>
  <w:style w:type="character" w:customStyle="1" w:styleId="a5">
    <w:name w:val="Верхний колонтитул Знак"/>
    <w:basedOn w:val="a0"/>
    <w:link w:val="a4"/>
    <w:uiPriority w:val="99"/>
    <w:rsid w:val="006C4EC8"/>
    <w:rPr>
      <w:rFonts w:ascii="Times New Roman" w:hAnsi="Times New Roman"/>
      <w:sz w:val="28"/>
    </w:rPr>
  </w:style>
  <w:style w:type="paragraph" w:styleId="a6">
    <w:name w:val="footer"/>
    <w:basedOn w:val="a"/>
    <w:link w:val="a7"/>
    <w:unhideWhenUsed/>
    <w:rsid w:val="006C4EC8"/>
    <w:pPr>
      <w:tabs>
        <w:tab w:val="center" w:pos="4677"/>
        <w:tab w:val="right" w:pos="9355"/>
      </w:tabs>
    </w:pPr>
  </w:style>
  <w:style w:type="character" w:customStyle="1" w:styleId="a7">
    <w:name w:val="Нижний колонтитул Знак"/>
    <w:basedOn w:val="a0"/>
    <w:link w:val="a6"/>
    <w:rsid w:val="006C4EC8"/>
    <w:rPr>
      <w:rFonts w:ascii="Times New Roman" w:hAnsi="Times New Roman"/>
      <w:sz w:val="28"/>
    </w:rPr>
  </w:style>
  <w:style w:type="character" w:customStyle="1" w:styleId="10">
    <w:name w:val="Заголовок 1 Знак"/>
    <w:basedOn w:val="a0"/>
    <w:link w:val="1"/>
    <w:rsid w:val="006C4EC8"/>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6C4EC8"/>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6C4EC8"/>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6C4EC8"/>
    <w:rPr>
      <w:rFonts w:ascii="Calibri" w:eastAsia="Times New Roman" w:hAnsi="Calibri" w:cs="Times New Roman"/>
      <w:b/>
      <w:bCs/>
      <w:sz w:val="28"/>
      <w:szCs w:val="28"/>
      <w:lang w:val="x-none" w:eastAsia="x-none"/>
    </w:rPr>
  </w:style>
  <w:style w:type="numbering" w:customStyle="1" w:styleId="11">
    <w:name w:val="Нет списка1"/>
    <w:next w:val="a2"/>
    <w:semiHidden/>
    <w:unhideWhenUsed/>
    <w:rsid w:val="006C4EC8"/>
  </w:style>
  <w:style w:type="character" w:customStyle="1" w:styleId="a8">
    <w:name w:val="Цветовое выделение"/>
    <w:uiPriority w:val="99"/>
    <w:rsid w:val="006C4EC8"/>
    <w:rPr>
      <w:b/>
      <w:bCs/>
      <w:color w:val="000080"/>
    </w:rPr>
  </w:style>
  <w:style w:type="character" w:customStyle="1" w:styleId="a9">
    <w:name w:val="Гипертекстовая ссылка"/>
    <w:uiPriority w:val="99"/>
    <w:rsid w:val="006C4EC8"/>
    <w:rPr>
      <w:b/>
      <w:bCs/>
      <w:color w:val="008000"/>
    </w:rPr>
  </w:style>
  <w:style w:type="character" w:customStyle="1" w:styleId="aa">
    <w:name w:val="Активная гипертекстовая ссылка"/>
    <w:rsid w:val="006C4EC8"/>
    <w:rPr>
      <w:b/>
      <w:bCs/>
      <w:color w:val="008000"/>
      <w:u w:val="single"/>
    </w:rPr>
  </w:style>
  <w:style w:type="paragraph" w:customStyle="1" w:styleId="ab">
    <w:name w:val="Основное меню (преемственное)"/>
    <w:basedOn w:val="a"/>
    <w:next w:val="a"/>
    <w:rsid w:val="006C4EC8"/>
    <w:pPr>
      <w:widowControl w:val="0"/>
      <w:autoSpaceDE w:val="0"/>
      <w:autoSpaceDN w:val="0"/>
      <w:adjustRightInd w:val="0"/>
      <w:jc w:val="both"/>
    </w:pPr>
    <w:rPr>
      <w:rFonts w:ascii="Verdana" w:eastAsia="Times New Roman" w:hAnsi="Verdana" w:cs="Verdana"/>
      <w:sz w:val="24"/>
      <w:szCs w:val="24"/>
      <w:lang w:eastAsia="ru-RU"/>
    </w:rPr>
  </w:style>
  <w:style w:type="paragraph" w:styleId="ac">
    <w:name w:val="Title"/>
    <w:basedOn w:val="ab"/>
    <w:next w:val="a"/>
    <w:link w:val="ad"/>
    <w:rsid w:val="006C4EC8"/>
    <w:rPr>
      <w:rFonts w:ascii="Arial" w:hAnsi="Arial" w:cs="Arial"/>
      <w:b/>
      <w:bCs/>
      <w:color w:val="C0C0C0"/>
    </w:rPr>
  </w:style>
  <w:style w:type="character" w:customStyle="1" w:styleId="ad">
    <w:name w:val="Заголовок Знак"/>
    <w:basedOn w:val="a0"/>
    <w:link w:val="ac"/>
    <w:rsid w:val="006C4EC8"/>
    <w:rPr>
      <w:rFonts w:ascii="Arial" w:eastAsia="Times New Roman" w:hAnsi="Arial" w:cs="Arial"/>
      <w:b/>
      <w:bCs/>
      <w:color w:val="C0C0C0"/>
      <w:sz w:val="24"/>
      <w:szCs w:val="24"/>
      <w:lang w:eastAsia="ru-RU"/>
    </w:rPr>
  </w:style>
  <w:style w:type="character" w:customStyle="1" w:styleId="ae">
    <w:name w:val="Заголовок своего сообщения"/>
    <w:basedOn w:val="a8"/>
    <w:rsid w:val="006C4EC8"/>
    <w:rPr>
      <w:b/>
      <w:bCs/>
      <w:color w:val="000080"/>
    </w:rPr>
  </w:style>
  <w:style w:type="paragraph" w:customStyle="1" w:styleId="af">
    <w:name w:val="Заголовок статьи"/>
    <w:basedOn w:val="a"/>
    <w:next w:val="a"/>
    <w:uiPriority w:val="99"/>
    <w:rsid w:val="006C4EC8"/>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f0">
    <w:name w:val="Заголовок чужого сообщения"/>
    <w:rsid w:val="006C4EC8"/>
    <w:rPr>
      <w:b/>
      <w:bCs/>
      <w:color w:val="FF0000"/>
    </w:rPr>
  </w:style>
  <w:style w:type="paragraph" w:customStyle="1" w:styleId="af1">
    <w:name w:val="Интерактивный заголовок"/>
    <w:basedOn w:val="ac"/>
    <w:next w:val="a"/>
    <w:rsid w:val="006C4EC8"/>
    <w:rPr>
      <w:b w:val="0"/>
      <w:bCs w:val="0"/>
      <w:color w:val="auto"/>
      <w:u w:val="single"/>
    </w:rPr>
  </w:style>
  <w:style w:type="paragraph" w:customStyle="1" w:styleId="af2">
    <w:name w:val="Интерфейс"/>
    <w:basedOn w:val="a"/>
    <w:next w:val="a"/>
    <w:rsid w:val="006C4EC8"/>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3">
    <w:name w:val="Комментарий"/>
    <w:basedOn w:val="a"/>
    <w:next w:val="a"/>
    <w:rsid w:val="006C4EC8"/>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4">
    <w:name w:val="Информация об изменениях документа"/>
    <w:basedOn w:val="af3"/>
    <w:next w:val="a"/>
    <w:uiPriority w:val="99"/>
    <w:rsid w:val="006C4EC8"/>
    <w:pPr>
      <w:ind w:left="0"/>
    </w:pPr>
  </w:style>
  <w:style w:type="paragraph" w:customStyle="1" w:styleId="af5">
    <w:name w:val="Текст (лев. подпись)"/>
    <w:basedOn w:val="a"/>
    <w:next w:val="a"/>
    <w:rsid w:val="006C4EC8"/>
    <w:pPr>
      <w:widowControl w:val="0"/>
      <w:autoSpaceDE w:val="0"/>
      <w:autoSpaceDN w:val="0"/>
      <w:adjustRightInd w:val="0"/>
    </w:pPr>
    <w:rPr>
      <w:rFonts w:ascii="Arial" w:eastAsia="Times New Roman" w:hAnsi="Arial" w:cs="Arial"/>
      <w:sz w:val="24"/>
      <w:szCs w:val="24"/>
      <w:lang w:eastAsia="ru-RU"/>
    </w:rPr>
  </w:style>
  <w:style w:type="paragraph" w:customStyle="1" w:styleId="af6">
    <w:name w:val="Колонтитул (левый)"/>
    <w:basedOn w:val="af5"/>
    <w:next w:val="a"/>
    <w:rsid w:val="006C4EC8"/>
    <w:pPr>
      <w:jc w:val="both"/>
    </w:pPr>
    <w:rPr>
      <w:sz w:val="16"/>
      <w:szCs w:val="16"/>
    </w:rPr>
  </w:style>
  <w:style w:type="paragraph" w:customStyle="1" w:styleId="af7">
    <w:name w:val="Текст (прав. подпись)"/>
    <w:basedOn w:val="a"/>
    <w:next w:val="a"/>
    <w:rsid w:val="006C4EC8"/>
    <w:pPr>
      <w:widowControl w:val="0"/>
      <w:autoSpaceDE w:val="0"/>
      <w:autoSpaceDN w:val="0"/>
      <w:adjustRightInd w:val="0"/>
      <w:jc w:val="right"/>
    </w:pPr>
    <w:rPr>
      <w:rFonts w:ascii="Arial" w:eastAsia="Times New Roman" w:hAnsi="Arial" w:cs="Arial"/>
      <w:sz w:val="24"/>
      <w:szCs w:val="24"/>
      <w:lang w:eastAsia="ru-RU"/>
    </w:rPr>
  </w:style>
  <w:style w:type="paragraph" w:customStyle="1" w:styleId="af8">
    <w:name w:val="Колонтитул (правый)"/>
    <w:basedOn w:val="af7"/>
    <w:next w:val="a"/>
    <w:rsid w:val="006C4EC8"/>
    <w:pPr>
      <w:jc w:val="both"/>
    </w:pPr>
    <w:rPr>
      <w:sz w:val="16"/>
      <w:szCs w:val="16"/>
    </w:rPr>
  </w:style>
  <w:style w:type="paragraph" w:customStyle="1" w:styleId="af9">
    <w:name w:val="Комментарий пользователя"/>
    <w:basedOn w:val="af3"/>
    <w:next w:val="a"/>
    <w:rsid w:val="006C4EC8"/>
    <w:pPr>
      <w:ind w:left="0"/>
      <w:jc w:val="left"/>
    </w:pPr>
    <w:rPr>
      <w:i w:val="0"/>
      <w:iCs w:val="0"/>
      <w:color w:val="000080"/>
    </w:rPr>
  </w:style>
  <w:style w:type="paragraph" w:customStyle="1" w:styleId="afa">
    <w:name w:val="Моноширинный"/>
    <w:basedOn w:val="a"/>
    <w:next w:val="a"/>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b">
    <w:name w:val="Найденные слова"/>
    <w:basedOn w:val="a8"/>
    <w:rsid w:val="006C4EC8"/>
    <w:rPr>
      <w:b/>
      <w:bCs/>
      <w:color w:val="000080"/>
    </w:rPr>
  </w:style>
  <w:style w:type="character" w:customStyle="1" w:styleId="afc">
    <w:name w:val="Не вступил в силу"/>
    <w:rsid w:val="006C4EC8"/>
    <w:rPr>
      <w:b/>
      <w:bCs/>
      <w:color w:val="008080"/>
    </w:rPr>
  </w:style>
  <w:style w:type="paragraph" w:customStyle="1" w:styleId="afd">
    <w:name w:val="Нормальный (таблица)"/>
    <w:basedOn w:val="a"/>
    <w:next w:val="a"/>
    <w:uiPriority w:val="99"/>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e">
    <w:name w:val="Объект"/>
    <w:basedOn w:val="a"/>
    <w:next w:val="a"/>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f">
    <w:name w:val="Таблицы (моноширинный)"/>
    <w:basedOn w:val="a"/>
    <w:next w:val="a"/>
    <w:uiPriority w:val="99"/>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f0">
    <w:name w:val="Оглавление"/>
    <w:basedOn w:val="aff"/>
    <w:next w:val="a"/>
    <w:rsid w:val="006C4EC8"/>
    <w:pPr>
      <w:ind w:left="140"/>
    </w:pPr>
    <w:rPr>
      <w:rFonts w:ascii="Arial" w:hAnsi="Arial" w:cs="Arial"/>
    </w:rPr>
  </w:style>
  <w:style w:type="character" w:customStyle="1" w:styleId="aff1">
    <w:name w:val="Опечатки"/>
    <w:rsid w:val="006C4EC8"/>
    <w:rPr>
      <w:color w:val="FF0000"/>
    </w:rPr>
  </w:style>
  <w:style w:type="paragraph" w:customStyle="1" w:styleId="aff2">
    <w:name w:val="Переменная часть"/>
    <w:basedOn w:val="ab"/>
    <w:next w:val="a"/>
    <w:rsid w:val="006C4EC8"/>
    <w:rPr>
      <w:rFonts w:ascii="Arial" w:hAnsi="Arial" w:cs="Arial"/>
      <w:sz w:val="20"/>
      <w:szCs w:val="20"/>
    </w:rPr>
  </w:style>
  <w:style w:type="paragraph" w:customStyle="1" w:styleId="aff3">
    <w:name w:val="Постоянная часть"/>
    <w:basedOn w:val="ab"/>
    <w:next w:val="a"/>
    <w:rsid w:val="006C4EC8"/>
    <w:rPr>
      <w:rFonts w:ascii="Arial" w:hAnsi="Arial" w:cs="Arial"/>
      <w:sz w:val="22"/>
      <w:szCs w:val="22"/>
    </w:rPr>
  </w:style>
  <w:style w:type="paragraph" w:customStyle="1" w:styleId="aff4">
    <w:name w:val="Прижатый влево"/>
    <w:basedOn w:val="a"/>
    <w:next w:val="a"/>
    <w:uiPriority w:val="99"/>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5">
    <w:name w:val="Продолжение ссылки"/>
    <w:basedOn w:val="a9"/>
    <w:rsid w:val="006C4EC8"/>
    <w:rPr>
      <w:b/>
      <w:bCs/>
      <w:color w:val="008000"/>
    </w:rPr>
  </w:style>
  <w:style w:type="paragraph" w:customStyle="1" w:styleId="aff6">
    <w:name w:val="Словарная статья"/>
    <w:basedOn w:val="a"/>
    <w:next w:val="a"/>
    <w:rsid w:val="006C4EC8"/>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7">
    <w:name w:val="Сравнение редакций"/>
    <w:basedOn w:val="a8"/>
    <w:rsid w:val="006C4EC8"/>
    <w:rPr>
      <w:b/>
      <w:bCs/>
      <w:color w:val="000080"/>
    </w:rPr>
  </w:style>
  <w:style w:type="character" w:customStyle="1" w:styleId="aff8">
    <w:name w:val="Сравнение редакций. Добавленный фрагмент"/>
    <w:rsid w:val="006C4EC8"/>
    <w:rPr>
      <w:color w:val="0000FF"/>
    </w:rPr>
  </w:style>
  <w:style w:type="character" w:customStyle="1" w:styleId="aff9">
    <w:name w:val="Сравнение редакций. Удаленный фрагмент"/>
    <w:rsid w:val="006C4EC8"/>
    <w:rPr>
      <w:strike/>
      <w:color w:val="808000"/>
    </w:rPr>
  </w:style>
  <w:style w:type="paragraph" w:customStyle="1" w:styleId="affa">
    <w:name w:val="Текст (справка)"/>
    <w:basedOn w:val="a"/>
    <w:next w:val="a"/>
    <w:rsid w:val="006C4EC8"/>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b">
    <w:name w:val="Текст в таблице"/>
    <w:basedOn w:val="afd"/>
    <w:next w:val="a"/>
    <w:rsid w:val="006C4EC8"/>
    <w:pPr>
      <w:ind w:firstLine="500"/>
    </w:pPr>
  </w:style>
  <w:style w:type="paragraph" w:customStyle="1" w:styleId="affc">
    <w:name w:val="Технический комментарий"/>
    <w:basedOn w:val="a"/>
    <w:next w:val="a"/>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d">
    <w:name w:val="Утратил силу"/>
    <w:rsid w:val="006C4EC8"/>
    <w:rPr>
      <w:b/>
      <w:bCs/>
      <w:strike/>
      <w:color w:val="808000"/>
    </w:rPr>
  </w:style>
  <w:style w:type="paragraph" w:customStyle="1" w:styleId="affe">
    <w:name w:val="Центрированный (таблица)"/>
    <w:basedOn w:val="afd"/>
    <w:next w:val="a"/>
    <w:rsid w:val="006C4EC8"/>
    <w:pPr>
      <w:jc w:val="center"/>
    </w:pPr>
  </w:style>
  <w:style w:type="paragraph" w:customStyle="1" w:styleId="afff">
    <w:name w:val="Знак"/>
    <w:basedOn w:val="a"/>
    <w:rsid w:val="006C4EC8"/>
    <w:rPr>
      <w:rFonts w:ascii="Verdana" w:eastAsia="Times New Roman" w:hAnsi="Verdana" w:cs="Verdana"/>
      <w:sz w:val="20"/>
      <w:szCs w:val="20"/>
      <w:lang w:val="en-US"/>
    </w:rPr>
  </w:style>
  <w:style w:type="table" w:customStyle="1" w:styleId="12">
    <w:name w:val="Сетка таблицы1"/>
    <w:basedOn w:val="a1"/>
    <w:next w:val="a3"/>
    <w:rsid w:val="006C4EC8"/>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Body Text"/>
    <w:basedOn w:val="a"/>
    <w:link w:val="afff1"/>
    <w:rsid w:val="006C4EC8"/>
    <w:rPr>
      <w:rFonts w:ascii="Arial" w:eastAsia="Times New Roman" w:hAnsi="Arial" w:cs="Times New Roman"/>
      <w:sz w:val="24"/>
      <w:szCs w:val="24"/>
      <w:lang w:val="x-none" w:eastAsia="x-none"/>
    </w:rPr>
  </w:style>
  <w:style w:type="character" w:customStyle="1" w:styleId="afff1">
    <w:name w:val="Основной текст Знак"/>
    <w:basedOn w:val="a0"/>
    <w:link w:val="afff0"/>
    <w:rsid w:val="006C4EC8"/>
    <w:rPr>
      <w:rFonts w:ascii="Arial" w:eastAsia="Times New Roman" w:hAnsi="Arial" w:cs="Times New Roman"/>
      <w:sz w:val="24"/>
      <w:szCs w:val="24"/>
      <w:lang w:val="x-none" w:eastAsia="x-none"/>
    </w:rPr>
  </w:style>
  <w:style w:type="paragraph" w:customStyle="1" w:styleId="13">
    <w:name w:val="Знак1"/>
    <w:basedOn w:val="a"/>
    <w:rsid w:val="006C4EC8"/>
    <w:rPr>
      <w:rFonts w:ascii="Verdana" w:eastAsia="Times New Roman" w:hAnsi="Verdana" w:cs="Verdana"/>
      <w:sz w:val="20"/>
      <w:szCs w:val="20"/>
      <w:lang w:val="en-US"/>
    </w:rPr>
  </w:style>
  <w:style w:type="paragraph" w:customStyle="1" w:styleId="21">
    <w:name w:val="Знак2"/>
    <w:basedOn w:val="a"/>
    <w:rsid w:val="006C4EC8"/>
    <w:rPr>
      <w:rFonts w:ascii="Verdana" w:eastAsia="Times New Roman" w:hAnsi="Verdana" w:cs="Verdana"/>
      <w:sz w:val="20"/>
      <w:szCs w:val="20"/>
      <w:lang w:val="en-US"/>
    </w:rPr>
  </w:style>
  <w:style w:type="paragraph" w:customStyle="1" w:styleId="afff2">
    <w:name w:val="Знак Знак Знак Знак Знак Знак Знак Знак Знак"/>
    <w:basedOn w:val="a"/>
    <w:rsid w:val="006C4EC8"/>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6C4EC8"/>
    <w:rPr>
      <w:rFonts w:ascii="Verdana" w:eastAsia="Times New Roman" w:hAnsi="Verdana" w:cs="Verdana"/>
      <w:sz w:val="20"/>
      <w:szCs w:val="20"/>
      <w:lang w:val="en-US"/>
    </w:rPr>
  </w:style>
  <w:style w:type="paragraph" w:customStyle="1" w:styleId="afff3">
    <w:name w:val="Знак Знак Знак Знак Знак Знак"/>
    <w:basedOn w:val="a"/>
    <w:rsid w:val="006C4EC8"/>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6C4EC8"/>
    <w:pPr>
      <w:widowControl w:val="0"/>
      <w:snapToGrid w:val="0"/>
      <w:spacing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6C4EC8"/>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6C4EC8"/>
    <w:rPr>
      <w:rFonts w:ascii="Verdana" w:eastAsia="Times New Roman" w:hAnsi="Verdana" w:cs="Verdana"/>
      <w:sz w:val="20"/>
      <w:szCs w:val="20"/>
      <w:lang w:val="en-US"/>
    </w:rPr>
  </w:style>
  <w:style w:type="character" w:styleId="afff4">
    <w:name w:val="Hyperlink"/>
    <w:rsid w:val="006C4EC8"/>
    <w:rPr>
      <w:color w:val="0000FF"/>
      <w:u w:val="single"/>
    </w:rPr>
  </w:style>
  <w:style w:type="character" w:styleId="afff5">
    <w:name w:val="FollowedHyperlink"/>
    <w:rsid w:val="006C4EC8"/>
    <w:rPr>
      <w:color w:val="800080"/>
      <w:u w:val="single"/>
    </w:rPr>
  </w:style>
  <w:style w:type="paragraph" w:customStyle="1" w:styleId="41">
    <w:name w:val="Знак Знак Знак Знак Знак Знак Знак Знак Знак4"/>
    <w:basedOn w:val="a"/>
    <w:rsid w:val="006C4EC8"/>
    <w:rPr>
      <w:rFonts w:ascii="Verdana" w:eastAsia="Times New Roman" w:hAnsi="Verdana" w:cs="Verdana"/>
      <w:sz w:val="20"/>
      <w:szCs w:val="20"/>
      <w:lang w:val="en-US"/>
    </w:rPr>
  </w:style>
  <w:style w:type="paragraph" w:customStyle="1" w:styleId="afff6">
    <w:name w:val="Знак Знак Знак Знак Знак Знак Знак Знак Знак Знак"/>
    <w:basedOn w:val="a"/>
    <w:rsid w:val="006C4EC8"/>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6C4EC8"/>
    <w:pPr>
      <w:ind w:left="720"/>
      <w:jc w:val="both"/>
    </w:pPr>
    <w:rPr>
      <w:rFonts w:ascii="Arial" w:eastAsia="Times New Roman" w:hAnsi="Arial" w:cs="Arial"/>
      <w:sz w:val="20"/>
      <w:szCs w:val="20"/>
      <w:lang w:eastAsia="ru-RU"/>
    </w:rPr>
  </w:style>
  <w:style w:type="paragraph" w:customStyle="1" w:styleId="ConsPlusNonformat">
    <w:name w:val="ConsPlusNonformat"/>
    <w:rsid w:val="006C4EC8"/>
    <w:pPr>
      <w:widowControl w:val="0"/>
      <w:autoSpaceDE w:val="0"/>
      <w:autoSpaceDN w:val="0"/>
      <w:adjustRightInd w:val="0"/>
    </w:pPr>
    <w:rPr>
      <w:rFonts w:ascii="Courier New" w:eastAsia="Times New Roman" w:hAnsi="Courier New" w:cs="Courier New"/>
      <w:sz w:val="20"/>
      <w:szCs w:val="20"/>
      <w:lang w:eastAsia="ru-RU"/>
    </w:rPr>
  </w:style>
  <w:style w:type="paragraph" w:styleId="afff7">
    <w:name w:val="Balloon Text"/>
    <w:basedOn w:val="a"/>
    <w:link w:val="afff8"/>
    <w:semiHidden/>
    <w:rsid w:val="006C4EC8"/>
    <w:pPr>
      <w:widowControl w:val="0"/>
      <w:autoSpaceDE w:val="0"/>
      <w:autoSpaceDN w:val="0"/>
      <w:adjustRightInd w:val="0"/>
    </w:pPr>
    <w:rPr>
      <w:rFonts w:ascii="Tahoma" w:eastAsia="Times New Roman" w:hAnsi="Tahoma" w:cs="Tahoma"/>
      <w:sz w:val="16"/>
      <w:szCs w:val="16"/>
      <w:lang w:eastAsia="ru-RU"/>
    </w:rPr>
  </w:style>
  <w:style w:type="character" w:customStyle="1" w:styleId="afff8">
    <w:name w:val="Текст выноски Знак"/>
    <w:basedOn w:val="a0"/>
    <w:link w:val="afff7"/>
    <w:semiHidden/>
    <w:rsid w:val="006C4EC8"/>
    <w:rPr>
      <w:rFonts w:ascii="Tahoma" w:eastAsia="Times New Roman" w:hAnsi="Tahoma" w:cs="Tahoma"/>
      <w:sz w:val="16"/>
      <w:szCs w:val="16"/>
      <w:lang w:eastAsia="ru-RU"/>
    </w:rPr>
  </w:style>
  <w:style w:type="character" w:customStyle="1" w:styleId="apple-converted-space">
    <w:name w:val="apple-converted-space"/>
    <w:basedOn w:val="a0"/>
    <w:rsid w:val="006C4EC8"/>
  </w:style>
  <w:style w:type="paragraph" w:customStyle="1" w:styleId="ConsPlusNormal">
    <w:name w:val="ConsPlusNormal"/>
    <w:rsid w:val="006C4EC8"/>
    <w:pPr>
      <w:widowControl w:val="0"/>
      <w:autoSpaceDE w:val="0"/>
      <w:autoSpaceDN w:val="0"/>
    </w:pPr>
    <w:rPr>
      <w:rFonts w:ascii="Calibri" w:eastAsia="Times New Roman" w:hAnsi="Calibri" w:cs="Calibri"/>
      <w:szCs w:val="20"/>
      <w:lang w:eastAsia="ru-RU"/>
    </w:rPr>
  </w:style>
  <w:style w:type="character" w:customStyle="1" w:styleId="FontStyle13">
    <w:name w:val="Font Style13"/>
    <w:rsid w:val="006C4EC8"/>
    <w:rPr>
      <w:rFonts w:ascii="Times New Roman" w:hAnsi="Times New Roman"/>
      <w:sz w:val="18"/>
    </w:rPr>
  </w:style>
  <w:style w:type="paragraph" w:styleId="afff9">
    <w:name w:val="List Paragraph"/>
    <w:basedOn w:val="a"/>
    <w:uiPriority w:val="34"/>
    <w:qFormat/>
    <w:rsid w:val="006C4EC8"/>
    <w:pPr>
      <w:widowControl w:val="0"/>
      <w:autoSpaceDE w:val="0"/>
      <w:autoSpaceDN w:val="0"/>
      <w:adjustRightInd w:val="0"/>
      <w:ind w:left="720"/>
      <w:contextualSpacing/>
    </w:pPr>
    <w:rPr>
      <w:rFonts w:ascii="Arial" w:eastAsia="Times New Roman" w:hAnsi="Arial" w:cs="Arial"/>
      <w:sz w:val="24"/>
      <w:szCs w:val="24"/>
      <w:lang w:eastAsia="ru-RU"/>
    </w:rPr>
  </w:style>
  <w:style w:type="character" w:styleId="afffa">
    <w:name w:val="annotation reference"/>
    <w:rsid w:val="006C4EC8"/>
    <w:rPr>
      <w:sz w:val="16"/>
      <w:szCs w:val="16"/>
    </w:rPr>
  </w:style>
  <w:style w:type="paragraph" w:styleId="afffb">
    <w:name w:val="annotation text"/>
    <w:basedOn w:val="a"/>
    <w:link w:val="afffc"/>
    <w:rsid w:val="006C4EC8"/>
    <w:pPr>
      <w:widowControl w:val="0"/>
      <w:autoSpaceDE w:val="0"/>
      <w:autoSpaceDN w:val="0"/>
      <w:adjustRightInd w:val="0"/>
    </w:pPr>
    <w:rPr>
      <w:rFonts w:ascii="Arial" w:eastAsia="Times New Roman" w:hAnsi="Arial" w:cs="Arial"/>
      <w:sz w:val="20"/>
      <w:szCs w:val="20"/>
      <w:lang w:eastAsia="ru-RU"/>
    </w:rPr>
  </w:style>
  <w:style w:type="character" w:customStyle="1" w:styleId="afffc">
    <w:name w:val="Текст примечания Знак"/>
    <w:basedOn w:val="a0"/>
    <w:link w:val="afffb"/>
    <w:rsid w:val="006C4EC8"/>
    <w:rPr>
      <w:rFonts w:ascii="Arial" w:eastAsia="Times New Roman" w:hAnsi="Arial" w:cs="Arial"/>
      <w:sz w:val="20"/>
      <w:szCs w:val="20"/>
      <w:lang w:eastAsia="ru-RU"/>
    </w:rPr>
  </w:style>
  <w:style w:type="paragraph" w:styleId="afffd">
    <w:name w:val="annotation subject"/>
    <w:basedOn w:val="afffb"/>
    <w:next w:val="afffb"/>
    <w:link w:val="afffe"/>
    <w:rsid w:val="006C4EC8"/>
    <w:rPr>
      <w:b/>
      <w:bCs/>
    </w:rPr>
  </w:style>
  <w:style w:type="character" w:customStyle="1" w:styleId="afffe">
    <w:name w:val="Тема примечания Знак"/>
    <w:basedOn w:val="afffc"/>
    <w:link w:val="afffd"/>
    <w:rsid w:val="006C4EC8"/>
    <w:rPr>
      <w:rFonts w:ascii="Arial" w:eastAsia="Times New Roman" w:hAnsi="Arial" w:cs="Arial"/>
      <w:b/>
      <w:bCs/>
      <w:sz w:val="20"/>
      <w:szCs w:val="20"/>
      <w:lang w:eastAsia="ru-RU"/>
    </w:rPr>
  </w:style>
  <w:style w:type="numbering" w:customStyle="1" w:styleId="23">
    <w:name w:val="Нет списка2"/>
    <w:next w:val="a2"/>
    <w:semiHidden/>
    <w:rsid w:val="00E33DD0"/>
  </w:style>
  <w:style w:type="table" w:customStyle="1" w:styleId="24">
    <w:name w:val="Сетка таблицы2"/>
    <w:basedOn w:val="a1"/>
    <w:next w:val="a3"/>
    <w:rsid w:val="00E33DD0"/>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Абзац списка2"/>
    <w:basedOn w:val="a"/>
    <w:rsid w:val="00E33DD0"/>
    <w:pPr>
      <w:ind w:left="720"/>
      <w:jc w:val="both"/>
    </w:pPr>
    <w:rPr>
      <w:rFonts w:ascii="Arial" w:eastAsia="Times New Roman" w:hAnsi="Arial" w:cs="Arial"/>
      <w:sz w:val="20"/>
      <w:szCs w:val="20"/>
      <w:lang w:eastAsia="ru-RU"/>
    </w:rPr>
  </w:style>
  <w:style w:type="paragraph" w:styleId="affff">
    <w:name w:val="No Spacing"/>
    <w:uiPriority w:val="1"/>
    <w:qFormat/>
    <w:rsid w:val="00992498"/>
  </w:style>
  <w:style w:type="paragraph" w:styleId="affff0">
    <w:name w:val="Normal (Web)"/>
    <w:basedOn w:val="a"/>
    <w:uiPriority w:val="99"/>
    <w:semiHidden/>
    <w:unhideWhenUsed/>
    <w:rsid w:val="00061D6A"/>
    <w:pPr>
      <w:spacing w:before="100" w:beforeAutospacing="1" w:after="195"/>
    </w:pPr>
    <w:rPr>
      <w:rFonts w:eastAsia="Times New Roman" w:cs="Times New Roman"/>
      <w:sz w:val="24"/>
      <w:szCs w:val="24"/>
      <w:lang w:eastAsia="ru-RU"/>
    </w:rPr>
  </w:style>
  <w:style w:type="character" w:customStyle="1" w:styleId="itemregion">
    <w:name w:val="item_region"/>
    <w:basedOn w:val="a0"/>
    <w:rsid w:val="00487D67"/>
  </w:style>
  <w:style w:type="paragraph" w:customStyle="1" w:styleId="gray">
    <w:name w:val="gray"/>
    <w:basedOn w:val="a"/>
    <w:rsid w:val="00487D67"/>
    <w:pPr>
      <w:spacing w:before="100" w:beforeAutospacing="1" w:after="100" w:afterAutospacing="1"/>
    </w:pPr>
    <w:rPr>
      <w:rFonts w:eastAsia="Times New Roman" w:cs="Times New Roman"/>
      <w:sz w:val="24"/>
      <w:szCs w:val="24"/>
      <w:lang w:eastAsia="ru-RU"/>
    </w:rPr>
  </w:style>
  <w:style w:type="character" w:customStyle="1" w:styleId="blk">
    <w:name w:val="blk"/>
    <w:basedOn w:val="a0"/>
    <w:rsid w:val="0047286F"/>
  </w:style>
  <w:style w:type="paragraph" w:styleId="affff1">
    <w:name w:val="footnote text"/>
    <w:basedOn w:val="a"/>
    <w:link w:val="affff2"/>
    <w:uiPriority w:val="99"/>
    <w:semiHidden/>
    <w:unhideWhenUsed/>
    <w:rsid w:val="00AA5C16"/>
    <w:rPr>
      <w:sz w:val="20"/>
      <w:szCs w:val="20"/>
    </w:rPr>
  </w:style>
  <w:style w:type="character" w:customStyle="1" w:styleId="affff2">
    <w:name w:val="Текст сноски Знак"/>
    <w:basedOn w:val="a0"/>
    <w:link w:val="affff1"/>
    <w:uiPriority w:val="99"/>
    <w:semiHidden/>
    <w:rsid w:val="00AA5C16"/>
    <w:rPr>
      <w:rFonts w:ascii="Times New Roman" w:hAnsi="Times New Roman"/>
      <w:sz w:val="20"/>
      <w:szCs w:val="20"/>
    </w:rPr>
  </w:style>
  <w:style w:type="character" w:styleId="affff3">
    <w:name w:val="footnote reference"/>
    <w:basedOn w:val="a0"/>
    <w:uiPriority w:val="99"/>
    <w:semiHidden/>
    <w:unhideWhenUsed/>
    <w:rsid w:val="00AA5C16"/>
    <w:rPr>
      <w:vertAlign w:val="superscript"/>
    </w:rPr>
  </w:style>
  <w:style w:type="character" w:customStyle="1" w:styleId="pt-a0">
    <w:name w:val="pt-a0"/>
    <w:basedOn w:val="a0"/>
    <w:rsid w:val="00EE33FB"/>
  </w:style>
  <w:style w:type="paragraph" w:customStyle="1" w:styleId="pt-a-000001">
    <w:name w:val="pt-a-000001"/>
    <w:basedOn w:val="a"/>
    <w:rsid w:val="00EE33FB"/>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4000">
      <w:bodyDiv w:val="1"/>
      <w:marLeft w:val="0"/>
      <w:marRight w:val="0"/>
      <w:marTop w:val="0"/>
      <w:marBottom w:val="0"/>
      <w:divBdr>
        <w:top w:val="none" w:sz="0" w:space="0" w:color="auto"/>
        <w:left w:val="none" w:sz="0" w:space="0" w:color="auto"/>
        <w:bottom w:val="none" w:sz="0" w:space="0" w:color="auto"/>
        <w:right w:val="none" w:sz="0" w:space="0" w:color="auto"/>
      </w:divBdr>
    </w:div>
    <w:div w:id="429668144">
      <w:bodyDiv w:val="1"/>
      <w:marLeft w:val="0"/>
      <w:marRight w:val="0"/>
      <w:marTop w:val="0"/>
      <w:marBottom w:val="0"/>
      <w:divBdr>
        <w:top w:val="none" w:sz="0" w:space="0" w:color="auto"/>
        <w:left w:val="none" w:sz="0" w:space="0" w:color="auto"/>
        <w:bottom w:val="none" w:sz="0" w:space="0" w:color="auto"/>
        <w:right w:val="none" w:sz="0" w:space="0" w:color="auto"/>
      </w:divBdr>
    </w:div>
    <w:div w:id="443041335">
      <w:bodyDiv w:val="1"/>
      <w:marLeft w:val="0"/>
      <w:marRight w:val="0"/>
      <w:marTop w:val="0"/>
      <w:marBottom w:val="0"/>
      <w:divBdr>
        <w:top w:val="none" w:sz="0" w:space="0" w:color="auto"/>
        <w:left w:val="none" w:sz="0" w:space="0" w:color="auto"/>
        <w:bottom w:val="none" w:sz="0" w:space="0" w:color="auto"/>
        <w:right w:val="none" w:sz="0" w:space="0" w:color="auto"/>
      </w:divBdr>
      <w:divsChild>
        <w:div w:id="1937327282">
          <w:marLeft w:val="0"/>
          <w:marRight w:val="0"/>
          <w:marTop w:val="120"/>
          <w:marBottom w:val="0"/>
          <w:divBdr>
            <w:top w:val="none" w:sz="0" w:space="0" w:color="auto"/>
            <w:left w:val="none" w:sz="0" w:space="0" w:color="auto"/>
            <w:bottom w:val="none" w:sz="0" w:space="0" w:color="auto"/>
            <w:right w:val="none" w:sz="0" w:space="0" w:color="auto"/>
          </w:divBdr>
        </w:div>
        <w:div w:id="1949850548">
          <w:marLeft w:val="0"/>
          <w:marRight w:val="0"/>
          <w:marTop w:val="120"/>
          <w:marBottom w:val="0"/>
          <w:divBdr>
            <w:top w:val="none" w:sz="0" w:space="0" w:color="auto"/>
            <w:left w:val="none" w:sz="0" w:space="0" w:color="auto"/>
            <w:bottom w:val="none" w:sz="0" w:space="0" w:color="auto"/>
            <w:right w:val="none" w:sz="0" w:space="0" w:color="auto"/>
          </w:divBdr>
        </w:div>
      </w:divsChild>
    </w:div>
    <w:div w:id="566571308">
      <w:bodyDiv w:val="1"/>
      <w:marLeft w:val="0"/>
      <w:marRight w:val="0"/>
      <w:marTop w:val="0"/>
      <w:marBottom w:val="0"/>
      <w:divBdr>
        <w:top w:val="none" w:sz="0" w:space="0" w:color="auto"/>
        <w:left w:val="none" w:sz="0" w:space="0" w:color="auto"/>
        <w:bottom w:val="none" w:sz="0" w:space="0" w:color="auto"/>
        <w:right w:val="none" w:sz="0" w:space="0" w:color="auto"/>
      </w:divBdr>
    </w:div>
    <w:div w:id="617756382">
      <w:bodyDiv w:val="1"/>
      <w:marLeft w:val="0"/>
      <w:marRight w:val="0"/>
      <w:marTop w:val="0"/>
      <w:marBottom w:val="0"/>
      <w:divBdr>
        <w:top w:val="none" w:sz="0" w:space="0" w:color="auto"/>
        <w:left w:val="none" w:sz="0" w:space="0" w:color="auto"/>
        <w:bottom w:val="none" w:sz="0" w:space="0" w:color="auto"/>
        <w:right w:val="none" w:sz="0" w:space="0" w:color="auto"/>
      </w:divBdr>
      <w:divsChild>
        <w:div w:id="957833477">
          <w:marLeft w:val="0"/>
          <w:marRight w:val="0"/>
          <w:marTop w:val="0"/>
          <w:marBottom w:val="0"/>
          <w:divBdr>
            <w:top w:val="none" w:sz="0" w:space="0" w:color="auto"/>
            <w:left w:val="none" w:sz="0" w:space="0" w:color="auto"/>
            <w:bottom w:val="none" w:sz="0" w:space="0" w:color="auto"/>
            <w:right w:val="none" w:sz="0" w:space="0" w:color="auto"/>
          </w:divBdr>
          <w:divsChild>
            <w:div w:id="2056541315">
              <w:marLeft w:val="0"/>
              <w:marRight w:val="0"/>
              <w:marTop w:val="0"/>
              <w:marBottom w:val="0"/>
              <w:divBdr>
                <w:top w:val="none" w:sz="0" w:space="0" w:color="auto"/>
                <w:left w:val="none" w:sz="0" w:space="0" w:color="auto"/>
                <w:bottom w:val="none" w:sz="0" w:space="0" w:color="auto"/>
                <w:right w:val="none" w:sz="0" w:space="0" w:color="auto"/>
              </w:divBdr>
              <w:divsChild>
                <w:div w:id="818307999">
                  <w:marLeft w:val="0"/>
                  <w:marRight w:val="0"/>
                  <w:marTop w:val="0"/>
                  <w:marBottom w:val="375"/>
                  <w:divBdr>
                    <w:top w:val="single" w:sz="12" w:space="8" w:color="D2DAE0"/>
                    <w:left w:val="none" w:sz="0" w:space="0" w:color="auto"/>
                    <w:bottom w:val="single" w:sz="12" w:space="11" w:color="D2DAE0"/>
                    <w:right w:val="none" w:sz="0" w:space="0" w:color="auto"/>
                  </w:divBdr>
                </w:div>
              </w:divsChild>
            </w:div>
            <w:div w:id="1123038700">
              <w:marLeft w:val="0"/>
              <w:marRight w:val="0"/>
              <w:marTop w:val="0"/>
              <w:marBottom w:val="0"/>
              <w:divBdr>
                <w:top w:val="none" w:sz="0" w:space="0" w:color="auto"/>
                <w:left w:val="none" w:sz="0" w:space="0" w:color="auto"/>
                <w:bottom w:val="none" w:sz="0" w:space="0" w:color="auto"/>
                <w:right w:val="none" w:sz="0" w:space="0" w:color="auto"/>
              </w:divBdr>
              <w:divsChild>
                <w:div w:id="515657595">
                  <w:marLeft w:val="0"/>
                  <w:marRight w:val="0"/>
                  <w:marTop w:val="0"/>
                  <w:marBottom w:val="0"/>
                  <w:divBdr>
                    <w:top w:val="none" w:sz="0" w:space="0" w:color="auto"/>
                    <w:left w:val="none" w:sz="0" w:space="0" w:color="auto"/>
                    <w:bottom w:val="none" w:sz="0" w:space="0" w:color="auto"/>
                    <w:right w:val="none" w:sz="0" w:space="0" w:color="auto"/>
                  </w:divBdr>
                  <w:divsChild>
                    <w:div w:id="1889299314">
                      <w:marLeft w:val="0"/>
                      <w:marRight w:val="0"/>
                      <w:marTop w:val="0"/>
                      <w:marBottom w:val="375"/>
                      <w:divBdr>
                        <w:top w:val="none" w:sz="0" w:space="0" w:color="auto"/>
                        <w:left w:val="none" w:sz="0" w:space="0" w:color="auto"/>
                        <w:bottom w:val="none" w:sz="0" w:space="0" w:color="auto"/>
                        <w:right w:val="none" w:sz="0" w:space="0" w:color="auto"/>
                      </w:divBdr>
                      <w:divsChild>
                        <w:div w:id="92419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773066">
      <w:bodyDiv w:val="1"/>
      <w:marLeft w:val="0"/>
      <w:marRight w:val="0"/>
      <w:marTop w:val="0"/>
      <w:marBottom w:val="0"/>
      <w:divBdr>
        <w:top w:val="none" w:sz="0" w:space="0" w:color="auto"/>
        <w:left w:val="none" w:sz="0" w:space="0" w:color="auto"/>
        <w:bottom w:val="none" w:sz="0" w:space="0" w:color="auto"/>
        <w:right w:val="none" w:sz="0" w:space="0" w:color="auto"/>
      </w:divBdr>
    </w:div>
    <w:div w:id="664553929">
      <w:bodyDiv w:val="1"/>
      <w:marLeft w:val="0"/>
      <w:marRight w:val="0"/>
      <w:marTop w:val="0"/>
      <w:marBottom w:val="0"/>
      <w:divBdr>
        <w:top w:val="none" w:sz="0" w:space="0" w:color="auto"/>
        <w:left w:val="none" w:sz="0" w:space="0" w:color="auto"/>
        <w:bottom w:val="none" w:sz="0" w:space="0" w:color="auto"/>
        <w:right w:val="none" w:sz="0" w:space="0" w:color="auto"/>
      </w:divBdr>
    </w:div>
    <w:div w:id="858783989">
      <w:bodyDiv w:val="1"/>
      <w:marLeft w:val="0"/>
      <w:marRight w:val="0"/>
      <w:marTop w:val="0"/>
      <w:marBottom w:val="0"/>
      <w:divBdr>
        <w:top w:val="none" w:sz="0" w:space="0" w:color="auto"/>
        <w:left w:val="none" w:sz="0" w:space="0" w:color="auto"/>
        <w:bottom w:val="none" w:sz="0" w:space="0" w:color="auto"/>
        <w:right w:val="none" w:sz="0" w:space="0" w:color="auto"/>
      </w:divBdr>
    </w:div>
    <w:div w:id="913202619">
      <w:bodyDiv w:val="1"/>
      <w:marLeft w:val="0"/>
      <w:marRight w:val="0"/>
      <w:marTop w:val="0"/>
      <w:marBottom w:val="0"/>
      <w:divBdr>
        <w:top w:val="none" w:sz="0" w:space="0" w:color="auto"/>
        <w:left w:val="none" w:sz="0" w:space="0" w:color="auto"/>
        <w:bottom w:val="none" w:sz="0" w:space="0" w:color="auto"/>
        <w:right w:val="none" w:sz="0" w:space="0" w:color="auto"/>
      </w:divBdr>
    </w:div>
    <w:div w:id="1088231113">
      <w:bodyDiv w:val="1"/>
      <w:marLeft w:val="0"/>
      <w:marRight w:val="0"/>
      <w:marTop w:val="0"/>
      <w:marBottom w:val="0"/>
      <w:divBdr>
        <w:top w:val="none" w:sz="0" w:space="0" w:color="auto"/>
        <w:left w:val="none" w:sz="0" w:space="0" w:color="auto"/>
        <w:bottom w:val="none" w:sz="0" w:space="0" w:color="auto"/>
        <w:right w:val="none" w:sz="0" w:space="0" w:color="auto"/>
      </w:divBdr>
    </w:div>
    <w:div w:id="1134328830">
      <w:bodyDiv w:val="1"/>
      <w:marLeft w:val="0"/>
      <w:marRight w:val="0"/>
      <w:marTop w:val="0"/>
      <w:marBottom w:val="0"/>
      <w:divBdr>
        <w:top w:val="none" w:sz="0" w:space="0" w:color="auto"/>
        <w:left w:val="none" w:sz="0" w:space="0" w:color="auto"/>
        <w:bottom w:val="none" w:sz="0" w:space="0" w:color="auto"/>
        <w:right w:val="none" w:sz="0" w:space="0" w:color="auto"/>
      </w:divBdr>
    </w:div>
    <w:div w:id="1151025779">
      <w:bodyDiv w:val="1"/>
      <w:marLeft w:val="0"/>
      <w:marRight w:val="0"/>
      <w:marTop w:val="0"/>
      <w:marBottom w:val="0"/>
      <w:divBdr>
        <w:top w:val="none" w:sz="0" w:space="0" w:color="auto"/>
        <w:left w:val="none" w:sz="0" w:space="0" w:color="auto"/>
        <w:bottom w:val="none" w:sz="0" w:space="0" w:color="auto"/>
        <w:right w:val="none" w:sz="0" w:space="0" w:color="auto"/>
      </w:divBdr>
    </w:div>
    <w:div w:id="1222323150">
      <w:bodyDiv w:val="1"/>
      <w:marLeft w:val="0"/>
      <w:marRight w:val="0"/>
      <w:marTop w:val="0"/>
      <w:marBottom w:val="0"/>
      <w:divBdr>
        <w:top w:val="none" w:sz="0" w:space="0" w:color="auto"/>
        <w:left w:val="none" w:sz="0" w:space="0" w:color="auto"/>
        <w:bottom w:val="none" w:sz="0" w:space="0" w:color="auto"/>
        <w:right w:val="none" w:sz="0" w:space="0" w:color="auto"/>
      </w:divBdr>
    </w:div>
    <w:div w:id="1342047035">
      <w:bodyDiv w:val="1"/>
      <w:marLeft w:val="0"/>
      <w:marRight w:val="0"/>
      <w:marTop w:val="0"/>
      <w:marBottom w:val="0"/>
      <w:divBdr>
        <w:top w:val="none" w:sz="0" w:space="0" w:color="auto"/>
        <w:left w:val="none" w:sz="0" w:space="0" w:color="auto"/>
        <w:bottom w:val="none" w:sz="0" w:space="0" w:color="auto"/>
        <w:right w:val="none" w:sz="0" w:space="0" w:color="auto"/>
      </w:divBdr>
    </w:div>
    <w:div w:id="1437404063">
      <w:bodyDiv w:val="1"/>
      <w:marLeft w:val="0"/>
      <w:marRight w:val="0"/>
      <w:marTop w:val="0"/>
      <w:marBottom w:val="0"/>
      <w:divBdr>
        <w:top w:val="none" w:sz="0" w:space="0" w:color="auto"/>
        <w:left w:val="none" w:sz="0" w:space="0" w:color="auto"/>
        <w:bottom w:val="none" w:sz="0" w:space="0" w:color="auto"/>
        <w:right w:val="none" w:sz="0" w:space="0" w:color="auto"/>
      </w:divBdr>
      <w:divsChild>
        <w:div w:id="570847554">
          <w:marLeft w:val="0"/>
          <w:marRight w:val="0"/>
          <w:marTop w:val="0"/>
          <w:marBottom w:val="0"/>
          <w:divBdr>
            <w:top w:val="none" w:sz="0" w:space="0" w:color="auto"/>
            <w:left w:val="none" w:sz="0" w:space="0" w:color="auto"/>
            <w:bottom w:val="none" w:sz="0" w:space="0" w:color="auto"/>
            <w:right w:val="none" w:sz="0" w:space="0" w:color="auto"/>
          </w:divBdr>
        </w:div>
        <w:div w:id="263076930">
          <w:marLeft w:val="0"/>
          <w:marRight w:val="0"/>
          <w:marTop w:val="375"/>
          <w:marBottom w:val="0"/>
          <w:divBdr>
            <w:top w:val="none" w:sz="0" w:space="0" w:color="auto"/>
            <w:left w:val="none" w:sz="0" w:space="0" w:color="auto"/>
            <w:bottom w:val="single" w:sz="12" w:space="15" w:color="E8F0F7"/>
            <w:right w:val="none" w:sz="0" w:space="0" w:color="auto"/>
          </w:divBdr>
          <w:divsChild>
            <w:div w:id="13005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42492">
      <w:bodyDiv w:val="1"/>
      <w:marLeft w:val="0"/>
      <w:marRight w:val="0"/>
      <w:marTop w:val="0"/>
      <w:marBottom w:val="0"/>
      <w:divBdr>
        <w:top w:val="none" w:sz="0" w:space="0" w:color="auto"/>
        <w:left w:val="none" w:sz="0" w:space="0" w:color="auto"/>
        <w:bottom w:val="none" w:sz="0" w:space="0" w:color="auto"/>
        <w:right w:val="none" w:sz="0" w:space="0" w:color="auto"/>
      </w:divBdr>
    </w:div>
    <w:div w:id="1789933393">
      <w:bodyDiv w:val="1"/>
      <w:marLeft w:val="0"/>
      <w:marRight w:val="0"/>
      <w:marTop w:val="0"/>
      <w:marBottom w:val="0"/>
      <w:divBdr>
        <w:top w:val="none" w:sz="0" w:space="0" w:color="auto"/>
        <w:left w:val="none" w:sz="0" w:space="0" w:color="auto"/>
        <w:bottom w:val="none" w:sz="0" w:space="0" w:color="auto"/>
        <w:right w:val="none" w:sz="0" w:space="0" w:color="auto"/>
      </w:divBdr>
    </w:div>
    <w:div w:id="2020691385">
      <w:bodyDiv w:val="1"/>
      <w:marLeft w:val="0"/>
      <w:marRight w:val="0"/>
      <w:marTop w:val="0"/>
      <w:marBottom w:val="0"/>
      <w:divBdr>
        <w:top w:val="none" w:sz="0" w:space="0" w:color="auto"/>
        <w:left w:val="none" w:sz="0" w:space="0" w:color="auto"/>
        <w:bottom w:val="none" w:sz="0" w:space="0" w:color="auto"/>
        <w:right w:val="none" w:sz="0" w:space="0" w:color="auto"/>
      </w:divBdr>
      <w:divsChild>
        <w:div w:id="21833422">
          <w:marLeft w:val="0"/>
          <w:marRight w:val="0"/>
          <w:marTop w:val="120"/>
          <w:marBottom w:val="0"/>
          <w:divBdr>
            <w:top w:val="none" w:sz="0" w:space="0" w:color="auto"/>
            <w:left w:val="none" w:sz="0" w:space="0" w:color="auto"/>
            <w:bottom w:val="none" w:sz="0" w:space="0" w:color="auto"/>
            <w:right w:val="none" w:sz="0" w:space="0" w:color="auto"/>
          </w:divBdr>
        </w:div>
        <w:div w:id="867834736">
          <w:marLeft w:val="0"/>
          <w:marRight w:val="0"/>
          <w:marTop w:val="120"/>
          <w:marBottom w:val="0"/>
          <w:divBdr>
            <w:top w:val="none" w:sz="0" w:space="0" w:color="auto"/>
            <w:left w:val="none" w:sz="0" w:space="0" w:color="auto"/>
            <w:bottom w:val="none" w:sz="0" w:space="0" w:color="auto"/>
            <w:right w:val="none" w:sz="0" w:space="0" w:color="auto"/>
          </w:divBdr>
        </w:div>
        <w:div w:id="599064611">
          <w:marLeft w:val="0"/>
          <w:marRight w:val="0"/>
          <w:marTop w:val="120"/>
          <w:marBottom w:val="0"/>
          <w:divBdr>
            <w:top w:val="none" w:sz="0" w:space="0" w:color="auto"/>
            <w:left w:val="none" w:sz="0" w:space="0" w:color="auto"/>
            <w:bottom w:val="none" w:sz="0" w:space="0" w:color="auto"/>
            <w:right w:val="none" w:sz="0" w:space="0" w:color="auto"/>
          </w:divBdr>
        </w:div>
        <w:div w:id="1287541985">
          <w:marLeft w:val="0"/>
          <w:marRight w:val="0"/>
          <w:marTop w:val="120"/>
          <w:marBottom w:val="0"/>
          <w:divBdr>
            <w:top w:val="none" w:sz="0" w:space="0" w:color="auto"/>
            <w:left w:val="none" w:sz="0" w:space="0" w:color="auto"/>
            <w:bottom w:val="none" w:sz="0" w:space="0" w:color="auto"/>
            <w:right w:val="none" w:sz="0" w:space="0" w:color="auto"/>
          </w:divBdr>
        </w:div>
        <w:div w:id="1287353803">
          <w:marLeft w:val="0"/>
          <w:marRight w:val="0"/>
          <w:marTop w:val="120"/>
          <w:marBottom w:val="0"/>
          <w:divBdr>
            <w:top w:val="none" w:sz="0" w:space="0" w:color="auto"/>
            <w:left w:val="none" w:sz="0" w:space="0" w:color="auto"/>
            <w:bottom w:val="none" w:sz="0" w:space="0" w:color="auto"/>
            <w:right w:val="none" w:sz="0" w:space="0" w:color="auto"/>
          </w:divBdr>
        </w:div>
        <w:div w:id="529759776">
          <w:marLeft w:val="0"/>
          <w:marRight w:val="0"/>
          <w:marTop w:val="120"/>
          <w:marBottom w:val="0"/>
          <w:divBdr>
            <w:top w:val="none" w:sz="0" w:space="0" w:color="auto"/>
            <w:left w:val="none" w:sz="0" w:space="0" w:color="auto"/>
            <w:bottom w:val="none" w:sz="0" w:space="0" w:color="auto"/>
            <w:right w:val="none" w:sz="0" w:space="0" w:color="auto"/>
          </w:divBdr>
        </w:div>
        <w:div w:id="906765384">
          <w:marLeft w:val="0"/>
          <w:marRight w:val="0"/>
          <w:marTop w:val="120"/>
          <w:marBottom w:val="0"/>
          <w:divBdr>
            <w:top w:val="none" w:sz="0" w:space="0" w:color="auto"/>
            <w:left w:val="none" w:sz="0" w:space="0" w:color="auto"/>
            <w:bottom w:val="none" w:sz="0" w:space="0" w:color="auto"/>
            <w:right w:val="none" w:sz="0" w:space="0" w:color="auto"/>
          </w:divBdr>
        </w:div>
        <w:div w:id="6250787">
          <w:marLeft w:val="0"/>
          <w:marRight w:val="0"/>
          <w:marTop w:val="120"/>
          <w:marBottom w:val="0"/>
          <w:divBdr>
            <w:top w:val="none" w:sz="0" w:space="0" w:color="auto"/>
            <w:left w:val="none" w:sz="0" w:space="0" w:color="auto"/>
            <w:bottom w:val="none" w:sz="0" w:space="0" w:color="auto"/>
            <w:right w:val="none" w:sz="0" w:space="0" w:color="auto"/>
          </w:divBdr>
        </w:div>
        <w:div w:id="273636887">
          <w:marLeft w:val="0"/>
          <w:marRight w:val="0"/>
          <w:marTop w:val="120"/>
          <w:marBottom w:val="0"/>
          <w:divBdr>
            <w:top w:val="none" w:sz="0" w:space="0" w:color="auto"/>
            <w:left w:val="none" w:sz="0" w:space="0" w:color="auto"/>
            <w:bottom w:val="none" w:sz="0" w:space="0" w:color="auto"/>
            <w:right w:val="none" w:sz="0" w:space="0" w:color="auto"/>
          </w:divBdr>
        </w:div>
        <w:div w:id="1080756135">
          <w:marLeft w:val="0"/>
          <w:marRight w:val="0"/>
          <w:marTop w:val="120"/>
          <w:marBottom w:val="0"/>
          <w:divBdr>
            <w:top w:val="none" w:sz="0" w:space="0" w:color="auto"/>
            <w:left w:val="none" w:sz="0" w:space="0" w:color="auto"/>
            <w:bottom w:val="none" w:sz="0" w:space="0" w:color="auto"/>
            <w:right w:val="none" w:sz="0" w:space="0" w:color="auto"/>
          </w:divBdr>
        </w:div>
        <w:div w:id="325479083">
          <w:marLeft w:val="0"/>
          <w:marRight w:val="0"/>
          <w:marTop w:val="120"/>
          <w:marBottom w:val="0"/>
          <w:divBdr>
            <w:top w:val="none" w:sz="0" w:space="0" w:color="auto"/>
            <w:left w:val="none" w:sz="0" w:space="0" w:color="auto"/>
            <w:bottom w:val="none" w:sz="0" w:space="0" w:color="auto"/>
            <w:right w:val="none" w:sz="0" w:space="0" w:color="auto"/>
          </w:divBdr>
        </w:div>
        <w:div w:id="1328364737">
          <w:marLeft w:val="0"/>
          <w:marRight w:val="0"/>
          <w:marTop w:val="120"/>
          <w:marBottom w:val="0"/>
          <w:divBdr>
            <w:top w:val="none" w:sz="0" w:space="0" w:color="auto"/>
            <w:left w:val="none" w:sz="0" w:space="0" w:color="auto"/>
            <w:bottom w:val="none" w:sz="0" w:space="0" w:color="auto"/>
            <w:right w:val="none" w:sz="0" w:space="0" w:color="auto"/>
          </w:divBdr>
        </w:div>
        <w:div w:id="1684741611">
          <w:marLeft w:val="0"/>
          <w:marRight w:val="0"/>
          <w:marTop w:val="120"/>
          <w:marBottom w:val="0"/>
          <w:divBdr>
            <w:top w:val="none" w:sz="0" w:space="0" w:color="auto"/>
            <w:left w:val="none" w:sz="0" w:space="0" w:color="auto"/>
            <w:bottom w:val="none" w:sz="0" w:space="0" w:color="auto"/>
            <w:right w:val="none" w:sz="0" w:space="0" w:color="auto"/>
          </w:divBdr>
        </w:div>
        <w:div w:id="1570529740">
          <w:marLeft w:val="0"/>
          <w:marRight w:val="0"/>
          <w:marTop w:val="120"/>
          <w:marBottom w:val="0"/>
          <w:divBdr>
            <w:top w:val="none" w:sz="0" w:space="0" w:color="auto"/>
            <w:left w:val="none" w:sz="0" w:space="0" w:color="auto"/>
            <w:bottom w:val="none" w:sz="0" w:space="0" w:color="auto"/>
            <w:right w:val="none" w:sz="0" w:space="0" w:color="auto"/>
          </w:divBdr>
        </w:div>
      </w:divsChild>
    </w:div>
    <w:div w:id="2074040078">
      <w:bodyDiv w:val="1"/>
      <w:marLeft w:val="0"/>
      <w:marRight w:val="0"/>
      <w:marTop w:val="0"/>
      <w:marBottom w:val="0"/>
      <w:divBdr>
        <w:top w:val="none" w:sz="0" w:space="0" w:color="auto"/>
        <w:left w:val="none" w:sz="0" w:space="0" w:color="auto"/>
        <w:bottom w:val="none" w:sz="0" w:space="0" w:color="auto"/>
        <w:right w:val="none" w:sz="0" w:space="0" w:color="auto"/>
      </w:divBdr>
    </w:div>
    <w:div w:id="207476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5829D85F8B8C7616AFE9D1E7C9A39103D9BECB0A929EF803BF905A3E501D18F206731BC6F7BE8417c0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egulation.admhmao.ru" TargetMode="External"/><Relationship Id="rId4" Type="http://schemas.openxmlformats.org/officeDocument/2006/relationships/settings" Target="settings.xml"/><Relationship Id="rId9" Type="http://schemas.openxmlformats.org/officeDocument/2006/relationships/hyperlink" Target="http://regulation.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AF79D-5FE2-4E0E-9450-42BBFD239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4341</Words>
  <Characters>24748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Девяткова Светлана Сергеевна</dc:creator>
  <cp:lastModifiedBy>Ворошилова Юлия Павловна</cp:lastModifiedBy>
  <cp:revision>9</cp:revision>
  <cp:lastPrinted>2019-09-09T09:56:00Z</cp:lastPrinted>
  <dcterms:created xsi:type="dcterms:W3CDTF">2019-09-09T09:00:00Z</dcterms:created>
  <dcterms:modified xsi:type="dcterms:W3CDTF">2019-09-09T10:28:00Z</dcterms:modified>
</cp:coreProperties>
</file>