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B3F7B">
        <w:rPr>
          <w:rFonts w:cs="Times New Roman"/>
          <w:szCs w:val="28"/>
        </w:rPr>
        <w:t>31</w:t>
      </w:r>
      <w:r w:rsidR="003224F1" w:rsidRPr="00854D0C">
        <w:rPr>
          <w:rFonts w:cs="Times New Roman"/>
          <w:szCs w:val="28"/>
        </w:rPr>
        <w:t xml:space="preserve"> </w:t>
      </w:r>
      <w:r w:rsidR="00DB3F7B">
        <w:rPr>
          <w:rFonts w:cs="Times New Roman"/>
          <w:szCs w:val="28"/>
        </w:rPr>
        <w:t>мая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9397D" w:rsidRDefault="0029397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8703C5" w:rsidRPr="009D081A" w:rsidRDefault="008703C5" w:rsidP="008703C5">
      <w:pPr>
        <w:tabs>
          <w:tab w:val="left" w:pos="3119"/>
          <w:tab w:val="left" w:pos="3969"/>
        </w:tabs>
        <w:ind w:right="5101"/>
      </w:pPr>
      <w:r w:rsidRPr="00823AB0">
        <w:t xml:space="preserve">О </w:t>
      </w:r>
      <w:r>
        <w:t xml:space="preserve">внесении изменений в решение Думы города от 06.10.2010 </w:t>
      </w:r>
      <w:r>
        <w:br/>
        <w:t>№ 795-</w:t>
      </w:r>
      <w:r>
        <w:rPr>
          <w:lang w:val="en-US"/>
        </w:rPr>
        <w:t>IV</w:t>
      </w:r>
      <w:r w:rsidR="00601E95">
        <w:t xml:space="preserve"> ДГ «О П</w:t>
      </w:r>
      <w:r>
        <w:t xml:space="preserve">орядке определения размера, </w:t>
      </w:r>
      <w:r w:rsidRPr="009D081A">
        <w:t xml:space="preserve">условий </w:t>
      </w:r>
      <w:r>
        <w:br/>
      </w:r>
      <w:r w:rsidRPr="009D081A">
        <w:t xml:space="preserve">и сроков уплаты арендной платы </w:t>
      </w:r>
      <w:r>
        <w:br/>
      </w:r>
      <w:r w:rsidRPr="009D081A">
        <w:t>за</w:t>
      </w:r>
      <w:r>
        <w:t xml:space="preserve"> </w:t>
      </w:r>
      <w:r w:rsidRPr="009D081A">
        <w:t xml:space="preserve">земельные участки, находящиеся </w:t>
      </w:r>
      <w:r>
        <w:t xml:space="preserve">в </w:t>
      </w:r>
      <w:r w:rsidRPr="009D081A">
        <w:t>муниципальной собственности муниципального образования городской округ город Сургут, предоставленные в аренду без проведения т</w:t>
      </w:r>
      <w:r>
        <w:t>оргов»</w:t>
      </w:r>
    </w:p>
    <w:p w:rsidR="00901195" w:rsidRPr="00F4205F" w:rsidRDefault="00901195" w:rsidP="008703C5">
      <w:pPr>
        <w:tabs>
          <w:tab w:val="left" w:pos="709"/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8703C5" w:rsidRPr="007912CC" w:rsidRDefault="008703C5" w:rsidP="008703C5">
      <w:pPr>
        <w:ind w:firstLine="709"/>
      </w:pPr>
      <w:r w:rsidRPr="007912CC">
        <w:t xml:space="preserve">В соответствии с Земельным кодексом Российской Федерации, </w:t>
      </w:r>
      <w:r w:rsidRPr="00E259C2">
        <w:t>по</w:t>
      </w:r>
      <w:r w:rsidRPr="007912CC">
        <w:t>становлени</w:t>
      </w:r>
      <w:r>
        <w:t>ем</w:t>
      </w:r>
      <w:r w:rsidRPr="007912CC"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</w:t>
      </w:r>
      <w:r w:rsidR="00E259C2">
        <w:t>ности, и о П</w:t>
      </w:r>
      <w:r w:rsidRPr="007912CC">
        <w:t xml:space="preserve">равилах определения размера арендной платы, а также порядка, условий </w:t>
      </w:r>
      <w:r w:rsidRPr="007912CC">
        <w:br/>
        <w:t xml:space="preserve">и сроков внесения арендной платы за земли, находящиеся в собственности Российской Федерации», </w:t>
      </w:r>
      <w:r w:rsidRPr="008E2166">
        <w:t xml:space="preserve">в целях поддержки субъектов малого и среднего предпринимательства и отдельных категорий организаций и индивидуальных предпринимателей </w:t>
      </w:r>
      <w:r w:rsidRPr="007912CC">
        <w:t>Дума города РЕШИЛА:</w:t>
      </w:r>
    </w:p>
    <w:p w:rsidR="008703C5" w:rsidRPr="007912CC" w:rsidRDefault="008703C5" w:rsidP="008703C5">
      <w:pPr>
        <w:ind w:firstLine="709"/>
      </w:pPr>
    </w:p>
    <w:p w:rsidR="008703C5" w:rsidRPr="007912CC" w:rsidRDefault="008703C5" w:rsidP="008703C5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7912CC">
        <w:t>Внести в решение Думы города от 06.10.2010 № 795-</w:t>
      </w:r>
      <w:r w:rsidRPr="007912CC">
        <w:rPr>
          <w:lang w:val="en-US"/>
        </w:rPr>
        <w:t>IV</w:t>
      </w:r>
      <w:r w:rsidR="00601E95">
        <w:t>  </w:t>
      </w:r>
      <w:r>
        <w:t xml:space="preserve">ДГ </w:t>
      </w:r>
      <w:r w:rsidR="00601E95">
        <w:br/>
        <w:t>«О П</w:t>
      </w:r>
      <w:r w:rsidRPr="007912CC">
        <w:t xml:space="preserve">орядке определения размера, условий </w:t>
      </w:r>
      <w:r>
        <w:t xml:space="preserve">и сроков уплаты арендной платы </w:t>
      </w:r>
      <w:r w:rsidR="00601E95">
        <w:br/>
      </w:r>
      <w:r w:rsidRPr="007912CC">
        <w:t>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 (в редакции от 22.03.2021 № 709-</w:t>
      </w:r>
      <w:r w:rsidRPr="007912CC">
        <w:rPr>
          <w:lang w:val="en-US"/>
        </w:rPr>
        <w:t>VI</w:t>
      </w:r>
      <w:r w:rsidRPr="007912CC">
        <w:t xml:space="preserve"> ДГ) следующие изменения:</w:t>
      </w:r>
    </w:p>
    <w:p w:rsidR="008703C5" w:rsidRPr="007912CC" w:rsidRDefault="008703C5" w:rsidP="008703C5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7912CC">
        <w:t>в наименовании, констатирующей части, в части 1 решения слова «городской округ город Сургут» заменить словами «городской округ Сургут»;</w:t>
      </w:r>
    </w:p>
    <w:p w:rsidR="008703C5" w:rsidRPr="007912CC" w:rsidRDefault="008703C5" w:rsidP="008703C5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7912CC">
        <w:t>часть 5 решения признать утратившей силу;</w:t>
      </w:r>
    </w:p>
    <w:p w:rsidR="008703C5" w:rsidRPr="007912CC" w:rsidRDefault="008703C5" w:rsidP="008703C5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7912CC">
        <w:t>в приложении к решению:</w:t>
      </w:r>
    </w:p>
    <w:p w:rsidR="008703C5" w:rsidRPr="007912CC" w:rsidRDefault="008703C5" w:rsidP="008703C5">
      <w:pPr>
        <w:tabs>
          <w:tab w:val="left" w:pos="993"/>
        </w:tabs>
        <w:ind w:firstLine="709"/>
      </w:pPr>
      <w:r w:rsidRPr="007912CC">
        <w:lastRenderedPageBreak/>
        <w:t>а) в наименовании слова «городской округ город Сургут» заменить словами «городской округ Сургут»;</w:t>
      </w:r>
    </w:p>
    <w:p w:rsidR="008703C5" w:rsidRPr="007912CC" w:rsidRDefault="008703C5" w:rsidP="008703C5">
      <w:pPr>
        <w:tabs>
          <w:tab w:val="left" w:pos="993"/>
        </w:tabs>
        <w:ind w:firstLine="709"/>
      </w:pPr>
      <w:r w:rsidRPr="007912CC">
        <w:t>б) часть 1</w:t>
      </w:r>
      <w:r w:rsidRPr="007912CC">
        <w:rPr>
          <w:vertAlign w:val="superscript"/>
        </w:rPr>
        <w:t>3</w:t>
      </w:r>
      <w:r w:rsidRPr="007912CC">
        <w:t xml:space="preserve"> статьи 2 дополнить</w:t>
      </w:r>
      <w:r w:rsidR="00601E95">
        <w:t xml:space="preserve"> абзацем следующего содержания:</w:t>
      </w:r>
    </w:p>
    <w:p w:rsidR="008703C5" w:rsidRPr="007912CC" w:rsidRDefault="008703C5" w:rsidP="008703C5">
      <w:pPr>
        <w:tabs>
          <w:tab w:val="left" w:pos="993"/>
        </w:tabs>
        <w:ind w:firstLine="709"/>
      </w:pPr>
      <w:r w:rsidRPr="007912CC">
        <w:t xml:space="preserve">«В </w:t>
      </w:r>
      <w:r w:rsidR="00601E95">
        <w:t>отношении арендаторов, при расчё</w:t>
      </w:r>
      <w:r w:rsidRPr="007912CC">
        <w:t>те ар</w:t>
      </w:r>
      <w:r w:rsidR="00601E95">
        <w:t>ендной платы для которых применё</w:t>
      </w:r>
      <w:r w:rsidRPr="007912CC">
        <w:t>н коэффициент субъектов малого и среднего предпринимательства (</w:t>
      </w:r>
      <w:proofErr w:type="spellStart"/>
      <w:r w:rsidRPr="007912CC">
        <w:t>Ксп</w:t>
      </w:r>
      <w:proofErr w:type="spellEnd"/>
      <w:r w:rsidRPr="007912CC">
        <w:t xml:space="preserve">), арендодатель </w:t>
      </w:r>
      <w:r w:rsidR="00601E95">
        <w:t>ежегодно при осуществлении расчё</w:t>
      </w:r>
      <w:r w:rsidRPr="007912CC">
        <w:t xml:space="preserve">та на очередной календарный год обязан проверять статус арендатора в едином реестре субъектов малого и среднего предпринимательства (далее – Единый реестр </w:t>
      </w:r>
      <w:proofErr w:type="spellStart"/>
      <w:r w:rsidRPr="007912CC">
        <w:t>СМиСП</w:t>
      </w:r>
      <w:proofErr w:type="spellEnd"/>
      <w:r w:rsidRPr="007912CC">
        <w:t xml:space="preserve">). При выявлении факта исключения арендатора из Единого реестра </w:t>
      </w:r>
      <w:proofErr w:type="spellStart"/>
      <w:r w:rsidRPr="007912CC">
        <w:t>СМиСП</w:t>
      </w:r>
      <w:proofErr w:type="spellEnd"/>
      <w:r w:rsidRPr="007912CC">
        <w:t xml:space="preserve"> арен</w:t>
      </w:r>
      <w:r w:rsidR="00601E95">
        <w:t>додатель вправе произвести расчё</w:t>
      </w:r>
      <w:r w:rsidRPr="007912CC">
        <w:t>т (перер</w:t>
      </w:r>
      <w:r w:rsidR="00601E95">
        <w:t>асчё</w:t>
      </w:r>
      <w:r w:rsidRPr="007912CC">
        <w:t>т) арендной платы без применения коэффициен</w:t>
      </w:r>
      <w:r w:rsidRPr="00E259C2">
        <w:t>т</w:t>
      </w:r>
      <w:r w:rsidR="00601E95" w:rsidRPr="00E259C2">
        <w:t>а</w:t>
      </w:r>
      <w:r w:rsidRPr="007912CC">
        <w:t xml:space="preserve"> субъектов малого и среднего предпринимательства (</w:t>
      </w:r>
      <w:proofErr w:type="spellStart"/>
      <w:r w:rsidRPr="007912CC">
        <w:t>Ксп</w:t>
      </w:r>
      <w:proofErr w:type="spellEnd"/>
      <w:r w:rsidRPr="007912CC">
        <w:t xml:space="preserve">) с даты исключения арендатора из Единого </w:t>
      </w:r>
      <w:r w:rsidR="00601E95">
        <w:br/>
      </w:r>
      <w:r w:rsidRPr="007912CC">
        <w:t xml:space="preserve">реестра </w:t>
      </w:r>
      <w:proofErr w:type="spellStart"/>
      <w:r w:rsidRPr="007912CC">
        <w:t>СМиСП</w:t>
      </w:r>
      <w:proofErr w:type="spellEnd"/>
      <w:r w:rsidRPr="007912CC">
        <w:t>. В</w:t>
      </w:r>
      <w:r w:rsidR="00601E95">
        <w:t xml:space="preserve"> дальнейшем применение при расчё</w:t>
      </w:r>
      <w:r w:rsidRPr="007912CC">
        <w:t xml:space="preserve">те арендной платы </w:t>
      </w:r>
      <w:r w:rsidR="00601E95">
        <w:br/>
      </w:r>
      <w:proofErr w:type="spellStart"/>
      <w:r w:rsidRPr="007912CC">
        <w:t>Ксп</w:t>
      </w:r>
      <w:proofErr w:type="spellEnd"/>
      <w:r w:rsidRPr="007912CC">
        <w:t xml:space="preserve"> осуществляется в порядке, изложенном в абзаце втором настоящей части</w:t>
      </w:r>
      <w:r w:rsidR="00601E95">
        <w:t>.»;</w:t>
      </w:r>
    </w:p>
    <w:p w:rsidR="008703C5" w:rsidRPr="007912CC" w:rsidRDefault="008703C5" w:rsidP="008703C5">
      <w:pPr>
        <w:tabs>
          <w:tab w:val="left" w:pos="993"/>
        </w:tabs>
        <w:ind w:firstLine="709"/>
      </w:pPr>
      <w:r w:rsidRPr="007912CC">
        <w:t>в) статью 2 дополнить частью 7 следующего содержания:</w:t>
      </w:r>
    </w:p>
    <w:p w:rsidR="008703C5" w:rsidRPr="007912CC" w:rsidRDefault="008703C5" w:rsidP="008703C5">
      <w:pPr>
        <w:tabs>
          <w:tab w:val="left" w:pos="993"/>
        </w:tabs>
        <w:ind w:firstLine="709"/>
      </w:pPr>
      <w:r w:rsidRPr="007912CC">
        <w:t>«7. Установить льготный размер арендно</w:t>
      </w:r>
      <w:r>
        <w:t xml:space="preserve">й платы, начисленной </w:t>
      </w:r>
      <w:r w:rsidR="00601E95">
        <w:br/>
      </w:r>
      <w:r>
        <w:t xml:space="preserve">за период </w:t>
      </w:r>
      <w:r w:rsidR="00601E95">
        <w:t>с 01.04.2022 по 30.09.2022, путё</w:t>
      </w:r>
      <w:r w:rsidRPr="007912CC">
        <w:t>м примене</w:t>
      </w:r>
      <w:r>
        <w:t xml:space="preserve">ния коэффициента корректировки </w:t>
      </w:r>
      <w:r w:rsidRPr="007912CC">
        <w:t>в размере 0,5 по договорам аренды</w:t>
      </w:r>
      <w:r w:rsidR="00601E95">
        <w:t xml:space="preserve"> земельных участков, заключё</w:t>
      </w:r>
      <w:r w:rsidRPr="007912CC">
        <w:t>нным в целях, связанных с ведением предпринимательской деятельности:</w:t>
      </w:r>
    </w:p>
    <w:p w:rsidR="008703C5" w:rsidRPr="007912CC" w:rsidRDefault="008703C5" w:rsidP="008703C5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7912CC">
        <w:t>субъектам малого и среднего предпринимательства, физическим лицам, применяющим спец</w:t>
      </w:r>
      <w:r w:rsidR="00601E95">
        <w:t xml:space="preserve">иальный налоговый режим «Налог </w:t>
      </w:r>
      <w:r w:rsidR="00601E95">
        <w:br/>
      </w:r>
      <w:r w:rsidRPr="007912CC">
        <w:t>на профессиональный доход»;</w:t>
      </w:r>
    </w:p>
    <w:p w:rsidR="008703C5" w:rsidRPr="007912CC" w:rsidRDefault="008703C5" w:rsidP="008703C5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7912CC">
        <w:t>организациям и индивидуальным предпринимателям, не являющимся лицами, указанными в пункте 1 настоящей части,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деятельности,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01.01.2022</w:t>
      </w:r>
      <w:r w:rsidR="00601E95">
        <w:t>.»;</w:t>
      </w:r>
    </w:p>
    <w:p w:rsidR="008703C5" w:rsidRPr="007912CC" w:rsidRDefault="008703C5" w:rsidP="008703C5">
      <w:pPr>
        <w:tabs>
          <w:tab w:val="left" w:pos="993"/>
        </w:tabs>
        <w:ind w:firstLine="709"/>
      </w:pPr>
      <w:r w:rsidRPr="007912CC">
        <w:t>г) в части 3 статьи 3 слова «ставки рефинансирования» заменить словами «ключевой ставки»;</w:t>
      </w:r>
    </w:p>
    <w:p w:rsidR="008703C5" w:rsidRPr="007912CC" w:rsidRDefault="008703C5" w:rsidP="008703C5">
      <w:pPr>
        <w:tabs>
          <w:tab w:val="left" w:pos="993"/>
        </w:tabs>
        <w:ind w:firstLine="709"/>
      </w:pPr>
      <w:r w:rsidRPr="007912CC">
        <w:t>д) часть 4 статьи 3 дополнить абзацем следующего содержания:</w:t>
      </w:r>
    </w:p>
    <w:p w:rsidR="008703C5" w:rsidRPr="007912CC" w:rsidRDefault="008703C5" w:rsidP="008703C5">
      <w:pPr>
        <w:tabs>
          <w:tab w:val="left" w:pos="993"/>
        </w:tabs>
        <w:ind w:firstLine="709"/>
      </w:pPr>
      <w:r w:rsidRPr="007912CC">
        <w:t xml:space="preserve">«Составные части формул, указанных в статье 2 настоящего Порядка </w:t>
      </w:r>
      <w:r w:rsidRPr="007912CC">
        <w:br/>
        <w:t>(за исключением кадастровой стоимости), могут изменяться в большую сторону не чаще одного раза в 3 года</w:t>
      </w:r>
      <w:r w:rsidR="00601E95">
        <w:t>.»;</w:t>
      </w:r>
    </w:p>
    <w:p w:rsidR="008703C5" w:rsidRPr="007912CC" w:rsidRDefault="008703C5" w:rsidP="008703C5">
      <w:pPr>
        <w:ind w:firstLine="709"/>
      </w:pPr>
      <w:r w:rsidRPr="007912CC">
        <w:t>е) статью 3 дополнить частью 7 следующего содержания:</w:t>
      </w:r>
    </w:p>
    <w:p w:rsidR="008703C5" w:rsidRDefault="008703C5" w:rsidP="008703C5">
      <w:pPr>
        <w:ind w:firstLine="709"/>
      </w:pPr>
      <w:r w:rsidRPr="007912CC">
        <w:t xml:space="preserve">«7. Пени, штрафы, неустойки, иные санкции за просрочку платежей </w:t>
      </w:r>
      <w:r w:rsidRPr="007912CC">
        <w:br/>
        <w:t xml:space="preserve">по договорам аренды земельных участков, в отношении арендаторов, указанных в части 7 статьи 2 настоящего Порядка, в период с 01.04.2022 </w:t>
      </w:r>
      <w:r w:rsidRPr="007912CC">
        <w:br/>
        <w:t>по 31.12.2022 не начисляются</w:t>
      </w:r>
      <w:r w:rsidR="00601E95">
        <w:t>.</w:t>
      </w:r>
      <w:r w:rsidRPr="007912CC">
        <w:t>».</w:t>
      </w:r>
    </w:p>
    <w:p w:rsidR="008703C5" w:rsidRPr="007912CC" w:rsidRDefault="008703C5" w:rsidP="008703C5">
      <w:pPr>
        <w:ind w:firstLine="709"/>
      </w:pPr>
    </w:p>
    <w:p w:rsidR="008703C5" w:rsidRPr="007912CC" w:rsidRDefault="008703C5" w:rsidP="008703C5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7912CC">
        <w:lastRenderedPageBreak/>
        <w:t xml:space="preserve"> Настоящее решение вступает в силу после официального опубликования. </w:t>
      </w:r>
    </w:p>
    <w:p w:rsidR="008703C5" w:rsidRPr="007912CC" w:rsidRDefault="008703C5" w:rsidP="008703C5">
      <w:pPr>
        <w:tabs>
          <w:tab w:val="left" w:pos="993"/>
        </w:tabs>
        <w:ind w:firstLine="709"/>
      </w:pPr>
    </w:p>
    <w:p w:rsidR="00DB3F7B" w:rsidRPr="00DB3F7B" w:rsidRDefault="00DB3F7B" w:rsidP="00DB3F7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9397D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 w:rsidRPr="0029397D">
              <w:rPr>
                <w:rFonts w:eastAsia="Calibri"/>
                <w:szCs w:val="28"/>
                <w:u w:val="single"/>
              </w:rPr>
              <w:t>июня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9397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bookmarkStart w:id="0" w:name="_GoBack"/>
            <w:bookmarkEnd w:id="0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</w:pPr>
    </w:p>
    <w:p w:rsidR="002F6A98" w:rsidRDefault="002F6A98" w:rsidP="0045599B">
      <w:pPr>
        <w:shd w:val="clear" w:color="auto" w:fill="FFFFFF"/>
        <w:rPr>
          <w:szCs w:val="28"/>
        </w:rPr>
        <w:sectPr w:rsidR="002F6A98" w:rsidSect="00601E95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BB" w:rsidRDefault="007365BB" w:rsidP="006757BB">
      <w:r>
        <w:separator/>
      </w:r>
    </w:p>
  </w:endnote>
  <w:endnote w:type="continuationSeparator" w:id="0">
    <w:p w:rsidR="007365BB" w:rsidRDefault="007365B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BB" w:rsidRDefault="007365BB" w:rsidP="006757BB">
      <w:r>
        <w:separator/>
      </w:r>
    </w:p>
  </w:footnote>
  <w:footnote w:type="continuationSeparator" w:id="0">
    <w:p w:rsidR="007365BB" w:rsidRDefault="007365B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9397D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9397D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3124CFB"/>
    <w:multiLevelType w:val="hybridMultilevel"/>
    <w:tmpl w:val="B1848278"/>
    <w:lvl w:ilvl="0" w:tplc="D616C6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3EFE452C"/>
    <w:multiLevelType w:val="hybridMultilevel"/>
    <w:tmpl w:val="59FCA978"/>
    <w:lvl w:ilvl="0" w:tplc="070841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B92363"/>
    <w:multiLevelType w:val="hybridMultilevel"/>
    <w:tmpl w:val="89D06F50"/>
    <w:lvl w:ilvl="0" w:tplc="CA62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B9618C"/>
    <w:multiLevelType w:val="hybridMultilevel"/>
    <w:tmpl w:val="234A2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397D"/>
    <w:rsid w:val="00297C63"/>
    <w:rsid w:val="002C0DA2"/>
    <w:rsid w:val="002E22CC"/>
    <w:rsid w:val="002F6A98"/>
    <w:rsid w:val="00311139"/>
    <w:rsid w:val="003224F1"/>
    <w:rsid w:val="003311E7"/>
    <w:rsid w:val="003414E9"/>
    <w:rsid w:val="00345A33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E95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49E0"/>
    <w:rsid w:val="006978D6"/>
    <w:rsid w:val="006A555D"/>
    <w:rsid w:val="006A743E"/>
    <w:rsid w:val="006D794C"/>
    <w:rsid w:val="006F5A64"/>
    <w:rsid w:val="00703DFF"/>
    <w:rsid w:val="007059EF"/>
    <w:rsid w:val="0071370F"/>
    <w:rsid w:val="007365BB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703C5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27BA7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B3F7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59C2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F0247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1EAA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1F0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057C7"/>
    <w:rsid w:val="001303A1"/>
    <w:rsid w:val="001B2BC7"/>
    <w:rsid w:val="001F478C"/>
    <w:rsid w:val="002B4F35"/>
    <w:rsid w:val="00316132"/>
    <w:rsid w:val="00347E6D"/>
    <w:rsid w:val="004167DB"/>
    <w:rsid w:val="004262C4"/>
    <w:rsid w:val="0045792B"/>
    <w:rsid w:val="00491ED2"/>
    <w:rsid w:val="004A4E4E"/>
    <w:rsid w:val="005929E3"/>
    <w:rsid w:val="005A66C6"/>
    <w:rsid w:val="005E63D4"/>
    <w:rsid w:val="005F0DF5"/>
    <w:rsid w:val="00627304"/>
    <w:rsid w:val="007920C7"/>
    <w:rsid w:val="00827DF2"/>
    <w:rsid w:val="00831160"/>
    <w:rsid w:val="008A4E20"/>
    <w:rsid w:val="008B028B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E03A8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97</cp:revision>
  <cp:lastPrinted>2021-11-26T12:01:00Z</cp:lastPrinted>
  <dcterms:created xsi:type="dcterms:W3CDTF">2021-02-25T07:49:00Z</dcterms:created>
  <dcterms:modified xsi:type="dcterms:W3CDTF">2022-06-03T06:40:00Z</dcterms:modified>
</cp:coreProperties>
</file>