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DD6488" w:rsidTr="00750556">
        <w:trPr>
          <w:trHeight w:hRule="exact" w:val="3031"/>
        </w:trPr>
        <w:tc>
          <w:tcPr>
            <w:tcW w:w="10716" w:type="dxa"/>
          </w:tcPr>
          <w:p w:rsidR="00DD6488" w:rsidRDefault="00DD6488" w:rsidP="0075055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488" w:rsidTr="00750556">
        <w:trPr>
          <w:trHeight w:hRule="exact" w:val="8335"/>
        </w:trPr>
        <w:tc>
          <w:tcPr>
            <w:tcW w:w="10716" w:type="dxa"/>
            <w:vAlign w:val="center"/>
          </w:tcPr>
          <w:p w:rsidR="00DD6488" w:rsidRDefault="00DD6488" w:rsidP="00750556">
            <w:pPr>
              <w:pStyle w:val="1"/>
            </w:pPr>
            <w:r>
              <w:t xml:space="preserve">Федеральный закон </w:t>
            </w:r>
            <w:bookmarkStart w:id="0" w:name="_GoBack"/>
            <w:r>
              <w:t>от 27.12.2018 N 498-ФЗ</w:t>
            </w:r>
            <w:r>
              <w:br/>
            </w:r>
            <w:bookmarkEnd w:id="0"/>
            <w:r>
              <w:t>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</w:tr>
      <w:tr w:rsidR="00DD6488" w:rsidTr="00750556">
        <w:trPr>
          <w:trHeight w:hRule="exact" w:val="3031"/>
        </w:trPr>
        <w:tc>
          <w:tcPr>
            <w:tcW w:w="10716" w:type="dxa"/>
            <w:vAlign w:val="center"/>
          </w:tcPr>
          <w:p w:rsidR="00DD6488" w:rsidRDefault="00DD6488" w:rsidP="0075055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08.01.2019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D6488" w:rsidRDefault="00DD6488" w:rsidP="00DD64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D648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D6488" w:rsidRDefault="00DD6488" w:rsidP="00DD648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DD6488" w:rsidTr="00750556">
        <w:tc>
          <w:tcPr>
            <w:tcW w:w="5103" w:type="dxa"/>
          </w:tcPr>
          <w:p w:rsidR="00DD6488" w:rsidRDefault="00DD6488" w:rsidP="00750556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5103" w:type="dxa"/>
          </w:tcPr>
          <w:p w:rsidR="00DD6488" w:rsidRDefault="00DD6488" w:rsidP="00750556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DD6488" w:rsidRDefault="00DD6488" w:rsidP="00DD64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488" w:rsidRDefault="00DD6488" w:rsidP="00DD6488">
      <w:pPr>
        <w:pStyle w:val="ConsPlusNormal"/>
        <w:jc w:val="both"/>
      </w:pPr>
    </w:p>
    <w:p w:rsidR="00DD6488" w:rsidRDefault="00DD6488" w:rsidP="00DD6488">
      <w:pPr>
        <w:pStyle w:val="ConsPlusTitle"/>
        <w:jc w:val="center"/>
      </w:pPr>
      <w:r>
        <w:t>РОССИЙСКАЯ ФЕДЕРАЦИЯ</w:t>
      </w:r>
    </w:p>
    <w:p w:rsidR="00DD6488" w:rsidRDefault="00DD6488" w:rsidP="00DD6488">
      <w:pPr>
        <w:pStyle w:val="ConsPlusTitle"/>
        <w:jc w:val="center"/>
      </w:pPr>
    </w:p>
    <w:p w:rsidR="00DD6488" w:rsidRDefault="00DD6488" w:rsidP="00DD6488">
      <w:pPr>
        <w:pStyle w:val="ConsPlusTitle"/>
        <w:jc w:val="center"/>
      </w:pPr>
      <w:r>
        <w:t>ФЕДЕРАЛЬНЫЙ ЗАКОН</w:t>
      </w:r>
    </w:p>
    <w:p w:rsidR="00DD6488" w:rsidRDefault="00DD6488" w:rsidP="00DD6488">
      <w:pPr>
        <w:pStyle w:val="ConsPlusTitle"/>
        <w:jc w:val="center"/>
      </w:pPr>
    </w:p>
    <w:p w:rsidR="00DD6488" w:rsidRDefault="00DD6488" w:rsidP="00DD6488">
      <w:pPr>
        <w:pStyle w:val="ConsPlusTitle"/>
        <w:jc w:val="center"/>
      </w:pPr>
      <w:r>
        <w:t>ОБ ОТВЕТСТВЕННОМ ОБРАЩЕНИИ</w:t>
      </w:r>
    </w:p>
    <w:p w:rsidR="00DD6488" w:rsidRDefault="00DD6488" w:rsidP="00DD6488">
      <w:pPr>
        <w:pStyle w:val="ConsPlusTitle"/>
        <w:jc w:val="center"/>
      </w:pPr>
      <w:r>
        <w:t>С ЖИВОТНЫМИ И О ВНЕСЕНИИ ИЗМЕНЕНИЙ В ОТДЕЛЬНЫЕ</w:t>
      </w:r>
    </w:p>
    <w:p w:rsidR="00DD6488" w:rsidRDefault="00DD6488" w:rsidP="00DD6488">
      <w:pPr>
        <w:pStyle w:val="ConsPlusTitle"/>
        <w:jc w:val="center"/>
      </w:pPr>
      <w:r>
        <w:t>ЗАКОНОДАТЕЛЬНЫЕ АКТЫ РОССИЙСКОЙ ФЕДЕРАЦИИ</w:t>
      </w:r>
    </w:p>
    <w:p w:rsidR="00DD6488" w:rsidRDefault="00DD6488" w:rsidP="00DD6488">
      <w:pPr>
        <w:pStyle w:val="ConsPlusNormal"/>
        <w:jc w:val="center"/>
      </w:pPr>
    </w:p>
    <w:p w:rsidR="00DD6488" w:rsidRDefault="00DD6488" w:rsidP="00DD6488">
      <w:pPr>
        <w:pStyle w:val="ConsPlusNormal"/>
        <w:jc w:val="right"/>
      </w:pPr>
      <w:r>
        <w:t>Принят</w:t>
      </w:r>
    </w:p>
    <w:p w:rsidR="00DD6488" w:rsidRDefault="00DD6488" w:rsidP="00DD6488">
      <w:pPr>
        <w:pStyle w:val="ConsPlusNormal"/>
        <w:jc w:val="right"/>
      </w:pPr>
      <w:r>
        <w:t>Государственной Думой</w:t>
      </w:r>
    </w:p>
    <w:p w:rsidR="00DD6488" w:rsidRDefault="00DD6488" w:rsidP="00DD6488">
      <w:pPr>
        <w:pStyle w:val="ConsPlusNormal"/>
        <w:jc w:val="right"/>
      </w:pPr>
      <w:r>
        <w:t>19 декабря 2018 года</w:t>
      </w:r>
    </w:p>
    <w:p w:rsidR="00DD6488" w:rsidRDefault="00DD6488" w:rsidP="00DD6488">
      <w:pPr>
        <w:pStyle w:val="ConsPlusNormal"/>
        <w:jc w:val="right"/>
      </w:pPr>
    </w:p>
    <w:p w:rsidR="00DD6488" w:rsidRDefault="00DD6488" w:rsidP="00DD6488">
      <w:pPr>
        <w:pStyle w:val="ConsPlusNormal"/>
        <w:jc w:val="right"/>
      </w:pPr>
      <w:r>
        <w:t>Одобрен</w:t>
      </w:r>
    </w:p>
    <w:p w:rsidR="00DD6488" w:rsidRDefault="00DD6488" w:rsidP="00DD6488">
      <w:pPr>
        <w:pStyle w:val="ConsPlusNormal"/>
        <w:jc w:val="right"/>
      </w:pPr>
      <w:r>
        <w:t>Советом Федерации</w:t>
      </w:r>
    </w:p>
    <w:p w:rsidR="00DD6488" w:rsidRDefault="00DD6488" w:rsidP="00DD6488">
      <w:pPr>
        <w:pStyle w:val="ConsPlusNormal"/>
        <w:jc w:val="right"/>
      </w:pPr>
      <w:r>
        <w:t>21 декабря 2018 года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jc w:val="center"/>
        <w:outlineLvl w:val="0"/>
      </w:pPr>
      <w:r>
        <w:t>Глава 1. ОБЩИЕ ПОЛОЖЕНИЯ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>
        <w:t>аквакультуры</w:t>
      </w:r>
      <w:proofErr w:type="spellEnd"/>
      <w: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3. 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t>зоотеатры</w:t>
      </w:r>
      <w:proofErr w:type="spellEnd"/>
      <w:r>
        <w:t>, дельфинарии, океанариумы;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lastRenderedPageBreak/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2) ответственность человека за судьбу животного;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DD6488" w:rsidRDefault="00DD6488" w:rsidP="00DD6488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DD6488" w:rsidRDefault="00DD6488" w:rsidP="00DD6488">
      <w:pPr>
        <w:pStyle w:val="ConsPlusTitle"/>
        <w:jc w:val="center"/>
      </w:pPr>
      <w:r>
        <w:t>ФЕДЕРАЦИИ, ОРГАНОВ МЕСТНОГО САМОУПРАВЛЕНИЯ В ОБЛАСТИ</w:t>
      </w:r>
    </w:p>
    <w:p w:rsidR="00DD6488" w:rsidRDefault="00DD6488" w:rsidP="00DD6488">
      <w:pPr>
        <w:pStyle w:val="ConsPlusTitle"/>
        <w:jc w:val="center"/>
      </w:pPr>
      <w:r>
        <w:t>ОБРАЩЕНИЯ С ЖИВОТНЫМИ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 xml:space="preserve">1. К полномочиям Правительства Российской Федерации в области обращения с животными </w:t>
      </w:r>
      <w:r>
        <w:lastRenderedPageBreak/>
        <w:t>относятся: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1) утверждение перечня животных, запрещенных к содержанию;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2) установление в соответствии с </w:t>
      </w:r>
      <w:hyperlink w:anchor="Par115" w:tooltip="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...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перечня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3) установление перечня случаев, при которых допускается использование домашних животных в предпринимательской деятельности;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4) утверждение перечня потенциально опасных собак;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5) установление требований к использованию животных в культурно-зрелищных целях и их содержанию;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6) установление в соответствии с </w:t>
      </w:r>
      <w:hyperlink w:anchor="Par164" w:tooltip="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7) утверждение методических указаний по организации деятельности приютов для животных и установлению норм содержания животных в них;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8) утверждение методических указаний по осуществлению деятельности по обращению с животными без владельцев;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9) установление порядка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10) установление порядка обращения с конфискованными дикими животными в неволе, возврат которых в среду их обитания невозможен;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2. Уполномоченные федеральные органы исполнительной власти: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1) устанавливают порядки обращения со служебными животными;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2) осуществляют лицензирование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4) осуществляют иные предусмотренные законодательством полномочия в области обращения </w:t>
      </w:r>
      <w:r>
        <w:lastRenderedPageBreak/>
        <w:t>с животными.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законодательством Российской Федерации об общих принципах </w:t>
      </w:r>
      <w:r>
        <w:lastRenderedPageBreak/>
        <w:t>организации местного самоуправления и настоящим Федеральным законом.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1) обеспечение надлежащего ухода за животными;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2. В случае отказа от права собственности </w:t>
      </w:r>
      <w:proofErr w:type="gramStart"/>
      <w:r>
        <w:t>на животное</w:t>
      </w:r>
      <w:proofErr w:type="gramEnd"/>
      <w: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bookmarkStart w:id="1" w:name="Par115"/>
      <w:bookmarkEnd w:id="1"/>
      <w:r>
        <w:t xml:space="preserve">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lastRenderedPageBreak/>
        <w:t>Статья 11. Защита животных от жестокого обращения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2. При обращении с животными не допускаются: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5) организация и проведение боев животных;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3. Предельное количество домашних животных в местах содержания животных определяется </w:t>
      </w:r>
      <w:r>
        <w:lastRenderedPageBreak/>
        <w:t>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DD6488" w:rsidRDefault="00DD6488" w:rsidP="00DD648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D6488" w:rsidTr="007505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D6488" w:rsidRDefault="00DD6488" w:rsidP="00750556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D6488" w:rsidRDefault="00DD6488" w:rsidP="007505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6 ст. 13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D6488" w:rsidRDefault="00DD6488" w:rsidP="00DD6488">
      <w:pPr>
        <w:pStyle w:val="ConsPlusNormal"/>
        <w:spacing w:before="300"/>
        <w:ind w:firstLine="540"/>
        <w:jc w:val="both"/>
      </w:pPr>
      <w:bookmarkStart w:id="2" w:name="Par148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7. Перечень потенциально опасных собак утверждается Правительством Российской Федерации.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bookmarkStart w:id="3" w:name="Par153"/>
      <w:bookmarkEnd w:id="3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bookmarkStart w:id="4" w:name="Par155"/>
      <w:bookmarkEnd w:id="4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</w:t>
      </w:r>
      <w:r>
        <w:lastRenderedPageBreak/>
        <w:t>телекоммуникационной сети "Интернет" и опубликовывается в средствах массовой информации.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ar155" w:tooltip="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&quot;Интернет&quot; и опубликовывается в средствах массовой информации.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ar153" w:tooltip="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DD6488" w:rsidRDefault="00DD6488" w:rsidP="00DD6488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D6488" w:rsidTr="007505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D6488" w:rsidRDefault="00DD6488" w:rsidP="00750556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D6488" w:rsidRDefault="00DD6488" w:rsidP="007505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15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D6488" w:rsidRDefault="00DD6488" w:rsidP="00DD6488">
      <w:pPr>
        <w:pStyle w:val="ConsPlusTitle"/>
        <w:spacing w:before="300"/>
        <w:ind w:firstLine="540"/>
        <w:jc w:val="both"/>
        <w:outlineLvl w:val="1"/>
      </w:pPr>
      <w:bookmarkStart w:id="5" w:name="Par160"/>
      <w:bookmarkEnd w:id="5"/>
      <w:r>
        <w:t>Статья 15. Требования к использованию животных в культурно-зрелищных целях и их содержанию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1. Использование животных в культурно-зрелищных целях и их содержание осуществляются с учетом требований, установленных Правительством Российской Федерации.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bookmarkStart w:id="6" w:name="Par164"/>
      <w:bookmarkEnd w:id="6"/>
      <w:r>
        <w:t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</w:t>
      </w:r>
      <w:r>
        <w:lastRenderedPageBreak/>
        <w:t>животных.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 подлежит лицензированию в соответствии с Федеральным законом от 4 мая 2011 года N 99-ФЗ "О лицензировании отдельных видов деятельности".</w:t>
      </w:r>
    </w:p>
    <w:p w:rsidR="00DD6488" w:rsidRDefault="00DD6488" w:rsidP="00DD6488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D6488" w:rsidTr="007505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D6488" w:rsidRDefault="00DD6488" w:rsidP="00750556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D6488" w:rsidRDefault="00DD6488" w:rsidP="007505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16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D6488" w:rsidRDefault="00DD6488" w:rsidP="00DD6488">
      <w:pPr>
        <w:pStyle w:val="ConsPlusTitle"/>
        <w:spacing w:before="300"/>
        <w:ind w:firstLine="540"/>
        <w:jc w:val="both"/>
        <w:outlineLvl w:val="1"/>
      </w:pPr>
      <w:bookmarkStart w:id="7" w:name="Par174"/>
      <w:bookmarkEnd w:id="7"/>
      <w:r>
        <w:t>Статья 16. Приюты для животных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bookmarkStart w:id="8" w:name="Par182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1) проводить осмотр и осуществлять мероприятия по обязательному </w:t>
      </w:r>
      <w:proofErr w:type="spellStart"/>
      <w:r>
        <w:t>карантинированию</w:t>
      </w:r>
      <w:proofErr w:type="spellEnd"/>
      <w:r>
        <w:t xml:space="preserve"> в течение десяти </w:t>
      </w:r>
      <w:proofErr w:type="gramStart"/>
      <w:r>
        <w:t>дней</w:t>
      </w:r>
      <w:proofErr w:type="gramEnd"/>
      <w:r>
        <w:t xml:space="preserve">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2) осуществлять учет животных, маркирование </w:t>
      </w:r>
      <w:proofErr w:type="spellStart"/>
      <w:r>
        <w:t>неснимаемыми</w:t>
      </w:r>
      <w:proofErr w:type="spellEnd"/>
      <w:r>
        <w:t xml:space="preserve"> и несмываемыми метками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3) осуществлять стерилизацию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4) содержать поступивших в приюты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отказались, до наступления естественной смерти таких </w:t>
      </w:r>
      <w:r>
        <w:lastRenderedPageBreak/>
        <w:t>животных либо возврата таких животных на прежние места их обитания или передачи таких животных новым владельцам;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r>
        <w:t>животных</w:t>
      </w:r>
      <w:proofErr w:type="spellEnd"/>
      <w:r>
        <w:t xml:space="preserve"> без владельцев;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ar192" w:tooltip="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&quot;Интернет&quot; не позднее чем в течение трех дней со дня поступления соответствующего животного в приют для животных.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ar193" w:tooltip="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&quot;Интернет&quot; утверждаются уполномоченным органом государственной власти субъекта Российской Федерации.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bookmarkStart w:id="9" w:name="Par192"/>
      <w:bookmarkEnd w:id="9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bookmarkStart w:id="10" w:name="Par193"/>
      <w:bookmarkEnd w:id="10"/>
      <w:r>
        <w:t xml:space="preserve">10. Перечень дополнительных сведений о поступивших в приют для животных </w:t>
      </w:r>
      <w:proofErr w:type="spellStart"/>
      <w:r>
        <w:t>животных</w:t>
      </w:r>
      <w:proofErr w:type="spellEnd"/>
      <w: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2) добровольцами (волонтерами) приютов для животных в часы, установленные режимом </w:t>
      </w:r>
      <w:r>
        <w:lastRenderedPageBreak/>
        <w:t>работы приютов для животных, за исключением дней, в которые проводится санитарная обработка или дезинфекция помещений.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DD6488" w:rsidRDefault="00DD6488" w:rsidP="00DD6488">
      <w:pPr>
        <w:pStyle w:val="ConsPlusTitle"/>
        <w:jc w:val="center"/>
      </w:pPr>
      <w:r>
        <w:t>ПО ОБРАЩЕНИЮ С ЖИВОТНЫМИ БЕЗ ВЛАДЕЛЬЦЕВ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3) гуманного отношения к животным без владельцев;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6) возврата потерявшихся животных их владельцам.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DD6488" w:rsidRDefault="00DD6488" w:rsidP="00DD6488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D6488" w:rsidTr="007505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D6488" w:rsidRDefault="00DD6488" w:rsidP="00750556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D6488" w:rsidRDefault="00DD6488" w:rsidP="007505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18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D6488" w:rsidRDefault="00DD6488" w:rsidP="00DD6488">
      <w:pPr>
        <w:pStyle w:val="ConsPlusTitle"/>
        <w:spacing w:before="300"/>
        <w:ind w:firstLine="540"/>
        <w:jc w:val="both"/>
        <w:outlineLvl w:val="1"/>
      </w:pPr>
      <w:bookmarkStart w:id="11" w:name="Par217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1) отлов животных без владельцев, в том числе их транспортировку и немедленную передачу </w:t>
      </w:r>
      <w:r>
        <w:lastRenderedPageBreak/>
        <w:t>в приюты для животных;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bookmarkStart w:id="12" w:name="Par221"/>
      <w:bookmarkEnd w:id="12"/>
      <w:r>
        <w:t xml:space="preserve">2) содержание животных без владельцев в приютах для животных в соответствии с </w:t>
      </w:r>
      <w:hyperlink w:anchor="Par182" w:tooltip="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221" w:tooltip="2) содержание животных без владельцев в приютах для животных в соответствии с частью 7 статьи 16 настоящего Федерального закона;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1) стерилизованные животные без владельцев, имеющие </w:t>
      </w:r>
      <w:proofErr w:type="spellStart"/>
      <w:r>
        <w:t>неснимаемые</w:t>
      </w:r>
      <w:proofErr w:type="spellEnd"/>
      <w: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4. Физические лица и юридические лица обязаны сообщать о нахождении животных без владельцев, не имеющих </w:t>
      </w:r>
      <w:proofErr w:type="spellStart"/>
      <w:r>
        <w:t>неснимаемых</w:t>
      </w:r>
      <w:proofErr w:type="spellEnd"/>
      <w: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lastRenderedPageBreak/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DD6488" w:rsidRDefault="00DD6488" w:rsidP="00DD6488">
      <w:pPr>
        <w:pStyle w:val="ConsPlusTitle"/>
        <w:jc w:val="center"/>
      </w:pPr>
      <w:r>
        <w:t>В ОБЛАСТИ ОБРАЩЕНИЯ С ЖИВОТНЫМИ</w:t>
      </w:r>
    </w:p>
    <w:p w:rsidR="00DD6488" w:rsidRDefault="00DD6488" w:rsidP="00DD6488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D6488" w:rsidTr="007505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D6488" w:rsidRDefault="00DD6488" w:rsidP="00750556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D6488" w:rsidRDefault="00DD6488" w:rsidP="007505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19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D6488" w:rsidRDefault="00DD6488" w:rsidP="00DD6488">
      <w:pPr>
        <w:pStyle w:val="ConsPlusTitle"/>
        <w:spacing w:before="30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регионального государственного ветеринарного надзора, государственного надзора в области охраны и использования особо охраняемых природных территорий регионального значения (далее - органы государственного надзора).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3. Порядок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</w:t>
      </w:r>
      <w:r>
        <w:lastRenderedPageBreak/>
        <w:t>Федерации.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D6488" w:rsidRDefault="00DD6488" w:rsidP="00DD6488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D6488" w:rsidTr="007505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D6488" w:rsidRDefault="00DD6488" w:rsidP="00750556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D6488" w:rsidRDefault="00DD6488" w:rsidP="007505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20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D6488" w:rsidRDefault="00DD6488" w:rsidP="00DD6488">
      <w:pPr>
        <w:pStyle w:val="ConsPlusTitle"/>
        <w:spacing w:before="300"/>
        <w:ind w:firstLine="540"/>
        <w:jc w:val="both"/>
        <w:outlineLvl w:val="1"/>
      </w:pPr>
      <w:bookmarkStart w:id="13" w:name="Par262"/>
      <w:bookmarkEnd w:id="13"/>
      <w:r>
        <w:t>Статья 20. Общественный контроль в области обращения с животными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</w:t>
      </w:r>
      <w:r>
        <w:lastRenderedPageBreak/>
        <w:t>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DD6488" w:rsidRDefault="00DD6488" w:rsidP="00DD6488">
      <w:pPr>
        <w:pStyle w:val="ConsPlusTitle"/>
        <w:jc w:val="center"/>
      </w:pPr>
      <w:r>
        <w:t>ФЕДЕРАЛЬНОГО ЗАКОНА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DD6488" w:rsidRDefault="00DD6488" w:rsidP="00DD6488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D6488" w:rsidTr="0075055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D6488" w:rsidRDefault="00DD6488" w:rsidP="00750556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D6488" w:rsidRDefault="00DD6488" w:rsidP="0075055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22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DD6488" w:rsidRDefault="00DD6488" w:rsidP="00DD6488">
      <w:pPr>
        <w:pStyle w:val="ConsPlusTitle"/>
        <w:spacing w:before="300"/>
        <w:ind w:firstLine="540"/>
        <w:jc w:val="both"/>
        <w:outlineLvl w:val="1"/>
      </w:pPr>
      <w:bookmarkStart w:id="14" w:name="Par289"/>
      <w:bookmarkEnd w:id="14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</w:t>
      </w:r>
      <w:r>
        <w:lastRenderedPageBreak/>
        <w:t>Правительством Российской Федерации.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jc w:val="center"/>
        <w:outlineLvl w:val="0"/>
      </w:pPr>
      <w:r>
        <w:t>Глава 7. ЗАКЛЮЧИТЕЛЬНЫЕ ПОЛОЖЕНИЯ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Внести в 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1) в пункте 2 статьи 26.3: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а) в подпункте 49 слова "отлову и содержанию безнадзорных животных," исключить;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б) дополнить подпунктом 82 следующего содержания: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2) пункт 2 статьи 26.11 дополнить подпунктом "я.5" следующего содержания: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 xml:space="preserve"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</w:t>
      </w:r>
      <w:r>
        <w:lastRenderedPageBreak/>
        <w:t>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1) в пункте 14 части 1 статьи 14.1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2) в пункте 15 части 1 статьи 16.1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Часть 1 статьи 12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"54)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>, дельфинариях, океанариумах.".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Часть 3 статьи 2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bookmarkStart w:id="15" w:name="Par324"/>
      <w:bookmarkEnd w:id="15"/>
      <w:r>
        <w:t xml:space="preserve">2. </w:t>
      </w:r>
      <w:hyperlink w:anchor="Par148" w:tooltip="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ar160" w:tooltip="Статья 15. Требования к использованию животных в культурно-зрелищных целях и их содержанию" w:history="1">
        <w:r>
          <w:rPr>
            <w:color w:val="0000FF"/>
          </w:rPr>
          <w:t>статьи 15</w:t>
        </w:r>
      </w:hyperlink>
      <w:r>
        <w:t xml:space="preserve">, </w:t>
      </w:r>
      <w:hyperlink w:anchor="Par174" w:tooltip="Статья 16. Приюты для животных" w:history="1">
        <w:r>
          <w:rPr>
            <w:color w:val="0000FF"/>
          </w:rPr>
          <w:t>16</w:t>
        </w:r>
      </w:hyperlink>
      <w:r>
        <w:t xml:space="preserve">, </w:t>
      </w:r>
      <w:hyperlink w:anchor="Par217" w:tooltip="Статья 18. Организация мероприятий при осуществлении деятельности по обращению с животными без владельцев" w:history="1">
        <w:r>
          <w:rPr>
            <w:color w:val="0000FF"/>
          </w:rPr>
          <w:t>18</w:t>
        </w:r>
      </w:hyperlink>
      <w:r>
        <w:t xml:space="preserve"> - </w:t>
      </w:r>
      <w:hyperlink w:anchor="Par262" w:tooltip="Статья 20. Общественный контроль в области обращения с животными" w:history="1">
        <w:r>
          <w:rPr>
            <w:color w:val="0000FF"/>
          </w:rPr>
          <w:t>20</w:t>
        </w:r>
      </w:hyperlink>
      <w:r>
        <w:t xml:space="preserve"> и </w:t>
      </w:r>
      <w:hyperlink w:anchor="Par289" w:tooltip="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>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DD6488" w:rsidRDefault="00DD6488" w:rsidP="00DD6488">
      <w:pPr>
        <w:pStyle w:val="ConsPlusNormal"/>
        <w:spacing w:before="240"/>
        <w:ind w:firstLine="540"/>
        <w:jc w:val="both"/>
      </w:pPr>
      <w: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>
        <w:t>зоотеатрах</w:t>
      </w:r>
      <w:proofErr w:type="spellEnd"/>
      <w:r>
        <w:t xml:space="preserve">, дельфинариях, </w:t>
      </w:r>
      <w:r>
        <w:lastRenderedPageBreak/>
        <w:t>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jc w:val="right"/>
      </w:pPr>
      <w:r>
        <w:t>Президент</w:t>
      </w:r>
    </w:p>
    <w:p w:rsidR="00DD6488" w:rsidRDefault="00DD6488" w:rsidP="00DD6488">
      <w:pPr>
        <w:pStyle w:val="ConsPlusNormal"/>
        <w:jc w:val="right"/>
      </w:pPr>
      <w:r>
        <w:t>Российской Федерации</w:t>
      </w:r>
    </w:p>
    <w:p w:rsidR="00DD6488" w:rsidRDefault="00DD6488" w:rsidP="00DD6488">
      <w:pPr>
        <w:pStyle w:val="ConsPlusNormal"/>
        <w:jc w:val="right"/>
      </w:pPr>
      <w:r>
        <w:t>В.ПУТИН</w:t>
      </w:r>
    </w:p>
    <w:p w:rsidR="00DD6488" w:rsidRDefault="00DD6488" w:rsidP="00DD6488">
      <w:pPr>
        <w:pStyle w:val="ConsPlusNormal"/>
      </w:pPr>
      <w:r>
        <w:t>Москва, Кремль</w:t>
      </w:r>
    </w:p>
    <w:p w:rsidR="00DD6488" w:rsidRDefault="00DD6488" w:rsidP="00DD6488">
      <w:pPr>
        <w:pStyle w:val="ConsPlusNormal"/>
        <w:spacing w:before="240"/>
      </w:pPr>
      <w:r>
        <w:t>27 декабря 2018 года</w:t>
      </w:r>
    </w:p>
    <w:p w:rsidR="00DD6488" w:rsidRDefault="00DD6488" w:rsidP="00DD6488">
      <w:pPr>
        <w:pStyle w:val="ConsPlusNormal"/>
        <w:spacing w:before="240"/>
      </w:pPr>
      <w:r>
        <w:t>N 498-ФЗ</w:t>
      </w: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ind w:firstLine="540"/>
        <w:jc w:val="both"/>
      </w:pPr>
    </w:p>
    <w:p w:rsidR="00DD6488" w:rsidRDefault="00DD6488" w:rsidP="00DD64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D32" w:rsidRDefault="00525D32"/>
    <w:sectPr w:rsidR="00525D3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23" w:rsidRDefault="00DD64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B7122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DD648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DD648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DD648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71223" w:rsidRDefault="00DD6488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B7122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DD648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27.12.2018 N 498-ФЗ</w:t>
          </w:r>
          <w:r>
            <w:rPr>
              <w:sz w:val="16"/>
              <w:szCs w:val="16"/>
            </w:rPr>
            <w:br/>
            <w:t>"Об ответственном обращен</w:t>
          </w:r>
          <w:r>
            <w:rPr>
              <w:sz w:val="16"/>
              <w:szCs w:val="16"/>
            </w:rPr>
            <w:t xml:space="preserve">ии с животными и о внесении изменений в отдельные </w:t>
          </w:r>
          <w:proofErr w:type="spellStart"/>
          <w:r>
            <w:rPr>
              <w:sz w:val="16"/>
              <w:szCs w:val="16"/>
            </w:rPr>
            <w:t>зако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DD6488">
          <w:pPr>
            <w:pStyle w:val="ConsPlusNormal"/>
            <w:jc w:val="center"/>
          </w:pPr>
        </w:p>
        <w:p w:rsidR="00B71223" w:rsidRDefault="00DD648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DD648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08.01.2019</w:t>
          </w:r>
        </w:p>
      </w:tc>
    </w:tr>
  </w:tbl>
  <w:p w:rsidR="00B71223" w:rsidRDefault="00DD648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71223" w:rsidRDefault="00DD648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96"/>
    <w:rsid w:val="00237F74"/>
    <w:rsid w:val="00243296"/>
    <w:rsid w:val="00525D32"/>
    <w:rsid w:val="00936440"/>
    <w:rsid w:val="00D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4440A-03C4-4DC0-99ED-70B8B1BF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88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4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F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37F7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7F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37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37F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7F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6488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D6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D648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consultant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7747</Words>
  <Characters>44161</Characters>
  <Application>Microsoft Office Word</Application>
  <DocSecurity>0</DocSecurity>
  <Lines>368</Lines>
  <Paragraphs>103</Paragraphs>
  <ScaleCrop>false</ScaleCrop>
  <Company/>
  <LinksUpToDate>false</LinksUpToDate>
  <CharactersWithSpaces>51805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Сарафинос Наталья Ивановна</dc:creator>
  <cp:keywords/>
  <dc:description/>
  <cp:lastModifiedBy>Сарафинос Наталья Ивановна</cp:lastModifiedBy>
  <cp:revision>2</cp:revision>
  <dcterms:created xsi:type="dcterms:W3CDTF">2020-02-04T04:41:00Z</dcterms:created>
  <dcterms:modified xsi:type="dcterms:W3CDTF">2020-02-04T04:42:00Z</dcterms:modified>
</cp:coreProperties>
</file>