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BD" w:rsidRDefault="00A4602A">
      <w:pPr>
        <w:pStyle w:val="1"/>
      </w:pPr>
      <w:r>
        <w:fldChar w:fldCharType="begin"/>
      </w:r>
      <w:r>
        <w:instrText>HYPERLINK "garantF1://45181766.0"</w:instrText>
      </w:r>
      <w:r>
        <w:fldChar w:fldCharType="separate"/>
      </w:r>
      <w:bookmarkStart w:id="0" w:name="_GoBack"/>
      <w:r>
        <w:rPr>
          <w:rStyle w:val="a4"/>
          <w:b w:val="0"/>
          <w:bCs w:val="0"/>
        </w:rPr>
        <w:t>Распоряжение Губернатора Ханты-Мансийского АО - Югры от 27 марта 2019 г. N 63-рг</w:t>
      </w:r>
      <w:bookmarkEnd w:id="0"/>
      <w:r>
        <w:rPr>
          <w:rStyle w:val="a4"/>
          <w:b w:val="0"/>
          <w:bCs w:val="0"/>
        </w:rPr>
        <w:br/>
        <w:t>"О Комплексном плане противодействия идеологии терроризма в Ханты-Мансийском автономном округе - Югре на 2019 - 2023 годы"</w:t>
      </w:r>
      <w:r>
        <w:fldChar w:fldCharType="end"/>
      </w:r>
    </w:p>
    <w:p w:rsidR="00122ABD" w:rsidRDefault="00122ABD"/>
    <w:p w:rsidR="00122ABD" w:rsidRDefault="00A4602A">
      <w:r>
        <w:t xml:space="preserve">Руководствуясь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6 марта 2006 года N 35-ФЗ "О противодействии терроризму", указами Президента Российской Федерации </w:t>
      </w:r>
      <w:hyperlink r:id="rId6" w:history="1">
        <w:r>
          <w:rPr>
            <w:rStyle w:val="a4"/>
          </w:rPr>
          <w:t>от 2 июля 2005 года N 773</w:t>
        </w:r>
      </w:hyperlink>
      <w:r>
        <w:t xml:space="preserve">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власти", </w:t>
      </w:r>
      <w:hyperlink r:id="rId7" w:history="1">
        <w:r>
          <w:rPr>
            <w:rStyle w:val="a4"/>
          </w:rPr>
          <w:t>от 31 декабря 2015 года N 683</w:t>
        </w:r>
      </w:hyperlink>
      <w:r>
        <w:t xml:space="preserve"> "О Стратегии национальной безопасности Российской Федерации", </w:t>
      </w:r>
      <w:hyperlink r:id="rId8" w:history="1">
        <w:r>
          <w:rPr>
            <w:rStyle w:val="a4"/>
          </w:rPr>
          <w:t>Концепцией</w:t>
        </w:r>
      </w:hyperlink>
      <w:r>
        <w:t xml:space="preserve"> противодействия терроризму в Российской Федерации, утвержденной Президентом Российской Федерации 5 октября 2009 года, Комплексным планом противодействия идеологии терроризма в Российской Федерации на 2019 - 2023 годы, утвержденным Президентом Российской Федерации 28 декабря 2018 года, </w:t>
      </w:r>
      <w:hyperlink r:id="rId9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19 ноября 2001 года N 75-оз "О Губернаторе Ханты-Мансийского автономного округа - Югры", учитывая решение совместного заседания Антитеррористической комиссии Ханты-Мансийского автономного округа - Югры и Оперативного штаба в Ханты-Мансийском автономном округе - Югре (протокол заседания от 4 декабря 2018 года N 93/73):</w:t>
      </w:r>
    </w:p>
    <w:p w:rsidR="00122ABD" w:rsidRDefault="00A4602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Комплексный план</w:t>
        </w:r>
      </w:hyperlink>
      <w:r>
        <w:t xml:space="preserve"> противодействия идеологии терроризма в Ханты-Мансийском автономном округе - Югре на 2019 - 2023 годы (далее - Комплексный план).</w:t>
      </w:r>
    </w:p>
    <w:p w:rsidR="00122ABD" w:rsidRDefault="00A4602A">
      <w:bookmarkStart w:id="2" w:name="sub_2"/>
      <w:bookmarkEnd w:id="1"/>
      <w:r>
        <w:t>2. Рекомендовать органам местного самоуправления муниципальных образований Ханты-Мансийского автономного округа - Югры:</w:t>
      </w:r>
    </w:p>
    <w:p w:rsidR="00122ABD" w:rsidRDefault="00A4602A">
      <w:bookmarkStart w:id="3" w:name="sub_21"/>
      <w:bookmarkEnd w:id="2"/>
      <w:r>
        <w:t>2.1. Разработать комплексные планы противодействия идеологии терроризма на территории муниципальных образований Ханты-Мансийского автономного округа - Югры на 2019 - 2023 годы (далее - Комплексный план муниципального образования).</w:t>
      </w:r>
    </w:p>
    <w:p w:rsidR="00122ABD" w:rsidRDefault="00A4602A">
      <w:bookmarkStart w:id="4" w:name="sub_22"/>
      <w:bookmarkEnd w:id="3"/>
      <w:r>
        <w:t>2.2. Определить должностных лиц, на которых возложить непосредственное руководство работой по исполнению мероприятий Комплексного плана муниципального образования.</w:t>
      </w:r>
    </w:p>
    <w:p w:rsidR="00122ABD" w:rsidRDefault="00A4602A">
      <w:bookmarkStart w:id="5" w:name="sub_3"/>
      <w:bookmarkEnd w:id="4"/>
      <w:r>
        <w:t xml:space="preserve">3. Ответственным исполнителям представлять информацию о выполнении мероприятий </w:t>
      </w:r>
      <w:hyperlink w:anchor="sub_1000" w:history="1">
        <w:r>
          <w:rPr>
            <w:rStyle w:val="a4"/>
          </w:rPr>
          <w:t>Комплексного плана</w:t>
        </w:r>
      </w:hyperlink>
      <w:r>
        <w:t xml:space="preserve"> в Аппарат Антитеррористической комиссии Ханты-Мансийского автономного округа - Югры в соответствии с предусмотренными сроками.</w:t>
      </w:r>
    </w:p>
    <w:p w:rsidR="00122ABD" w:rsidRDefault="00A4602A">
      <w:bookmarkStart w:id="6" w:name="sub_4"/>
      <w:bookmarkEnd w:id="5"/>
      <w:r>
        <w:t xml:space="preserve">4. Непосредственное руководство работой по исполнению мероприятий </w:t>
      </w:r>
      <w:hyperlink w:anchor="sub_1000" w:history="1">
        <w:r>
          <w:rPr>
            <w:rStyle w:val="a4"/>
          </w:rPr>
          <w:t>Комплексного плана</w:t>
        </w:r>
      </w:hyperlink>
      <w:r>
        <w:t xml:space="preserve"> возложить на руководителя Аппарата Губернатора - заместителя Губернатора Ханты-Мансийского автономного округа - Югры.</w:t>
      </w:r>
    </w:p>
    <w:bookmarkEnd w:id="6"/>
    <w:p w:rsidR="00122ABD" w:rsidRDefault="00122AB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3"/>
        <w:gridCol w:w="3330"/>
      </w:tblGrid>
      <w:tr w:rsidR="00122ABD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122ABD" w:rsidRDefault="00A4602A">
            <w:pPr>
              <w:pStyle w:val="a7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122ABD" w:rsidRDefault="00A4602A">
            <w:pPr>
              <w:pStyle w:val="a5"/>
              <w:jc w:val="right"/>
            </w:pPr>
            <w:r>
              <w:t>Н.В. Комарова</w:t>
            </w:r>
          </w:p>
        </w:tc>
      </w:tr>
    </w:tbl>
    <w:p w:rsidR="00122ABD" w:rsidRDefault="00122ABD"/>
    <w:p w:rsidR="00122ABD" w:rsidRDefault="00A4602A">
      <w:pPr>
        <w:jc w:val="right"/>
        <w:rPr>
          <w:rStyle w:val="a3"/>
        </w:rPr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27 марта 2019 года N 63-рг</w:t>
      </w:r>
    </w:p>
    <w:bookmarkEnd w:id="7"/>
    <w:p w:rsidR="00122ABD" w:rsidRDefault="00122ABD"/>
    <w:p w:rsidR="00122ABD" w:rsidRDefault="00122ABD">
      <w:pPr>
        <w:ind w:firstLine="0"/>
        <w:jc w:val="left"/>
        <w:sectPr w:rsidR="00122ABD" w:rsidSect="000D06E2">
          <w:pgSz w:w="11901" w:h="16800"/>
          <w:pgMar w:top="1100" w:right="1440" w:bottom="799" w:left="1440" w:header="720" w:footer="720" w:gutter="0"/>
          <w:cols w:space="720"/>
          <w:noEndnote/>
        </w:sectPr>
      </w:pPr>
    </w:p>
    <w:p w:rsidR="00122ABD" w:rsidRDefault="00A4602A">
      <w:pPr>
        <w:pStyle w:val="1"/>
      </w:pPr>
      <w:r>
        <w:lastRenderedPageBreak/>
        <w:t>Комплексный план</w:t>
      </w:r>
      <w:r>
        <w:br/>
        <w:t>противодействия идеологии терроризма в Ханты-Мансийском автономном округе - Югре на 2019 - 2023 годы</w:t>
      </w:r>
      <w:r>
        <w:br/>
        <w:t>(далее - Комплексный план)</w:t>
      </w:r>
    </w:p>
    <w:p w:rsidR="00122ABD" w:rsidRDefault="00122A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620"/>
        <w:gridCol w:w="3360"/>
        <w:gridCol w:w="2380"/>
        <w:gridCol w:w="2240"/>
        <w:gridCol w:w="4200"/>
      </w:tblGrid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Содержание мероприятий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Исполнители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Ожидаемый результат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Срок выполнения мероприятий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Источники финансирования</w:t>
            </w:r>
          </w:p>
        </w:tc>
      </w:tr>
      <w:tr w:rsidR="00122ABD">
        <w:tc>
          <w:tcPr>
            <w:tcW w:w="17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формирование механизмов, способствующих эффективной реализации мероприятий по противодействию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122ABD">
            <w:pPr>
              <w:pStyle w:val="a5"/>
            </w:pP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Реализацию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  <w:proofErr w:type="spellStart"/>
            <w:r>
              <w:t>ресоциализацию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Департамент социального развития Ханты-Мансийского автономного округа - Югры (далее - </w:t>
            </w:r>
            <w:proofErr w:type="spellStart"/>
            <w:r>
              <w:t>Депсоцразвития</w:t>
            </w:r>
            <w:proofErr w:type="spellEnd"/>
            <w:r>
              <w:t xml:space="preserve"> Югры, автономный округ), Департамент труда и занятости населения автономного округа (далее -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Югры),</w:t>
            </w:r>
          </w:p>
          <w:p w:rsidR="00122ABD" w:rsidRDefault="00A4602A">
            <w:pPr>
              <w:pStyle w:val="a7"/>
            </w:pPr>
            <w:r>
              <w:t xml:space="preserve">Департамент здравоохранения автономного округа (далее - </w:t>
            </w:r>
            <w:proofErr w:type="spellStart"/>
            <w:r>
              <w:t>Депздрав</w:t>
            </w:r>
            <w:proofErr w:type="spellEnd"/>
            <w:r>
              <w:t xml:space="preserve"> Югры),</w:t>
            </w:r>
          </w:p>
          <w:p w:rsidR="00122ABD" w:rsidRDefault="00A4602A">
            <w:pPr>
              <w:pStyle w:val="a7"/>
            </w:pPr>
            <w:r>
              <w:t xml:space="preserve">Департамент внутренней политики автономного округа (далее - </w:t>
            </w:r>
            <w:proofErr w:type="spellStart"/>
            <w:r>
              <w:t>Депполитики</w:t>
            </w:r>
            <w:proofErr w:type="spellEnd"/>
            <w:r>
              <w:t xml:space="preserve"> Югры),</w:t>
            </w:r>
          </w:p>
          <w:p w:rsidR="00122ABD" w:rsidRDefault="00A4602A">
            <w:pPr>
              <w:pStyle w:val="a7"/>
            </w:pPr>
            <w:r>
              <w:t>Управление Министерства внутренних дел Российской Федерации по автономному округу (далее - Управление МВД России по автономному округу) 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недопущение рецидива 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1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"Социальное и демографическое развитие", утвержденная </w:t>
            </w:r>
            <w:hyperlink r:id="rId11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339-п (далее - государственная программа автономного округа N 339-п),</w:t>
            </w:r>
          </w:p>
          <w:p w:rsidR="00122ABD" w:rsidRDefault="000D06E2">
            <w:pPr>
              <w:pStyle w:val="a7"/>
            </w:pPr>
            <w:hyperlink r:id="rId12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"Поддержка занятости населения", утвержденная </w:t>
            </w:r>
            <w:hyperlink r:id="rId13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343-п (далее - государственная программа автономного округа N 343-п),</w:t>
            </w:r>
          </w:p>
          <w:p w:rsidR="00122ABD" w:rsidRDefault="000D06E2">
            <w:pPr>
              <w:pStyle w:val="a7"/>
            </w:pPr>
            <w:hyperlink r:id="rId14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2019 год и на плановый период 2020 и 2021 годов" , утвержденная </w:t>
            </w:r>
            <w:hyperlink r:id="rId15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28 декабря 2018 года N 500-п,</w:t>
            </w:r>
          </w:p>
          <w:p w:rsidR="00122ABD" w:rsidRDefault="00A4602A">
            <w:pPr>
              <w:pStyle w:val="a7"/>
            </w:pPr>
            <w:r>
              <w:t xml:space="preserve">бюджетные средства, выделяемые на основную деятельность федеральных органов </w:t>
            </w:r>
            <w:r>
              <w:lastRenderedPageBreak/>
              <w:t>исполнительной власти автономного округа и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Управление Федеральной службы исполнения наказаний по автономному округу (далее - Управление ФСИН России по автономному округу)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склонение к отказу от 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1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"Реализация государственной национальной политики и профилактика экстремизма", утвержденная </w:t>
            </w:r>
            <w:hyperlink r:id="rId17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349-п (далее - государственная программа автономного округа N 349-п),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Осуществление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Управление ФСИН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недопущение рецидива 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18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(участие в проведении) с членами семей</w:t>
            </w:r>
            <w:hyperlink w:anchor="sub_10" w:history="1">
              <w:r>
                <w:rPr>
                  <w:rStyle w:val="a4"/>
                </w:rPr>
                <w:t>*(1)</w:t>
              </w:r>
            </w:hyperlink>
            <w: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hyperlink w:anchor="sub_20" w:history="1">
              <w:r>
                <w:rPr>
                  <w:rStyle w:val="a4"/>
                </w:rPr>
                <w:t>*(2)</w:t>
              </w:r>
            </w:hyperlink>
            <w:r>
              <w:t xml:space="preserve">, бесед по разъяснению норм законодательства Российской Федерации, устанавливающих ответственность за </w:t>
            </w:r>
            <w:r>
              <w:lastRenderedPageBreak/>
              <w:t>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 xml:space="preserve">Служба по автономному округу Регионального управления Федеральной службы безопасности Российской Федерации по Тюменской области (далее - Служба по ХМАО РУФСБ России по Тюменской </w:t>
            </w:r>
            <w:r>
              <w:lastRenderedPageBreak/>
              <w:t>области) 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</w:t>
            </w:r>
          </w:p>
          <w:p w:rsidR="00122ABD" w:rsidRDefault="00A4602A">
            <w:pPr>
              <w:pStyle w:val="a7"/>
            </w:pPr>
            <w:r>
              <w:t xml:space="preserve">Департамент образования и молодежной политики автономного округа (далее - </w:t>
            </w:r>
            <w:proofErr w:type="spellStart"/>
            <w:r>
              <w:t>Депобразования</w:t>
            </w:r>
            <w:proofErr w:type="spellEnd"/>
            <w:r>
              <w:t xml:space="preserve"> и молодежи Югры),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недопущение распространения радикальных идей в автономном округе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 xml:space="preserve">до 25 июня, до 1 декабря 2022 </w:t>
            </w:r>
            <w:r>
              <w:lastRenderedPageBreak/>
              <w:t>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1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339-п,</w:t>
            </w:r>
          </w:p>
          <w:p w:rsidR="00122ABD" w:rsidRDefault="000D06E2">
            <w:pPr>
              <w:pStyle w:val="a7"/>
            </w:pPr>
            <w:hyperlink r:id="rId2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343-п,</w:t>
            </w:r>
          </w:p>
          <w:p w:rsidR="00122ABD" w:rsidRDefault="000D06E2">
            <w:pPr>
              <w:pStyle w:val="a7"/>
            </w:pPr>
            <w:hyperlink r:id="rId2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"Развитие образования", утвержденная </w:t>
            </w:r>
            <w:hyperlink r:id="rId22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338-п (далее - государственная программа </w:t>
            </w:r>
            <w:r w:rsidR="00A4602A">
              <w:lastRenderedPageBreak/>
              <w:t>автономного округа N 338-п),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23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343-п,</w:t>
            </w:r>
          </w:p>
          <w:p w:rsidR="00122ABD" w:rsidRDefault="000D06E2">
            <w:pPr>
              <w:pStyle w:val="a7"/>
            </w:pPr>
            <w:hyperlink r:id="rId24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</w:t>
            </w:r>
            <w:r>
              <w:lastRenderedPageBreak/>
              <w:t>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r>
              <w:t xml:space="preserve">Департамент культуры автономного округа (далее - </w:t>
            </w:r>
            <w:proofErr w:type="spellStart"/>
            <w:r>
              <w:t>Депкультуры</w:t>
            </w:r>
            <w:proofErr w:type="spellEnd"/>
            <w:r>
              <w:t xml:space="preserve"> Югры),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 xml:space="preserve">Департамент физической культуры и спорта автономного округа (далее - </w:t>
            </w:r>
            <w:proofErr w:type="spellStart"/>
            <w:r>
              <w:t>Депспорта</w:t>
            </w:r>
            <w:proofErr w:type="spellEnd"/>
            <w:r>
              <w:t xml:space="preserve"> Югры),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lastRenderedPageBreak/>
              <w:t>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недопущение распространения радикальных идей на территории автономного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lastRenderedPageBreak/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25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2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hyperlink w:anchor="sub_30" w:history="1">
              <w:r>
                <w:rPr>
                  <w:rStyle w:val="a4"/>
                </w:rPr>
                <w:t>*(3)</w:t>
              </w:r>
            </w:hyperlink>
            <w:r>
              <w:t xml:space="preserve"> и современной религиозной ситуации в регионе пребывания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27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Служба по ХМАО РУФСБ России по Тюменской области (по согласованию),</w:t>
            </w:r>
          </w:p>
          <w:p w:rsidR="00122ABD" w:rsidRDefault="00A4602A">
            <w:pPr>
              <w:pStyle w:val="a7"/>
            </w:pPr>
            <w:r>
              <w:t>Департамент труда и занятости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28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343-п,</w:t>
            </w:r>
          </w:p>
          <w:p w:rsidR="00122ABD" w:rsidRDefault="000D06E2">
            <w:pPr>
              <w:pStyle w:val="a7"/>
            </w:pPr>
            <w:hyperlink r:id="rId2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1.9.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(участие в проведении) с молодежью</w:t>
            </w:r>
            <w:hyperlink w:anchor="sub_40" w:history="1">
              <w:r>
                <w:rPr>
                  <w:rStyle w:val="a4"/>
                </w:rPr>
                <w:t>*(4)</w:t>
              </w:r>
            </w:hyperlink>
            <w:r>
      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</w:t>
            </w:r>
            <w:r>
              <w:lastRenderedPageBreak/>
              <w:t>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Депспорта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 xml:space="preserve">органы местного </w:t>
            </w:r>
            <w:r>
              <w:lastRenderedPageBreak/>
              <w:t>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недопущение вовлечения молодежи в террористическую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lastRenderedPageBreak/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3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3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"Развитие физической культуры и спорта", утвержденная </w:t>
            </w:r>
            <w:hyperlink r:id="rId32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342-п (далее - государственная </w:t>
            </w:r>
            <w:r w:rsidR="00A4602A">
              <w:lastRenderedPageBreak/>
              <w:t>программа автономного округа N 342-п),</w:t>
            </w:r>
          </w:p>
          <w:p w:rsidR="00122ABD" w:rsidRDefault="000D06E2">
            <w:pPr>
              <w:pStyle w:val="a7"/>
            </w:pPr>
            <w:hyperlink r:id="rId33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"Культурное пространство", утвержденная </w:t>
            </w:r>
            <w:hyperlink r:id="rId34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341-п (далее - государственная программа автономного округа N 341-п),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7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 Меры по формированию у населения автономного округа антитеррористического сознания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Депспорта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Департамент общественных и внешних связей автономного округа (далее - Департамент общественных и внешних связей Югры),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развитие у населения автономного округа,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10 сентября</w:t>
            </w:r>
          </w:p>
          <w:p w:rsidR="00122ABD" w:rsidRDefault="00A4602A">
            <w:pPr>
              <w:pStyle w:val="a5"/>
              <w:jc w:val="center"/>
            </w:pPr>
            <w:r>
              <w:t>2019 года,</w:t>
            </w:r>
          </w:p>
          <w:p w:rsidR="00122ABD" w:rsidRDefault="00A4602A">
            <w:pPr>
              <w:pStyle w:val="a5"/>
              <w:jc w:val="center"/>
            </w:pPr>
            <w:r>
              <w:t>до 10 сентября</w:t>
            </w:r>
          </w:p>
          <w:p w:rsidR="00122ABD" w:rsidRDefault="00A4602A">
            <w:pPr>
              <w:pStyle w:val="a5"/>
              <w:jc w:val="center"/>
            </w:pPr>
            <w:r>
              <w:t>2020 года,</w:t>
            </w:r>
          </w:p>
          <w:p w:rsidR="00122ABD" w:rsidRDefault="00A4602A">
            <w:pPr>
              <w:pStyle w:val="a5"/>
              <w:jc w:val="center"/>
            </w:pPr>
            <w:r>
              <w:t>до 10 сентября</w:t>
            </w:r>
          </w:p>
          <w:p w:rsidR="00122ABD" w:rsidRDefault="00A4602A">
            <w:pPr>
              <w:pStyle w:val="a5"/>
              <w:jc w:val="center"/>
            </w:pPr>
            <w:r>
              <w:t>2021 года,</w:t>
            </w:r>
          </w:p>
          <w:p w:rsidR="00122ABD" w:rsidRDefault="00A4602A">
            <w:pPr>
              <w:pStyle w:val="a5"/>
              <w:jc w:val="center"/>
            </w:pPr>
            <w:r>
              <w:t>до 10 сентября</w:t>
            </w:r>
          </w:p>
          <w:p w:rsidR="00122ABD" w:rsidRDefault="00A4602A">
            <w:pPr>
              <w:pStyle w:val="a5"/>
              <w:jc w:val="center"/>
            </w:pPr>
            <w:r>
              <w:t>2022 года,</w:t>
            </w:r>
          </w:p>
          <w:p w:rsidR="00122ABD" w:rsidRDefault="00A4602A">
            <w:pPr>
              <w:pStyle w:val="a5"/>
              <w:jc w:val="center"/>
            </w:pPr>
            <w:r>
              <w:t>до 10 сентября</w:t>
            </w:r>
          </w:p>
          <w:p w:rsidR="00122ABD" w:rsidRDefault="00A4602A">
            <w:pPr>
              <w:pStyle w:val="a5"/>
              <w:jc w:val="center"/>
            </w:pPr>
            <w:r>
              <w:t>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35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3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0D06E2">
            <w:pPr>
              <w:pStyle w:val="a7"/>
            </w:pPr>
            <w:hyperlink r:id="rId37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0D06E2">
            <w:pPr>
              <w:pStyle w:val="a7"/>
            </w:pPr>
            <w:hyperlink r:id="rId38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342-п,</w:t>
            </w:r>
          </w:p>
          <w:p w:rsidR="00122ABD" w:rsidRDefault="000D06E2">
            <w:pPr>
              <w:pStyle w:val="a7"/>
            </w:pPr>
            <w:hyperlink r:id="rId3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"Развитие гражданского общества", утвержденная </w:t>
            </w:r>
            <w:hyperlink r:id="rId40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355-п (далее - государственная программа автономного округа N 355-п),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122ABD">
            <w:pPr>
              <w:pStyle w:val="a5"/>
            </w:pP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2.2.1.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</w:t>
            </w:r>
            <w:r>
              <w:lastRenderedPageBreak/>
              <w:t>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Депспорта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 xml:space="preserve">Управление Федеральной службы войск </w:t>
            </w:r>
            <w:r>
              <w:lastRenderedPageBreak/>
              <w:t xml:space="preserve">национальной гвардии Российской Федерации по автономному округу (далее - Управление </w:t>
            </w:r>
            <w:proofErr w:type="spellStart"/>
            <w:r>
              <w:t>Росгвардии</w:t>
            </w:r>
            <w:proofErr w:type="spellEnd"/>
            <w:r>
              <w:t xml:space="preserve"> по автономному округу) 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недопущение вовлечения учащейся молодежи в террористическую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 xml:space="preserve">до 25 июня, до 1 </w:t>
            </w:r>
            <w:r>
              <w:lastRenderedPageBreak/>
              <w:t>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4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42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0D06E2">
            <w:pPr>
              <w:pStyle w:val="a7"/>
            </w:pPr>
            <w:hyperlink r:id="rId43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342-п,</w:t>
            </w:r>
          </w:p>
          <w:p w:rsidR="00122ABD" w:rsidRDefault="000D06E2">
            <w:pPr>
              <w:pStyle w:val="a7"/>
            </w:pPr>
            <w:hyperlink r:id="rId44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</w:t>
            </w:r>
            <w:r w:rsidR="00A4602A">
              <w:lastRenderedPageBreak/>
              <w:t>автономного округа N 349-п,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2.2.2.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тематических мероприятий по вопросам предупреждения распространения идеологии терроризма среди молодежи в условиях региональных молодежных форумов с привлечением лидеров общественного мнения</w:t>
            </w:r>
            <w:hyperlink w:anchor="sub_50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45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4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2.2.3.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Служба по ХМАО РУФСБ России по Тюменской области (по согласованию),</w:t>
            </w:r>
          </w:p>
          <w:p w:rsidR="00122ABD" w:rsidRDefault="00A4602A">
            <w:pPr>
              <w:pStyle w:val="a7"/>
            </w:pPr>
            <w:r>
              <w:t xml:space="preserve">Управление </w:t>
            </w:r>
            <w:proofErr w:type="spellStart"/>
            <w:r>
              <w:t>Росгвардии</w:t>
            </w:r>
            <w:proofErr w:type="spellEnd"/>
            <w:r>
              <w:t xml:space="preserve">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военный комиссариат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недопущение вовлечения молодежи в террористическую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1 декабря 2019 года (разработка),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47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В целях предотвращения использования религиозного фактора в распространении идеологии </w:t>
            </w:r>
            <w:r>
              <w:lastRenderedPageBreak/>
              <w:t>терроризма организовать: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122ABD">
            <w:pPr>
              <w:pStyle w:val="a5"/>
            </w:pP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2.3.1.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 среди верующих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48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0D06E2">
            <w:pPr>
              <w:pStyle w:val="a7"/>
            </w:pPr>
            <w:hyperlink r:id="rId4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2.3.2.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предупреждение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5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0D06E2">
            <w:pPr>
              <w:pStyle w:val="a7"/>
            </w:pPr>
            <w:hyperlink r:id="rId5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0D06E2">
            <w:pPr>
              <w:pStyle w:val="a7"/>
            </w:pPr>
            <w:hyperlink r:id="rId52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Осуществить поддержку творческих проектов антитеррористической направленности, в том числе при реализации государственных и муниципальных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привлечение институтов гражданского общества к участию 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53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0D06E2">
            <w:pPr>
              <w:pStyle w:val="a7"/>
            </w:pPr>
            <w:hyperlink r:id="rId54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55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349-п,</w:t>
            </w:r>
          </w:p>
          <w:p w:rsidR="00122ABD" w:rsidRDefault="000D06E2">
            <w:pPr>
              <w:pStyle w:val="a7"/>
            </w:pPr>
            <w:hyperlink r:id="rId5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2.5.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Организовать проведение творческого конкурса детского рисунка "Терроризм - угроза обществу!" (для учащихся образовательных организаций, </w:t>
            </w:r>
            <w:r>
              <w:lastRenderedPageBreak/>
              <w:t>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lastRenderedPageBreak/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 xml:space="preserve">развитие у молодежи активной гражданской </w:t>
            </w:r>
            <w:r>
              <w:lastRenderedPageBreak/>
              <w:t>позиции, направленной на неприятие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lastRenderedPageBreak/>
              <w:t>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lastRenderedPageBreak/>
              <w:t>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57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58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A4602A">
            <w:pPr>
              <w:pStyle w:val="a7"/>
            </w:pPr>
            <w:r>
              <w:lastRenderedPageBreak/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7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 Совершенствование мер информационно-пропагандистского характера и защиты информационного пространства автономного округа от идеологии терроризма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122ABD">
            <w:pPr>
              <w:pStyle w:val="a5"/>
            </w:pP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Организовывать с привлечением экспертов, лидеров общественного мнения, популярных </w:t>
            </w:r>
            <w:proofErr w:type="spellStart"/>
            <w:r>
              <w:t>блогеров</w:t>
            </w:r>
            <w:proofErr w:type="spellEnd"/>
            <w:r>
              <w:t xml:space="preserve">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r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 (по согласованию),</w:t>
            </w:r>
          </w:p>
          <w:p w:rsidR="00122ABD" w:rsidRDefault="00A4602A">
            <w:pPr>
              <w:pStyle w:val="a7"/>
            </w:pPr>
            <w:r>
              <w:t>Служба по ХМАО РУФСБ России по Тюменской области (по согласованию),</w:t>
            </w:r>
          </w:p>
          <w:p w:rsidR="00122ABD" w:rsidRDefault="00A4602A">
            <w:pPr>
              <w:pStyle w:val="a7"/>
            </w:pPr>
            <w:r>
              <w:t>Управление ФСИН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5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</w:t>
            </w:r>
            <w:r>
              <w:lastRenderedPageBreak/>
              <w:t>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 xml:space="preserve">органы местного </w:t>
            </w:r>
            <w:r>
              <w:lastRenderedPageBreak/>
              <w:t>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 xml:space="preserve">разъяснение сущности терроризма и его крайней общественной опасности, в том числе через пропаганду социально значимых </w:t>
            </w:r>
            <w:r>
              <w:lastRenderedPageBreak/>
              <w:t>ценностей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lastRenderedPageBreak/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 xml:space="preserve">до 25 июня, до 1 </w:t>
            </w:r>
            <w:r>
              <w:lastRenderedPageBreak/>
              <w:t>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Организовать </w:t>
            </w:r>
            <w:proofErr w:type="spellStart"/>
            <w:r>
              <w:t>предсеансовую</w:t>
            </w:r>
            <w:proofErr w:type="spellEnd"/>
            <w:r>
              <w:t xml:space="preserve"> демонстрацию социальных роликов антитеррористической направленности в условиях проведения </w:t>
            </w:r>
            <w:proofErr w:type="spellStart"/>
            <w:r>
              <w:t>киноакции</w:t>
            </w:r>
            <w:proofErr w:type="spellEnd"/>
            <w:r>
              <w:t xml:space="preserve"> "Антитеррор" в организациях, осуществляющих кинопоказ в автономном округе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341-п,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Главное управление МЧС России по автономному округу (по согласованию), Аппарат Губернатора автономного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разъяснение сущности терроризма и его крайней общественной опасности, в том числе через пропаганду социально значимых ценностей,</w:t>
            </w:r>
          </w:p>
          <w:p w:rsidR="00122ABD" w:rsidRDefault="00A4602A">
            <w:pPr>
              <w:pStyle w:val="a7"/>
            </w:pPr>
            <w:r>
              <w:t>информационное освещение антитеррористических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 и органа исполнительной власти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lastRenderedPageBreak/>
              <w:t>3.1.6.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Обеспечить создание и функционирование на официальных сайтах органов исполнительной власти автономного округа и органов местного самоуправления муниципальных образований автономного округа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Департамент информационных технологий и цифрового развития автономного округа (далее -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Югры),</w:t>
            </w:r>
          </w:p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обеспечение информационного освещения антитеррористической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 2019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2019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2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"Цифровое развитие Ханты-Мансийского автономного округа - Югры", утвержденная </w:t>
            </w:r>
            <w:hyperlink r:id="rId63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353-п (далее - государственная программа автономного округа N 353-п),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Организовать размещение и актуализацию на официальных сайтах исполнительных органов государственной власти автономного округа, Управления МВД России по автономному округу, органов местного самоуправления муниципальных образований автономного округа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r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Депспорта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Управление МВД России по автономному округу</w:t>
            </w:r>
          </w:p>
          <w:p w:rsidR="00122ABD" w:rsidRDefault="00A4602A">
            <w:pPr>
              <w:pStyle w:val="a7"/>
            </w:pPr>
            <w:r>
              <w:t>(по согласованию),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обеспечение информационного освещения антитеррористической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4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0D06E2">
            <w:pPr>
              <w:pStyle w:val="a7"/>
            </w:pPr>
            <w:hyperlink r:id="rId65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339-п,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исполнительной власти автономного округа и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3.1.8.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Обеспечить 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обеспечение информационного освещения антитеррористической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органа исполнительной власти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lastRenderedPageBreak/>
              <w:t>3.1.9.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Осуществлять, в том числе с использованием автоматизированной информационной системы "Поиск", мониторинг сети Интернет на предмет выявления </w:t>
            </w:r>
            <w:proofErr w:type="spellStart"/>
            <w:r>
              <w:t>интернет-ресурсов</w:t>
            </w:r>
            <w:proofErr w:type="spellEnd"/>
            <w:r>
              <w:t>, содержащих террористические</w:t>
            </w:r>
            <w:hyperlink w:anchor="sub_60" w:history="1">
              <w:r>
                <w:rPr>
                  <w:rStyle w:val="a4"/>
                </w:rPr>
                <w:t>*(6)</w:t>
              </w:r>
            </w:hyperlink>
            <w:r>
              <w:t xml:space="preserve"> материалы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округа,</w:t>
            </w:r>
          </w:p>
          <w:p w:rsidR="00122ABD" w:rsidRDefault="00A4602A">
            <w:pPr>
              <w:pStyle w:val="a7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защита информационного пространства автономного округа от распространения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6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353-п,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7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В целях совершенствования подготовки государственных 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122ABD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122ABD">
            <w:pPr>
              <w:pStyle w:val="a5"/>
            </w:pP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Организовать повышение квалификации государственных гражданских служащих автономного округа в сфере профилактики терроризма и противодействия его идеологии, в том числе лиц, ответственных за реализацию Комплексного плана в исполнительных органах государственной власти автономного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Департамент государственной гражданской службы и кадровой политики автономного округа (далее - </w:t>
            </w:r>
            <w:proofErr w:type="spellStart"/>
            <w:r>
              <w:t>Депгосслужбы</w:t>
            </w:r>
            <w:proofErr w:type="spellEnd"/>
            <w:r>
              <w:t xml:space="preserve"> Югры)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7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"Развитие государственной гражданской и муниципальной службы", утвержденная </w:t>
            </w:r>
            <w:hyperlink r:id="rId68" w:history="1">
              <w:r w:rsidR="00A4602A">
                <w:rPr>
                  <w:rStyle w:val="a4"/>
                </w:rPr>
                <w:t>постановлением</w:t>
              </w:r>
            </w:hyperlink>
            <w:r w:rsidR="00A4602A">
              <w:t xml:space="preserve"> Правительства автономного округа от 5 октября 2018 года N 358-п (далее - государственная программа автономного округа N 358-п)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Оказать содействие органам местного самоуправления муниципальных образований автономного округа в организации и проведении мероприятий по повышению квалификации муниципальных служащих в сфере профилактики терроризма и противодействия его идеологии, в том числе лиц, ответственных за реализацию Комплексного плана в органах </w:t>
            </w:r>
            <w:r>
              <w:lastRenderedPageBreak/>
              <w:t>местного самоуправления муниципальных образований автономного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lastRenderedPageBreak/>
              <w:t>Депгосслужбы</w:t>
            </w:r>
            <w:proofErr w:type="spellEnd"/>
            <w:r>
              <w:t xml:space="preserve">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69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358-п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муниципальные программы,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Организовать проведение социологического исследования о влиянии идеологии терроризма на общественно-политическую ситуацию в автономном округе и об эффективности деятельности исполнительных органов государственной власти автономного округа в области противодействия идеологии терроризма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Департамент общественных и внешних связей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анализ реализации единой информационной политики в области противодействия идеологии терроризма,</w:t>
            </w:r>
          </w:p>
          <w:p w:rsidR="00122ABD" w:rsidRDefault="00A4602A">
            <w:pPr>
              <w:pStyle w:val="a7"/>
            </w:pPr>
            <w:r>
              <w:t>мониторинг процессов и террористических угроз в автономном округе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1 декабря 2023 года,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70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349-п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Организовать направление в методические центры, функционирующие на базе федеральных университетов, предложения по изучению наиболее актуальных вопросов противодействия идеологии терроризма с учетом развития обстановки в указанной сфере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совершенствование научного и методического сопровождения деятельности в области противодействия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органа исполнительной власти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4.4.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 xml:space="preserve">Обеспечить проведение (участие в проведении) конференций, форумов, семинаров, "круглых столов" и других </w:t>
            </w:r>
            <w:r>
              <w:lastRenderedPageBreak/>
              <w:t>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Интернет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Депполитики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lastRenderedPageBreak/>
              <w:t>Депкультуры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122ABD" w:rsidRDefault="00A4602A">
            <w:pPr>
              <w:pStyle w:val="a7"/>
            </w:pPr>
            <w:r>
              <w:t>Департамент общественных и внешних связей Югры,</w:t>
            </w:r>
          </w:p>
          <w:p w:rsidR="00122ABD" w:rsidRDefault="00A4602A">
            <w:pPr>
              <w:pStyle w:val="a7"/>
            </w:pPr>
            <w:r>
              <w:t>Аппарат Губернатора автономного округа, органы местного самоуправления муниципальных образований автономного округа</w:t>
            </w:r>
          </w:p>
          <w:p w:rsidR="00122ABD" w:rsidRDefault="00A4602A">
            <w:pPr>
              <w:pStyle w:val="a7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lastRenderedPageBreak/>
              <w:t xml:space="preserve">совершенствование деятельности и обмен опытом по </w:t>
            </w:r>
            <w:r>
              <w:lastRenderedPageBreak/>
              <w:t>противодействию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lastRenderedPageBreak/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lastRenderedPageBreak/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0D06E2">
            <w:pPr>
              <w:pStyle w:val="a7"/>
            </w:pPr>
            <w:hyperlink r:id="rId71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338-п,</w:t>
            </w:r>
          </w:p>
          <w:p w:rsidR="00122ABD" w:rsidRDefault="000D06E2">
            <w:pPr>
              <w:pStyle w:val="a7"/>
            </w:pPr>
            <w:hyperlink r:id="rId72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</w:t>
            </w:r>
            <w:r w:rsidR="00A4602A">
              <w:lastRenderedPageBreak/>
              <w:t>автономного округа N 341-п,</w:t>
            </w:r>
          </w:p>
          <w:p w:rsidR="00122ABD" w:rsidRDefault="000D06E2">
            <w:pPr>
              <w:pStyle w:val="a7"/>
            </w:pPr>
            <w:hyperlink r:id="rId73" w:history="1">
              <w:r w:rsidR="00A4602A">
                <w:rPr>
                  <w:rStyle w:val="a4"/>
                </w:rPr>
                <w:t>государственная программа</w:t>
              </w:r>
            </w:hyperlink>
            <w:r w:rsidR="00A4602A">
              <w:t xml:space="preserve"> автономного округа N 355-п,</w:t>
            </w:r>
          </w:p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7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5. Контроль реализации мероприятий Комплексного плана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5.1.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Направление в адрес Аппарата Антитеррористической комиссии автономного округа отчета об исполнении мероприятий Комплексного плана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исполнители Комплексного плана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координация и контроль за реализацией мероприятий Комплексного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июня, до 1 декабря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июня,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федеральных органов исполнительной власти, органов исполнительной власти автономного округа и органов местного самоуправления муниципальных образований автономного округа</w:t>
            </w:r>
          </w:p>
        </w:tc>
      </w:tr>
      <w:tr w:rsidR="00122A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D" w:rsidRDefault="00A4602A">
            <w:pPr>
              <w:pStyle w:val="a5"/>
              <w:jc w:val="center"/>
            </w:pPr>
            <w:r>
              <w:t>5.2.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Представление в Аппарат Национального антитеррористического комитета отчета о реализации Комплексного плана по противодействию идеологии терроризма в Российской Федерации на 2019 - 2023 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Аппарат Губернатора автономного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7"/>
            </w:pPr>
            <w:r>
              <w:t>контроль за реализацией мероприятий Комплексного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ABD" w:rsidRDefault="00A4602A">
            <w:pPr>
              <w:pStyle w:val="a5"/>
              <w:jc w:val="center"/>
            </w:pPr>
            <w:r>
              <w:t>до 25 июля, до 25 января 2019 года,</w:t>
            </w:r>
          </w:p>
          <w:p w:rsidR="00122ABD" w:rsidRDefault="00A4602A">
            <w:pPr>
              <w:pStyle w:val="a5"/>
              <w:jc w:val="center"/>
            </w:pPr>
            <w:r>
              <w:t>до 25 июля, до 25 января 2020 года,</w:t>
            </w:r>
          </w:p>
          <w:p w:rsidR="00122ABD" w:rsidRDefault="00A4602A">
            <w:pPr>
              <w:pStyle w:val="a5"/>
              <w:jc w:val="center"/>
            </w:pPr>
            <w:r>
              <w:t>до 25 июля, до 25 января 2021 года,</w:t>
            </w:r>
          </w:p>
          <w:p w:rsidR="00122ABD" w:rsidRDefault="00A4602A">
            <w:pPr>
              <w:pStyle w:val="a5"/>
              <w:jc w:val="center"/>
            </w:pPr>
            <w:r>
              <w:t>до 25 июля, до 25 января 2022 года,</w:t>
            </w:r>
          </w:p>
          <w:p w:rsidR="00122ABD" w:rsidRDefault="00A4602A">
            <w:pPr>
              <w:pStyle w:val="a5"/>
              <w:jc w:val="center"/>
            </w:pPr>
            <w:r>
              <w:t>до 25 июля, до 25 января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D" w:rsidRDefault="00A4602A">
            <w:pPr>
              <w:pStyle w:val="a7"/>
            </w:pPr>
            <w:r>
              <w:t>бюджетные средства, выделяемые на основную деятельность органа исполнительной власти автономного округа</w:t>
            </w:r>
          </w:p>
        </w:tc>
      </w:tr>
    </w:tbl>
    <w:p w:rsidR="00122ABD" w:rsidRDefault="00122ABD">
      <w:pPr>
        <w:ind w:firstLine="0"/>
        <w:jc w:val="left"/>
        <w:sectPr w:rsidR="00122ABD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122ABD" w:rsidRDefault="00122ABD"/>
    <w:p w:rsidR="00122ABD" w:rsidRDefault="00A4602A">
      <w:pPr>
        <w:pStyle w:val="a6"/>
        <w:rPr>
          <w:sz w:val="22"/>
          <w:szCs w:val="22"/>
        </w:rPr>
      </w:pPr>
      <w:r>
        <w:rPr>
          <w:sz w:val="22"/>
          <w:szCs w:val="22"/>
        </w:rPr>
        <w:t>-──────────────────────────────────────────</w:t>
      </w:r>
    </w:p>
    <w:p w:rsidR="00122ABD" w:rsidRDefault="00A4602A">
      <w:bookmarkStart w:id="8" w:name="sub_10"/>
      <w:r>
        <w:t xml:space="preserve">*(1) Под членами семей понимаются: разделяющие идеологию терроризма супруг, супруга (в </w:t>
      </w:r>
      <w:proofErr w:type="spellStart"/>
      <w:r>
        <w:t>т.ч</w:t>
      </w:r>
      <w:proofErr w:type="spellEnd"/>
      <w:r>
        <w:t>. вдовец, вдова), родители, дети, усыновители, усыновленные, братья и сестры.</w:t>
      </w:r>
    </w:p>
    <w:p w:rsidR="00122ABD" w:rsidRDefault="00A4602A">
      <w:bookmarkStart w:id="9" w:name="sub_20"/>
      <w:bookmarkEnd w:id="8"/>
      <w:r>
        <w:t>*(2) Перечень стран с повышенной террористической активностью представляется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  <w:p w:rsidR="00122ABD" w:rsidRDefault="00A4602A">
      <w:bookmarkStart w:id="10" w:name="sub_30"/>
      <w:bookmarkEnd w:id="9"/>
      <w:r>
        <w:t>*(3) К традиционным российским духовно-нравственным ценностям относятся: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hyperlink r:id="rId74" w:history="1">
        <w:r>
          <w:rPr>
            <w:rStyle w:val="a4"/>
          </w:rPr>
          <w:t>пункт 78</w:t>
        </w:r>
      </w:hyperlink>
      <w:r>
        <w:t xml:space="preserve"> Стратегии национальной безопасности Российской Федерации, утвержденной </w:t>
      </w:r>
      <w:hyperlink r:id="rId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 года N 683).</w:t>
      </w:r>
    </w:p>
    <w:p w:rsidR="00122ABD" w:rsidRDefault="00A4602A">
      <w:bookmarkStart w:id="11" w:name="sub_40"/>
      <w:bookmarkEnd w:id="10"/>
      <w:r>
        <w:t>*(4) К числу молодежи отнесено население Российской Федерации (социальные группы) в возрасте от 14 до 23 лет.</w:t>
      </w:r>
    </w:p>
    <w:p w:rsidR="00122ABD" w:rsidRDefault="00A4602A">
      <w:bookmarkStart w:id="12" w:name="sub_50"/>
      <w:bookmarkEnd w:id="11"/>
      <w:r>
        <w:t>*(5)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122ABD" w:rsidRDefault="00A4602A">
      <w:bookmarkStart w:id="13" w:name="sub_60"/>
      <w:bookmarkEnd w:id="12"/>
      <w:r>
        <w:t>*(6) Под террористическими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bookmarkEnd w:id="13"/>
    <w:p w:rsidR="00A4602A" w:rsidRDefault="00A4602A"/>
    <w:sectPr w:rsidR="00A4602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20"/>
    <w:rsid w:val="000D06E2"/>
    <w:rsid w:val="00122ABD"/>
    <w:rsid w:val="002A1920"/>
    <w:rsid w:val="00A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54AD35-8048-41A9-93A8-FC076B6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5167736.10000" TargetMode="External"/><Relationship Id="rId21" Type="http://schemas.openxmlformats.org/officeDocument/2006/relationships/hyperlink" Target="garantF1://45167664.10000" TargetMode="External"/><Relationship Id="rId42" Type="http://schemas.openxmlformats.org/officeDocument/2006/relationships/hyperlink" Target="garantF1://45167670.10000" TargetMode="External"/><Relationship Id="rId47" Type="http://schemas.openxmlformats.org/officeDocument/2006/relationships/hyperlink" Target="garantF1://45167664.10000" TargetMode="External"/><Relationship Id="rId63" Type="http://schemas.openxmlformats.org/officeDocument/2006/relationships/hyperlink" Target="garantF1://45167728.0" TargetMode="External"/><Relationship Id="rId68" Type="http://schemas.openxmlformats.org/officeDocument/2006/relationships/hyperlink" Target="garantF1://45167720.0" TargetMode="External"/><Relationship Id="rId16" Type="http://schemas.openxmlformats.org/officeDocument/2006/relationships/hyperlink" Target="garantF1://45167736.10000" TargetMode="External"/><Relationship Id="rId11" Type="http://schemas.openxmlformats.org/officeDocument/2006/relationships/hyperlink" Target="garantF1://45167666.0" TargetMode="External"/><Relationship Id="rId24" Type="http://schemas.openxmlformats.org/officeDocument/2006/relationships/hyperlink" Target="garantF1://45167736.10000" TargetMode="External"/><Relationship Id="rId32" Type="http://schemas.openxmlformats.org/officeDocument/2006/relationships/hyperlink" Target="garantF1://45167672.0" TargetMode="External"/><Relationship Id="rId37" Type="http://schemas.openxmlformats.org/officeDocument/2006/relationships/hyperlink" Target="garantF1://45167670.10000" TargetMode="External"/><Relationship Id="rId40" Type="http://schemas.openxmlformats.org/officeDocument/2006/relationships/hyperlink" Target="garantF1://45167726.0" TargetMode="External"/><Relationship Id="rId45" Type="http://schemas.openxmlformats.org/officeDocument/2006/relationships/hyperlink" Target="garantF1://45167664.10000" TargetMode="External"/><Relationship Id="rId53" Type="http://schemas.openxmlformats.org/officeDocument/2006/relationships/hyperlink" Target="garantF1://45167670.10000" TargetMode="External"/><Relationship Id="rId58" Type="http://schemas.openxmlformats.org/officeDocument/2006/relationships/hyperlink" Target="garantF1://45167726.10000" TargetMode="External"/><Relationship Id="rId66" Type="http://schemas.openxmlformats.org/officeDocument/2006/relationships/hyperlink" Target="garantF1://45167728.10000" TargetMode="External"/><Relationship Id="rId74" Type="http://schemas.openxmlformats.org/officeDocument/2006/relationships/hyperlink" Target="garantF1://71196054.1078" TargetMode="External"/><Relationship Id="rId5" Type="http://schemas.openxmlformats.org/officeDocument/2006/relationships/hyperlink" Target="garantF1://12045408.0" TargetMode="External"/><Relationship Id="rId61" Type="http://schemas.openxmlformats.org/officeDocument/2006/relationships/hyperlink" Target="garantF1://45167670.10000" TargetMode="External"/><Relationship Id="rId19" Type="http://schemas.openxmlformats.org/officeDocument/2006/relationships/hyperlink" Target="garantF1://45167666.10000" TargetMode="External"/><Relationship Id="rId14" Type="http://schemas.openxmlformats.org/officeDocument/2006/relationships/hyperlink" Target="garantF1://45174734.10000" TargetMode="External"/><Relationship Id="rId22" Type="http://schemas.openxmlformats.org/officeDocument/2006/relationships/hyperlink" Target="garantF1://45167664.0" TargetMode="External"/><Relationship Id="rId27" Type="http://schemas.openxmlformats.org/officeDocument/2006/relationships/hyperlink" Target="garantF1://45167736.10000" TargetMode="External"/><Relationship Id="rId30" Type="http://schemas.openxmlformats.org/officeDocument/2006/relationships/hyperlink" Target="garantF1://45167664.10000" TargetMode="External"/><Relationship Id="rId35" Type="http://schemas.openxmlformats.org/officeDocument/2006/relationships/hyperlink" Target="garantF1://45167664.10000" TargetMode="External"/><Relationship Id="rId43" Type="http://schemas.openxmlformats.org/officeDocument/2006/relationships/hyperlink" Target="garantF1://45167672.10000" TargetMode="External"/><Relationship Id="rId48" Type="http://schemas.openxmlformats.org/officeDocument/2006/relationships/hyperlink" Target="garantF1://45167736.10000" TargetMode="External"/><Relationship Id="rId56" Type="http://schemas.openxmlformats.org/officeDocument/2006/relationships/hyperlink" Target="garantF1://45167726.10000" TargetMode="External"/><Relationship Id="rId64" Type="http://schemas.openxmlformats.org/officeDocument/2006/relationships/hyperlink" Target="garantF1://45167726.10000" TargetMode="External"/><Relationship Id="rId69" Type="http://schemas.openxmlformats.org/officeDocument/2006/relationships/hyperlink" Target="garantF1://45167720.10000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12070277.0" TargetMode="External"/><Relationship Id="rId51" Type="http://schemas.openxmlformats.org/officeDocument/2006/relationships/hyperlink" Target="garantF1://45167670.10000" TargetMode="External"/><Relationship Id="rId72" Type="http://schemas.openxmlformats.org/officeDocument/2006/relationships/hyperlink" Target="garantF1://45167670.10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5167674.10000" TargetMode="External"/><Relationship Id="rId17" Type="http://schemas.openxmlformats.org/officeDocument/2006/relationships/hyperlink" Target="garantF1://45167736.0" TargetMode="External"/><Relationship Id="rId25" Type="http://schemas.openxmlformats.org/officeDocument/2006/relationships/hyperlink" Target="garantF1://45167664.10000" TargetMode="External"/><Relationship Id="rId33" Type="http://schemas.openxmlformats.org/officeDocument/2006/relationships/hyperlink" Target="garantF1://45167670.10000" TargetMode="External"/><Relationship Id="rId38" Type="http://schemas.openxmlformats.org/officeDocument/2006/relationships/hyperlink" Target="garantF1://45167672.10000" TargetMode="External"/><Relationship Id="rId46" Type="http://schemas.openxmlformats.org/officeDocument/2006/relationships/hyperlink" Target="garantF1://45167736.10000" TargetMode="External"/><Relationship Id="rId59" Type="http://schemas.openxmlformats.org/officeDocument/2006/relationships/hyperlink" Target="garantF1://45167726.10000" TargetMode="External"/><Relationship Id="rId67" Type="http://schemas.openxmlformats.org/officeDocument/2006/relationships/hyperlink" Target="garantF1://45167720.10000" TargetMode="External"/><Relationship Id="rId20" Type="http://schemas.openxmlformats.org/officeDocument/2006/relationships/hyperlink" Target="garantF1://45167674.10000" TargetMode="External"/><Relationship Id="rId41" Type="http://schemas.openxmlformats.org/officeDocument/2006/relationships/hyperlink" Target="garantF1://45167664.10000" TargetMode="External"/><Relationship Id="rId54" Type="http://schemas.openxmlformats.org/officeDocument/2006/relationships/hyperlink" Target="garantF1://45167664.10000" TargetMode="External"/><Relationship Id="rId62" Type="http://schemas.openxmlformats.org/officeDocument/2006/relationships/hyperlink" Target="garantF1://45167728.10000" TargetMode="External"/><Relationship Id="rId70" Type="http://schemas.openxmlformats.org/officeDocument/2006/relationships/hyperlink" Target="garantF1://45167736.10000" TargetMode="External"/><Relationship Id="rId75" Type="http://schemas.openxmlformats.org/officeDocument/2006/relationships/hyperlink" Target="garantF1://711960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8327.0" TargetMode="External"/><Relationship Id="rId15" Type="http://schemas.openxmlformats.org/officeDocument/2006/relationships/hyperlink" Target="garantF1://45174734.0" TargetMode="External"/><Relationship Id="rId23" Type="http://schemas.openxmlformats.org/officeDocument/2006/relationships/hyperlink" Target="garantF1://45167674.10000" TargetMode="External"/><Relationship Id="rId28" Type="http://schemas.openxmlformats.org/officeDocument/2006/relationships/hyperlink" Target="garantF1://45167674.10000" TargetMode="External"/><Relationship Id="rId36" Type="http://schemas.openxmlformats.org/officeDocument/2006/relationships/hyperlink" Target="garantF1://45167736.10000" TargetMode="External"/><Relationship Id="rId49" Type="http://schemas.openxmlformats.org/officeDocument/2006/relationships/hyperlink" Target="garantF1://45167670.10000" TargetMode="External"/><Relationship Id="rId57" Type="http://schemas.openxmlformats.org/officeDocument/2006/relationships/hyperlink" Target="garantF1://45167664.10000" TargetMode="External"/><Relationship Id="rId10" Type="http://schemas.openxmlformats.org/officeDocument/2006/relationships/hyperlink" Target="garantF1://45167666.10000" TargetMode="External"/><Relationship Id="rId31" Type="http://schemas.openxmlformats.org/officeDocument/2006/relationships/hyperlink" Target="garantF1://45167672.10000" TargetMode="External"/><Relationship Id="rId44" Type="http://schemas.openxmlformats.org/officeDocument/2006/relationships/hyperlink" Target="garantF1://45167736.10000" TargetMode="External"/><Relationship Id="rId52" Type="http://schemas.openxmlformats.org/officeDocument/2006/relationships/hyperlink" Target="garantF1://45167664.10000" TargetMode="External"/><Relationship Id="rId60" Type="http://schemas.openxmlformats.org/officeDocument/2006/relationships/hyperlink" Target="garantF1://45167726.10000" TargetMode="External"/><Relationship Id="rId65" Type="http://schemas.openxmlformats.org/officeDocument/2006/relationships/hyperlink" Target="garantF1://45167666.10000" TargetMode="External"/><Relationship Id="rId73" Type="http://schemas.openxmlformats.org/officeDocument/2006/relationships/hyperlink" Target="garantF1://45167726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09620.0" TargetMode="External"/><Relationship Id="rId13" Type="http://schemas.openxmlformats.org/officeDocument/2006/relationships/hyperlink" Target="garantF1://45167674.0" TargetMode="External"/><Relationship Id="rId18" Type="http://schemas.openxmlformats.org/officeDocument/2006/relationships/hyperlink" Target="garantF1://45167736.10000" TargetMode="External"/><Relationship Id="rId39" Type="http://schemas.openxmlformats.org/officeDocument/2006/relationships/hyperlink" Target="garantF1://45167726.10000" TargetMode="External"/><Relationship Id="rId34" Type="http://schemas.openxmlformats.org/officeDocument/2006/relationships/hyperlink" Target="garantF1://45167670.0" TargetMode="External"/><Relationship Id="rId50" Type="http://schemas.openxmlformats.org/officeDocument/2006/relationships/hyperlink" Target="garantF1://45167736.10000" TargetMode="External"/><Relationship Id="rId55" Type="http://schemas.openxmlformats.org/officeDocument/2006/relationships/hyperlink" Target="garantF1://45167736.10000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71196054.0" TargetMode="External"/><Relationship Id="rId71" Type="http://schemas.openxmlformats.org/officeDocument/2006/relationships/hyperlink" Target="garantF1://45167664.10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5167736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Гаринская Ольга Николаевна</cp:lastModifiedBy>
  <cp:revision>4</cp:revision>
  <dcterms:created xsi:type="dcterms:W3CDTF">2022-06-09T14:30:00Z</dcterms:created>
  <dcterms:modified xsi:type="dcterms:W3CDTF">2022-06-10T09:52:00Z</dcterms:modified>
</cp:coreProperties>
</file>