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A7" w:rsidRDefault="00111628">
      <w:pPr>
        <w:ind w:firstLine="709"/>
        <w:jc w:val="right"/>
      </w:pPr>
      <w:r>
        <w:rPr>
          <w:sz w:val="28"/>
          <w:szCs w:val="28"/>
        </w:rPr>
        <w:t>ПРОЕКТ</w:t>
      </w:r>
    </w:p>
    <w:p w:rsidR="009624A7" w:rsidRDefault="00111628">
      <w:pPr>
        <w:jc w:val="center"/>
      </w:pPr>
      <w:r>
        <w:rPr>
          <w:b/>
          <w:sz w:val="28"/>
          <w:szCs w:val="40"/>
        </w:rPr>
        <w:t>ПРАВИТЕЛЬСТВО</w:t>
      </w:r>
    </w:p>
    <w:p w:rsidR="009624A7" w:rsidRDefault="00111628">
      <w:pPr>
        <w:jc w:val="center"/>
      </w:pPr>
      <w:r>
        <w:rPr>
          <w:b/>
          <w:sz w:val="28"/>
          <w:szCs w:val="40"/>
        </w:rPr>
        <w:t>ХАНТЫ-МАНСИЙСКОГО АВТОНОМНОГО ОКРУГА – ЮГРЫ</w:t>
      </w:r>
    </w:p>
    <w:p w:rsidR="009624A7" w:rsidRDefault="009624A7">
      <w:pPr>
        <w:jc w:val="center"/>
        <w:rPr>
          <w:b/>
          <w:sz w:val="28"/>
          <w:szCs w:val="40"/>
        </w:rPr>
      </w:pPr>
    </w:p>
    <w:p w:rsidR="009624A7" w:rsidRDefault="009624A7">
      <w:pPr>
        <w:jc w:val="center"/>
        <w:rPr>
          <w:b/>
          <w:sz w:val="28"/>
          <w:szCs w:val="40"/>
        </w:rPr>
      </w:pPr>
    </w:p>
    <w:p w:rsidR="009624A7" w:rsidRDefault="00111628">
      <w:pPr>
        <w:jc w:val="center"/>
      </w:pPr>
      <w:r>
        <w:rPr>
          <w:b/>
          <w:sz w:val="28"/>
          <w:szCs w:val="40"/>
        </w:rPr>
        <w:t>РАСПОРЯЖЕНИЕ</w:t>
      </w:r>
    </w:p>
    <w:p w:rsidR="009624A7" w:rsidRDefault="009624A7">
      <w:pPr>
        <w:jc w:val="center"/>
        <w:rPr>
          <w:b/>
          <w:sz w:val="28"/>
          <w:szCs w:val="40"/>
        </w:rPr>
      </w:pPr>
    </w:p>
    <w:p w:rsidR="009624A7" w:rsidRDefault="00111628">
      <w:pPr>
        <w:jc w:val="center"/>
      </w:pPr>
      <w:r>
        <w:rPr>
          <w:sz w:val="28"/>
          <w:szCs w:val="28"/>
        </w:rPr>
        <w:t>от __________________№ ______</w:t>
      </w:r>
    </w:p>
    <w:p w:rsidR="009624A7" w:rsidRDefault="00111628">
      <w:pPr>
        <w:jc w:val="center"/>
      </w:pPr>
      <w:r>
        <w:rPr>
          <w:sz w:val="28"/>
          <w:szCs w:val="28"/>
        </w:rPr>
        <w:t>Ханты-Мансийск</w:t>
      </w:r>
    </w:p>
    <w:p w:rsidR="009624A7" w:rsidRDefault="009624A7">
      <w:pPr>
        <w:jc w:val="both"/>
        <w:rPr>
          <w:sz w:val="28"/>
          <w:szCs w:val="28"/>
        </w:rPr>
      </w:pPr>
    </w:p>
    <w:p w:rsidR="009624A7" w:rsidRDefault="00111628">
      <w:pPr>
        <w:contextualSpacing/>
        <w:jc w:val="center"/>
      </w:pPr>
      <w:r>
        <w:rPr>
          <w:b/>
          <w:bCs/>
          <w:sz w:val="28"/>
          <w:szCs w:val="28"/>
        </w:rPr>
        <w:t>О плане-графике («дорожной карте») по защите прав граждан – участников долевого строительства в Ханты-Мансийском автономном округе – Югре</w:t>
      </w:r>
    </w:p>
    <w:p w:rsidR="009624A7" w:rsidRDefault="009624A7">
      <w:pPr>
        <w:contextualSpacing/>
        <w:jc w:val="center"/>
        <w:rPr>
          <w:b/>
          <w:bCs/>
          <w:sz w:val="28"/>
          <w:szCs w:val="28"/>
        </w:rPr>
      </w:pPr>
    </w:p>
    <w:p w:rsidR="009624A7" w:rsidRDefault="009624A7">
      <w:pPr>
        <w:ind w:firstLine="709"/>
        <w:jc w:val="both"/>
        <w:rPr>
          <w:sz w:val="28"/>
          <w:szCs w:val="28"/>
        </w:rPr>
      </w:pPr>
    </w:p>
    <w:p w:rsidR="009624A7" w:rsidRDefault="00111628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В соответствии с </w:t>
      </w:r>
      <w:r>
        <w:rPr>
          <w:rFonts w:eastAsia="Courier New"/>
          <w:sz w:val="28"/>
          <w:szCs w:val="28"/>
        </w:rPr>
        <w:t xml:space="preserve">Законом </w:t>
      </w:r>
      <w:r>
        <w:rPr>
          <w:sz w:val="28"/>
          <w:szCs w:val="28"/>
        </w:rPr>
        <w:t>Ханты-Мансийского автономного округа – Югры</w:t>
      </w:r>
      <w:r>
        <w:rPr>
          <w:rFonts w:eastAsia="Courier New"/>
          <w:sz w:val="28"/>
          <w:szCs w:val="28"/>
        </w:rPr>
        <w:t xml:space="preserve"> от 12 октября 2005 года № 73-оз «О Правительстве Ханты-Мансийского автономного округа – Югры», на основании </w:t>
      </w:r>
      <w:r>
        <w:rPr>
          <w:sz w:val="28"/>
          <w:szCs w:val="28"/>
        </w:rPr>
        <w:t>пункта 6 протокола Аппаратного совещания при Губернаторе Ханты-Мансийского автономного округа – Югры от 16 сентября 2019 года № 3:</w:t>
      </w:r>
    </w:p>
    <w:p w:rsidR="009624A7" w:rsidRDefault="00111628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 </w:t>
      </w:r>
    </w:p>
    <w:p w:rsidR="009624A7" w:rsidRDefault="00111628">
      <w:pPr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 xml:space="preserve">1. Утвердить прилагаемый план-график («дорожную карту») по защите прав граждан – участников долевого строительства </w:t>
      </w:r>
      <w:r>
        <w:rPr>
          <w:bCs/>
          <w:sz w:val="28"/>
          <w:szCs w:val="28"/>
        </w:rPr>
        <w:t xml:space="preserve">в Ханты-Мансийском автономном округе – Югре </w:t>
      </w:r>
      <w:r>
        <w:rPr>
          <w:sz w:val="28"/>
          <w:szCs w:val="28"/>
        </w:rPr>
        <w:t>(далее – план-график).</w:t>
      </w:r>
    </w:p>
    <w:p w:rsidR="009624A7" w:rsidRDefault="001116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Исполнительным органам государственной власти Ханты-Мансийского автономного округа – Югры, органам местного самоуправления муниципальных образований Ханты-Мансийского автономного округа – Югры, ответственным за реализацию мероприятий плана-графика, обеспечить их осуществление в установленные сроки. </w:t>
      </w:r>
    </w:p>
    <w:p w:rsidR="009624A7" w:rsidRDefault="001116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срок актуализации плана-графика ежеквартально до 10-го числа месяца, следующего за отчетным.</w:t>
      </w:r>
    </w:p>
    <w:p w:rsidR="009624A7" w:rsidRDefault="001116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4.Департаменту строительства Ханты-Мансийского автономного округа – Югры обеспечить мониторинг реализации мероприятий, предусмотренных планом-графиком.</w:t>
      </w:r>
    </w:p>
    <w:p w:rsidR="009624A7" w:rsidRDefault="001116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Направлять в Департамент строительства Ханты-Мансийского автономного округа – Югры ежеквартально до 1-го числа месяца, следующего за отчетным:</w:t>
      </w:r>
    </w:p>
    <w:p w:rsidR="009624A7" w:rsidRDefault="001116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Службе жилищного и строительного надзора Ханты-Мансийского автономного округа – Югры - отчет об исполнении плана-графика и информацию для его актуализации;</w:t>
      </w:r>
    </w:p>
    <w:p w:rsidR="009624A7" w:rsidRDefault="001116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органам местного самоуправления муниципальных образований Ханты-Мансийского автономного округа – Югры - отчет об исполнении плана-графика и актуализированные муниципальные планы-графики (дорожные карты).</w:t>
      </w:r>
    </w:p>
    <w:p w:rsidR="009624A7" w:rsidRDefault="009624A7">
      <w:pPr>
        <w:rPr>
          <w:bCs/>
          <w:color w:val="000000"/>
          <w:sz w:val="28"/>
          <w:szCs w:val="28"/>
        </w:rPr>
      </w:pPr>
    </w:p>
    <w:p w:rsidR="009624A7" w:rsidRDefault="009624A7">
      <w:pPr>
        <w:rPr>
          <w:bCs/>
          <w:color w:val="000000"/>
          <w:sz w:val="28"/>
          <w:szCs w:val="28"/>
        </w:rPr>
      </w:pPr>
    </w:p>
    <w:p w:rsidR="009624A7" w:rsidRDefault="009624A7">
      <w:pPr>
        <w:rPr>
          <w:bCs/>
          <w:color w:val="000000"/>
          <w:sz w:val="28"/>
          <w:szCs w:val="28"/>
        </w:rPr>
      </w:pPr>
    </w:p>
    <w:p w:rsidR="009624A7" w:rsidRDefault="00111628">
      <w:r>
        <w:rPr>
          <w:bCs/>
          <w:color w:val="000000"/>
          <w:sz w:val="28"/>
          <w:szCs w:val="28"/>
        </w:rPr>
        <w:t xml:space="preserve">Губернатор </w:t>
      </w:r>
    </w:p>
    <w:p w:rsidR="009624A7" w:rsidRDefault="00111628">
      <w:r>
        <w:rPr>
          <w:bCs/>
          <w:color w:val="000000"/>
          <w:sz w:val="28"/>
          <w:szCs w:val="28"/>
        </w:rPr>
        <w:t>Ханты-Мансийского</w:t>
      </w:r>
    </w:p>
    <w:p w:rsidR="009624A7" w:rsidRDefault="00111628">
      <w:pPr>
        <w:sectPr w:rsidR="009624A7">
          <w:headerReference w:type="default" r:id="rId7"/>
          <w:pgSz w:w="11906" w:h="16838"/>
          <w:pgMar w:top="1418" w:right="1276" w:bottom="1134" w:left="1559" w:header="709" w:footer="0" w:gutter="0"/>
          <w:cols w:space="720"/>
          <w:formProt w:val="0"/>
          <w:titlePg/>
          <w:docGrid w:linePitch="360" w:charSpace="8192"/>
        </w:sectPr>
      </w:pPr>
      <w:r>
        <w:rPr>
          <w:bCs/>
          <w:color w:val="000000"/>
          <w:sz w:val="28"/>
          <w:szCs w:val="28"/>
        </w:rPr>
        <w:t>автономного округа – Югры</w:t>
      </w:r>
      <w:r>
        <w:rPr>
          <w:bCs/>
          <w:color w:val="000000"/>
          <w:sz w:val="28"/>
          <w:szCs w:val="28"/>
        </w:rPr>
        <w:tab/>
        <w:t xml:space="preserve">      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    Н.В.Комарова</w:t>
      </w:r>
    </w:p>
    <w:p w:rsidR="009624A7" w:rsidRDefault="00111628">
      <w:pPr>
        <w:jc w:val="right"/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9624A7" w:rsidRDefault="00111628">
      <w:pPr>
        <w:jc w:val="right"/>
      </w:pPr>
      <w:r>
        <w:rPr>
          <w:color w:val="000000"/>
          <w:sz w:val="28"/>
          <w:szCs w:val="28"/>
        </w:rPr>
        <w:t xml:space="preserve">к распоряжению Правительства </w:t>
      </w:r>
    </w:p>
    <w:p w:rsidR="009624A7" w:rsidRDefault="00111628">
      <w:pPr>
        <w:jc w:val="right"/>
      </w:pPr>
      <w:r>
        <w:rPr>
          <w:color w:val="000000"/>
          <w:sz w:val="28"/>
          <w:szCs w:val="28"/>
        </w:rPr>
        <w:t xml:space="preserve">Ханты-Мансийского </w:t>
      </w:r>
    </w:p>
    <w:p w:rsidR="009624A7" w:rsidRDefault="00111628">
      <w:pPr>
        <w:jc w:val="right"/>
      </w:pPr>
      <w:r>
        <w:rPr>
          <w:color w:val="000000"/>
          <w:sz w:val="28"/>
          <w:szCs w:val="28"/>
        </w:rPr>
        <w:t>автономного округа-Югры</w:t>
      </w:r>
    </w:p>
    <w:p w:rsidR="009624A7" w:rsidRDefault="00111628">
      <w:pPr>
        <w:jc w:val="right"/>
      </w:pPr>
      <w:r>
        <w:rPr>
          <w:color w:val="000000"/>
          <w:sz w:val="28"/>
          <w:szCs w:val="28"/>
        </w:rPr>
        <w:t>от ___ __________ 2019 года №___-рп</w:t>
      </w:r>
    </w:p>
    <w:p w:rsidR="009624A7" w:rsidRDefault="009624A7">
      <w:pPr>
        <w:rPr>
          <w:bCs/>
          <w:color w:val="000000"/>
          <w:sz w:val="28"/>
          <w:szCs w:val="28"/>
        </w:rPr>
      </w:pPr>
    </w:p>
    <w:p w:rsidR="009624A7" w:rsidRDefault="00111628">
      <w:pPr>
        <w:jc w:val="center"/>
      </w:pPr>
      <w:r>
        <w:rPr>
          <w:bCs/>
          <w:color w:val="000000"/>
          <w:sz w:val="28"/>
          <w:szCs w:val="28"/>
        </w:rPr>
        <w:t xml:space="preserve">План-график (дорожная карта) </w:t>
      </w:r>
    </w:p>
    <w:p w:rsidR="009624A7" w:rsidRDefault="00111628">
      <w:pPr>
        <w:jc w:val="center"/>
      </w:pPr>
      <w:r>
        <w:rPr>
          <w:bCs/>
          <w:color w:val="000000"/>
          <w:sz w:val="28"/>
          <w:szCs w:val="28"/>
        </w:rPr>
        <w:t>по защите прав граждан – участников долевого строительства в Ханты-Мансийском автономном округе – Югре</w:t>
      </w:r>
    </w:p>
    <w:p w:rsidR="009624A7" w:rsidRDefault="009624A7">
      <w:pPr>
        <w:rPr>
          <w:bCs/>
          <w:color w:val="000000"/>
          <w:sz w:val="28"/>
          <w:szCs w:val="28"/>
        </w:rPr>
      </w:pPr>
    </w:p>
    <w:tbl>
      <w:tblPr>
        <w:tblW w:w="15270" w:type="dxa"/>
        <w:tblInd w:w="7" w:type="dxa"/>
        <w:tblLook w:val="0000" w:firstRow="0" w:lastRow="0" w:firstColumn="0" w:lastColumn="0" w:noHBand="0" w:noVBand="0"/>
      </w:tblPr>
      <w:tblGrid>
        <w:gridCol w:w="958"/>
        <w:gridCol w:w="7610"/>
        <w:gridCol w:w="3374"/>
        <w:gridCol w:w="3328"/>
      </w:tblGrid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Ответственный за исполнение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мероприятий</w:t>
            </w:r>
          </w:p>
        </w:tc>
      </w:tr>
      <w:tr w:rsidR="009624A7">
        <w:trPr>
          <w:trHeight w:val="19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lang w:val="en-US"/>
              </w:rPr>
              <w:t>4</w:t>
            </w:r>
          </w:p>
        </w:tc>
      </w:tr>
      <w:tr w:rsidR="009624A7">
        <w:trPr>
          <w:trHeight w:val="19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Объект «Многоэтажный жилой дом № 4.7 в мкр. №1 г. Сургута с подземным паркингом 11.1. 1 этап Многоэтажный жилой дом №4.7 в мкр. №1 г. Сургута»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«ВостокСтрой-Капитал»; количество квартир - 389 шт.; общая площадь квартир – 22 028 кв.м; количество ДДУ - 78 шт.; строительная готовность - 100%) </w:t>
            </w:r>
          </w:p>
        </w:tc>
      </w:tr>
      <w:tr w:rsidR="009624A7">
        <w:trPr>
          <w:trHeight w:val="199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sz w:val="28"/>
                <w:szCs w:val="28"/>
              </w:rPr>
              <w:t>Получение заключения Жилстройнадзора Югры о соответствии построенного объекта капитального 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До 29.12.2019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sz w:val="28"/>
                <w:szCs w:val="28"/>
              </w:rPr>
              <w:t>Жилстройнадзор Югры,</w:t>
            </w:r>
          </w:p>
          <w:p w:rsidR="009624A7" w:rsidRDefault="001116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«ВостокСтрой-Капитал»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sz w:val="28"/>
                <w:szCs w:val="28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До 30.12.2019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ООО «ВостокСтрой-Капитал», </w:t>
            </w:r>
            <w:r>
              <w:rPr>
                <w:bCs/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До 31.12.2019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Администрация города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Сургута,</w:t>
            </w:r>
          </w:p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«ВостокСтрой-Капитал»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исполнения </w:t>
            </w:r>
          </w:p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п. 1.3, не позднее 31.03.2020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«ВостокСтрой-Капитал»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 xml:space="preserve">Объект </w:t>
            </w:r>
            <w:r>
              <w:rPr>
                <w:b/>
                <w:bCs/>
                <w:color w:val="000000"/>
                <w:sz w:val="28"/>
                <w:szCs w:val="28"/>
              </w:rPr>
              <w:t>«Многоэтажный кирпичный жилой дом № 23 со встроенными помещениями общественного назначения на 1-м и подвальных этажах, подземной парковкой на придомовой территории, с комплексной инфраструктурой в 41 микрорайоне г. Сургута»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«Салаир»; количество квартир - 351 шт.</w:t>
            </w:r>
            <w:r>
              <w:t xml:space="preserve">; </w:t>
            </w:r>
            <w:r>
              <w:rPr>
                <w:bCs/>
                <w:color w:val="000000"/>
                <w:sz w:val="28"/>
                <w:szCs w:val="28"/>
              </w:rPr>
              <w:t>общая площадь квартир – 20 651,2 кв.м;</w:t>
            </w:r>
            <w: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количество ДДУ – 164; строительная готовность - 75%)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28.02.2020 (1 этап)</w:t>
            </w:r>
          </w:p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30.06.2020 (2-4 этапы)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«Салаир»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Подача заявления в Жилстройнадзор Югры на проведение итоговой проверки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02.03.2020 (1 этап)</w:t>
            </w:r>
          </w:p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01.07.2020 (2-4 этапы)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«Салаир», 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заключения Жилстройнадзора Югры о соответствии построенного объекта капитального 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 02.04.2020 (1 этап) </w:t>
            </w:r>
          </w:p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 03.08.2020 (2-4 этапы)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Жилстройнадзор Югры,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«Салаир»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 03.04.2020 (1 этап) 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04.08.2020 (2-4 этапы)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ООО «Салаир», </w:t>
            </w:r>
            <w:r>
              <w:rPr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14.04.2020 (1 этап)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13.08.2020 (2-4 этапы)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 города Сургута, ООО «Салаир»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исполнения 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2.5, не позднее 14.07.2020 (1 этап)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исполнения </w:t>
            </w:r>
          </w:p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2.5, не позднее 13.11.2020 (2-4 этапы)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«Салаир»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Объект «9-ти этажный 4-х подъездный кирпичный жилой дом в микрорайоне 20А г.Сургута. Закрытая автостоянка». 1 этап 9-ти этажный 4-х подъездный кирпичный жилой дом в микрорайоне 20А г. Сургута»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СФ «Новострой»; количество квартир - 135 шт.; общая площадь квартир – 8 237,16 кв.м; количество ДДУ – 128; строительная готовность - 100%)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>Получение заключения Жилстройнадзора Югры о соответствии построенного объекта капитального 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До 15.11.2019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Жилстройнадзор Югры,</w:t>
            </w:r>
          </w:p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СФ «Новострой»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До 18.11.2019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ООО СФ «Новострой», </w:t>
            </w:r>
            <w:r>
              <w:rPr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До 26.11.2019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Администрация города Сургута, ООО СФ «Новострой»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исполнения </w:t>
            </w:r>
          </w:p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3.3, не позднее 26.02.2020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СФ «Новострой»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Объект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«Жилой дом № 6 в микрорайоне 35А г. Сургута»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«СеверСтрой»; количество квартир -113 шт.; общая площадь квартир - 6927 кв.м.; количество ДДУ - 31 шт.; строительная готовность - 40%, </w:t>
            </w:r>
            <w:r>
              <w:rPr>
                <w:bCs/>
                <w:sz w:val="28"/>
                <w:szCs w:val="28"/>
              </w:rPr>
              <w:t>инвестор - генеральный подрядчик –</w:t>
            </w:r>
            <w:r>
              <w:rPr>
                <w:bCs/>
                <w:color w:val="000000"/>
                <w:sz w:val="28"/>
                <w:szCs w:val="28"/>
              </w:rPr>
              <w:t xml:space="preserve"> ООО «Стройинвестгрупп»)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31.03.2020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«Стройинвестгрупп»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Подача заявления в Жилстройнадзор Югры на проведение итоговой проверки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01.04.2020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«СеверСтрой», 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заключения Жилстройнадзора Югры о соответствии построенного объекта капитального 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04.05.2020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Жилстройнадзор Югры, ООО «СеверСтрой»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05.05.2020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ООО «СеверСтрой», </w:t>
            </w:r>
            <w:r>
              <w:rPr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15.05.2020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 города Сургута,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ООО «СеверСтрой», 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исполнения 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4.5, не позднее 15.08.2020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«СеверСтрой»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Объект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«Жилой дом № 5 в микрорайоне 35А г. Сургута»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«СеверСтрой»; количество квартир - 113 шт.; общая площадь квартир – 6 927 кв.м.; количество ДДУ - 69 шт.; строительная готовность - 47%, </w:t>
            </w:r>
            <w:r>
              <w:rPr>
                <w:bCs/>
                <w:sz w:val="28"/>
                <w:szCs w:val="28"/>
              </w:rPr>
              <w:t xml:space="preserve">инвестор - генеральный подрядчик – </w:t>
            </w:r>
            <w:r>
              <w:rPr>
                <w:bCs/>
                <w:color w:val="000000"/>
                <w:sz w:val="28"/>
                <w:szCs w:val="28"/>
              </w:rPr>
              <w:t>ООО «Сургутспецжелезобетонстрой»)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30.06.2020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«Сургутспец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железобетонстрой»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Подача заявления в Жилстройнадзор Югры на проведение итоговой проверки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01.07.2020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«СеверСтрой», 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заключения Жилстройнадзора Югры о соответствии построенного объекта капитального 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01.08.2020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Жилстройнадзор Югры, ООО «СеверСтрой»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02.08.2020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«СеверСтрой», 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08.08.2020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 города Сургута, ООО «СеверСтрой»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исполнения 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5.5, не позднее 08.11.2020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«СеверСтрой»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Объект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«Жилой дом № 2 со встроенными помещениями общественного назначения в 44 мкр. г. Сургут Корректировка» 2 этап (секции 1, 2, 3, 4)»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«СеверСтройПартнер»; количество квартир - 370 шт.; общая площадь квартир – 18 237 кв.м; количество ДДУ - 233 шт.; строительная готовность - 32%)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 xml:space="preserve">Вариант </w:t>
            </w:r>
            <w:r>
              <w:rPr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I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организации (либо наделение полномочиями действующей организации) для завершения строительства </w:t>
            </w:r>
            <w:r>
              <w:rPr>
                <w:sz w:val="28"/>
                <w:szCs w:val="28"/>
              </w:rPr>
              <w:lastRenderedPageBreak/>
              <w:t>объекта или выкупа прав требований по договорам долевого участия в строительстве (далее – Организация)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 2019 года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по управлению </w:t>
            </w:r>
            <w:r>
              <w:rPr>
                <w:sz w:val="28"/>
                <w:szCs w:val="28"/>
              </w:rPr>
              <w:lastRenderedPageBreak/>
              <w:t>государственным имуществом Ханты-Мансийского автономного округа - Югры,</w:t>
            </w:r>
          </w:p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Департамент строительства  Ханты-Мансийского автономного округа - Югры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 случае выкупа права требования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организацией договора цессии (уступки прав требования) с возмещением денежных средств, уплаченных по договору участия в долевом строительстве либо договора цессии с предоставлением иного жилого помещения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6 месяцев </w:t>
            </w:r>
            <w:r>
              <w:rPr>
                <w:sz w:val="28"/>
                <w:szCs w:val="28"/>
              </w:rPr>
              <w:br/>
              <w:t xml:space="preserve">с момента исполнения </w:t>
            </w:r>
            <w:r>
              <w:rPr>
                <w:sz w:val="28"/>
                <w:szCs w:val="28"/>
              </w:rPr>
              <w:br/>
              <w:t>п. 6.1.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В случае завершения строительства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6.1.2.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Расчет финансовой модели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Декабрь 2019 года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Департамент по управлению государственным имуществом Ханты-Мансийского автономного округа - Югры,</w:t>
            </w:r>
          </w:p>
          <w:p w:rsidR="009624A7" w:rsidRDefault="001116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Департамент строительства  Ханты-Мансийского автономного округа - </w:t>
            </w:r>
            <w:r>
              <w:rPr>
                <w:sz w:val="28"/>
                <w:szCs w:val="28"/>
              </w:rPr>
              <w:lastRenderedPageBreak/>
              <w:t>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6.1.3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Заключение инвестиционного соглашения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Январь 2020 года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Инвестор, Администрация города Сургут, банки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6.1.4.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Инвестор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6.1.5.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Инвестор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Cs/>
                <w:color w:val="000000"/>
                <w:sz w:val="28"/>
                <w:szCs w:val="28"/>
              </w:rPr>
              <w:t>6.1.6.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Ноябрь 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Инвестор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II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Губернатор Ханты-Мансийского автономного округа - Югры выступает с инициативой по ликвидации/банкротству застройщика, находящегося в реестре проблемных домов, и направляет официальное письмо в Фонд защиты прав граждан - участников долевого строительства Российской Федерации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официальному обращению участников долевого строительства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2.1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Введение процедуры банкротства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позднее 7-ми месяцев с даты поступления заявления о признании должника банкротом в арбитражный суд (ст. 51 № 127-ФЗ).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защиты прав граждан - участников долевого строительства Ханты-Мансийского автономного округа -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r>
              <w:rPr>
                <w:color w:val="000000"/>
                <w:sz w:val="28"/>
                <w:szCs w:val="28"/>
              </w:rPr>
              <w:t>Принятие решения Фондом защиты прав граждан - участников долевого строительства Ханты-Мансийского автономного округа - Югры о финансировании мероприятий по завершению строительства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позднее 4-х месяцев со дня принятия арбитражным судом решения о признании застройщика банкротом и открытия конкурсного </w:t>
            </w:r>
            <w:r>
              <w:rPr>
                <w:color w:val="000000"/>
                <w:sz w:val="28"/>
                <w:szCs w:val="28"/>
              </w:rPr>
              <w:lastRenderedPageBreak/>
              <w:t>производства.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Фонд защиты прав граждан - участников долевого строительства Ханты-Мансийского автономного округа -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6.2.3.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Выход на строительную площадку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защиты прав граждан - участников долевого строительства Ханты-Мансийского автономного округа – Югры, генеральный подрядчик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6.2.4.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графиком выполнения строительно-монтажных работ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–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подрядчик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6.2.5.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заявления в Жилстройнадзор Югры на проведение итоговой проверки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рабочего дня с даты завершения строительно-монтажных работ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–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6.2.6.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заключения Жилстройнадзора Югры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</w:t>
            </w:r>
            <w:r>
              <w:rPr>
                <w:sz w:val="28"/>
                <w:szCs w:val="28"/>
              </w:rPr>
              <w:lastRenderedPageBreak/>
              <w:t>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30 календарных дней с даты подачи заявления в Жилстройнадзор Югры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 xml:space="preserve">защиты прав граждан - участников долевого строительства Ханты-Мансийского автономного округа – </w:t>
            </w:r>
            <w:r>
              <w:rPr>
                <w:color w:val="000000"/>
                <w:sz w:val="28"/>
                <w:szCs w:val="28"/>
              </w:rPr>
              <w:lastRenderedPageBreak/>
              <w:t>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6.2.7.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рабочего дня с даты получения заключения Жилстройнадзора Югры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–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6.2.8.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7 рабочих дней с даты подачи заявления в департамент архитектуры и градостроительства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–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6.2.9.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месяцев с момента получения разрешения на ввод в эксплуатацию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защиты прав граждан - участников долевого строительства Ханты-Мансийского автономного округа –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Объект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«Жилой дом №6 в 44 микрорайоне г. Сургута»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«СеверСтройПартнер»; количество квартир - 217 шт.; общая площадь квартир – 10 607 кв.м.; количество ДДУ - 57 шт.; строительная готовность - 19%)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lastRenderedPageBreak/>
              <w:t xml:space="preserve">Вариант </w:t>
            </w:r>
            <w:r>
              <w:rPr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I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организации (либо наделение полномочиями действующей организации) для завершения строительства объекта или выкупа прав требований по договорам долевого участия в строительстве (далее – Организация)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года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 xml:space="preserve">Департамент по управлению государственным имуществом </w:t>
            </w:r>
            <w:r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 xml:space="preserve">Департамент строительства </w:t>
            </w:r>
            <w:r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случае выкупа права требования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7.1.1.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организацией договора цессии (уступки прав требования) с возмещением денежных средств, уплаченных по договору участия в долевом строительстве либо договора цессии с предоставлением иного жилого помещения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6 месяцев </w:t>
            </w:r>
            <w:r>
              <w:rPr>
                <w:sz w:val="28"/>
                <w:szCs w:val="28"/>
              </w:rPr>
              <w:br/>
              <w:t xml:space="preserve">с момента исполнения </w:t>
            </w:r>
            <w:r>
              <w:rPr>
                <w:sz w:val="28"/>
                <w:szCs w:val="28"/>
              </w:rPr>
              <w:br/>
              <w:t>п. 7.1.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случае завершения строительства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7.1.2.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финансовой модели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Декабрь 2019 года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Департамент по управлению государственным имуществом Ханты-Мансийского автономного округа - Югры,</w:t>
            </w:r>
          </w:p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lastRenderedPageBreak/>
              <w:t>строительства  Ханты-Мансийского автономного округа -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7.1.3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инвестиционного соглашения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Январь 2020 года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Инвестор, Администрация города Сургут, банки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7.1.4.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Инвестор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7.1.5.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Инвестор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7.1.6.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Ноябрь 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Инвестор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Вариант II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Губернатор Ханты-Мансийского автономного округа – Югры выступает с инициативой по ликвидации/банкротству застройщика, находящегося в реестре проблемных домов, и направляет официальное письмо в Фонд защиты прав граждан - участников долевого строительства Российской Федерации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официальному обращению участников долевого строительства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Введение процедуры банкротства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позднее 7-ми месяцев с даты поступления заявления о признании должника банкротом в арбитражный суд (ст. 51 № 127-ФЗ).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защиты прав граждан - участников долевого строительства Ханты-Мансийского автономного округа -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r>
              <w:rPr>
                <w:color w:val="000000"/>
                <w:sz w:val="28"/>
                <w:szCs w:val="28"/>
              </w:rPr>
              <w:t xml:space="preserve">Принятие решения Фондом защиты прав граждан - участников долевого строительства Ханты-Мансийского автономного округа - Югры о финансировании мероприятий </w:t>
            </w:r>
            <w:r>
              <w:rPr>
                <w:color w:val="000000"/>
                <w:sz w:val="28"/>
                <w:szCs w:val="28"/>
              </w:rPr>
              <w:lastRenderedPageBreak/>
              <w:t>по завершению строительства объекта.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Не позднее 4-х месяцев со дня принятия арбитражным судом </w:t>
            </w:r>
            <w:r>
              <w:rPr>
                <w:color w:val="000000"/>
                <w:sz w:val="28"/>
                <w:szCs w:val="28"/>
              </w:rPr>
              <w:lastRenderedPageBreak/>
              <w:t>решения о признании застройщика банкротом и открытия конкурсного производства.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Фонд защиты прав граждан - участников долевого строительства </w:t>
            </w:r>
            <w:r>
              <w:rPr>
                <w:color w:val="000000"/>
                <w:sz w:val="28"/>
                <w:szCs w:val="28"/>
              </w:rPr>
              <w:lastRenderedPageBreak/>
              <w:t>Ханты-Мансийского автономного округа -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7.2.3.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Выход на строительную площадку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защиты прав граждан - участников долевого строительства Ханты-Мансийского автономного округа – Югры, генеральный подрядчик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7.2.4.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графиком выполнения строительно-монтажных работ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– Югры,</w:t>
            </w:r>
          </w:p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подрядчик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7.2.5.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заявления в Жилстройнадзор Югры на проведение итоговой проверки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рабочего дня с даты завершения строительно-монтажных работ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–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7.2.6.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заключения Жилстройнадзора Югры о соответствии построенного объекта капитального </w:t>
            </w:r>
            <w:r>
              <w:rPr>
                <w:sz w:val="28"/>
                <w:szCs w:val="28"/>
              </w:rPr>
              <w:lastRenderedPageBreak/>
              <w:t>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30 календарных дней с даты </w:t>
            </w:r>
            <w:r>
              <w:rPr>
                <w:sz w:val="28"/>
                <w:szCs w:val="28"/>
              </w:rPr>
              <w:lastRenderedPageBreak/>
              <w:t>подачи заявления в Жилстройнадзор Югры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Фонд </w:t>
            </w:r>
            <w:r>
              <w:rPr>
                <w:color w:val="000000"/>
                <w:sz w:val="28"/>
                <w:szCs w:val="28"/>
              </w:rPr>
              <w:t xml:space="preserve">защиты прав граждан - участников </w:t>
            </w:r>
            <w:r>
              <w:rPr>
                <w:color w:val="000000"/>
                <w:sz w:val="28"/>
                <w:szCs w:val="28"/>
              </w:rPr>
              <w:lastRenderedPageBreak/>
              <w:t>долевого строительства Ханты-Мансийского автономного округа –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7.2.7.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рабочего дня с даты получения заключения Жилстройнадзора Югры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–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7.2.8.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7 рабочих дней с даты подачи заявления в департамент архитектуры и градостроительства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–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7.2.9.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месяцев с момента получения разрешения на ввод в эксплуатацию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защиты прав граждан - участников долевого строительства Ханты-Мансийского автономного округа –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 w:rsidP="006C45BC"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Объект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«Территория микрорайона 31 «Б» г. Сургута, представленного под комплексное освоение в целях жилищного строительства. Жилой дом №1»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«ДЭП»; количество квартир - 201 шт.; общая площадь квартир – 9 580 кв.м.; количество ДДУ - 1</w:t>
            </w:r>
            <w:r w:rsidR="006C45BC">
              <w:rPr>
                <w:bCs/>
                <w:color w:val="000000"/>
                <w:sz w:val="28"/>
                <w:szCs w:val="28"/>
              </w:rPr>
              <w:t>42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</w:rPr>
              <w:t xml:space="preserve"> шт.; строительная готовность - 72%)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 xml:space="preserve">Вариант </w:t>
            </w:r>
            <w:r>
              <w:rPr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I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организации (либо наделение полномочиями действующей организации) для завершения строительства объекта или выкупа прав требований по договорам долевого участия в строительстве (далее – Организация)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года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 xml:space="preserve">Департамент по управлению государственным имуществом </w:t>
            </w:r>
            <w:r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 xml:space="preserve">Департамент строительства </w:t>
            </w:r>
            <w:r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случае выкупа права требования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8.1.1.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организацией договора цессии (уступки прав требования) с возмещением денежных средств, уплаченных по договору участия в долевом строительстве либо договора цессии с предоставлением иного жилого помещения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6 месяцев </w:t>
            </w:r>
            <w:r>
              <w:rPr>
                <w:sz w:val="28"/>
                <w:szCs w:val="28"/>
              </w:rPr>
              <w:br/>
              <w:t xml:space="preserve">с момента исполнения </w:t>
            </w:r>
            <w:r>
              <w:rPr>
                <w:sz w:val="28"/>
                <w:szCs w:val="28"/>
              </w:rPr>
              <w:br/>
              <w:t>п. 8.1.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случае завершения строительства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8.1.2.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финансовой модели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Декабрь 2019 года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 xml:space="preserve">Департамент по управлению государственным имуществом Ханты-Мансийского </w:t>
            </w:r>
            <w:r>
              <w:rPr>
                <w:sz w:val="28"/>
                <w:szCs w:val="28"/>
              </w:rPr>
              <w:lastRenderedPageBreak/>
              <w:t>автономного округа - Югры,</w:t>
            </w:r>
          </w:p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Департамент строительства  Ханты-Мансийского автономного округа -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8.1.3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инвестиционного соглашения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Январь 2020 года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Инвестор, Администрация города Сургут, банки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8.1.4.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Инвестор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8.1.5.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Инвестор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8.1.6.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Ноябрь 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Инвестор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 xml:space="preserve">Вариант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Губернатор Ханты-Мансийского автономного округа – Югры выступает с инициативой по ликвидации/банкротству застройщика, находящегося в реестре проблемных домов, и направляет официальное письмо в Фонд защиты прав граждан - участников долевого строительства Российской Федерации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По официальному обращению участников долевого строительства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Введение процедуры банкротства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позднее 7-ми месяцев с даты поступления заявления о признании должника банкротом в арбитражный суд (ст. 51 № 127-ФЗ).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защиты прав граждан - участников долевого строительства Ханты-Мансийского автономного округа -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8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.2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r>
              <w:rPr>
                <w:color w:val="000000"/>
                <w:sz w:val="28"/>
                <w:szCs w:val="28"/>
              </w:rPr>
              <w:t>Принятие решения Фондом защиты прав граждан - участников долевого строительства Ханты-Мансийского автономного округа - Югры о финансировании мероприятий по завершению строительства объекта.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позднее 4-х месяцев со дня принятия арбитражным судом решения о признании застройщика банкротом и открытия конкурсного производства.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защиты прав граждан - участников долевого строительства Ханты-Мансийского автономного округа -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.2.3.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Выход на строительную площадку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защиты прав граждан - участников долевого строительства Ханты-Мансийского автономного округа – Югры, генеральный подрядчик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.2.4.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графиком выполнения строительно-монтажных работ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-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подрядчик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.2.5.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заявления в Жилстройнадзор Югры на проведение итоговой проверки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рабочего дня с даты завершения строительно-монтажных работ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-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8</w:t>
            </w:r>
            <w:r>
              <w:rPr>
                <w:bCs/>
                <w:color w:val="000000"/>
                <w:sz w:val="28"/>
                <w:szCs w:val="28"/>
              </w:rPr>
              <w:t>.2.6.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заключения Жилстройнадзора Югры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календарных дней с даты подачи заявления в Жилстройнадзор Югры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— Югры,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.2.7.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рабочего дня с даты получения заключения Жилстройнадзора Югры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-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.2.8.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7 рабочих дней с даты подачи заявления в департамент архитектуры и градостроительства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-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>.2.9.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месяцев с момента получения разрешения на ввод в эксплуатацию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защиты прав граждан - участников долевого строительства Ханты-Мансийского </w:t>
            </w:r>
            <w:r>
              <w:rPr>
                <w:color w:val="000000"/>
                <w:sz w:val="28"/>
                <w:szCs w:val="28"/>
              </w:rPr>
              <w:lastRenderedPageBreak/>
              <w:t>автономного округа –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Объект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«Территория микрорайона 31 «Б» г. Сургута, представленного под комплексное освоение в целях жилищного строительства. Жилой дом № 2»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«ДЭП»%; количество квартир - 210 шт.; общая площадь квартир – 9 939 кв.м.; количество ДДУ - 57 шт.; строительная готовность - 28%) 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 xml:space="preserve">Вариант </w:t>
            </w:r>
            <w:r>
              <w:rPr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I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организации (либо наделение полномочиями действующей организации) для завершения строительства объекта или выкупа прав требований по договорам долевого участия в строительстве (далее – Организация)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года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 xml:space="preserve">Департамент по управлению государственным имуществом </w:t>
            </w:r>
            <w:r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 xml:space="preserve">Департамент строительства </w:t>
            </w:r>
            <w:r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случае выкупа права требования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.1.1.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организацией договора цессии (уступки прав требования) с возмещением денежных средств, уплаченных по договору участия в долевом строительстве либо договора цессии с предоставлением иного жилого помещения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 xml:space="preserve">В течение 6 месяцев </w:t>
            </w:r>
            <w:r>
              <w:rPr>
                <w:sz w:val="28"/>
                <w:szCs w:val="28"/>
              </w:rPr>
              <w:br/>
              <w:t xml:space="preserve">с момента исполнения </w:t>
            </w:r>
            <w:r>
              <w:rPr>
                <w:sz w:val="28"/>
                <w:szCs w:val="28"/>
              </w:rPr>
              <w:br/>
              <w:t xml:space="preserve">п. 9.1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случае завершения строительства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9.1.2.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финансовой модели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Декабрь 2019 года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 xml:space="preserve">Департамент по управлению государственным </w:t>
            </w:r>
            <w:r>
              <w:rPr>
                <w:sz w:val="28"/>
                <w:szCs w:val="28"/>
              </w:rPr>
              <w:lastRenderedPageBreak/>
              <w:t>имуществом Ханты-Мансийского автономного округа - Югры,</w:t>
            </w:r>
          </w:p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Департамент строительства  Ханты-Мансийского автономного округа -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9.1.3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инвестиционного соглашения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Январь 2020 года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Инвестор, Администрация города Сургут, банки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9.1.4.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Инвестор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9.1.5.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Инвестор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9.1.6.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Ноябрь 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Инвестор</w:t>
            </w:r>
          </w:p>
        </w:tc>
      </w:tr>
      <w:tr w:rsidR="009624A7">
        <w:tc>
          <w:tcPr>
            <w:tcW w:w="1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 xml:space="preserve">Вариант </w:t>
            </w:r>
            <w:r>
              <w:rPr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II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 w:rsidP="00111628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Губернатор Ханты-Мансийского автономного округа – Югры выступает с инициативой по ликвидации/банкротству застройщика, находящегося в реестре проблемных домов, и направляет официальное письмо в Фонд защиты прав граждан - участников долевого строительства Российской Федерации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По официальному обращению участников долевого строительства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Введение процедуры банкротства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позднее 7-ми месяцев с даты поступления заявления о признании должника банкротом в </w:t>
            </w:r>
            <w:r>
              <w:rPr>
                <w:color w:val="000000"/>
                <w:sz w:val="28"/>
                <w:szCs w:val="28"/>
              </w:rPr>
              <w:lastRenderedPageBreak/>
              <w:t>арбитражный суд (ст. 51 № 127-ФЗ).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Фонд защиты прав граждан - участников долевого строительства Ханты-Мансийского </w:t>
            </w:r>
            <w:r>
              <w:rPr>
                <w:color w:val="000000"/>
                <w:sz w:val="28"/>
                <w:szCs w:val="28"/>
              </w:rPr>
              <w:lastRenderedPageBreak/>
              <w:t>автономного округа -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r>
              <w:rPr>
                <w:color w:val="000000"/>
                <w:sz w:val="28"/>
                <w:szCs w:val="28"/>
              </w:rPr>
              <w:t>Принятие решения Фондом защиты прав граждан - участников долевого строительства Ханты-Мансийского автономного округа - Югры о финансировании мероприятий по завершению строительства объекта.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позднее 4-х месяцев со дня принятия арбитражным судом решения о признании застройщика банкротом и открытия конкурсного производства.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защиты прав граждан - участников долевого строительства Ханты-Мансийского автономного округа -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.2.3.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Выход на строительную площадку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защиты прав граждан - участников долевого строительства Ханты-Мансийского автономного округа – Югры, генеральный подрядчик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.2.4.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соответствии с графиком выполнения строительно-монтажных работ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-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генеральный подрядчик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.2.5.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заявления в Жилстройнадзор Югры на проведение итоговой проверки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рабочего дня с даты завершения строительно-монтажных работ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 xml:space="preserve">защиты прав граждан - участников долевого строительства Ханты-Мансийского </w:t>
            </w:r>
            <w:r>
              <w:rPr>
                <w:color w:val="000000"/>
                <w:sz w:val="28"/>
                <w:szCs w:val="28"/>
              </w:rPr>
              <w:lastRenderedPageBreak/>
              <w:t>автономного округа -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</w:t>
            </w:r>
            <w:r>
              <w:rPr>
                <w:bCs/>
                <w:color w:val="000000"/>
                <w:sz w:val="28"/>
                <w:szCs w:val="28"/>
              </w:rPr>
              <w:t>.2.6.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заключения Жилстройнадзора Югры о соответствии построенного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календарных дней с даты подачи заявления в Жилстройнадзор Югры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-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.2.7.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рабочего дня с даты получения заключения Жилстройнадзора Югры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-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.2.8.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7 рабочих дней с даты подачи заявления в департамент архитектуры и градостроительства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</w:t>
            </w:r>
            <w:r>
              <w:rPr>
                <w:color w:val="000000"/>
                <w:sz w:val="28"/>
                <w:szCs w:val="28"/>
              </w:rPr>
              <w:t>защиты прав граждан - участников долевого строительства Ханты-Мансийского автономного округа - Югры</w:t>
            </w:r>
            <w:r>
              <w:rPr>
                <w:sz w:val="28"/>
                <w:szCs w:val="28"/>
              </w:rPr>
              <w:t>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</w:t>
            </w:r>
            <w:r>
              <w:rPr>
                <w:bCs/>
                <w:color w:val="000000"/>
                <w:sz w:val="28"/>
                <w:szCs w:val="28"/>
              </w:rPr>
              <w:t>.2.9.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месяцев с момента получения разрешения на ввод в эксплуатацию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защиты прав граждан - участников долевого строительства Ханты-Мансийского автономного округа –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 w:rsidP="009E0C87">
            <w:r>
              <w:rPr>
                <w:b/>
                <w:bCs/>
                <w:sz w:val="28"/>
                <w:szCs w:val="28"/>
                <w:highlight w:val="white"/>
              </w:rPr>
              <w:t>Объект</w:t>
            </w:r>
            <w:r>
              <w:rPr>
                <w:b/>
                <w:bCs/>
                <w:sz w:val="28"/>
                <w:szCs w:val="28"/>
              </w:rPr>
              <w:t xml:space="preserve"> «Жилой дом №2 в микрорайоне 21-22 г. Сургута»</w:t>
            </w:r>
            <w:r>
              <w:rPr>
                <w:bCs/>
                <w:sz w:val="28"/>
                <w:szCs w:val="28"/>
              </w:rPr>
              <w:t xml:space="preserve"> (застройщик - ООО «СеверСтрой»; количество квартир - 139 шт.; общая площадь квартир - 8094,45 кв.м.;  количество договоров уступки на жилые помещения, ДДУ - 4</w:t>
            </w:r>
            <w:r w:rsidR="009E0C8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шт.; строительная готовность - 3%, инвестор - генеральный подрядчик – ООО «Брусника»)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Перевод/мена путем расторжения и заключения ДДУ в строительстве в части исполнения обязательств застройщика перед участниками долевого строительства дома 2 на обязательства Застройщика в домах 5, 6 в микрорайоне 21-22 г. Сургута, расторжение ДДУ и возврат затраченных денежных средств участникам долевого строительства.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06.12.2019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ООО «Брусника» 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инвестору земельного участка в соответствии с постановлением Правительства Ханты-Мансийского автономного округа – Югры от 14 августа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 (в редакции от 1 ноября 2019 года № 409-п)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 w:rsidP="00111628">
            <w:pPr>
              <w:jc w:val="center"/>
            </w:pPr>
            <w:r>
              <w:rPr>
                <w:sz w:val="28"/>
                <w:szCs w:val="28"/>
              </w:rPr>
              <w:t xml:space="preserve">В срок, не превышающий 30 рабочих дней с даты исполнения инвестором обязательств по Соглашению между Департаментом строительства </w:t>
            </w:r>
            <w:r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 xml:space="preserve">, ООО «Брусника», Администрацией города Сургута, о предоставлении </w:t>
            </w:r>
            <w:r>
              <w:rPr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white"/>
              </w:rPr>
              <w:t>Объект</w:t>
            </w:r>
            <w:r>
              <w:rPr>
                <w:b/>
                <w:bCs/>
                <w:sz w:val="28"/>
                <w:szCs w:val="28"/>
              </w:rPr>
              <w:t xml:space="preserve"> «Жилой дом № 5 в микрорайоне 21-22 г. Сургута»</w:t>
            </w:r>
            <w:r>
              <w:rPr>
                <w:bCs/>
                <w:sz w:val="28"/>
                <w:szCs w:val="28"/>
              </w:rPr>
              <w:t xml:space="preserve"> (застройщик - ООО «СеверСтрой»; количество квартир - 185 шт.; общая п</w:t>
            </w:r>
            <w:r w:rsidR="00C45EAD">
              <w:rPr>
                <w:bCs/>
                <w:sz w:val="28"/>
                <w:szCs w:val="28"/>
              </w:rPr>
              <w:t xml:space="preserve">лощадь квартир – 10 659 кв.м.; </w:t>
            </w:r>
            <w:r>
              <w:rPr>
                <w:bCs/>
                <w:sz w:val="28"/>
                <w:szCs w:val="28"/>
              </w:rPr>
              <w:t>количество договоров уступки на жилые помещения, ДДУ - 93 шт.; строительная готовность - 50%, инвестор - генеральный подрядчик – ООО «Брусника»)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Выход на строительную площадку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генерального подрядчика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После заключения трехстороннего соглашения </w:t>
            </w:r>
            <w:r>
              <w:rPr>
                <w:sz w:val="28"/>
                <w:szCs w:val="28"/>
              </w:rPr>
              <w:t xml:space="preserve">между Департаментом строительства </w:t>
            </w:r>
            <w:r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>, ООО «Брусника», Администрацией города Сургута о предоставлении земельного участка и проведения кредитного комитета ПАО «Сбербанк» по рассмотрению вопроса по выдаче в пользу ООО «Брусника» кредитной линии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(февраль - май 2020)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ООО «Брусника» 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июля 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«Брусника»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Подача заявления в Жилстройнадзор Югры на проведение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итоговой проверки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1 рабочего дня </w:t>
            </w:r>
            <w:r>
              <w:rPr>
                <w:sz w:val="28"/>
                <w:szCs w:val="28"/>
              </w:rPr>
              <w:lastRenderedPageBreak/>
              <w:t>с даты завершения строительно-монтажных работ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Жилстройнадзор Югры,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ООО «СеверСтрой»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заключения Жилстройнадзора Югры о соответствии построенного объекта капитального 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календарных дней с даты подачи заявления в Жилстройнадзор Югры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Жилстройнадзор Югры, ООО «СеверСтрой»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рабочего дня с даты получения заключения Жилстройнадзора Югры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 города Сургута,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«СеверСтрой»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7 рабочих дней с даты подачи заявления в департамент архитектуры и градостроительства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 города Сургута,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«СеверСтрой»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11.7.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месяцев с момента получения разрешения на ввод в эксплуатацию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«СеверСтрой»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11.8.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генеральному подрядчику земельного участка в соответствии с постановлением Правительства Ханты-Мансийского автономного округа – Югры от 14 августа  2015 года № 270-п «О Порядке предоставления </w:t>
            </w:r>
            <w:r>
              <w:rPr>
                <w:sz w:val="28"/>
                <w:szCs w:val="28"/>
              </w:rPr>
              <w:lastRenderedPageBreak/>
              <w:t>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 (в редакции от 1 ноября 2019 года № 409-п)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В срок, не превышающий 30 рабочих дней с даты исполнения инвестором обязательств по </w:t>
            </w:r>
            <w:r>
              <w:rPr>
                <w:sz w:val="28"/>
                <w:szCs w:val="28"/>
              </w:rPr>
              <w:lastRenderedPageBreak/>
              <w:t xml:space="preserve">Соглашению между Департаментом строительства </w:t>
            </w:r>
            <w:r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>, ООО «Брусника», Администрацией города Сургута, о предоставлении земельного участка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 w:rsidP="00C45EA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Объект «Жилой дом № 6 в микрорайоне 21-22 г. Сургута» </w:t>
            </w:r>
            <w:r>
              <w:rPr>
                <w:bCs/>
                <w:sz w:val="28"/>
                <w:szCs w:val="28"/>
              </w:rPr>
              <w:t xml:space="preserve">(застройщик - ООО «СеверСтрой»; количество квартир - 113 шт.; общая площадь квартир – 4 787 кв.м.; количество ДДУ – </w:t>
            </w:r>
            <w:r w:rsidR="00C45EAD">
              <w:rPr>
                <w:bCs/>
                <w:sz w:val="28"/>
                <w:szCs w:val="28"/>
              </w:rPr>
              <w:t>71</w:t>
            </w:r>
            <w:r>
              <w:rPr>
                <w:bCs/>
                <w:sz w:val="28"/>
                <w:szCs w:val="28"/>
              </w:rPr>
              <w:t xml:space="preserve"> (в том числе </w:t>
            </w:r>
            <w:r w:rsidR="00C45EAD">
              <w:rPr>
                <w:bCs/>
                <w:sz w:val="28"/>
                <w:szCs w:val="28"/>
              </w:rPr>
              <w:t>54</w:t>
            </w:r>
            <w:r>
              <w:rPr>
                <w:bCs/>
                <w:sz w:val="28"/>
                <w:szCs w:val="28"/>
              </w:rPr>
              <w:t xml:space="preserve"> ДДУ на жилые помещения, 17 ДДУ на м/м, кладовые); строительная готовность - 80%, инвестор - генеральный подрядчик –ООО «Брусника»)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Выход на строительную площадку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генерального подрядчика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После заключения трехстороннего соглашения </w:t>
            </w:r>
            <w:r>
              <w:rPr>
                <w:sz w:val="28"/>
                <w:szCs w:val="28"/>
              </w:rPr>
              <w:t xml:space="preserve">между Департаментом строительства </w:t>
            </w:r>
            <w:r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 xml:space="preserve">, ООО «Брусника», Администрацией города Сургута о предоставлении земельного участка и проведения кредитного комитета ПАО </w:t>
            </w:r>
            <w:r>
              <w:rPr>
                <w:sz w:val="28"/>
                <w:szCs w:val="28"/>
              </w:rPr>
              <w:lastRenderedPageBreak/>
              <w:t>«Сбербанк» по рассмотрению вопроса по выдаче в пользу ООО «Брусника» кредитной линии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(февраль - май 2020)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ООО «Брусника»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 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ООО «Брусника» 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12.3.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Подача заявления в Жилстройнадзор Югры на проведение итоговой проверки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рабочего дня с даты завершения строительно-монтажных работ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Жилстройнадзор Югры, ООО «СеверСтрой»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заключения Жилстройнадзора Югры о соответствии построенного объекта капитального 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календарных дней с даты подачи заявления в Жилстройнадзор Югры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«СеверСтрой»,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рабочего дня с даты получения заключения Жилстройнадзора Югры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«СеверСтрой», 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7 рабочих дней с даты подачи заявления в департамент архитектуры </w:t>
            </w:r>
            <w:r>
              <w:rPr>
                <w:sz w:val="28"/>
                <w:szCs w:val="28"/>
              </w:rPr>
              <w:lastRenderedPageBreak/>
              <w:t>и градостроительства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Администрация города Сургута, 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«СеверСтрой»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12.7.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месяцев с момента получения разрешения на ввод в эксплуатацию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ООО «СеверСтрой»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12.8.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генеральному подрядчику земельного участка в соответствии с постановлением Правительства Ханты-Мансийского автономного округа – Югры от 14 августа 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 (в редакции от 1 ноября 2019 года № 409-п)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 w:rsidP="00111628">
            <w:pPr>
              <w:jc w:val="center"/>
            </w:pPr>
            <w:r>
              <w:rPr>
                <w:sz w:val="28"/>
                <w:szCs w:val="28"/>
              </w:rPr>
              <w:t xml:space="preserve">В срок, не превышающий 30 рабочих дней с даты исполнения инвестором обязательств по Соглашению между Департаментом строительства </w:t>
            </w:r>
            <w:r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>, ООО «Брусника», Администрацией города Сургута, о предоставлении земельного участка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/>
                <w:bCs/>
                <w:color w:val="000000"/>
                <w:sz w:val="28"/>
                <w:szCs w:val="28"/>
                <w:highlight w:val="white"/>
              </w:rPr>
              <w:t>Объект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«Жилой дом № 3 в микрорайоне 31Б г. Сургута»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«ДЭП»; количество квартир - 264 шт.; общая площадь квартир – 13462,59 кв.м.; количество договоров уступки - 198 шт.; строительная готовность - 85%, инвестор - генеральный подрядчик – ООО «ТЭК Инвест Добыча»)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генерального подрядчика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11.11.2019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ООО «СеверСтрой-Групп» управляющей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компанией ООО «СеверСтрой»,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«ДЭП», ООО «ТЭК </w:t>
            </w:r>
            <w:r>
              <w:rPr>
                <w:sz w:val="28"/>
                <w:szCs w:val="28"/>
              </w:rPr>
              <w:lastRenderedPageBreak/>
              <w:t>Инвест Добыча»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13.2.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 графика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14.11.2019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«ТЭК Инвест Добыча»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13.3.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Выход на строительную площадку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22.11.2019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«ТЭК Инвест Добыча»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31.07.2020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«ТЭК Инвест Добыча»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Подача заявления в Жилстройнадзор Югры на проведение итоговой проверки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03.08.2020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ООО «СеверСтрой-Групп» управляющей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компанией ООО «СеверСтрой»,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«ДЭП», 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заключения Жилстройнадзора Югры о соответствии построенного объекта капитального 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03.09.2020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Жилстройнадзор Югры, УК ООО «СеверСтрой-Групп» управляющей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компанией ООО «СеверСтрой»,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«ДЭП»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13.7.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04.09.2020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ООО «СеверСтрой-Групп» управляющей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компанией ООО «СеверСтрой»,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«ДЭП»,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</w:t>
            </w:r>
            <w:r>
              <w:rPr>
                <w:sz w:val="28"/>
                <w:szCs w:val="28"/>
              </w:rPr>
              <w:lastRenderedPageBreak/>
              <w:t>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13.8.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15.09.2020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ООО «СеверСтрой-Групп» управляющей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компанией ООО «СеверСтрой»,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«ДЭП»,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13.9.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исполнения </w:t>
            </w:r>
          </w:p>
          <w:p w:rsidR="009624A7" w:rsidRDefault="00111628">
            <w:pPr>
              <w:jc w:val="center"/>
            </w:pPr>
            <w:r>
              <w:rPr>
                <w:sz w:val="28"/>
                <w:szCs w:val="28"/>
              </w:rPr>
              <w:t>п. 13.8,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позднее 15.12.2020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ООО «СеверСтрой-Групп» управляющей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компанией ООО «СеверСтрой»,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«ДЭП»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13.10.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генеральному подрядчику земельного участка в соответствии с постановлением Правительства Ханты-Мансийского автономного округа – Югры от 14 августа 2015 года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 (в редакции от 1 ноября 2019 года № 409-п)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 w:rsidP="00111628">
            <w:pPr>
              <w:jc w:val="center"/>
            </w:pPr>
            <w:r>
              <w:rPr>
                <w:sz w:val="28"/>
                <w:szCs w:val="28"/>
              </w:rPr>
              <w:t xml:space="preserve">В срок, не превышающий 30 рабочих дней с даты исполнения инвестором обязательств по Соглашению между Департаментом строительства </w:t>
            </w:r>
            <w:r>
              <w:rPr>
                <w:color w:val="000000"/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>, ООО «Брусника», Администрацией города Сургута, о предоставлении земельного участка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Сургута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/>
                <w:sz w:val="28"/>
                <w:szCs w:val="28"/>
                <w:highlight w:val="white"/>
              </w:rPr>
              <w:t>Объект</w:t>
            </w:r>
            <w:r>
              <w:rPr>
                <w:b/>
                <w:sz w:val="28"/>
                <w:szCs w:val="28"/>
              </w:rPr>
              <w:t xml:space="preserve"> «Жилой дом № 4 в микрорайоне 31Б г. Сургута»</w:t>
            </w:r>
            <w:r>
              <w:rPr>
                <w:sz w:val="28"/>
                <w:szCs w:val="28"/>
              </w:rPr>
              <w:t xml:space="preserve"> (з</w:t>
            </w:r>
            <w:r>
              <w:rPr>
                <w:bCs/>
                <w:color w:val="000000"/>
                <w:sz w:val="28"/>
                <w:szCs w:val="28"/>
              </w:rPr>
              <w:t>астройщик - ООО «ДЭП»; количество квартир - 253 шт.; общая площадь квартир – 13 779 кв.м.; количество договоров уступки - 152 шт.; строительная готовность - 70%, инвестор - генеральный подрядчик – ООО «</w:t>
            </w:r>
            <w:r>
              <w:rPr>
                <w:sz w:val="28"/>
                <w:szCs w:val="28"/>
              </w:rPr>
              <w:t>СИБВИТОСЕРВИС</w:t>
            </w:r>
            <w:r>
              <w:rPr>
                <w:bCs/>
                <w:color w:val="000000"/>
                <w:sz w:val="28"/>
                <w:szCs w:val="28"/>
              </w:rPr>
              <w:t>» 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Предоставление графика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25.09.2019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«СИБВИТОСЕРВИС»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Выход на строительную площадку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12.07.2019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«СИБВИТОСЕРВИС»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14.3.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строительно-монтажных работ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30.07.2020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«СИБВИТОСЕРВИС»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14.4.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Подача заявления в Жилстройнадзор Югры на проведение итоговой проверки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31.07.2020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ООО «СеверСтрой-Групп» управляющей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компанией ООО «СеверСтрой»,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«ДЭП», 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14.5.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заключения Жилстройнадзора Югры о соответствии построенного объекта капитального 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31.08.2020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ООО «СеверСтрой-Групп» управляющей компанией ООО «СеверСтрой»,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«ДЭП», 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14.6.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Подача заявления о выдаче разрешения на ввод в эксплуатацию объекта в департамент архитектуры и градостроительства администрации города Сургута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Сургута, УК ООО «СеверСтрой-Групп» управляющей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компанией ООО «СеверСтрой»,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«ДЭП»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14.7.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Получение разрешения на ввод в эксплуатацию объекта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09.09.2020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Сургута, УК ООО «СеверСтрой-Групп» управляющей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компанией ООО «СеверСтрой»,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«ДЭП»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14.8.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момента исполнения 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14.7, не позднее 09.12.2020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ООО «СеверСтрой-Групп» управляющей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компанией ООО «СеверСтрой»,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«ДЭП»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/>
                <w:bCs/>
                <w:sz w:val="28"/>
                <w:szCs w:val="28"/>
                <w:highlight w:val="white"/>
              </w:rPr>
              <w:t>Объект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«Многоквартирный жилой дом № 3 со встроенными помещениями общественного назначения и пристроенной стоянкой автотранспорта закрытого типа в 17 микрорайоне г. Нефтеюганска. 2 этап строительства. Многоквартирный жилой дом № 3 со встроенными помещениями общественного назначения. Корпус 2»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«СибНефтеПромСтрой»; количество квартир - 150 шт.; общая площадь квартир – 7 566 кв.м.; количество ДДУ - 120 шт.; строительная готовность - 94%)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строительства и ввод в эксплуатацию объекта в рамках процедуры банкротства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 15.01.2020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 города Нефтеюганска,</w:t>
            </w:r>
          </w:p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Жилстройнадзор Югры,</w:t>
            </w:r>
          </w:p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Конкурсный управляющий ООО «СибНефтеПромСтрой»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Передача ключей гражданам-участникам долевого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До 15.02.2020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Конкурсный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управляющий ООО «СибНефтеПромСтрой»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highlight w:val="white"/>
              </w:rPr>
              <w:t>Объект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«Ханты-Мансийский автономный округ - Югра, г. Нефтеюганск, мкр. 16а, д. 53 (I очередь строительства)»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«Артель»; количество квартир - 77 шт.; общая площадь квартир - 3217 кв.м.; количество ДДУ - 77 шт.; строительная готовность - 40%)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строительства и ввода в эксплуатацию объекта или предоставление компенсационных выплат  в соответствии с решением Фонда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защиты прав граждан – участников долевого строительства Ханты-Мансийского автономного округа – Югры о способе восстановления прав граждан - участников долевого строительства объекта.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 позднее 3 месяцев со дня вынесения арбитражным судом определения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передаче приобретателю имущества и обязательств застройщика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Фонд защиты прав граждан – участников долевого строительства Ханты-Мансийского автономного округа –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Объект «Ханты-Мансийский автономный округ - Югра, г. Нефтеюганск, мкр. 16а, д. 53 (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очередь строительства)»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«Артель»; количество квартир - 84 шт.; общая площадь квартир – 3 834 кв.м.; количество ДДУ - 84 шт.; строительная готовность - 8%) 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строительства и ввода в эксплуатацию объекта или предоставление компенсационных выплат  в соответствии с решением Фонда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защиты прав граждан – участников долевого строительства Ханты-Мансийского автономного округа – Югры о способе восстановления прав граждан - участников долевого строительства объекта.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 позднее 3 месяцев со дня вынесения арбитражным судом определения</w:t>
            </w:r>
          </w:p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передаче приобретателю имущества и обязательств застройщика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Фонд защиты прав граждан – участников долевого строительства Ханты-Мансийского автономного округа –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Объект «Многоквартирный трех подъездный жилой дом № 7 в микрорайоне 11А г. Нефтеюганска»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«Зодчий»; количество квартир - 36 шт.; общая площадь квартир – 1 604 кв.м.; количество ДДУ - 19 шт.; строительная готовность - 34%, гражданами-участниками долевого строительства создан жилищной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строительный кооператив «НАШ ДОМ»)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18.1.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Завершение строительства и ввод в эксплуатацию объекта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 26.08.2020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ООО «Зодчий», инвестор администрация города Нефтеюганска, ЖСК «НАШ ДОМ» Жилстройнадзор Югры 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26.09.2020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«Зодчий», инвестор администрация города Нефтеюганска, ЖСК «НАШ ДОМ»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Объект «г. Нефтеюганск, мкр. 11, д. 45»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«ДСК-2»; количество квартир - 49 шт.; общая площадь квартир – 1 911 кв.м.; количество ДДУ - 42 шт.; строительная готовность - 96%)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строительства и ввод в эксплуатацию объекта жилищно-строительным кооперативом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 01.12.2019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«ДСК-2», администрация города Нефтеюганска, 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20.12.2019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«ДСК-2»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Объект «г. Нефтеюганск, микрорайон 5, корп. 49-1»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«ИНВЕСТ-СТРОЙ»; количество квартир - 120 шт.; общая площадь квартир – 8 048 кв.м.; количество ДДУ - 107 шт.; строительная готовность – 80,5%)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строительства и ввод в эксплуатацию объекта жилищно-строительным кооперативом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 30.12.2019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«ИНВЕСТ-СТРОЙ», администрация города Нефтеюганска, 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30.03.2020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«ИНВЕСТ-СТРОЙ», администрация города Нефтеюганска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Объект «г. Нефтеюганск, микрорайон 5, корп. 49-2»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«ИНВЕСТ-СТРОЙ»; количество квартир - 116 шт.; общая площадь квартир - 6038,38 кв.м.; количество ДДУ - 80 шт.; строительная готовность – 48,5%)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строительства и ввод в эксплуатацию объекта жилищно-строительным кооперативом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 30.06.2020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«ИНВЕСТ-СТРОЙ», администрация города Нефтеюганска, 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 30.12.2020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«ИНВЕСТ-СТРОЙ», администрация города Нефтеюганска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Объект «г. Лангепас, в 14-ти метрах от территории многоквартирного жилого дома, расположенного по адресу: ул. Мира, 46 по направлению на север, г. Лангепас, «Двухсекционный многоквартирный жилой дом в 5 микрорайоне г. Лангепас»»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«Строительно-монтажное предприятие-68»; количество квартир - 30 шт.; общая площадь квартир - 1981,71 кв.м.; количество ДДУ - 30 шт.; строительная готовность – 79,4%)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строительства и ввод в эксплуатацию объекта жилищно-строительным кооперативом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 30.12.2019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«Строительно-монтажное предприятие-68», администрация города Лангепаса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 15.01.2019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«Строительно-монтажное предприятие-68», администрация города Лангепаса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Объект «г. Лангепас, мкр. 9, ул. Ленина 86»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«Строительно-монтажное предприятие-68»; количество квартир - 22 шт.; общая площадь квартир - 1529,00 кв.м.; количество ДДУ - 10 шт.; строительная готовность – 79,4%)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Замена объекта договора долевого участия в строительстве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30.06.2021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ООО «Строительно-монтажное предприятие-68», инвестор,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администрация города Ланангепаса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Объект «г. Мегион, 8 микрорайон Нефтяников, д. 13»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«АГРОСТРОЙИНВЕСТ»; количество квартир - 83 шт.; общая площадь квартир – 5 698,7 кв.м.; количество ДДУ - 10 шт.; строительная готовность – 97%)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строительства и ввод в эксплуатацию объекта жилищно-строительным кооперативом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До 01.12.2019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«АГРОСТРОЙИНВЕСТ», администрация города Мегиона, 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31.12.2019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«АГРОСТРОЙИНВЕСТ», администрация города Мегиона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Объект «г. Нижневартовск, Квартал 5П, д. 2, стр.»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«Вариант»; количество квартир – 56 шт.; общая площадь квартир - 2321,20 кв.м.; количество ДДУ - 16 шт.; строительная готовность – 80%)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строительства и ввод в эксплуатацию объекта жилищно-строительным кооперативом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30.11.2019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«Вариант», администрация города Нижневартовска, 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31.01.2020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«Вариант», администрация города Нижневартовска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Объект «г. Нягань, микрорайон 3-й, д. 9А»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«УТК-СТАЛЬ»; количество квартир – 98 шт.; общая площадь квартир - 5444,1 кв.м.; количество ДДУ - 19 шт.; строительная готовность – 85%)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строительства и ввод в эксплуатацию объекта жилищно-строительным кооперативом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31.12.2019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ООО «УТК-СТАЛЬ», администрация города Нягани, Жилстройнадзор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26.2.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31.01.2020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«УТК-СТАЛЬ», администрация города Нягани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Объект «Сургутский район, с/п Солнечный, улица Молодежная, д. 101»</w:t>
            </w:r>
            <w:r>
              <w:rPr>
                <w:bCs/>
                <w:sz w:val="28"/>
                <w:szCs w:val="28"/>
              </w:rPr>
              <w:t xml:space="preserve"> (застройщик - ООО «Альбик»; количество квартир – 60 шт.; общая площадь квартир - 3210 кв.м.; количество ДДУ - 2 шт.; строительная готовность – 90%)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Завершение строительства и ввод в эксплуатацию объекта жилищно-строительным кооперативом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16.12.2019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sz w:val="28"/>
                <w:szCs w:val="28"/>
              </w:rPr>
              <w:t>ООО «Альбик», администрация Сургутского района, 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31.12.2019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sz w:val="28"/>
                <w:szCs w:val="28"/>
              </w:rPr>
              <w:t>ООО «Альбик», администрация Сургутского района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i/>
                <w:sz w:val="28"/>
                <w:szCs w:val="28"/>
              </w:rPr>
              <w:t>28.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/>
                <w:bCs/>
                <w:i/>
                <w:sz w:val="28"/>
                <w:szCs w:val="28"/>
              </w:rPr>
              <w:t>Объект «Сургутский район, п. Солнечный, ул. Молодежная, д. 1,  3 -этап строительства,   5-6 блок секции »</w:t>
            </w:r>
            <w:r>
              <w:rPr>
                <w:bCs/>
                <w:i/>
                <w:sz w:val="28"/>
                <w:szCs w:val="28"/>
              </w:rPr>
              <w:t xml:space="preserve"> (застройщик - ООО СФ «НОВОСТРОЙ»; количество квартир – 72 шт.; общая площадь квартир - 4137,98 кв.м.; количество ДДУ - 22 шт.; строительная готовность – 95%)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i/>
                <w:sz w:val="28"/>
                <w:szCs w:val="28"/>
              </w:rPr>
              <w:t>28.1.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Завершение строительства и ввод в эксплуатацию объекта жилищно-строительным кооперативом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До 31.12.2019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sz w:val="28"/>
                <w:szCs w:val="28"/>
              </w:rPr>
              <w:t>ООО СФ «НОВОСТРОЙ», администрация Сургутского района, 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i/>
                <w:sz w:val="28"/>
                <w:szCs w:val="28"/>
              </w:rPr>
              <w:t>28.2.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До 09.01.2019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bCs/>
                <w:i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Застройщик,</w:t>
            </w:r>
          </w:p>
          <w:p w:rsidR="009624A7" w:rsidRDefault="00111628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  <w:r>
              <w:t xml:space="preserve"> </w:t>
            </w:r>
            <w:r>
              <w:rPr>
                <w:bCs/>
                <w:sz w:val="28"/>
                <w:szCs w:val="28"/>
              </w:rPr>
              <w:t>Сургутского района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Объект «Ханты-Мансийский автономный округ - Югра, г. Ханты-Мансийск, улица Комсомольская, д. 58»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ООО «КВАРТИРЫ»; количество квартир – 80 шт.; общая площадь квартир – 4 954 кв.м.; количество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ДДУ - 78 шт.; строительная готовность – 95%)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29.1.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Завершение строительства и ввод в эксплуатацию объекта жилищно-строительным кооперативом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До 15.12.2019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«КВАРТИРЫ», администрация города Ханты-Мансийска, Жилстройнадзор Югры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>29.2.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Передача ключей гражданам-участникам долевого строительства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До 31.11.2019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ООО «КВАРТИРЫ», администрация города Ханты-Мансийска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1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Объект «г. Нефтеюганск, улица Нефтяников, д. 1»</w:t>
            </w:r>
            <w:r>
              <w:rPr>
                <w:bCs/>
                <w:color w:val="000000"/>
                <w:sz w:val="28"/>
                <w:szCs w:val="28"/>
              </w:rPr>
              <w:t xml:space="preserve"> (застройщик - ОКРУЖНОЙ ФОНД РАЗВИТИЯ ЖИЛИЩНОГО СТРОИТЕЛЬСТВА «ЖИЛИЩЕ»; количество квартир – 175 шт.; общая площадь квартир – 8 483 кв.м.; количество ДДУ - 35 шт.; строительная готовность – 31%)</w:t>
            </w:r>
          </w:p>
        </w:tc>
      </w:tr>
      <w:tr w:rsidR="009624A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</w:pPr>
            <w:r>
              <w:rPr>
                <w:bCs/>
                <w:color w:val="000000"/>
                <w:sz w:val="28"/>
                <w:szCs w:val="28"/>
              </w:rPr>
              <w:t>30.1.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Расторжение договоров долевого участия в строительстве и возврат средств участникам долевого строительства и (или) предоставление иных жилых помещений</w:t>
            </w:r>
          </w:p>
          <w:p w:rsidR="009624A7" w:rsidRDefault="009624A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624A7" w:rsidRDefault="009624A7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31.12.2019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4A7" w:rsidRDefault="00111628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ОКРУЖНОЙ ФОНД РАЗВИТИЯ ЖИЛИЩНОГО СТРОИТЕЛЬСТВА «ЖИЛИЩЕ»</w:t>
            </w:r>
          </w:p>
        </w:tc>
      </w:tr>
    </w:tbl>
    <w:p w:rsidR="009624A7" w:rsidRDefault="009624A7">
      <w:pPr>
        <w:contextualSpacing/>
        <w:jc w:val="both"/>
      </w:pPr>
    </w:p>
    <w:p w:rsidR="009624A7" w:rsidRDefault="009624A7">
      <w:pPr>
        <w:contextualSpacing/>
        <w:jc w:val="both"/>
      </w:pPr>
    </w:p>
    <w:p w:rsidR="009624A7" w:rsidRDefault="009624A7">
      <w:pPr>
        <w:contextualSpacing/>
        <w:jc w:val="both"/>
      </w:pPr>
    </w:p>
    <w:p w:rsidR="009624A7" w:rsidRDefault="00111628">
      <w:r>
        <w:t xml:space="preserve"> </w:t>
      </w:r>
    </w:p>
    <w:sectPr w:rsidR="009624A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559" w:right="1418" w:bottom="1276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BF" w:rsidRDefault="00BA27BF">
      <w:r>
        <w:separator/>
      </w:r>
    </w:p>
  </w:endnote>
  <w:endnote w:type="continuationSeparator" w:id="0">
    <w:p w:rsidR="00BA27BF" w:rsidRDefault="00BA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28" w:rsidRDefault="00111628">
    <w:pPr>
      <w:pStyle w:val="ad"/>
    </w:pPr>
  </w:p>
  <w:p w:rsidR="00111628" w:rsidRDefault="001116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28" w:rsidRDefault="001116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BF" w:rsidRDefault="00BA27BF">
      <w:r>
        <w:separator/>
      </w:r>
    </w:p>
  </w:footnote>
  <w:footnote w:type="continuationSeparator" w:id="0">
    <w:p w:rsidR="00BA27BF" w:rsidRDefault="00BA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28" w:rsidRDefault="00111628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6C45B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28" w:rsidRDefault="00111628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6C45BC"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28" w:rsidRDefault="00111628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6C45BC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A7"/>
    <w:rsid w:val="00111628"/>
    <w:rsid w:val="0066268F"/>
    <w:rsid w:val="006C45BC"/>
    <w:rsid w:val="009624A7"/>
    <w:rsid w:val="009E0C87"/>
    <w:rsid w:val="00BA27BF"/>
    <w:rsid w:val="00C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4F3"/>
  <w15:docId w15:val="{4B3D9267-E291-4EBF-9020-86012EC8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25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57E25"/>
    <w:rPr>
      <w:bCs/>
      <w:color w:val="000000"/>
      <w:sz w:val="28"/>
      <w:szCs w:val="28"/>
    </w:rPr>
  </w:style>
  <w:style w:type="character" w:customStyle="1" w:styleId="WW8Num2z0">
    <w:name w:val="WW8Num2z0"/>
    <w:qFormat/>
    <w:rsid w:val="00E57E25"/>
    <w:rPr>
      <w:bCs/>
      <w:color w:val="000000"/>
      <w:sz w:val="28"/>
      <w:szCs w:val="28"/>
    </w:rPr>
  </w:style>
  <w:style w:type="character" w:customStyle="1" w:styleId="WW8Num3z0">
    <w:name w:val="WW8Num3z0"/>
    <w:qFormat/>
    <w:rsid w:val="00E57E25"/>
  </w:style>
  <w:style w:type="character" w:customStyle="1" w:styleId="WW8Num3z1">
    <w:name w:val="WW8Num3z1"/>
    <w:qFormat/>
    <w:rsid w:val="00E57E25"/>
  </w:style>
  <w:style w:type="character" w:customStyle="1" w:styleId="WW8Num3z2">
    <w:name w:val="WW8Num3z2"/>
    <w:qFormat/>
    <w:rsid w:val="00E57E25"/>
  </w:style>
  <w:style w:type="character" w:customStyle="1" w:styleId="WW8Num3z3">
    <w:name w:val="WW8Num3z3"/>
    <w:qFormat/>
    <w:rsid w:val="00E57E25"/>
  </w:style>
  <w:style w:type="character" w:customStyle="1" w:styleId="WW8Num3z4">
    <w:name w:val="WW8Num3z4"/>
    <w:qFormat/>
    <w:rsid w:val="00E57E25"/>
  </w:style>
  <w:style w:type="character" w:customStyle="1" w:styleId="WW8Num3z5">
    <w:name w:val="WW8Num3z5"/>
    <w:qFormat/>
    <w:rsid w:val="00E57E25"/>
  </w:style>
  <w:style w:type="character" w:customStyle="1" w:styleId="WW8Num3z6">
    <w:name w:val="WW8Num3z6"/>
    <w:qFormat/>
    <w:rsid w:val="00E57E25"/>
  </w:style>
  <w:style w:type="character" w:customStyle="1" w:styleId="WW8Num3z7">
    <w:name w:val="WW8Num3z7"/>
    <w:qFormat/>
    <w:rsid w:val="00E57E25"/>
  </w:style>
  <w:style w:type="character" w:customStyle="1" w:styleId="WW8Num3z8">
    <w:name w:val="WW8Num3z8"/>
    <w:qFormat/>
    <w:rsid w:val="00E57E25"/>
  </w:style>
  <w:style w:type="character" w:customStyle="1" w:styleId="WW8Num1z1">
    <w:name w:val="WW8Num1z1"/>
    <w:qFormat/>
    <w:rsid w:val="00E57E25"/>
  </w:style>
  <w:style w:type="character" w:customStyle="1" w:styleId="WW8Num1z2">
    <w:name w:val="WW8Num1z2"/>
    <w:qFormat/>
    <w:rsid w:val="00E57E25"/>
  </w:style>
  <w:style w:type="character" w:customStyle="1" w:styleId="WW8Num1z3">
    <w:name w:val="WW8Num1z3"/>
    <w:qFormat/>
    <w:rsid w:val="00E57E25"/>
  </w:style>
  <w:style w:type="character" w:customStyle="1" w:styleId="WW8Num1z4">
    <w:name w:val="WW8Num1z4"/>
    <w:qFormat/>
    <w:rsid w:val="00E57E25"/>
  </w:style>
  <w:style w:type="character" w:customStyle="1" w:styleId="WW8Num1z5">
    <w:name w:val="WW8Num1z5"/>
    <w:qFormat/>
    <w:rsid w:val="00E57E25"/>
  </w:style>
  <w:style w:type="character" w:customStyle="1" w:styleId="WW8Num1z6">
    <w:name w:val="WW8Num1z6"/>
    <w:qFormat/>
    <w:rsid w:val="00E57E25"/>
  </w:style>
  <w:style w:type="character" w:customStyle="1" w:styleId="WW8Num1z7">
    <w:name w:val="WW8Num1z7"/>
    <w:qFormat/>
    <w:rsid w:val="00E57E25"/>
  </w:style>
  <w:style w:type="character" w:customStyle="1" w:styleId="WW8Num1z8">
    <w:name w:val="WW8Num1z8"/>
    <w:qFormat/>
    <w:rsid w:val="00E57E25"/>
  </w:style>
  <w:style w:type="character" w:customStyle="1" w:styleId="WW8Num2z1">
    <w:name w:val="WW8Num2z1"/>
    <w:qFormat/>
    <w:rsid w:val="00E57E25"/>
  </w:style>
  <w:style w:type="character" w:customStyle="1" w:styleId="WW8Num2z2">
    <w:name w:val="WW8Num2z2"/>
    <w:qFormat/>
    <w:rsid w:val="00E57E25"/>
  </w:style>
  <w:style w:type="character" w:customStyle="1" w:styleId="WW8Num2z3">
    <w:name w:val="WW8Num2z3"/>
    <w:qFormat/>
    <w:rsid w:val="00E57E25"/>
  </w:style>
  <w:style w:type="character" w:customStyle="1" w:styleId="WW8Num2z4">
    <w:name w:val="WW8Num2z4"/>
    <w:qFormat/>
    <w:rsid w:val="00E57E25"/>
  </w:style>
  <w:style w:type="character" w:customStyle="1" w:styleId="WW8Num2z5">
    <w:name w:val="WW8Num2z5"/>
    <w:qFormat/>
    <w:rsid w:val="00E57E25"/>
  </w:style>
  <w:style w:type="character" w:customStyle="1" w:styleId="WW8Num2z6">
    <w:name w:val="WW8Num2z6"/>
    <w:qFormat/>
    <w:rsid w:val="00E57E25"/>
  </w:style>
  <w:style w:type="character" w:customStyle="1" w:styleId="WW8Num2z7">
    <w:name w:val="WW8Num2z7"/>
    <w:qFormat/>
    <w:rsid w:val="00E57E25"/>
  </w:style>
  <w:style w:type="character" w:customStyle="1" w:styleId="WW8Num2z8">
    <w:name w:val="WW8Num2z8"/>
    <w:qFormat/>
    <w:rsid w:val="00E57E25"/>
  </w:style>
  <w:style w:type="character" w:customStyle="1" w:styleId="WW8Num4z0">
    <w:name w:val="WW8Num4z0"/>
    <w:qFormat/>
    <w:rsid w:val="00E57E25"/>
  </w:style>
  <w:style w:type="character" w:customStyle="1" w:styleId="WW8Num5z0">
    <w:name w:val="WW8Num5z0"/>
    <w:qFormat/>
    <w:rsid w:val="00E57E25"/>
  </w:style>
  <w:style w:type="character" w:customStyle="1" w:styleId="WW8Num5z1">
    <w:name w:val="WW8Num5z1"/>
    <w:qFormat/>
    <w:rsid w:val="00E57E25"/>
  </w:style>
  <w:style w:type="character" w:customStyle="1" w:styleId="WW8Num5z2">
    <w:name w:val="WW8Num5z2"/>
    <w:qFormat/>
    <w:rsid w:val="00E57E25"/>
  </w:style>
  <w:style w:type="character" w:customStyle="1" w:styleId="WW8Num5z3">
    <w:name w:val="WW8Num5z3"/>
    <w:qFormat/>
    <w:rsid w:val="00E57E25"/>
  </w:style>
  <w:style w:type="character" w:customStyle="1" w:styleId="WW8Num5z4">
    <w:name w:val="WW8Num5z4"/>
    <w:qFormat/>
    <w:rsid w:val="00E57E25"/>
  </w:style>
  <w:style w:type="character" w:customStyle="1" w:styleId="WW8Num5z5">
    <w:name w:val="WW8Num5z5"/>
    <w:qFormat/>
    <w:rsid w:val="00E57E25"/>
  </w:style>
  <w:style w:type="character" w:customStyle="1" w:styleId="WW8Num5z6">
    <w:name w:val="WW8Num5z6"/>
    <w:qFormat/>
    <w:rsid w:val="00E57E25"/>
  </w:style>
  <w:style w:type="character" w:customStyle="1" w:styleId="WW8Num5z7">
    <w:name w:val="WW8Num5z7"/>
    <w:qFormat/>
    <w:rsid w:val="00E57E25"/>
  </w:style>
  <w:style w:type="character" w:customStyle="1" w:styleId="WW8Num5z8">
    <w:name w:val="WW8Num5z8"/>
    <w:qFormat/>
    <w:rsid w:val="00E57E25"/>
  </w:style>
  <w:style w:type="character" w:customStyle="1" w:styleId="WW8Num6z0">
    <w:name w:val="WW8Num6z0"/>
    <w:qFormat/>
    <w:rsid w:val="00E57E25"/>
  </w:style>
  <w:style w:type="character" w:customStyle="1" w:styleId="WW8Num6z1">
    <w:name w:val="WW8Num6z1"/>
    <w:qFormat/>
    <w:rsid w:val="00E57E25"/>
  </w:style>
  <w:style w:type="character" w:customStyle="1" w:styleId="WW8Num6z2">
    <w:name w:val="WW8Num6z2"/>
    <w:qFormat/>
    <w:rsid w:val="00E57E25"/>
  </w:style>
  <w:style w:type="character" w:customStyle="1" w:styleId="WW8Num6z3">
    <w:name w:val="WW8Num6z3"/>
    <w:qFormat/>
    <w:rsid w:val="00E57E25"/>
  </w:style>
  <w:style w:type="character" w:customStyle="1" w:styleId="WW8Num6z4">
    <w:name w:val="WW8Num6z4"/>
    <w:qFormat/>
    <w:rsid w:val="00E57E25"/>
  </w:style>
  <w:style w:type="character" w:customStyle="1" w:styleId="WW8Num6z5">
    <w:name w:val="WW8Num6z5"/>
    <w:qFormat/>
    <w:rsid w:val="00E57E25"/>
  </w:style>
  <w:style w:type="character" w:customStyle="1" w:styleId="WW8Num6z6">
    <w:name w:val="WW8Num6z6"/>
    <w:qFormat/>
    <w:rsid w:val="00E57E25"/>
  </w:style>
  <w:style w:type="character" w:customStyle="1" w:styleId="WW8Num6z7">
    <w:name w:val="WW8Num6z7"/>
    <w:qFormat/>
    <w:rsid w:val="00E57E25"/>
  </w:style>
  <w:style w:type="character" w:customStyle="1" w:styleId="WW8Num6z8">
    <w:name w:val="WW8Num6z8"/>
    <w:qFormat/>
    <w:rsid w:val="00E57E25"/>
  </w:style>
  <w:style w:type="character" w:customStyle="1" w:styleId="WW8Num7z0">
    <w:name w:val="WW8Num7z0"/>
    <w:qFormat/>
    <w:rsid w:val="00E57E25"/>
  </w:style>
  <w:style w:type="character" w:customStyle="1" w:styleId="WW8Num7z1">
    <w:name w:val="WW8Num7z1"/>
    <w:qFormat/>
    <w:rsid w:val="00E57E25"/>
  </w:style>
  <w:style w:type="character" w:customStyle="1" w:styleId="WW8Num7z2">
    <w:name w:val="WW8Num7z2"/>
    <w:qFormat/>
    <w:rsid w:val="00E57E25"/>
  </w:style>
  <w:style w:type="character" w:customStyle="1" w:styleId="WW8Num7z3">
    <w:name w:val="WW8Num7z3"/>
    <w:qFormat/>
    <w:rsid w:val="00E57E25"/>
  </w:style>
  <w:style w:type="character" w:customStyle="1" w:styleId="WW8Num7z4">
    <w:name w:val="WW8Num7z4"/>
    <w:qFormat/>
    <w:rsid w:val="00E57E25"/>
  </w:style>
  <w:style w:type="character" w:customStyle="1" w:styleId="WW8Num7z5">
    <w:name w:val="WW8Num7z5"/>
    <w:qFormat/>
    <w:rsid w:val="00E57E25"/>
  </w:style>
  <w:style w:type="character" w:customStyle="1" w:styleId="WW8Num7z6">
    <w:name w:val="WW8Num7z6"/>
    <w:qFormat/>
    <w:rsid w:val="00E57E25"/>
  </w:style>
  <w:style w:type="character" w:customStyle="1" w:styleId="WW8Num7z7">
    <w:name w:val="WW8Num7z7"/>
    <w:qFormat/>
    <w:rsid w:val="00E57E25"/>
  </w:style>
  <w:style w:type="character" w:customStyle="1" w:styleId="WW8Num7z8">
    <w:name w:val="WW8Num7z8"/>
    <w:qFormat/>
    <w:rsid w:val="00E57E25"/>
  </w:style>
  <w:style w:type="character" w:customStyle="1" w:styleId="WW8Num8z0">
    <w:name w:val="WW8Num8z0"/>
    <w:qFormat/>
    <w:rsid w:val="00E57E25"/>
    <w:rPr>
      <w:color w:val="auto"/>
    </w:rPr>
  </w:style>
  <w:style w:type="character" w:customStyle="1" w:styleId="WW8Num8z1">
    <w:name w:val="WW8Num8z1"/>
    <w:qFormat/>
    <w:rsid w:val="00E57E25"/>
  </w:style>
  <w:style w:type="character" w:customStyle="1" w:styleId="WW8Num8z2">
    <w:name w:val="WW8Num8z2"/>
    <w:qFormat/>
    <w:rsid w:val="00E57E25"/>
  </w:style>
  <w:style w:type="character" w:customStyle="1" w:styleId="WW8Num8z3">
    <w:name w:val="WW8Num8z3"/>
    <w:qFormat/>
    <w:rsid w:val="00E57E25"/>
  </w:style>
  <w:style w:type="character" w:customStyle="1" w:styleId="WW8Num8z4">
    <w:name w:val="WW8Num8z4"/>
    <w:qFormat/>
    <w:rsid w:val="00E57E25"/>
  </w:style>
  <w:style w:type="character" w:customStyle="1" w:styleId="WW8Num8z5">
    <w:name w:val="WW8Num8z5"/>
    <w:qFormat/>
    <w:rsid w:val="00E57E25"/>
  </w:style>
  <w:style w:type="character" w:customStyle="1" w:styleId="WW8Num8z6">
    <w:name w:val="WW8Num8z6"/>
    <w:qFormat/>
    <w:rsid w:val="00E57E25"/>
  </w:style>
  <w:style w:type="character" w:customStyle="1" w:styleId="WW8Num8z7">
    <w:name w:val="WW8Num8z7"/>
    <w:qFormat/>
    <w:rsid w:val="00E57E25"/>
  </w:style>
  <w:style w:type="character" w:customStyle="1" w:styleId="WW8Num8z8">
    <w:name w:val="WW8Num8z8"/>
    <w:qFormat/>
    <w:rsid w:val="00E57E25"/>
  </w:style>
  <w:style w:type="character" w:customStyle="1" w:styleId="WW8Num9z0">
    <w:name w:val="WW8Num9z0"/>
    <w:qFormat/>
    <w:rsid w:val="00E57E25"/>
  </w:style>
  <w:style w:type="character" w:customStyle="1" w:styleId="WW8Num9z1">
    <w:name w:val="WW8Num9z1"/>
    <w:qFormat/>
    <w:rsid w:val="00E57E25"/>
  </w:style>
  <w:style w:type="character" w:customStyle="1" w:styleId="WW8Num9z2">
    <w:name w:val="WW8Num9z2"/>
    <w:qFormat/>
    <w:rsid w:val="00E57E25"/>
  </w:style>
  <w:style w:type="character" w:customStyle="1" w:styleId="WW8Num9z3">
    <w:name w:val="WW8Num9z3"/>
    <w:qFormat/>
    <w:rsid w:val="00E57E25"/>
  </w:style>
  <w:style w:type="character" w:customStyle="1" w:styleId="WW8Num9z4">
    <w:name w:val="WW8Num9z4"/>
    <w:qFormat/>
    <w:rsid w:val="00E57E25"/>
  </w:style>
  <w:style w:type="character" w:customStyle="1" w:styleId="WW8Num9z5">
    <w:name w:val="WW8Num9z5"/>
    <w:qFormat/>
    <w:rsid w:val="00E57E25"/>
  </w:style>
  <w:style w:type="character" w:customStyle="1" w:styleId="WW8Num9z6">
    <w:name w:val="WW8Num9z6"/>
    <w:qFormat/>
    <w:rsid w:val="00E57E25"/>
  </w:style>
  <w:style w:type="character" w:customStyle="1" w:styleId="WW8Num9z7">
    <w:name w:val="WW8Num9z7"/>
    <w:qFormat/>
    <w:rsid w:val="00E57E25"/>
  </w:style>
  <w:style w:type="character" w:customStyle="1" w:styleId="WW8Num9z8">
    <w:name w:val="WW8Num9z8"/>
    <w:qFormat/>
    <w:rsid w:val="00E57E25"/>
  </w:style>
  <w:style w:type="character" w:customStyle="1" w:styleId="WW8Num10z0">
    <w:name w:val="WW8Num10z0"/>
    <w:qFormat/>
    <w:rsid w:val="00E57E25"/>
  </w:style>
  <w:style w:type="character" w:customStyle="1" w:styleId="WW8Num10z1">
    <w:name w:val="WW8Num10z1"/>
    <w:qFormat/>
    <w:rsid w:val="00E57E25"/>
  </w:style>
  <w:style w:type="character" w:customStyle="1" w:styleId="WW8Num10z2">
    <w:name w:val="WW8Num10z2"/>
    <w:qFormat/>
    <w:rsid w:val="00E57E25"/>
  </w:style>
  <w:style w:type="character" w:customStyle="1" w:styleId="WW8Num10z3">
    <w:name w:val="WW8Num10z3"/>
    <w:qFormat/>
    <w:rsid w:val="00E57E25"/>
  </w:style>
  <w:style w:type="character" w:customStyle="1" w:styleId="WW8Num10z4">
    <w:name w:val="WW8Num10z4"/>
    <w:qFormat/>
    <w:rsid w:val="00E57E25"/>
  </w:style>
  <w:style w:type="character" w:customStyle="1" w:styleId="WW8Num10z5">
    <w:name w:val="WW8Num10z5"/>
    <w:qFormat/>
    <w:rsid w:val="00E57E25"/>
  </w:style>
  <w:style w:type="character" w:customStyle="1" w:styleId="WW8Num10z6">
    <w:name w:val="WW8Num10z6"/>
    <w:qFormat/>
    <w:rsid w:val="00E57E25"/>
  </w:style>
  <w:style w:type="character" w:customStyle="1" w:styleId="WW8Num10z7">
    <w:name w:val="WW8Num10z7"/>
    <w:qFormat/>
    <w:rsid w:val="00E57E25"/>
  </w:style>
  <w:style w:type="character" w:customStyle="1" w:styleId="WW8Num10z8">
    <w:name w:val="WW8Num10z8"/>
    <w:qFormat/>
    <w:rsid w:val="00E57E25"/>
  </w:style>
  <w:style w:type="character" w:customStyle="1" w:styleId="WW8Num11z0">
    <w:name w:val="WW8Num11z0"/>
    <w:qFormat/>
    <w:rsid w:val="00E57E25"/>
  </w:style>
  <w:style w:type="character" w:customStyle="1" w:styleId="WW8Num11z1">
    <w:name w:val="WW8Num11z1"/>
    <w:qFormat/>
    <w:rsid w:val="00E57E25"/>
  </w:style>
  <w:style w:type="character" w:customStyle="1" w:styleId="WW8Num11z2">
    <w:name w:val="WW8Num11z2"/>
    <w:qFormat/>
    <w:rsid w:val="00E57E25"/>
  </w:style>
  <w:style w:type="character" w:customStyle="1" w:styleId="WW8Num11z3">
    <w:name w:val="WW8Num11z3"/>
    <w:qFormat/>
    <w:rsid w:val="00E57E25"/>
  </w:style>
  <w:style w:type="character" w:customStyle="1" w:styleId="WW8Num11z4">
    <w:name w:val="WW8Num11z4"/>
    <w:qFormat/>
    <w:rsid w:val="00E57E25"/>
  </w:style>
  <w:style w:type="character" w:customStyle="1" w:styleId="WW8Num11z5">
    <w:name w:val="WW8Num11z5"/>
    <w:qFormat/>
    <w:rsid w:val="00E57E25"/>
  </w:style>
  <w:style w:type="character" w:customStyle="1" w:styleId="WW8Num11z6">
    <w:name w:val="WW8Num11z6"/>
    <w:qFormat/>
    <w:rsid w:val="00E57E25"/>
  </w:style>
  <w:style w:type="character" w:customStyle="1" w:styleId="WW8Num11z7">
    <w:name w:val="WW8Num11z7"/>
    <w:qFormat/>
    <w:rsid w:val="00E57E25"/>
  </w:style>
  <w:style w:type="character" w:customStyle="1" w:styleId="WW8Num11z8">
    <w:name w:val="WW8Num11z8"/>
    <w:qFormat/>
    <w:rsid w:val="00E57E25"/>
  </w:style>
  <w:style w:type="character" w:customStyle="1" w:styleId="WW8Num12z0">
    <w:name w:val="WW8Num12z0"/>
    <w:qFormat/>
    <w:rsid w:val="00E57E25"/>
    <w:rPr>
      <w:bCs/>
      <w:sz w:val="28"/>
      <w:szCs w:val="28"/>
    </w:rPr>
  </w:style>
  <w:style w:type="character" w:customStyle="1" w:styleId="WW8Num12z1">
    <w:name w:val="WW8Num12z1"/>
    <w:qFormat/>
    <w:rsid w:val="00E57E25"/>
  </w:style>
  <w:style w:type="character" w:customStyle="1" w:styleId="WW8Num12z2">
    <w:name w:val="WW8Num12z2"/>
    <w:qFormat/>
    <w:rsid w:val="00E57E25"/>
  </w:style>
  <w:style w:type="character" w:customStyle="1" w:styleId="WW8Num12z3">
    <w:name w:val="WW8Num12z3"/>
    <w:qFormat/>
    <w:rsid w:val="00E57E25"/>
  </w:style>
  <w:style w:type="character" w:customStyle="1" w:styleId="WW8Num12z4">
    <w:name w:val="WW8Num12z4"/>
    <w:qFormat/>
    <w:rsid w:val="00E57E25"/>
  </w:style>
  <w:style w:type="character" w:customStyle="1" w:styleId="WW8Num12z5">
    <w:name w:val="WW8Num12z5"/>
    <w:qFormat/>
    <w:rsid w:val="00E57E25"/>
  </w:style>
  <w:style w:type="character" w:customStyle="1" w:styleId="WW8Num12z6">
    <w:name w:val="WW8Num12z6"/>
    <w:qFormat/>
    <w:rsid w:val="00E57E25"/>
  </w:style>
  <w:style w:type="character" w:customStyle="1" w:styleId="WW8Num12z7">
    <w:name w:val="WW8Num12z7"/>
    <w:qFormat/>
    <w:rsid w:val="00E57E25"/>
  </w:style>
  <w:style w:type="character" w:customStyle="1" w:styleId="WW8Num12z8">
    <w:name w:val="WW8Num12z8"/>
    <w:qFormat/>
    <w:rsid w:val="00E57E25"/>
  </w:style>
  <w:style w:type="character" w:customStyle="1" w:styleId="WW8Num13z0">
    <w:name w:val="WW8Num13z0"/>
    <w:qFormat/>
    <w:rsid w:val="00E57E25"/>
  </w:style>
  <w:style w:type="character" w:customStyle="1" w:styleId="WW8Num13z1">
    <w:name w:val="WW8Num13z1"/>
    <w:qFormat/>
    <w:rsid w:val="00E57E25"/>
  </w:style>
  <w:style w:type="character" w:customStyle="1" w:styleId="WW8Num13z2">
    <w:name w:val="WW8Num13z2"/>
    <w:qFormat/>
    <w:rsid w:val="00E57E25"/>
  </w:style>
  <w:style w:type="character" w:customStyle="1" w:styleId="WW8Num13z3">
    <w:name w:val="WW8Num13z3"/>
    <w:qFormat/>
    <w:rsid w:val="00E57E25"/>
  </w:style>
  <w:style w:type="character" w:customStyle="1" w:styleId="WW8Num13z4">
    <w:name w:val="WW8Num13z4"/>
    <w:qFormat/>
    <w:rsid w:val="00E57E25"/>
  </w:style>
  <w:style w:type="character" w:customStyle="1" w:styleId="WW8Num13z5">
    <w:name w:val="WW8Num13z5"/>
    <w:qFormat/>
    <w:rsid w:val="00E57E25"/>
  </w:style>
  <w:style w:type="character" w:customStyle="1" w:styleId="WW8Num13z6">
    <w:name w:val="WW8Num13z6"/>
    <w:qFormat/>
    <w:rsid w:val="00E57E25"/>
  </w:style>
  <w:style w:type="character" w:customStyle="1" w:styleId="WW8Num13z7">
    <w:name w:val="WW8Num13z7"/>
    <w:qFormat/>
    <w:rsid w:val="00E57E25"/>
  </w:style>
  <w:style w:type="character" w:customStyle="1" w:styleId="WW8Num13z8">
    <w:name w:val="WW8Num13z8"/>
    <w:qFormat/>
    <w:rsid w:val="00E57E25"/>
  </w:style>
  <w:style w:type="character" w:customStyle="1" w:styleId="1">
    <w:name w:val="Основной шрифт абзаца1"/>
    <w:qFormat/>
    <w:rsid w:val="00E57E25"/>
  </w:style>
  <w:style w:type="character" w:customStyle="1" w:styleId="a3">
    <w:name w:val="Верхний колонтитул Знак"/>
    <w:basedOn w:val="1"/>
    <w:qFormat/>
    <w:rsid w:val="00E57E25"/>
  </w:style>
  <w:style w:type="character" w:customStyle="1" w:styleId="a4">
    <w:name w:val="Нижний колонтитул Знак"/>
    <w:basedOn w:val="1"/>
    <w:qFormat/>
    <w:rsid w:val="00E57E25"/>
  </w:style>
  <w:style w:type="character" w:customStyle="1" w:styleId="a5">
    <w:name w:val="Текст выноски Знак"/>
    <w:qFormat/>
    <w:rsid w:val="00E57E25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E57E2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Верхний колонтитул Знак1"/>
    <w:basedOn w:val="a0"/>
    <w:qFormat/>
    <w:rsid w:val="00E57E2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">
    <w:name w:val="Верхний колонтитул Знак2"/>
    <w:basedOn w:val="a0"/>
    <w:link w:val="a7"/>
    <w:qFormat/>
    <w:rsid w:val="00E57E2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Текст выноски Знак1"/>
    <w:basedOn w:val="a0"/>
    <w:link w:val="a8"/>
    <w:qFormat/>
    <w:rsid w:val="00E57E2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bCs/>
      <w:color w:val="000000"/>
      <w:sz w:val="28"/>
      <w:szCs w:val="28"/>
    </w:rPr>
  </w:style>
  <w:style w:type="character" w:customStyle="1" w:styleId="ListLabel2">
    <w:name w:val="ListLabel 2"/>
    <w:qFormat/>
    <w:rPr>
      <w:bCs/>
      <w:color w:val="000000"/>
      <w:sz w:val="28"/>
      <w:szCs w:val="28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E57E25"/>
    <w:pPr>
      <w:spacing w:after="140" w:line="276" w:lineRule="auto"/>
    </w:pPr>
  </w:style>
  <w:style w:type="paragraph" w:styleId="aa">
    <w:name w:val="List"/>
    <w:basedOn w:val="a9"/>
    <w:rsid w:val="00E57E25"/>
    <w:rPr>
      <w:rFonts w:cs="Lucida Sans"/>
    </w:rPr>
  </w:style>
  <w:style w:type="paragraph" w:styleId="ab">
    <w:name w:val="caption"/>
    <w:basedOn w:val="a"/>
    <w:qFormat/>
    <w:rsid w:val="00E57E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Текст выноски Знак2"/>
    <w:basedOn w:val="a"/>
    <w:next w:val="a9"/>
    <w:qFormat/>
    <w:rsid w:val="00E57E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3">
    <w:name w:val="Указатель1"/>
    <w:basedOn w:val="a"/>
    <w:qFormat/>
    <w:rsid w:val="00E57E25"/>
    <w:pPr>
      <w:suppressLineNumbers/>
    </w:pPr>
    <w:rPr>
      <w:rFonts w:cs="Lucida Sans"/>
    </w:rPr>
  </w:style>
  <w:style w:type="paragraph" w:styleId="a7">
    <w:name w:val="header"/>
    <w:basedOn w:val="a"/>
    <w:link w:val="2"/>
    <w:rsid w:val="00E57E25"/>
  </w:style>
  <w:style w:type="paragraph" w:styleId="ad">
    <w:name w:val="footer"/>
    <w:basedOn w:val="a"/>
    <w:rsid w:val="00E57E25"/>
  </w:style>
  <w:style w:type="paragraph" w:customStyle="1" w:styleId="ConsPlusTitle">
    <w:name w:val="ConsPlusTitle"/>
    <w:qFormat/>
    <w:rsid w:val="00E57E25"/>
    <w:pPr>
      <w:widowControl w:val="0"/>
      <w:suppressAutoHyphens/>
    </w:pPr>
    <w:rPr>
      <w:rFonts w:ascii="Arial" w:eastAsia="Times New Roman" w:hAnsi="Arial" w:cs="Arial"/>
      <w:b/>
      <w:bCs/>
      <w:szCs w:val="20"/>
      <w:lang w:eastAsia="zh-CN"/>
    </w:rPr>
  </w:style>
  <w:style w:type="paragraph" w:styleId="a8">
    <w:name w:val="Balloon Text"/>
    <w:basedOn w:val="a"/>
    <w:link w:val="11"/>
    <w:qFormat/>
    <w:rsid w:val="00E57E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57E25"/>
    <w:pPr>
      <w:widowControl w:val="0"/>
      <w:suppressAutoHyphens/>
    </w:pPr>
    <w:rPr>
      <w:rFonts w:eastAsia="Times New Roman" w:cs="Calibri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57E25"/>
    <w:pPr>
      <w:suppressLineNumbers/>
    </w:pPr>
  </w:style>
  <w:style w:type="paragraph" w:customStyle="1" w:styleId="af">
    <w:name w:val="Заголовок таблицы"/>
    <w:basedOn w:val="ae"/>
    <w:qFormat/>
    <w:rsid w:val="00E57E2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D246B-356A-4231-9C9E-C7179846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39</Pages>
  <Words>7509</Words>
  <Characters>42807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Пуртова Ирина Юрьевна</dc:creator>
  <dc:description/>
  <cp:lastModifiedBy>Соловей Данил Александрович</cp:lastModifiedBy>
  <cp:revision>55</cp:revision>
  <cp:lastPrinted>2019-11-15T04:03:00Z</cp:lastPrinted>
  <dcterms:created xsi:type="dcterms:W3CDTF">2019-11-12T11:28:00Z</dcterms:created>
  <dcterms:modified xsi:type="dcterms:W3CDTF">2019-11-15T11:42:00Z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