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0" w:rsidRPr="00396780" w:rsidRDefault="00C82E16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Отчет</w:t>
      </w:r>
    </w:p>
    <w:p w:rsidR="00061F14" w:rsidRPr="00396780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  <w:r w:rsidR="00CC18F0" w:rsidRPr="00396780">
        <w:rPr>
          <w:rFonts w:ascii="Times New Roman" w:hAnsi="Times New Roman" w:cs="Times New Roman"/>
          <w:sz w:val="28"/>
          <w:szCs w:val="28"/>
        </w:rPr>
        <w:t>«</w:t>
      </w:r>
      <w:r w:rsidR="00BB4D9D" w:rsidRPr="00396780">
        <w:rPr>
          <w:rFonts w:ascii="Times New Roman" w:hAnsi="Times New Roman" w:cs="Times New Roman"/>
          <w:sz w:val="28"/>
          <w:szCs w:val="28"/>
        </w:rPr>
        <w:t>Городская среда</w:t>
      </w:r>
      <w:r w:rsidRPr="00396780"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город Сургут за 201</w:t>
      </w:r>
      <w:r w:rsidR="00BB4D9D" w:rsidRPr="00396780">
        <w:rPr>
          <w:rFonts w:ascii="Times New Roman" w:hAnsi="Times New Roman" w:cs="Times New Roman"/>
          <w:sz w:val="28"/>
          <w:szCs w:val="28"/>
        </w:rPr>
        <w:t>9</w:t>
      </w:r>
      <w:r w:rsidRPr="003967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Pr="00396780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Pr="00396780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3967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780">
        <w:rPr>
          <w:rFonts w:ascii="Times New Roman" w:hAnsi="Times New Roman" w:cs="Times New Roman"/>
          <w:sz w:val="28"/>
          <w:szCs w:val="28"/>
        </w:rPr>
        <w:t xml:space="preserve">. Стратегическая цель </w:t>
      </w:r>
      <w:r w:rsidR="00477CEE" w:rsidRPr="00396780">
        <w:rPr>
          <w:rFonts w:ascii="Times New Roman" w:hAnsi="Times New Roman" w:cs="Times New Roman"/>
          <w:sz w:val="28"/>
          <w:szCs w:val="28"/>
        </w:rPr>
        <w:t>и вектора развития</w:t>
      </w:r>
      <w:r w:rsidRPr="00396780">
        <w:rPr>
          <w:rFonts w:ascii="Times New Roman" w:hAnsi="Times New Roman" w:cs="Times New Roman"/>
          <w:sz w:val="28"/>
          <w:szCs w:val="28"/>
        </w:rPr>
        <w:t>.</w:t>
      </w:r>
    </w:p>
    <w:p w:rsidR="00E267FF" w:rsidRPr="00396780" w:rsidRDefault="00BB4D9D" w:rsidP="00E267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780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</w:t>
      </w:r>
      <w:r w:rsidR="00E267FF" w:rsidRPr="00396780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396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780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267FF" w:rsidRPr="00396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267FF" w:rsidRPr="00396780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среды проживания горожан, обеспечивающей повышение качества жизни на всей территории города.</w:t>
      </w:r>
    </w:p>
    <w:p w:rsidR="00CE31EC" w:rsidRPr="00396780" w:rsidRDefault="00CE31EC" w:rsidP="00E267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AFF" w:rsidRPr="00396780" w:rsidRDefault="00BF0AFF" w:rsidP="00BF0A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780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определены пять векторов развития: «Транспортная система»; «Безопасность»; «Территориальное развитие»; «Жилищно-коммунальное хозяйство»; «Благоустройство и охрана окружающей среды».</w:t>
      </w:r>
    </w:p>
    <w:p w:rsidR="00BB4D9D" w:rsidRPr="00396780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Pr="0039678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3967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6780">
        <w:rPr>
          <w:rFonts w:ascii="Times New Roman" w:hAnsi="Times New Roman" w:cs="Times New Roman"/>
          <w:sz w:val="28"/>
          <w:szCs w:val="28"/>
        </w:rPr>
        <w:t xml:space="preserve">. </w:t>
      </w:r>
      <w:r w:rsidR="005B3316" w:rsidRPr="00396780">
        <w:rPr>
          <w:rFonts w:ascii="Times New Roman" w:hAnsi="Times New Roman" w:cs="Times New Roman"/>
          <w:sz w:val="28"/>
          <w:szCs w:val="28"/>
        </w:rPr>
        <w:t>Анализ</w:t>
      </w:r>
      <w:r w:rsidRPr="00396780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396780">
        <w:rPr>
          <w:rFonts w:ascii="Times New Roman" w:hAnsi="Times New Roman" w:cs="Times New Roman"/>
          <w:sz w:val="28"/>
          <w:szCs w:val="28"/>
        </w:rPr>
        <w:t>планов</w:t>
      </w:r>
      <w:r w:rsidRPr="00396780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396780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396780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396780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  <w:r w:rsidR="00DF0BCC" w:rsidRPr="00396780">
        <w:rPr>
          <w:rFonts w:ascii="Times New Roman" w:hAnsi="Times New Roman" w:cs="Times New Roman"/>
          <w:sz w:val="28"/>
          <w:szCs w:val="28"/>
        </w:rPr>
        <w:t>.</w:t>
      </w:r>
    </w:p>
    <w:p w:rsidR="00F5291A" w:rsidRPr="00396780" w:rsidRDefault="00F5291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направления «Городская среда» за 2019 год показал следующее:</w:t>
      </w:r>
    </w:p>
    <w:p w:rsidR="008E6EEF" w:rsidRPr="00396780" w:rsidRDefault="00605BEB" w:rsidP="008E6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- ф</w:t>
      </w:r>
      <w:r w:rsidR="008E6EEF" w:rsidRPr="00396780">
        <w:rPr>
          <w:rFonts w:ascii="Times New Roman" w:hAnsi="Times New Roman" w:cs="Times New Roman"/>
          <w:sz w:val="28"/>
          <w:szCs w:val="28"/>
        </w:rPr>
        <w:t xml:space="preserve">актическое значение показателя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%» превысило плановое значение на </w:t>
      </w:r>
      <w:r w:rsidR="00E470BE" w:rsidRPr="00396780">
        <w:rPr>
          <w:rFonts w:ascii="Times New Roman" w:hAnsi="Times New Roman" w:cs="Times New Roman"/>
          <w:sz w:val="28"/>
          <w:szCs w:val="28"/>
        </w:rPr>
        <w:t>32</w:t>
      </w:r>
      <w:r w:rsidR="008E6EEF" w:rsidRPr="00396780">
        <w:rPr>
          <w:rFonts w:ascii="Times New Roman" w:hAnsi="Times New Roman" w:cs="Times New Roman"/>
          <w:sz w:val="28"/>
          <w:szCs w:val="28"/>
        </w:rPr>
        <w:t>,</w:t>
      </w:r>
      <w:r w:rsidR="00E470BE" w:rsidRPr="00396780">
        <w:rPr>
          <w:rFonts w:ascii="Times New Roman" w:hAnsi="Times New Roman" w:cs="Times New Roman"/>
          <w:sz w:val="28"/>
          <w:szCs w:val="28"/>
        </w:rPr>
        <w:t>5</w:t>
      </w:r>
      <w:r w:rsidR="008E6EEF" w:rsidRPr="00396780">
        <w:rPr>
          <w:rFonts w:ascii="Times New Roman" w:hAnsi="Times New Roman" w:cs="Times New Roman"/>
          <w:sz w:val="28"/>
          <w:szCs w:val="28"/>
        </w:rPr>
        <w:t xml:space="preserve">%. Показатель </w:t>
      </w:r>
      <w:r w:rsidR="00715418" w:rsidRPr="00396780">
        <w:rPr>
          <w:rFonts w:ascii="Times New Roman" w:hAnsi="Times New Roman" w:cs="Times New Roman"/>
          <w:sz w:val="28"/>
          <w:szCs w:val="28"/>
        </w:rPr>
        <w:t>перевыполнен.</w:t>
      </w:r>
    </w:p>
    <w:p w:rsidR="000A3AFD" w:rsidRPr="00396780" w:rsidRDefault="00605BEB" w:rsidP="008E6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- ф</w:t>
      </w:r>
      <w:r w:rsidR="000A3AFD" w:rsidRPr="00396780">
        <w:rPr>
          <w:rFonts w:ascii="Times New Roman" w:hAnsi="Times New Roman" w:cs="Times New Roman"/>
          <w:sz w:val="28"/>
          <w:szCs w:val="28"/>
        </w:rPr>
        <w:t>актическое значение показателя «Рост ин</w:t>
      </w:r>
      <w:r w:rsidR="00396780">
        <w:rPr>
          <w:rFonts w:ascii="Times New Roman" w:hAnsi="Times New Roman" w:cs="Times New Roman"/>
          <w:sz w:val="28"/>
          <w:szCs w:val="28"/>
        </w:rPr>
        <w:t>декса качества городской среды</w:t>
      </w:r>
      <w:r w:rsidR="000A3AFD" w:rsidRPr="00396780">
        <w:rPr>
          <w:rFonts w:ascii="Times New Roman" w:hAnsi="Times New Roman" w:cs="Times New Roman"/>
          <w:sz w:val="28"/>
          <w:szCs w:val="28"/>
        </w:rPr>
        <w:t>, %» определить за 2019 год не представляется возможным.</w:t>
      </w:r>
    </w:p>
    <w:p w:rsidR="000A3AFD" w:rsidRPr="00396780" w:rsidRDefault="00D84BA0" w:rsidP="008E6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Начальное базовое значение </w:t>
      </w:r>
      <w:r w:rsidR="004F446A" w:rsidRPr="00396780">
        <w:rPr>
          <w:rFonts w:ascii="Times New Roman" w:hAnsi="Times New Roman" w:cs="Times New Roman"/>
          <w:sz w:val="28"/>
          <w:szCs w:val="28"/>
        </w:rPr>
        <w:t>и</w:t>
      </w:r>
      <w:r w:rsidR="00E6130B" w:rsidRPr="00396780">
        <w:rPr>
          <w:rFonts w:ascii="Times New Roman" w:hAnsi="Times New Roman" w:cs="Times New Roman"/>
          <w:sz w:val="28"/>
          <w:szCs w:val="28"/>
        </w:rPr>
        <w:t>ндекс</w:t>
      </w:r>
      <w:r w:rsidR="004F446A" w:rsidRPr="00396780">
        <w:rPr>
          <w:rFonts w:ascii="Times New Roman" w:hAnsi="Times New Roman" w:cs="Times New Roman"/>
          <w:sz w:val="28"/>
          <w:szCs w:val="28"/>
        </w:rPr>
        <w:t>а</w:t>
      </w:r>
      <w:r w:rsidR="00E6130B" w:rsidRPr="00396780">
        <w:rPr>
          <w:rFonts w:ascii="Times New Roman" w:hAnsi="Times New Roman" w:cs="Times New Roman"/>
          <w:sz w:val="28"/>
          <w:szCs w:val="28"/>
        </w:rPr>
        <w:t xml:space="preserve"> качества городской среды был</w:t>
      </w:r>
      <w:r w:rsidR="00D2197C" w:rsidRPr="00396780">
        <w:rPr>
          <w:rFonts w:ascii="Times New Roman" w:hAnsi="Times New Roman" w:cs="Times New Roman"/>
          <w:sz w:val="28"/>
          <w:szCs w:val="28"/>
        </w:rPr>
        <w:t>о</w:t>
      </w:r>
      <w:r w:rsidR="00E6130B" w:rsidRPr="00396780">
        <w:rPr>
          <w:rFonts w:ascii="Times New Roman" w:hAnsi="Times New Roman" w:cs="Times New Roman"/>
          <w:sz w:val="28"/>
          <w:szCs w:val="28"/>
        </w:rPr>
        <w:t xml:space="preserve"> впервые сформирован</w:t>
      </w:r>
      <w:r w:rsidR="00D2197C" w:rsidRPr="00396780">
        <w:rPr>
          <w:rFonts w:ascii="Times New Roman" w:hAnsi="Times New Roman" w:cs="Times New Roman"/>
          <w:sz w:val="28"/>
          <w:szCs w:val="28"/>
        </w:rPr>
        <w:t>о</w:t>
      </w:r>
      <w:r w:rsidR="00E6130B" w:rsidRPr="00396780">
        <w:rPr>
          <w:rFonts w:ascii="Times New Roman" w:hAnsi="Times New Roman" w:cs="Times New Roman"/>
          <w:sz w:val="28"/>
          <w:szCs w:val="28"/>
        </w:rPr>
        <w:t xml:space="preserve"> в ноябре текущего года. Динамика </w:t>
      </w:r>
      <w:r w:rsidR="00EC052B" w:rsidRPr="00396780">
        <w:rPr>
          <w:rFonts w:ascii="Times New Roman" w:hAnsi="Times New Roman" w:cs="Times New Roman"/>
          <w:sz w:val="28"/>
          <w:szCs w:val="28"/>
        </w:rPr>
        <w:t xml:space="preserve">данного индекса </w:t>
      </w:r>
      <w:r w:rsidR="00E6130B" w:rsidRPr="00396780">
        <w:rPr>
          <w:rFonts w:ascii="Times New Roman" w:hAnsi="Times New Roman" w:cs="Times New Roman"/>
          <w:sz w:val="28"/>
          <w:szCs w:val="28"/>
        </w:rPr>
        <w:t>будет наблюдаться только в следующем</w:t>
      </w:r>
      <w:r w:rsidR="00EC052B" w:rsidRPr="00396780">
        <w:rPr>
          <w:rFonts w:ascii="Times New Roman" w:hAnsi="Times New Roman" w:cs="Times New Roman"/>
          <w:sz w:val="28"/>
          <w:szCs w:val="28"/>
        </w:rPr>
        <w:t xml:space="preserve"> отчетном </w:t>
      </w:r>
      <w:r w:rsidR="00E6130B" w:rsidRPr="00396780">
        <w:rPr>
          <w:rFonts w:ascii="Times New Roman" w:hAnsi="Times New Roman" w:cs="Times New Roman"/>
          <w:sz w:val="28"/>
          <w:szCs w:val="28"/>
        </w:rPr>
        <w:t>году.</w:t>
      </w:r>
    </w:p>
    <w:p w:rsidR="00F5291A" w:rsidRPr="00396780" w:rsidRDefault="00F5291A" w:rsidP="00F5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 по направлению представлен в приложении 1 к отчету.</w:t>
      </w:r>
    </w:p>
    <w:p w:rsidR="00F5291A" w:rsidRPr="00396780" w:rsidRDefault="00F5291A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197D" w:rsidRPr="00396780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 w:rsidRPr="0039678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3967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 w:rsidRPr="00396780">
        <w:rPr>
          <w:rFonts w:ascii="Times New Roman" w:hAnsi="Times New Roman" w:cs="Times New Roman"/>
          <w:sz w:val="28"/>
          <w:szCs w:val="28"/>
        </w:rPr>
        <w:t xml:space="preserve">. </w:t>
      </w:r>
      <w:r w:rsidR="005B3316" w:rsidRPr="00396780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3967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 w:rsidRPr="00396780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396780">
        <w:rPr>
          <w:rFonts w:ascii="Times New Roman" w:hAnsi="Times New Roman" w:cs="Times New Roman"/>
          <w:sz w:val="28"/>
          <w:szCs w:val="28"/>
        </w:rPr>
        <w:t>иятий</w:t>
      </w:r>
      <w:r w:rsidR="007F2364" w:rsidRPr="00396780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396780">
        <w:rPr>
          <w:rFonts w:ascii="Times New Roman" w:hAnsi="Times New Roman" w:cs="Times New Roman"/>
          <w:sz w:val="28"/>
          <w:szCs w:val="28"/>
        </w:rPr>
        <w:t>флагманских проектов и проектов</w:t>
      </w:r>
      <w:r w:rsidR="007F2364" w:rsidRPr="00396780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DF0BCC" w:rsidRPr="00396780">
        <w:rPr>
          <w:rFonts w:ascii="Times New Roman" w:hAnsi="Times New Roman" w:cs="Times New Roman"/>
          <w:sz w:val="28"/>
          <w:szCs w:val="28"/>
        </w:rPr>
        <w:t>.</w:t>
      </w:r>
    </w:p>
    <w:p w:rsidR="0031287A" w:rsidRPr="00396780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 w:rsidRPr="00396780">
        <w:rPr>
          <w:rFonts w:ascii="Times New Roman" w:hAnsi="Times New Roman" w:cs="Times New Roman"/>
          <w:sz w:val="28"/>
          <w:szCs w:val="28"/>
        </w:rPr>
        <w:t>Анализ</w:t>
      </w:r>
      <w:r w:rsidRPr="003967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 w:rsidRPr="00396780">
        <w:rPr>
          <w:rFonts w:ascii="Times New Roman" w:hAnsi="Times New Roman" w:cs="Times New Roman"/>
          <w:sz w:val="28"/>
          <w:szCs w:val="28"/>
        </w:rPr>
        <w:t>плана</w:t>
      </w:r>
      <w:r w:rsidR="00A75753" w:rsidRPr="0039678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 w:rsidRPr="00396780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FE6954" w:rsidRPr="00396780">
        <w:rPr>
          <w:rFonts w:ascii="Times New Roman" w:hAnsi="Times New Roman" w:cs="Times New Roman"/>
          <w:sz w:val="28"/>
          <w:szCs w:val="28"/>
        </w:rPr>
        <w:br/>
      </w:r>
      <w:r w:rsidR="00D70FA5" w:rsidRPr="00396780">
        <w:rPr>
          <w:rFonts w:ascii="Times New Roman" w:hAnsi="Times New Roman" w:cs="Times New Roman"/>
          <w:sz w:val="28"/>
          <w:szCs w:val="28"/>
        </w:rPr>
        <w:t xml:space="preserve">за 2019 год по направлению </w:t>
      </w:r>
      <w:r w:rsidR="0031287A" w:rsidRPr="00396780">
        <w:rPr>
          <w:rFonts w:ascii="Times New Roman" w:hAnsi="Times New Roman" w:cs="Times New Roman"/>
          <w:sz w:val="28"/>
          <w:szCs w:val="28"/>
        </w:rPr>
        <w:t>представлен в приложении 2 к отчету.</w:t>
      </w:r>
    </w:p>
    <w:p w:rsidR="00383398" w:rsidRPr="00396780" w:rsidRDefault="00383398" w:rsidP="00383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Pr="00396780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39678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3967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396780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D70FA5" w:rsidRPr="00396780">
        <w:rPr>
          <w:rFonts w:ascii="Times New Roman" w:hAnsi="Times New Roman" w:cs="Times New Roman"/>
          <w:sz w:val="28"/>
          <w:szCs w:val="28"/>
        </w:rPr>
        <w:t>й</w:t>
      </w:r>
      <w:r w:rsidR="00345A35" w:rsidRPr="00396780">
        <w:rPr>
          <w:rFonts w:ascii="Times New Roman" w:hAnsi="Times New Roman" w:cs="Times New Roman"/>
          <w:sz w:val="28"/>
          <w:szCs w:val="28"/>
        </w:rPr>
        <w:t xml:space="preserve"> </w:t>
      </w:r>
      <w:r w:rsidR="00D70FA5" w:rsidRPr="00396780">
        <w:rPr>
          <w:rFonts w:ascii="Times New Roman" w:hAnsi="Times New Roman" w:cs="Times New Roman"/>
          <w:sz w:val="28"/>
          <w:szCs w:val="28"/>
        </w:rPr>
        <w:t>оценки</w:t>
      </w:r>
      <w:r w:rsidR="00345A35" w:rsidRPr="00396780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B634DC" w:rsidRPr="00396780" w:rsidRDefault="00D96A19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       С учетом </w:t>
      </w:r>
      <w:r w:rsidR="00530AF6" w:rsidRPr="00396780">
        <w:rPr>
          <w:rFonts w:ascii="Times New Roman" w:hAnsi="Times New Roman" w:cs="Times New Roman"/>
          <w:sz w:val="28"/>
          <w:szCs w:val="28"/>
        </w:rPr>
        <w:t xml:space="preserve">выполнения целевых показателей </w:t>
      </w:r>
      <w:r w:rsidR="00B634DC" w:rsidRPr="00396780">
        <w:rPr>
          <w:rFonts w:ascii="Times New Roman" w:hAnsi="Times New Roman" w:cs="Times New Roman"/>
          <w:sz w:val="28"/>
          <w:szCs w:val="28"/>
        </w:rPr>
        <w:t>в полном объеме</w:t>
      </w:r>
      <w:r w:rsidR="00DE6F5A" w:rsidRPr="00396780">
        <w:rPr>
          <w:rFonts w:ascii="Times New Roman" w:hAnsi="Times New Roman" w:cs="Times New Roman"/>
          <w:sz w:val="28"/>
          <w:szCs w:val="28"/>
        </w:rPr>
        <w:t xml:space="preserve">, выполнение большей части ожидаемых результатов (индикаторов) плана мероприятий по </w:t>
      </w:r>
      <w:r w:rsidR="00DE6F5A" w:rsidRPr="00396780">
        <w:rPr>
          <w:rFonts w:ascii="Times New Roman" w:hAnsi="Times New Roman" w:cs="Times New Roman"/>
          <w:sz w:val="28"/>
          <w:szCs w:val="28"/>
        </w:rPr>
        <w:lastRenderedPageBreak/>
        <w:t>реализации Стратегии, предусмотренных по направлению,</w:t>
      </w:r>
      <w:r w:rsidR="00B634DC" w:rsidRPr="00396780">
        <w:rPr>
          <w:rFonts w:ascii="Times New Roman" w:hAnsi="Times New Roman" w:cs="Times New Roman"/>
          <w:sz w:val="28"/>
          <w:szCs w:val="28"/>
        </w:rPr>
        <w:t xml:space="preserve"> </w:t>
      </w:r>
      <w:r w:rsidR="00DE6F5A" w:rsidRPr="003967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634DC" w:rsidRPr="00396780">
        <w:rPr>
          <w:rFonts w:ascii="Times New Roman" w:hAnsi="Times New Roman" w:cs="Times New Roman"/>
          <w:sz w:val="28"/>
          <w:szCs w:val="28"/>
        </w:rPr>
        <w:t>полученных выводах о достижении целей по векторам направления</w:t>
      </w:r>
      <w:r w:rsidR="00DE6F5A" w:rsidRPr="00396780">
        <w:rPr>
          <w:rFonts w:ascii="Times New Roman" w:hAnsi="Times New Roman" w:cs="Times New Roman"/>
          <w:sz w:val="28"/>
          <w:szCs w:val="28"/>
        </w:rPr>
        <w:t>,</w:t>
      </w:r>
      <w:r w:rsidR="00B634DC" w:rsidRPr="00396780">
        <w:rPr>
          <w:rFonts w:ascii="Times New Roman" w:hAnsi="Times New Roman" w:cs="Times New Roman"/>
          <w:sz w:val="28"/>
          <w:szCs w:val="28"/>
        </w:rPr>
        <w:t xml:space="preserve"> позволяет сделать вывод о промежуточном достижении стратегической цели </w:t>
      </w:r>
      <w:r w:rsidR="00DE6F5A" w:rsidRPr="00396780">
        <w:rPr>
          <w:rFonts w:ascii="Times New Roman" w:hAnsi="Times New Roman" w:cs="Times New Roman"/>
          <w:sz w:val="28"/>
          <w:szCs w:val="28"/>
        </w:rPr>
        <w:t>направления</w:t>
      </w:r>
      <w:r w:rsidR="00B634DC" w:rsidRPr="00396780">
        <w:rPr>
          <w:rFonts w:ascii="Times New Roman" w:hAnsi="Times New Roman" w:cs="Times New Roman"/>
          <w:sz w:val="28"/>
          <w:szCs w:val="28"/>
        </w:rPr>
        <w:t>.</w:t>
      </w:r>
    </w:p>
    <w:p w:rsidR="00962BC2" w:rsidRPr="00396780" w:rsidRDefault="00962BC2" w:rsidP="00962B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2BC2" w:rsidRPr="00396780" w:rsidSect="00C57FFB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ED1003" w:rsidRPr="00396780" w:rsidRDefault="00D67546" w:rsidP="00CE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 w:rsidRPr="0039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Приложение 1 к отчету                                                                                                                               </w:t>
      </w:r>
    </w:p>
    <w:p w:rsidR="00ED1003" w:rsidRPr="00396780" w:rsidRDefault="00922D18" w:rsidP="00E267F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о реализации</w:t>
      </w:r>
      <w:r w:rsidR="00ED1003" w:rsidRPr="0039678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396780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396780" w:rsidRDefault="00922D18" w:rsidP="00E267FF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396780">
        <w:rPr>
          <w:rFonts w:ascii="Times New Roman" w:hAnsi="Times New Roman" w:cs="Times New Roman"/>
          <w:sz w:val="28"/>
          <w:szCs w:val="28"/>
        </w:rPr>
        <w:t>за 2019 год</w:t>
      </w:r>
      <w:r w:rsidR="00ED1003" w:rsidRPr="0039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Pr="00396780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3967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Pr="00396780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780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</w:t>
      </w:r>
    </w:p>
    <w:p w:rsidR="00922D18" w:rsidRPr="00396780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7"/>
        <w:gridCol w:w="2544"/>
        <w:gridCol w:w="2552"/>
        <w:gridCol w:w="2658"/>
      </w:tblGrid>
      <w:tr w:rsidR="00922D18" w:rsidRPr="00396780" w:rsidTr="004D2E12">
        <w:tc>
          <w:tcPr>
            <w:tcW w:w="7083" w:type="dxa"/>
          </w:tcPr>
          <w:p w:rsidR="00922D18" w:rsidRPr="00396780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gridSpan w:val="2"/>
          </w:tcPr>
          <w:p w:rsidR="00650585" w:rsidRPr="00396780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396780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50585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64ADF" w:rsidRPr="00396780" w:rsidRDefault="00664ADF" w:rsidP="006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396780" w:rsidRDefault="00664ADF" w:rsidP="0039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658" w:type="dxa"/>
          </w:tcPr>
          <w:p w:rsidR="00922D18" w:rsidRPr="00396780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396780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RPr="00396780" w:rsidTr="00962BC2">
        <w:tc>
          <w:tcPr>
            <w:tcW w:w="14844" w:type="dxa"/>
            <w:gridSpan w:val="5"/>
          </w:tcPr>
          <w:p w:rsidR="00293C4D" w:rsidRPr="00396780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93C4D" w:rsidRPr="00396780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E267FF" w:rsidRPr="00396780" w:rsidTr="00962BC2">
        <w:tc>
          <w:tcPr>
            <w:tcW w:w="7090" w:type="dxa"/>
            <w:gridSpan w:val="2"/>
            <w:vAlign w:val="center"/>
          </w:tcPr>
          <w:p w:rsidR="00E267FF" w:rsidRPr="00396780" w:rsidRDefault="00E267FF" w:rsidP="00E2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30. Доля граждан, принявших участие в решении вопросов развития городской среды от общего количества граждан в возрасте от 14 лет, проживающих </w:t>
            </w:r>
          </w:p>
          <w:p w:rsidR="00E267FF" w:rsidRPr="00396780" w:rsidRDefault="00E267FF" w:rsidP="00E267FF">
            <w:pPr>
              <w:rPr>
                <w:rFonts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2544" w:type="dxa"/>
          </w:tcPr>
          <w:p w:rsidR="00E267FF" w:rsidRPr="00396780" w:rsidRDefault="00545FF8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267FF" w:rsidRPr="00396780" w:rsidRDefault="005D2E63" w:rsidP="0033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37441" w:rsidRPr="003967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58" w:type="dxa"/>
          </w:tcPr>
          <w:p w:rsidR="00E267FF" w:rsidRPr="00396780" w:rsidRDefault="005D2E63" w:rsidP="0033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441" w:rsidRPr="0039678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E267FF" w:rsidRPr="00396780" w:rsidTr="00962BC2">
        <w:tc>
          <w:tcPr>
            <w:tcW w:w="7090" w:type="dxa"/>
            <w:gridSpan w:val="2"/>
            <w:vAlign w:val="center"/>
          </w:tcPr>
          <w:p w:rsidR="00E267FF" w:rsidRPr="00396780" w:rsidRDefault="00545FF8" w:rsidP="00E267FF">
            <w:pPr>
              <w:rPr>
                <w:rFonts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31. Рост индекса качества городской среды</w:t>
            </w:r>
            <w:r w:rsidR="00CE31EC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544" w:type="dxa"/>
          </w:tcPr>
          <w:p w:rsidR="00E267FF" w:rsidRPr="00396780" w:rsidRDefault="00545FF8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552" w:type="dxa"/>
          </w:tcPr>
          <w:p w:rsidR="00E267FF" w:rsidRPr="00396780" w:rsidRDefault="00396780" w:rsidP="00D85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2019 года </w:t>
            </w:r>
            <w:r w:rsidR="00D855BD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2658" w:type="dxa"/>
          </w:tcPr>
          <w:p w:rsidR="00E267FF" w:rsidRPr="00396780" w:rsidRDefault="0079426D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7FF" w:rsidRPr="00396780" w:rsidTr="00962BC2">
        <w:tc>
          <w:tcPr>
            <w:tcW w:w="14844" w:type="dxa"/>
            <w:gridSpan w:val="5"/>
          </w:tcPr>
          <w:p w:rsidR="00E267FF" w:rsidRPr="00396780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E267FF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Вектор «Транспортная система» </w:t>
            </w:r>
          </w:p>
        </w:tc>
      </w:tr>
      <w:tr w:rsidR="00DE4D5E" w:rsidRPr="00396780" w:rsidTr="00962BC2">
        <w:tc>
          <w:tcPr>
            <w:tcW w:w="7083" w:type="dxa"/>
            <w:vAlign w:val="center"/>
          </w:tcPr>
          <w:p w:rsidR="00DE4D5E" w:rsidRPr="00396780" w:rsidRDefault="00DE4D5E" w:rsidP="00DE4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2552" w:type="dxa"/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2658" w:type="dxa"/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101,38</w:t>
            </w:r>
          </w:p>
        </w:tc>
      </w:tr>
      <w:tr w:rsidR="00DE4D5E" w:rsidRPr="00396780" w:rsidTr="00962BC2">
        <w:tc>
          <w:tcPr>
            <w:tcW w:w="7083" w:type="dxa"/>
          </w:tcPr>
          <w:p w:rsidR="00DE4D5E" w:rsidRPr="00396780" w:rsidRDefault="00DE4D5E" w:rsidP="00DE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1052,8</w:t>
            </w:r>
          </w:p>
        </w:tc>
        <w:tc>
          <w:tcPr>
            <w:tcW w:w="2552" w:type="dxa"/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1141,6</w:t>
            </w:r>
          </w:p>
        </w:tc>
        <w:tc>
          <w:tcPr>
            <w:tcW w:w="2658" w:type="dxa"/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44D20" w:rsidRPr="0039678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E4D5E" w:rsidRPr="00396780" w:rsidTr="00962BC2">
        <w:tc>
          <w:tcPr>
            <w:tcW w:w="7083" w:type="dxa"/>
          </w:tcPr>
          <w:p w:rsidR="00DE4D5E" w:rsidRPr="00396780" w:rsidRDefault="00DE4D5E" w:rsidP="00DE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34. Площадь отремонтированных дорог, </w:t>
            </w:r>
          </w:p>
          <w:p w:rsidR="00DE4D5E" w:rsidRPr="00396780" w:rsidRDefault="00DE4D5E" w:rsidP="00DE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тыс. кв. метров (ежегодно)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552" w:type="dxa"/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367,414</w:t>
            </w:r>
          </w:p>
        </w:tc>
        <w:tc>
          <w:tcPr>
            <w:tcW w:w="2658" w:type="dxa"/>
          </w:tcPr>
          <w:p w:rsidR="00DE4D5E" w:rsidRPr="00396780" w:rsidRDefault="00DE4D5E" w:rsidP="00D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104,98</w:t>
            </w:r>
          </w:p>
        </w:tc>
      </w:tr>
      <w:tr w:rsidR="00545FF8" w:rsidRPr="00396780" w:rsidTr="00962BC2">
        <w:tc>
          <w:tcPr>
            <w:tcW w:w="14844" w:type="dxa"/>
            <w:gridSpan w:val="5"/>
          </w:tcPr>
          <w:p w:rsidR="00545FF8" w:rsidRPr="00396780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1.3.2. Вектор «Безопасность» </w:t>
            </w:r>
          </w:p>
        </w:tc>
      </w:tr>
      <w:tr w:rsidR="009B7134" w:rsidRPr="00396780" w:rsidTr="004D2E12">
        <w:tc>
          <w:tcPr>
            <w:tcW w:w="7083" w:type="dxa"/>
          </w:tcPr>
          <w:p w:rsidR="009B7134" w:rsidRPr="00396780" w:rsidRDefault="009B7134" w:rsidP="009B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покрытие территории города электросиренами городской системы оповещения и информирования о чрезвычайных ситуациях, %</w:t>
            </w:r>
          </w:p>
        </w:tc>
        <w:tc>
          <w:tcPr>
            <w:tcW w:w="2551" w:type="dxa"/>
            <w:gridSpan w:val="2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552" w:type="dxa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876DC" w:rsidRPr="00396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58" w:type="dxa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134" w:rsidRPr="00396780" w:rsidTr="004D2E12">
        <w:tc>
          <w:tcPr>
            <w:tcW w:w="7083" w:type="dxa"/>
          </w:tcPr>
          <w:p w:rsidR="009B7134" w:rsidRPr="00396780" w:rsidRDefault="009B7134" w:rsidP="009B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общеуголовной преступности (на 100 тыс. населения), %</w:t>
            </w:r>
          </w:p>
        </w:tc>
        <w:tc>
          <w:tcPr>
            <w:tcW w:w="2551" w:type="dxa"/>
            <w:gridSpan w:val="2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552" w:type="dxa"/>
          </w:tcPr>
          <w:p w:rsidR="009B7134" w:rsidRPr="00396780" w:rsidRDefault="009B7134" w:rsidP="00B4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3D9" w:rsidRPr="0039678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58" w:type="dxa"/>
          </w:tcPr>
          <w:p w:rsidR="009B7134" w:rsidRPr="00396780" w:rsidRDefault="00B473D9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B7134" w:rsidRPr="00396780" w:rsidTr="004D2E12">
        <w:tc>
          <w:tcPr>
            <w:tcW w:w="7083" w:type="dxa"/>
          </w:tcPr>
          <w:p w:rsidR="009B7134" w:rsidRPr="00396780" w:rsidRDefault="009B7134" w:rsidP="009B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которым была оказана помощь, от общего количества граждан, обратившихся в ЕДДС города Сургута за помощью, %</w:t>
            </w:r>
          </w:p>
        </w:tc>
        <w:tc>
          <w:tcPr>
            <w:tcW w:w="2551" w:type="dxa"/>
            <w:gridSpan w:val="2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9B7134" w:rsidRPr="00396780" w:rsidRDefault="009B7134" w:rsidP="009B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FF8" w:rsidRPr="00396780" w:rsidTr="00962BC2">
        <w:tc>
          <w:tcPr>
            <w:tcW w:w="14844" w:type="dxa"/>
            <w:gridSpan w:val="5"/>
          </w:tcPr>
          <w:p w:rsidR="00545FF8" w:rsidRPr="00396780" w:rsidRDefault="00545FF8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1.3.3. Вектор «Территориальное развитие» </w:t>
            </w:r>
          </w:p>
        </w:tc>
      </w:tr>
      <w:tr w:rsidR="001F09FD" w:rsidRPr="00396780" w:rsidTr="00962BC2">
        <w:tc>
          <w:tcPr>
            <w:tcW w:w="7083" w:type="dxa"/>
            <w:vAlign w:val="center"/>
          </w:tcPr>
          <w:p w:rsidR="001F09FD" w:rsidRPr="00396780" w:rsidRDefault="001F09FD" w:rsidP="001F09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 Ввод в эксплуатацию жилья, тыс. кв. метров (ежегодно)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F09FD" w:rsidRPr="00396780" w:rsidRDefault="001F09FD" w:rsidP="001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2552" w:type="dxa"/>
          </w:tcPr>
          <w:p w:rsidR="001F09FD" w:rsidRPr="00396780" w:rsidRDefault="00AB02BF" w:rsidP="001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4B7A87" w:rsidRPr="003967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8" w:type="dxa"/>
          </w:tcPr>
          <w:p w:rsidR="001F09FD" w:rsidRPr="00396780" w:rsidRDefault="00AB02BF" w:rsidP="001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 w:rsidR="004B7A87" w:rsidRPr="003967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F09FD" w:rsidRPr="00396780" w:rsidTr="00962BC2">
        <w:tc>
          <w:tcPr>
            <w:tcW w:w="7083" w:type="dxa"/>
          </w:tcPr>
          <w:p w:rsidR="001F09FD" w:rsidRPr="00396780" w:rsidRDefault="001F09FD" w:rsidP="001F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39. Рост общей площади общественных пространств </w:t>
            </w:r>
          </w:p>
          <w:p w:rsidR="001F09FD" w:rsidRPr="00396780" w:rsidRDefault="001F09FD" w:rsidP="001F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для массового отдыха населения, %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F09FD" w:rsidRPr="00396780" w:rsidRDefault="001F09FD" w:rsidP="001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552" w:type="dxa"/>
          </w:tcPr>
          <w:p w:rsidR="001F09FD" w:rsidRPr="00396780" w:rsidRDefault="001F09FD" w:rsidP="001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  <w:tc>
          <w:tcPr>
            <w:tcW w:w="2658" w:type="dxa"/>
          </w:tcPr>
          <w:p w:rsidR="001F09FD" w:rsidRPr="00396780" w:rsidRDefault="001F09FD" w:rsidP="001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545FF8" w:rsidRPr="00396780" w:rsidTr="00545FF8">
        <w:trPr>
          <w:gridAfter w:val="4"/>
          <w:wAfter w:w="7761" w:type="dxa"/>
        </w:trPr>
        <w:tc>
          <w:tcPr>
            <w:tcW w:w="7083" w:type="dxa"/>
          </w:tcPr>
          <w:p w:rsidR="00545FF8" w:rsidRPr="00396780" w:rsidRDefault="00545FF8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1.3.4. Вектор «</w:t>
            </w:r>
            <w:r w:rsidRPr="0039678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D0C31" w:rsidRPr="00396780" w:rsidTr="00545FF8">
        <w:tc>
          <w:tcPr>
            <w:tcW w:w="7083" w:type="dxa"/>
          </w:tcPr>
          <w:p w:rsidR="007D0C31" w:rsidRPr="00396780" w:rsidRDefault="007D0C31" w:rsidP="007D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40. Доля ветхого и аварийного жилищного фонда в общем объеме жилищного фонда города, %</w:t>
            </w:r>
          </w:p>
        </w:tc>
        <w:tc>
          <w:tcPr>
            <w:tcW w:w="2551" w:type="dxa"/>
            <w:gridSpan w:val="2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52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658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D0C31" w:rsidRPr="00396780" w:rsidTr="00545FF8">
        <w:tc>
          <w:tcPr>
            <w:tcW w:w="7083" w:type="dxa"/>
          </w:tcPr>
          <w:p w:rsidR="007D0C31" w:rsidRPr="00396780" w:rsidRDefault="007D0C31" w:rsidP="007D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41. Обеспечение надежности и безаварийности поставки коммунальных ресурсов в соответствии с нормативными требованиями за счет реконструкции, модернизации и капитального ремонта систем коммунальной инфраструктуры, %</w:t>
            </w:r>
          </w:p>
        </w:tc>
        <w:tc>
          <w:tcPr>
            <w:tcW w:w="2551" w:type="dxa"/>
            <w:gridSpan w:val="2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0C31" w:rsidRPr="00396780" w:rsidTr="00962BC2">
        <w:tc>
          <w:tcPr>
            <w:tcW w:w="14844" w:type="dxa"/>
            <w:gridSpan w:val="5"/>
          </w:tcPr>
          <w:p w:rsidR="007D0C31" w:rsidRPr="00396780" w:rsidRDefault="007D0C31" w:rsidP="007D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1.3.5. Вектор «Благоустройство и охрана окружающей среды» </w:t>
            </w:r>
          </w:p>
        </w:tc>
      </w:tr>
      <w:tr w:rsidR="005F6ECF" w:rsidRPr="00396780" w:rsidTr="00962BC2">
        <w:tc>
          <w:tcPr>
            <w:tcW w:w="7083" w:type="dxa"/>
            <w:vAlign w:val="center"/>
          </w:tcPr>
          <w:p w:rsidR="005F6ECF" w:rsidRPr="00396780" w:rsidRDefault="005F6ECF" w:rsidP="005F6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6ECF" w:rsidRPr="00396780" w:rsidRDefault="005F6ECF" w:rsidP="005F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F6ECF" w:rsidRPr="00396780" w:rsidRDefault="005F6ECF" w:rsidP="005F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5F6ECF" w:rsidRPr="00396780" w:rsidRDefault="005F6ECF" w:rsidP="005F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7D0C31" w:rsidRPr="00396780" w:rsidTr="00962BC2">
        <w:tc>
          <w:tcPr>
            <w:tcW w:w="7083" w:type="dxa"/>
            <w:vAlign w:val="center"/>
          </w:tcPr>
          <w:p w:rsidR="007D0C31" w:rsidRPr="00396780" w:rsidRDefault="007D0C31" w:rsidP="007D0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 Площадь содержания зеленых насаждений на территориях общего пользования, га (нарастающим итогом)</w:t>
            </w:r>
          </w:p>
        </w:tc>
        <w:tc>
          <w:tcPr>
            <w:tcW w:w="2551" w:type="dxa"/>
            <w:gridSpan w:val="2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457,52</w:t>
            </w:r>
          </w:p>
        </w:tc>
        <w:tc>
          <w:tcPr>
            <w:tcW w:w="2552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454,14</w:t>
            </w:r>
          </w:p>
        </w:tc>
        <w:tc>
          <w:tcPr>
            <w:tcW w:w="2658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D0C31" w:rsidRPr="00396780" w:rsidTr="00962BC2">
        <w:tc>
          <w:tcPr>
            <w:tcW w:w="7083" w:type="dxa"/>
            <w:vAlign w:val="center"/>
          </w:tcPr>
          <w:p w:rsidR="007D0C31" w:rsidRPr="00396780" w:rsidRDefault="007D0C31" w:rsidP="007D0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Доля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Сургута, %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52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  <w:r w:rsidR="003201B5" w:rsidRPr="003967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8" w:type="dxa"/>
          </w:tcPr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115,5*</w:t>
            </w:r>
          </w:p>
          <w:p w:rsidR="007D0C31" w:rsidRPr="00396780" w:rsidRDefault="007D0C31" w:rsidP="007D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931" w:rsidRPr="00396780" w:rsidRDefault="00357931" w:rsidP="005B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316" w:rsidRPr="00396780" w:rsidRDefault="005B3316" w:rsidP="005B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* - предварительные данные.</w:t>
      </w:r>
    </w:p>
    <w:p w:rsidR="00B04B56" w:rsidRDefault="00B04B56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B04B56" w:rsidRDefault="00B04B56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B04B56" w:rsidRDefault="00B04B56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4D2E12" w:rsidRPr="00396780" w:rsidRDefault="004D2E12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6780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:rsidR="004D2E12" w:rsidRPr="00396780" w:rsidRDefault="004D2E12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>о реализации направления «Городская среда»</w:t>
      </w:r>
    </w:p>
    <w:p w:rsidR="004D2E12" w:rsidRPr="00396780" w:rsidRDefault="004D2E12" w:rsidP="004D48F9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за 2019 год                                                                                                                                                            </w:t>
      </w:r>
    </w:p>
    <w:p w:rsidR="004D2E12" w:rsidRPr="00396780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3967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Pr="00396780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780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за 2019 год</w:t>
      </w:r>
    </w:p>
    <w:p w:rsidR="005F603A" w:rsidRPr="00396780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78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4049"/>
        <w:gridCol w:w="3968"/>
        <w:gridCol w:w="1901"/>
        <w:gridCol w:w="82"/>
        <w:gridCol w:w="4737"/>
      </w:tblGrid>
      <w:tr w:rsidR="007A64D3" w:rsidRPr="00396780" w:rsidTr="00CD5B74">
        <w:tc>
          <w:tcPr>
            <w:tcW w:w="4049" w:type="dxa"/>
          </w:tcPr>
          <w:p w:rsidR="002E74A2" w:rsidRPr="00396780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396780">
              <w:rPr>
                <w:rFonts w:ascii="Times New Roman" w:hAnsi="Times New Roman" w:cs="Times New Roman"/>
                <w:sz w:val="24"/>
                <w:szCs w:val="24"/>
              </w:rPr>
              <w:t>/подмероприятия/</w:t>
            </w:r>
          </w:p>
          <w:p w:rsidR="005F603A" w:rsidRPr="00396780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396780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968" w:type="dxa"/>
          </w:tcPr>
          <w:p w:rsidR="007A64D3" w:rsidRPr="00396780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3967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396780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:rsidR="002E74A2" w:rsidRPr="00396780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:rsidR="002E74A2" w:rsidRPr="00396780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396780" w:rsidRDefault="007A64D3" w:rsidP="007A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39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1983" w:type="dxa"/>
            <w:gridSpan w:val="2"/>
          </w:tcPr>
          <w:p w:rsidR="007A64D3" w:rsidRPr="00396780" w:rsidRDefault="00C74457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</w:t>
            </w:r>
            <w:r w:rsidR="007A64D3" w:rsidRPr="003967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подмероприятия/</w:t>
            </w:r>
          </w:p>
          <w:p w:rsidR="007A64D3" w:rsidRPr="00396780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396780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737" w:type="dxa"/>
          </w:tcPr>
          <w:p w:rsidR="005F603A" w:rsidRPr="00396780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0E44D0" w:rsidRPr="00396780" w:rsidTr="00CD5B74">
        <w:tc>
          <w:tcPr>
            <w:tcW w:w="14737" w:type="dxa"/>
            <w:gridSpan w:val="5"/>
          </w:tcPr>
          <w:p w:rsidR="000E44D0" w:rsidRPr="00396780" w:rsidRDefault="007B3AC7" w:rsidP="0002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44D0" w:rsidRPr="00396780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116A2A" w:rsidRPr="00396780" w:rsidTr="00CD5B74">
        <w:tc>
          <w:tcPr>
            <w:tcW w:w="14737" w:type="dxa"/>
            <w:gridSpan w:val="5"/>
          </w:tcPr>
          <w:p w:rsidR="00116A2A" w:rsidRPr="00396780" w:rsidRDefault="00116A2A" w:rsidP="00962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3.1. Вектор «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16A2A" w:rsidRPr="00396780" w:rsidRDefault="00116A2A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3967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116A2A" w:rsidRPr="00396780" w:rsidTr="00CD5B74">
        <w:tc>
          <w:tcPr>
            <w:tcW w:w="4049" w:type="dxa"/>
          </w:tcPr>
          <w:p w:rsidR="00116A2A" w:rsidRPr="00396780" w:rsidRDefault="00116A2A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3.1.1. Мероприятия по нормативно-правовому, организационному обеспечению, регулированию развития транспортной системы </w:t>
            </w:r>
          </w:p>
        </w:tc>
        <w:tc>
          <w:tcPr>
            <w:tcW w:w="3968" w:type="dxa"/>
          </w:tcPr>
          <w:p w:rsidR="00116A2A" w:rsidRPr="00396780" w:rsidRDefault="00116A2A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31, 32, 33, 34 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96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16A2A" w:rsidRPr="00396780" w:rsidRDefault="00116A2A" w:rsidP="0096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962BC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3.1.1.1. Ключевое событие «Корректировка/реализация муниципальной программы в сфере развития транспортной системы»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962BC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</w:t>
            </w:r>
          </w:p>
          <w:p w:rsidR="00116A2A" w:rsidRPr="00396780" w:rsidRDefault="00116A2A" w:rsidP="00962BC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эксплуатацию автомобильных дорог и улиц:</w:t>
            </w:r>
          </w:p>
          <w:p w:rsidR="00116A2A" w:rsidRPr="00396780" w:rsidRDefault="00116A2A" w:rsidP="00962BC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17,449 км.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96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B37A5D" w:rsidRPr="00396780" w:rsidRDefault="00B37A5D" w:rsidP="00B3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0,894 км.</w:t>
            </w:r>
          </w:p>
          <w:p w:rsidR="00B37A5D" w:rsidRPr="00396780" w:rsidRDefault="00B37A5D" w:rsidP="00B3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«Улица Киртбая от ул. 1 "З" до ул. 3 "З"» введена в эксплуатацию протяженностью 0,894 км.</w:t>
            </w:r>
          </w:p>
          <w:p w:rsidR="00116A2A" w:rsidRPr="00396780" w:rsidRDefault="00B37A5D" w:rsidP="00B3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962BC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962BC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32, 33, 34</w:t>
            </w:r>
          </w:p>
          <w:p w:rsidR="00116A2A" w:rsidRPr="00396780" w:rsidRDefault="00116A2A" w:rsidP="00962BC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  <w:gridSpan w:val="2"/>
          </w:tcPr>
          <w:p w:rsidR="00116A2A" w:rsidRPr="00396780" w:rsidRDefault="00116A2A" w:rsidP="0096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116A2A" w:rsidRPr="00396780" w:rsidRDefault="00116A2A" w:rsidP="0096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16A2A" w:rsidRPr="00396780" w:rsidRDefault="00421B08" w:rsidP="0042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связи с тем, что мероприятия по реконструкции вокзального и аэровокзального комплексов планируются выполнить к 2021-2023 годам, а строительство 2-х транспортных развязок и автомобильной дороги между городом Сургутом и поселком Белый Яр (от Югорского тракта до улицы Горького) к 2020-2023 годам, значение показателя определить не представляется возможным.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3.1.2.1.1. Событие 1. «Проект по развитию инфраструктуры железнодорожного транспорта»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2021 году)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4737" w:type="dxa"/>
          </w:tcPr>
          <w:p w:rsidR="006E3135" w:rsidRPr="00396780" w:rsidRDefault="006E3135" w:rsidP="006E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тендер на реконструкцию железнодорожного вокзала Сургута отменил заказчик строительства ОАО «Российские железные дороги».</w:t>
            </w:r>
          </w:p>
          <w:p w:rsidR="00116A2A" w:rsidRPr="00396780" w:rsidRDefault="006E3135" w:rsidP="006E3135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Причиной отказа от продолжения тендера послужило требование Федеральной антимонопольной службы России (ФАС), которая обнаружила нарушение при проведении закупок.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3.1.2.1.2. Событие 2. «Проект по развитию инфраструктуры авиационного транспорта»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16A2A" w:rsidRPr="00396780" w:rsidRDefault="00CD5B74" w:rsidP="00CD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Полномочия субъекта РФ Ханты-Мансийского автономного округа - Югра</w:t>
            </w:r>
          </w:p>
        </w:tc>
      </w:tr>
      <w:tr w:rsidR="00116A2A" w:rsidRPr="00396780" w:rsidTr="00CD5B74"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транспортных развязок: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13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E61FDC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завершены проектно-изыскательские работы на строительство 2-х транспортных развязок:</w:t>
            </w:r>
          </w:p>
          <w:p w:rsidR="00E61FDC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Транспортная развязка на пересечении </w:t>
            </w:r>
          </w:p>
          <w:p w:rsidR="00E61FDC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 и Нефтеюганского шоссе </w:t>
            </w:r>
          </w:p>
          <w:p w:rsidR="00E61FDC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E61FDC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Транспортная развязка на пересечении </w:t>
            </w:r>
          </w:p>
          <w:p w:rsidR="00E61FDC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Нефтеюганского шоссе </w:t>
            </w:r>
          </w:p>
          <w:p w:rsidR="00116A2A" w:rsidRPr="00396780" w:rsidRDefault="00E61FDC" w:rsidP="00E6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г. Сургуте.</w:t>
            </w:r>
          </w:p>
        </w:tc>
      </w:tr>
      <w:tr w:rsidR="00116A2A" w:rsidRPr="00396780" w:rsidTr="00CD5B74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3.1.2.1.4. Событие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и дорог в целях обеспечения агломерационного эффекта» </w:t>
            </w:r>
          </w:p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автомобильной дороги между городом Сургутом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поселком Белый Яр (от Югорского тракта до улицы Горького):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116A2A" w:rsidRPr="00396780" w:rsidRDefault="00E61FDC" w:rsidP="003E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были выполнены </w:t>
            </w:r>
            <w:r w:rsidR="000F7EE0" w:rsidRPr="00396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роектно-изыскательские работы на строительство объекта «Улица 4 "З" от Югорского тракта до автомобильной дороги к п. Белый Яр в г. Сургуте»</w:t>
            </w:r>
            <w:r w:rsidR="000F7EE0" w:rsidRPr="0039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D40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EE0" w:rsidRPr="00396780">
              <w:rPr>
                <w:rFonts w:ascii="Times New Roman" w:hAnsi="Times New Roman" w:cs="Times New Roman"/>
                <w:sz w:val="24"/>
                <w:szCs w:val="24"/>
              </w:rPr>
              <w:t>Проводится процедура получения государственной экспертизы проектной документации и проведения достоверности определения сметной стоимости строительства объекта.</w:t>
            </w:r>
          </w:p>
        </w:tc>
      </w:tr>
      <w:tr w:rsidR="00116A2A" w:rsidRPr="00396780" w:rsidTr="00CD5B74">
        <w:tc>
          <w:tcPr>
            <w:tcW w:w="4049" w:type="dxa"/>
            <w:tcBorders>
              <w:top w:val="single" w:sz="4" w:space="0" w:color="auto"/>
            </w:tcBorders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пассажиропотока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 2 %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F14C9B" w:rsidRPr="00396780" w:rsidRDefault="00F14C9B" w:rsidP="00F1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 автовокзала запланировано на 2023 год. </w:t>
            </w:r>
          </w:p>
          <w:p w:rsidR="00116A2A" w:rsidRPr="00396780" w:rsidRDefault="00F14C9B" w:rsidP="00F1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увеличению пассажиропотока возможно определить после ввода объекта в эксплуатацию.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E60EF6" w:rsidRPr="00396780" w:rsidRDefault="00E60EF6" w:rsidP="00E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задач, обозначенных в Стратегии социально-экономического развития муниципального образования городской округ город Сургут до 2030 года, муниципальной программе «Развитие транспортной системы города Сургута на период до 2030 года», утвержденной постановлением Администрации города Сургута от 13.12.2013 № 8981,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депутатов от 06.05.1991 №153 (с изменениями), определена территория для размещения объекта местного значения «Автовокзал в городе Сургуте», на пересечении улиц Грибоедова – Нефтеюганское шоссе – улица Семена Билецкого.</w:t>
            </w:r>
          </w:p>
          <w:p w:rsidR="00E60EF6" w:rsidRPr="00396780" w:rsidRDefault="00E60EF6" w:rsidP="00E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отношении земельного участка под объект «Автовокзал в городе Сургуте» выполнены кадастровые работы и присвоен кадастровый номер 86:10:0101129:5494 с видом разрешенного использования: автомобильный транспорт. Код 7.2.</w:t>
            </w:r>
          </w:p>
          <w:p w:rsidR="00E60EF6" w:rsidRPr="00396780" w:rsidRDefault="00E60EF6" w:rsidP="00E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4 пункта 2 статьи 39.6 Земельного кодекса Российской Федерации договор аренды земельного участка, находящегося в муниципальной собственности, заключается без проведения торгов в случае предоставления земельного участка для размещения объекта местного значения.</w:t>
            </w:r>
          </w:p>
          <w:p w:rsidR="00116A2A" w:rsidRPr="00396780" w:rsidRDefault="00E60EF6" w:rsidP="00E6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заседания инвестиционного совета при Главе города 08.11.2019 инвестором - ООО «Нижневартовское пассажирское автотранспортное предприятие № 1» был представлен инвестиционный проект о строительстве «Автовокзала в городе Сургуте» за счет собственных средств. Членами </w:t>
            </w:r>
            <w:r w:rsidR="0097038F" w:rsidRPr="00396780">
              <w:rPr>
                <w:rFonts w:ascii="Times New Roman" w:hAnsi="Times New Roman" w:cs="Times New Roman"/>
                <w:sz w:val="24"/>
                <w:szCs w:val="24"/>
              </w:rPr>
              <w:t>совета принято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поддержать инвестиционный проект по строительству автовокзала на территории города Сургута.   Срок строительства автовокзала намечен на 2020-2023 годы. Планируемый суммарный объем капитальных вложений составляет 204 миллиона рублей. Прогнозируемый плановый пассажиропоток более 2,2 миллиона человек в год. Новый вокзал объединит пригородные и межмуниципальные маршруты и станет единой отправной точкой, удобной и для перевозчиков, и для жителей города. В настоящее время осуществляется подготовка соглашения с инвестором о реализации инвестиционного проекта.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маршрутов;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63 маршрута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C252D1" w:rsidRPr="00396780" w:rsidRDefault="00C252D1" w:rsidP="00C2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56 маршрутов. </w:t>
            </w:r>
          </w:p>
          <w:p w:rsidR="00116A2A" w:rsidRPr="00396780" w:rsidRDefault="00C252D1" w:rsidP="00C252D1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маршрутной сети будет продолжено с учётом строительства новых микрорайонов и магистральных дорог города.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маршрута;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маршрутов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447F4D" w:rsidRPr="00396780" w:rsidRDefault="00447F4D" w:rsidP="0044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4 маршрута.</w:t>
            </w:r>
          </w:p>
          <w:p w:rsidR="00116A2A" w:rsidRPr="00396780" w:rsidRDefault="00447F4D" w:rsidP="0044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IV квартале 2019 года организовано 4 новых маршрута, обеспечивающих транспортную связь садоводческих (дачных) некоммерческих объединений города Сургута с микрорайонами города.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рост объема услуг по виду экономической деятельности «деятельность в области информации и связи» на 0,1% ежегодно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B7026E" w:rsidRPr="00396780" w:rsidRDefault="00B7026E" w:rsidP="00B7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0,6%. </w:t>
            </w:r>
          </w:p>
          <w:p w:rsidR="00116A2A" w:rsidRPr="00396780" w:rsidRDefault="00B7026E" w:rsidP="00B7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FE69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3.1.2.4.1. Событие 1. Создание условий для развития современных систем связи и коммуникаций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сотовой связи не менее 5 операторов, фиксированной телефонной связи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не менее 17 операторов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16A2A" w:rsidRPr="00396780" w:rsidRDefault="000515EE" w:rsidP="003E7D40">
            <w:pPr>
              <w:jc w:val="both"/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5 операторов предоставляют услуги сотовой связи, </w:t>
            </w:r>
            <w:r w:rsidR="0097038F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17 операторов предоставляют услуги фиксированной телефонной связи.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доля дорожной сети Сургутской городской агломерации, находящаяся в нормативном состоянии: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83,0%;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83,8%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16A2A" w:rsidRPr="00396780" w:rsidRDefault="003578B9" w:rsidP="0097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80,7%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3.1.2.5.1. Событие 1. Строительство автомобильных дорог общего пользования местного значения 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503240" w:rsidRPr="00396780" w:rsidRDefault="00503240" w:rsidP="0050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 ед. </w:t>
            </w:r>
          </w:p>
          <w:p w:rsidR="00116A2A" w:rsidRPr="00396780" w:rsidRDefault="00503240" w:rsidP="0050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Введена в эксплуатацию автомобильная дорога «Улица Киртбая от ул. 1 "З" до ул. 3 "З"» введена в эксплуатацию протяженностью 0,894 км.</w:t>
            </w:r>
          </w:p>
          <w:p w:rsidR="002E4EB9" w:rsidRPr="00396780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2020 году планируется завершение строительства автомобильной дороги «Улица Маяковского на участке от ул. 30 лет Победы до ул. Университетской в г. Сургуте» -протяженностью 0,502 км.</w:t>
            </w:r>
          </w:p>
          <w:p w:rsidR="002E4EB9" w:rsidRPr="00396780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2021 году планируется ввести в эксплуатацию 3 автомобильные дороги:</w:t>
            </w:r>
          </w:p>
          <w:p w:rsidR="002E4EB9" w:rsidRPr="00396780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«Улица 5 "З" от Нефтеюганского шоссе до ул. 39 "З"» - протяженностью 0,954 км;</w:t>
            </w:r>
          </w:p>
          <w:p w:rsidR="002E4EB9" w:rsidRPr="00396780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«Объездная автомобильная дорога г. Сургута (Объездная автомобильная дорога 1 «З», VII пусковой комплекс, съезд на ул. Геологическую)» – протяженностью 0,5235 км;</w:t>
            </w:r>
          </w:p>
          <w:p w:rsidR="002E4EB9" w:rsidRPr="00396780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 "Улица Усольцева на участке от улицы Есенина до Тюменского тракта в городе Сургуте" - протяженностью 0,78 км.      </w:t>
            </w:r>
          </w:p>
          <w:p w:rsidR="00886476" w:rsidRPr="00396780" w:rsidRDefault="002E4EB9" w:rsidP="002E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Итого в рамках реализации II этапа планируется ввести в эксплуатацию 5 ед. автомобильных дорог и улиц общего пользования местного значения.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3.1.2.5.2. Событие 2. Капитальный ремонт и ремонт автомобильных дорог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и ремонта автомобильных дорог: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64,2 км.;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70,9 км.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3E7D40" w:rsidRPr="00396780" w:rsidRDefault="003E7D40" w:rsidP="000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14,6 км.</w:t>
            </w:r>
          </w:p>
          <w:p w:rsidR="00074826" w:rsidRPr="00396780" w:rsidRDefault="00074826" w:rsidP="000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074826" w:rsidRPr="00396780" w:rsidRDefault="00074826" w:rsidP="000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116A2A" w:rsidRPr="00396780" w:rsidRDefault="003E7D40" w:rsidP="003E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 ремонта автомобильных дорог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962BC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962BC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962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16A2A" w:rsidRPr="00396780" w:rsidRDefault="00116A2A" w:rsidP="0096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3.1.3.1. Подмероприятие 1. Интерактивная карта </w:t>
            </w:r>
          </w:p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813650" w:rsidRPr="00396780" w:rsidRDefault="00813650" w:rsidP="003E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16A2A" w:rsidRPr="00396780" w:rsidRDefault="003E7D40" w:rsidP="003E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Создана и функционирует и</w:t>
            </w:r>
            <w:r w:rsidR="00B617F6" w:rsidRPr="00396780">
              <w:rPr>
                <w:rFonts w:ascii="Times New Roman" w:hAnsi="Times New Roman" w:cs="Times New Roman"/>
                <w:sz w:val="24"/>
                <w:szCs w:val="24"/>
              </w:rPr>
              <w:t>нтерактивная карта по ремонту дорог.</w:t>
            </w:r>
          </w:p>
        </w:tc>
      </w:tr>
      <w:tr w:rsidR="00116A2A" w:rsidRPr="00396780" w:rsidTr="00CD5B74">
        <w:tc>
          <w:tcPr>
            <w:tcW w:w="4049" w:type="dxa"/>
            <w:shd w:val="clear" w:color="auto" w:fill="auto"/>
          </w:tcPr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3.1.3.2. Подмероприятие 2. Интерактивная карта </w:t>
            </w:r>
          </w:p>
          <w:p w:rsidR="00116A2A" w:rsidRPr="00396780" w:rsidRDefault="00116A2A" w:rsidP="00116A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3968" w:type="dxa"/>
            <w:shd w:val="clear" w:color="auto" w:fill="auto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813650" w:rsidRPr="00396780" w:rsidRDefault="00813650" w:rsidP="003E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116A2A" w:rsidRPr="00396780" w:rsidRDefault="003E7D40" w:rsidP="003E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Создана и функционирует и</w:t>
            </w:r>
            <w:r w:rsidR="003C51F3" w:rsidRPr="00396780">
              <w:rPr>
                <w:rFonts w:ascii="Times New Roman" w:hAnsi="Times New Roman" w:cs="Times New Roman"/>
                <w:sz w:val="24"/>
                <w:szCs w:val="24"/>
              </w:rPr>
              <w:t>нтерактивная карта по маршрутам движения автобусов.</w:t>
            </w:r>
          </w:p>
        </w:tc>
      </w:tr>
      <w:tr w:rsidR="000E44D0" w:rsidRPr="00396780" w:rsidTr="00CD5B74">
        <w:tc>
          <w:tcPr>
            <w:tcW w:w="14737" w:type="dxa"/>
            <w:gridSpan w:val="5"/>
          </w:tcPr>
          <w:p w:rsidR="000E44D0" w:rsidRPr="00396780" w:rsidRDefault="0042671A" w:rsidP="000279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0E44D0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Вектор «Безопасность».</w:t>
            </w:r>
          </w:p>
          <w:p w:rsidR="000E44D0" w:rsidRPr="00396780" w:rsidRDefault="000E44D0" w:rsidP="0002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цель вектора – обеспечение условий жизнедеятельности человека, при которых уровень различных угроз минимален</w:t>
            </w:r>
          </w:p>
        </w:tc>
      </w:tr>
      <w:tr w:rsidR="007A64D3" w:rsidRPr="00396780" w:rsidTr="00CD5B74">
        <w:tc>
          <w:tcPr>
            <w:tcW w:w="4049" w:type="dxa"/>
          </w:tcPr>
          <w:p w:rsidR="005F603A" w:rsidRPr="00396780" w:rsidRDefault="000E44D0" w:rsidP="005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3.2.1. Мероприятия по нормативно-правовому, организационному обеспечению, регулированию безопасности</w:t>
            </w:r>
          </w:p>
        </w:tc>
        <w:tc>
          <w:tcPr>
            <w:tcW w:w="3968" w:type="dxa"/>
          </w:tcPr>
          <w:p w:rsidR="005F603A" w:rsidRPr="00396780" w:rsidRDefault="00C74457" w:rsidP="005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31, 35, 36, 37</w:t>
            </w:r>
          </w:p>
        </w:tc>
        <w:tc>
          <w:tcPr>
            <w:tcW w:w="1983" w:type="dxa"/>
            <w:gridSpan w:val="2"/>
          </w:tcPr>
          <w:p w:rsidR="005F603A" w:rsidRPr="00396780" w:rsidRDefault="00C74457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5F603A" w:rsidRPr="00396780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6A2A" w:rsidRPr="00396780" w:rsidTr="00CD5B74">
        <w:tc>
          <w:tcPr>
            <w:tcW w:w="4049" w:type="dxa"/>
          </w:tcPr>
          <w:p w:rsidR="00116A2A" w:rsidRPr="00396780" w:rsidRDefault="00116A2A" w:rsidP="0011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3.2.1.1. Ключевое событие «Корректировка/реализация муниципальной программы в сфере профилактики правонарушений и экстремизма»</w:t>
            </w:r>
          </w:p>
        </w:tc>
        <w:tc>
          <w:tcPr>
            <w:tcW w:w="3968" w:type="dxa"/>
          </w:tcPr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мероприятий программы, направленных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профилактику правонарушений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экстремизма: </w:t>
            </w:r>
          </w:p>
          <w:p w:rsidR="00116A2A" w:rsidRPr="00396780" w:rsidRDefault="00116A2A" w:rsidP="00116A2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55 ед.;</w:t>
            </w:r>
          </w:p>
          <w:p w:rsidR="00116A2A" w:rsidRPr="00396780" w:rsidRDefault="00116A2A" w:rsidP="0011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60 ед.</w:t>
            </w:r>
          </w:p>
        </w:tc>
        <w:tc>
          <w:tcPr>
            <w:tcW w:w="1983" w:type="dxa"/>
            <w:gridSpan w:val="2"/>
          </w:tcPr>
          <w:p w:rsidR="00116A2A" w:rsidRPr="00396780" w:rsidRDefault="00116A2A" w:rsidP="0011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ED2153" w:rsidRPr="00396780" w:rsidRDefault="00ED2153" w:rsidP="00AB02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ед.</w:t>
            </w:r>
          </w:p>
          <w:p w:rsidR="00AB0273" w:rsidRPr="00396780" w:rsidRDefault="00AB0273" w:rsidP="00AB02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Фактическое значение количества мероприятий в муниципальной программе «Профилактика правонарушений и экстремизма в городе Сургуте до 2030 года» составляет 63</w:t>
            </w:r>
            <w:r w:rsidR="00813650" w:rsidRPr="00396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ед. (в 2018 – 50 ед.).</w:t>
            </w:r>
          </w:p>
          <w:p w:rsidR="00116A2A" w:rsidRPr="00396780" w:rsidRDefault="00116A2A" w:rsidP="00813650">
            <w:pPr>
              <w:jc w:val="both"/>
            </w:pP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3.2.1.2. Ключевое событие «Корректировка/реализация муниципальной программы в сфере защиты населения 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и территории города Сургута от чрезвычайных ситуаций и совершенствование гражданской обороны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выполнения плана основных мероприятий муниципального образования городской округ город Сургут в области гражданской обороны, предупреждения  и ликвидации чрезвычайных ситуаций, обеспечения пожарной безопасности и безопасности людей на водных объектах, 100 %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 Мероприятия по инфраструктурному обеспечению развития безопасности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31, 35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3.2.2.1. Ключевое событие «Безопасный город»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административных правонарушений, выявленных 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технических средств фото-видеофиксации в общем количестве таких нарушений: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увеличение до 50 %; 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увеличение до 57 %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813650" w:rsidRPr="00396780" w:rsidRDefault="00AB0273" w:rsidP="00AB0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73% </w:t>
            </w:r>
          </w:p>
          <w:p w:rsidR="00AB0273" w:rsidRPr="00396780" w:rsidRDefault="00AB0273" w:rsidP="00AB0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(184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100/ 184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+ 68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B0273" w:rsidRPr="00396780" w:rsidRDefault="00AB0273" w:rsidP="00AB0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За 2018 год указанное количество составляло 82,3% (133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100/133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+ 28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646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B0273" w:rsidRPr="00396780" w:rsidRDefault="00AB0273" w:rsidP="00AB0273"/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3.2.2.1.1. Событие «Развитие АПК «Безопасный город»»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объектов 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с массовым пребыванием людей, оснащенных системой видеонаблюдения: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увеличение до 100 %;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100 %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C117C0" w:rsidRPr="00396780" w:rsidRDefault="00C117C0" w:rsidP="00C11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AB0273" w:rsidRPr="00396780" w:rsidRDefault="00A87DE6" w:rsidP="00C117C0">
            <w:pPr>
              <w:jc w:val="both"/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перечень объектов мест с массовым пребыванием людей включено 44 объекта, из их числа </w:t>
            </w:r>
            <w:r w:rsidR="00C117C0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оснащены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системой видеонаблюдения </w:t>
            </w:r>
            <w:r w:rsidR="00C117C0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видеонаблюдением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- 44 объекта</w:t>
            </w:r>
            <w:r w:rsidR="00C117C0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3.2.2.2. Ключевое событие «Народный патруль»: выявление административных правонарушений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народных дружин, совместно с правоохранительными органами, в выявлении административных правонарушений: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не менее 125 ед.;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не менее 130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525FD8" w:rsidRPr="00396780" w:rsidRDefault="00A87DE6" w:rsidP="00525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2 363 </w:t>
            </w:r>
            <w:r w:rsidR="00525FD8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</w:p>
          <w:p w:rsidR="00AB0273" w:rsidRPr="00396780" w:rsidRDefault="00A87DE6" w:rsidP="00525FD8"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525FD8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общего количества административных правонарушений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: нарушений общественной безопасности – 516</w:t>
            </w:r>
            <w:r w:rsidR="00525FD8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, правил торговли – 51</w:t>
            </w:r>
            <w:r w:rsidR="00525FD8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, миграционных правил – 62</w:t>
            </w:r>
            <w:r w:rsidR="00525FD8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, правил благоустройства – 89</w:t>
            </w:r>
            <w:r w:rsidR="00525FD8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3.2.2.2.1 Событие «Привлечение граждан к участию </w:t>
            </w:r>
          </w:p>
          <w:p w:rsidR="00AB0273" w:rsidRPr="00396780" w:rsidRDefault="00AB0273" w:rsidP="00AB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в охране общественного порядка»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дружинников: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до 125 чел.;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до 130 чел.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19027F" w:rsidRPr="00396780" w:rsidRDefault="00525FD8" w:rsidP="0019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чел</w:t>
            </w:r>
            <w:r w:rsidR="0019027F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B0273" w:rsidRPr="00396780" w:rsidRDefault="0019027F" w:rsidP="00525FD8"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 п</w:t>
            </w:r>
            <w:r w:rsidR="00525FD8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оказателя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промежуточное значение, </w:t>
            </w:r>
            <w:r w:rsidR="00525FD8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r w:rsidR="00525FD8" w:rsidRPr="003967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525FD8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будет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достигнут</w:t>
            </w:r>
            <w:r w:rsidR="00525FD8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2023 года.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3.2.2.3. Ключевое событие «Безопасный двор»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снижение доли уличных преступлений в числе зарегистрированных общеуголовных преступлений до 27,5 %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C117C0" w:rsidRPr="00396780" w:rsidRDefault="00C117C0" w:rsidP="0019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16,6 %</w:t>
            </w:r>
          </w:p>
          <w:p w:rsidR="00AB0273" w:rsidRPr="00396780" w:rsidRDefault="0019027F" w:rsidP="00C117C0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свидетельствует о положительной тенденции в достижении показателя, что обусловлено реализацией мер, направленных на обеспечение безопасности жителей города.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3.2.2.3.1. Событие «Развитие системы видеонаблюдения во дворах многоквартирных домов»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камер видео наблюдения: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350 ед.;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400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19027F" w:rsidRPr="00396780" w:rsidRDefault="0019027F" w:rsidP="0019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камер.</w:t>
            </w:r>
          </w:p>
          <w:p w:rsidR="00AB0273" w:rsidRPr="00396780" w:rsidRDefault="00C117C0" w:rsidP="00DE2F24"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Фактическое значение показателя имеет промежуточное значение, плановое значение 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будет достигнуто </w:t>
            </w:r>
            <w:r w:rsidR="00DE2F24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2023 году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3.2.2.4. Ключевое событие «Развитие системы звукового оповещения в случаях чрезвычайных ситуаций»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звукового покрытия территории города электросиренами муниципальной системы оповещения и информирования населения о чрезвычайных ситуациях: 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до 100 %;                                                 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100 %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737" w:type="dxa"/>
          </w:tcPr>
          <w:p w:rsidR="003E7D40" w:rsidRPr="00396780" w:rsidRDefault="0019027F" w:rsidP="0019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94%. </w:t>
            </w:r>
          </w:p>
          <w:p w:rsidR="0019027F" w:rsidRPr="00396780" w:rsidRDefault="0019027F" w:rsidP="0019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введено 4 объекта системы оповещения.</w:t>
            </w:r>
          </w:p>
          <w:p w:rsidR="00AB0273" w:rsidRPr="00396780" w:rsidRDefault="00C117C0" w:rsidP="00C117C0"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Фактическое значение показателя имеет промежуточное значение, плановое значение 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будет достигнуто </w:t>
            </w:r>
            <w:r w:rsidR="00DE2F24"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2023 году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7F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при дальнейшем развитии системы оповещения. 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3.2.2.4.1. Событие «Строительство объектов оповещения на территории города Сургута» 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введённых 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эксплуатацию объектов оповещения: 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18 ед.;                                               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21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18E2" w:rsidRPr="00396780" w:rsidRDefault="00DE2F24" w:rsidP="00AB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  <w:p w:rsidR="00AB0273" w:rsidRPr="00396780" w:rsidRDefault="00AB18E2" w:rsidP="00AB18E2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При существующем темпе введения в эксплуатацию объектов итоговое значение показателя будет достигнуто к 2023 году.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3.2.2.5. Ключевое событие «Участие  реализации национального проекта «Безопасные и качественные дороги» (муниципальная составляющая)»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9678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количество стационарных камер фотовидеофиксации нарушений правил дорожного движения </w:t>
            </w:r>
          </w:p>
          <w:p w:rsidR="00AB0273" w:rsidRPr="00396780" w:rsidRDefault="00AB0273" w:rsidP="00AB0273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9678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на автомобильных дорогах федерального, регионального </w:t>
            </w:r>
          </w:p>
          <w:p w:rsidR="00AB0273" w:rsidRPr="00396780" w:rsidRDefault="00AB0273" w:rsidP="00AB0273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9678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или межмуниципального, местного значения от базового количества: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увеличение до 103,4 %;                    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увеличение до 108,7 %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DE2F24" w:rsidRPr="00396780" w:rsidRDefault="00DE2F24" w:rsidP="002652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108,7%</w:t>
            </w:r>
          </w:p>
          <w:p w:rsidR="002652EB" w:rsidRPr="00396780" w:rsidRDefault="002652EB" w:rsidP="002652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По линии безопасности дорожного движения фоторадарных комплексов:</w:t>
            </w:r>
          </w:p>
          <w:p w:rsidR="002652EB" w:rsidRPr="00396780" w:rsidRDefault="00DE2F24" w:rsidP="00DE2F2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652EB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01.01.2019 года – 46 шт., </w:t>
            </w:r>
          </w:p>
          <w:p w:rsidR="002652EB" w:rsidRPr="00396780" w:rsidRDefault="00DE2F24" w:rsidP="00DE2F2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652EB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на 01.11.2019 – 50 шт.</w:t>
            </w:r>
          </w:p>
          <w:p w:rsidR="00AB0273" w:rsidRPr="00396780" w:rsidRDefault="00AB0273" w:rsidP="002652EB"/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3.2.2.5.1. Событие «Строительство на территории города объектов фотовидеофиксации </w:t>
            </w:r>
            <w:r w:rsidRPr="0039678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нарушений правил дорожного движения» 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введённых 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эксплуатацию объектов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фотовидеофиксации </w:t>
            </w:r>
            <w:r w:rsidRPr="0039678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нарушений 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9678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правил дорожного движения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9 ед.;                                                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9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14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DE2F24" w:rsidRPr="00396780" w:rsidRDefault="002652EB" w:rsidP="002652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2F2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52EB" w:rsidRPr="00396780" w:rsidRDefault="002652EB" w:rsidP="002652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«Югорский тракт – ул. Игоря Киртбая» АПК «Безопасный город».</w:t>
            </w:r>
          </w:p>
          <w:p w:rsidR="00AB0273" w:rsidRPr="00396780" w:rsidRDefault="002652EB" w:rsidP="002652EB"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На период 2020-2021г.г. запланировано оснащение 8 объектов, что позволит обеспечить исполнение мероприятия в полном объеме.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3.2.3. Мероприятия по информационно-маркетинговому обеспечению развития безопасности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30,31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3.2.3.1. Подмероприятие «Интерактивная карта безопасности»: создание системы интерактивного мониторинга состояния безопасности города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интерактивной карты безопасности: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да;</w:t>
            </w:r>
          </w:p>
          <w:p w:rsidR="00AB0273" w:rsidRPr="00396780" w:rsidRDefault="00AB0273" w:rsidP="00AB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2652EB" w:rsidRPr="00396780" w:rsidRDefault="002652EB" w:rsidP="0026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Интерактивная карта безопасности имеется и функционирует.</w:t>
            </w:r>
          </w:p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73" w:rsidRPr="00396780" w:rsidTr="00CD5B74">
        <w:trPr>
          <w:trHeight w:val="1268"/>
        </w:trPr>
        <w:tc>
          <w:tcPr>
            <w:tcW w:w="14737" w:type="dxa"/>
            <w:gridSpan w:val="5"/>
          </w:tcPr>
          <w:p w:rsidR="00AB0273" w:rsidRPr="00396780" w:rsidRDefault="00AB0273" w:rsidP="00AB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3.3. Вектор «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3967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39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оптимальной системы градостроительного планирования территорий с учётом развития инженерной, транспортной, социальной инфраструктуры для обеспечения благоприятных условий проживания, труда и отдыха населения города Сургута, и развития агломерации Сургут-Нефтеюганск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3.3.1.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нормативно-правовому и организационному обеспечению, регулированию территориального развития  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 30, 31, 38, 39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3.3.1.1. Ключевое событие «Корректировка/реализация муниципальной программы в сфере градостроительства»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получивших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услуги, от общего числа граждан, обратившихся в орган местного самоуправления по вопросам архитектуры и градостроительства: на уровне 100%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3.3.1.2. Ключевое событие «Корректировка/реализация муниципальной программы в сфере проектирования 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строительства объектов инженерной инфраструктуры»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микрорайонов, обеспеченных инженерной инфраструктурой для строительства объектов жилищного и социально-культурного назначения: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10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Введена в эксплуатацию автомобильная дорога «Улица Киртбая от ул. 1 "З" до ул. 3 "З"» протяженностью 0,894 км, что</w:t>
            </w:r>
          </w:p>
          <w:p w:rsidR="00AB0273" w:rsidRPr="00396780" w:rsidRDefault="00AB0273" w:rsidP="00AB0273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создаст условия для строительства жилых домов и объектов социально-культурного назначения, а также обеспечит коммунальными услугами нормативного качества жилые дома и другие объекты  микрорайонов № 35 и № 35«А».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3.3.2. Мероприятия по инфраструктурному обеспечению территориального развития 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3967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31, 40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3.3.2.1. Ключевое событие «Перспективное развитие новых территорий города»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новых территорий, обеспеченных градостроительной документацией: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4 ед.;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00646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0273" w:rsidRPr="00396780" w:rsidRDefault="00006463" w:rsidP="00006463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027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азработана документация по планировке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новой территории</w:t>
            </w:r>
            <w:r w:rsidR="00AB027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микрорайонов ЦЖ.1 и ЦЖ.2 центрального жилого района в городе Сургуте.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3.3.2.1.1. Событие «Утверждение проектов планировки и проектов межевания территорий города»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по планировке территории: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50 ед.;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70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35 ед.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рассмотрено и утверждено: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проектов межевания застроенных территорий – 20;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документации по планировке территорий для размещения линейных объектов - 5;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корректировок ранее разработанной документации по планировке территорий – 9, 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документация по планировке новой территории -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3.3.2.2. Ключевое событие «Развитие застроенных территорий города»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развитых застроенных микрорайонов города: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ед.;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46.1 Градостроительного кодекса РФ в отношении двух застроенных территорий принято решение о развитии: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ab/>
              <w:t>Части поселка Юность, площадью 112 373 кв. метров, согласно постановлению Администрации города от 17.04.2019 № 2631;</w:t>
            </w:r>
          </w:p>
          <w:p w:rsidR="00AB0273" w:rsidRPr="00396780" w:rsidRDefault="00AB0273" w:rsidP="00AB0273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ab/>
              <w:t>Части микрорайонов 1, 2, площадью 26 580 кв. метров, согласно постановлению Администрации города от 25.06.2019 № 4493.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3.3.2.2.1. Событие «Заключение договоров развития застроенных территорий»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реализация договоров развития застроенных территорий: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ед.;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00646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027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целях заключения договоров о развитии застроенных территорий проведены следующие мероприятия: 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сбор исходных данных в отношении застроенных территорий;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получены сведения о наличии/отсутствии технологического присоединения к инженерным сетям;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определена рыночная стоимость права на заключение договоров о развитии застроенных территорий;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разработаны и направлены на согласование со структурными подразделениями Администрации города проекты договоров о развитии застроенных территорий.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Сроки проведения аукционов на право заключения договоров будут определены после согласования проектов договоров.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3.3.2.3. Ключевое событие «Развитие зон рекреационного назначения», «Развитие общественных пространств»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(в том числе: площадей, набережных, парков, скверов):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6 ед.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1. «Сквер Старожилов. Пешеходный мост».</w:t>
            </w:r>
          </w:p>
          <w:p w:rsidR="0030307B" w:rsidRPr="00396780" w:rsidRDefault="0030307B" w:rsidP="000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закончены работы по строительству пешеходного моста в сквере Старожилов. 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целях архитектурно-художественного оформления пешеходного моста: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применено индивидуальное кованое перильное ограждение;  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предусмотрено освещение прохожей части моста современными светодиодными антивандальными опорами освещения;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прохожая часть выполнена тротуарной плиткой.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2. «Сквер «Исторический парк «Россия – Моя история».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выполнены работы по благоустройству территории 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>сквера,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в микрорайоне 23А (за жилым комплексом Возрождение, со стороны поймы реки), а именно: устройство проезда автотранспорта и установка бордюров, площади с парковочным пространством, устройство тротуара, освещение территории, видеонаблюдение, укрепление откосов и создания на них газонов, выполнено ограждение площадки благоустройства.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 «Главная площадь города».</w:t>
            </w:r>
          </w:p>
          <w:p w:rsidR="0030307B" w:rsidRPr="00396780" w:rsidRDefault="00404723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>ыполнены: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вертикальная планировка;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дорожные работы;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подпорные стены;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устройство сетей электроснабжения;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устройство сетей видеонаблюдения;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устройство ливневой канализации;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и восстановление нарушенного благоустройства;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</w:t>
            </w:r>
            <w:r w:rsidR="00006463" w:rsidRPr="0039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4. «Реконструкция (реновация) рекреационных территорий общественных пространств в западном жилом районе города Сургута».</w:t>
            </w:r>
          </w:p>
          <w:p w:rsidR="0030307B" w:rsidRPr="00396780" w:rsidRDefault="00404723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авершены работы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площадки для отдыха (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асфальтобетонного покрытия 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покрытия тротуаров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перекладка сетей 6кВ (демонтаж-монтаж), прокладка ка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>беля освещения, видеонаблюдения,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>), а также по Главной аллее (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фундаментных блоков под световые арки, 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ключая гидроизоляцию блоков, земляные работы,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подбетонки под фундаментные блоки, устройство фундаментов под световые арки, установка поребрика, декоративных площадок 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(примыкающих к световым аркам),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устройство траншеи под прокладку сетей электроснабжения и видеонаблюдения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5. «Сквер в 27 микрорайоне по ул. Мелик-Карамова».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общественных инициатив-победителей проекта «Бюджет Сургута </w:t>
            </w:r>
            <w:proofErr w:type="spellStart"/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 объекте выполнено устройство твёрдого покрытия; устан</w:t>
            </w:r>
            <w:r w:rsidR="00404723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овка малых архитектурных форм;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устройство линии электроосвещения сквера. Также выполнена поставка и установка стендов в количестве 13 шт., предусмотренных проектом.</w:t>
            </w:r>
          </w:p>
          <w:p w:rsidR="0030307B" w:rsidRPr="00396780" w:rsidRDefault="0030307B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6. «Сквер «Театральный».</w:t>
            </w:r>
          </w:p>
          <w:p w:rsidR="0030307B" w:rsidRPr="00396780" w:rsidRDefault="00404723" w:rsidP="0030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 </w:t>
            </w:r>
            <w:r w:rsidR="0030307B" w:rsidRPr="00396780">
              <w:rPr>
                <w:rFonts w:ascii="Times New Roman" w:hAnsi="Times New Roman" w:cs="Times New Roman"/>
                <w:sz w:val="24"/>
                <w:szCs w:val="24"/>
              </w:rPr>
              <w:t>закончены работы по благоустройству объекта, начатые в 2018 году. В 2019 году выполнено устройство спортивной площадки с резиновым покрытием и спортивным оборудованием, обустроены пешеходные дорожки с зонами для кратковременного отдыха, озеленён газон, и установлены урны, скамейки, выполнено устройство системы электроосвещения сквера.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3.3.2.3.1. Событие «Проектирование объектов благоустройства (парки, скверы и набережные)»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обустройства общественных пространств: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ед.;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404723" w:rsidRPr="00396780" w:rsidRDefault="0040472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7 ед.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«Парк в микрорайоне 40»,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«Сквер «Исторический парк «Россия - Моя история»,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«Реконструкция, строительство (реновация) рекреационных территорий общественных пространств города Сургута, территорий западного жилого района»,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Сквер, прилегающий к территории МКУ «Дворец торжеств»,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«Сквер, прилегающий к территории МКУ «Дворец торжеств» (10 952 кв.м.)».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территории, прилегающей к Храму Преображения Господня в микрорайоне 23А,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Пешеходный мост в сквере "Старожилов".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благоустройства в 2019 году увеличилось с 2 ед. до 7 ед.  По итогам рейтингового голосования, проведенного в марте текущего года, в приоритетный проект «Формирование комфортной городской среды» были включены 5 объектов благоустройства.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73" w:rsidRPr="00396780" w:rsidTr="00D3522F">
        <w:trPr>
          <w:trHeight w:val="701"/>
        </w:trPr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  Мероприятия по информационно-маркетинговому обеспечению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3967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3.3.3.1. Подмероприятие 1. Размещение информации о градостроительной документации в автоматизированной информационной системе обеспечения градостроительной деятельности, в открытом доступе на геоинформационном портале   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B0273" w:rsidRPr="00396780" w:rsidRDefault="00AB0273" w:rsidP="00AB0273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Информации о градостроительной документации размещается на постоянной основе в автоматизированной информационной системе обеспечения градостроительной деятельности, в открытом доступе на геоинформационном портале.</w:t>
            </w:r>
            <w:r w:rsidRPr="00396780">
              <w:rPr>
                <w:sz w:val="24"/>
                <w:szCs w:val="24"/>
              </w:rPr>
              <w:t xml:space="preserve">  </w:t>
            </w:r>
          </w:p>
        </w:tc>
      </w:tr>
      <w:tr w:rsidR="00AB0273" w:rsidRPr="00396780" w:rsidTr="00CD5B74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3.3.3.2. Подмероприятие 2. Актуализация  карты градостроительного зонирования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1983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737" w:type="dxa"/>
          </w:tcPr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B0273" w:rsidRPr="00396780" w:rsidRDefault="00AB0273" w:rsidP="00AB0273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Карта градостроительного зонирования обновляется на постоянной основе после принятия решений Думы о внесении изменений в Правила землепользования и застройки на территории города Сургута, подготовленных на основании предложений от физических и юридических лиц.</w:t>
            </w:r>
          </w:p>
        </w:tc>
      </w:tr>
      <w:tr w:rsidR="00AB0273" w:rsidRPr="00396780" w:rsidTr="00CD5B74">
        <w:tc>
          <w:tcPr>
            <w:tcW w:w="14737" w:type="dxa"/>
            <w:gridSpan w:val="5"/>
          </w:tcPr>
          <w:p w:rsidR="00AB0273" w:rsidRPr="00396780" w:rsidRDefault="00AB0273" w:rsidP="00AB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3.4. Вектор «</w:t>
            </w:r>
            <w:r w:rsidRPr="0039678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B0273" w:rsidRPr="00396780" w:rsidRDefault="00AB0273" w:rsidP="00AB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3967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396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и развитие жилищно-коммунального хозяйства для повышения качества жизни населения</w:t>
            </w:r>
          </w:p>
        </w:tc>
      </w:tr>
      <w:tr w:rsidR="00AB0273" w:rsidRPr="00396780" w:rsidTr="00F839F1">
        <w:tc>
          <w:tcPr>
            <w:tcW w:w="4049" w:type="dxa"/>
          </w:tcPr>
          <w:p w:rsidR="00AB0273" w:rsidRPr="00396780" w:rsidRDefault="00AB0273" w:rsidP="00AB02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3.4.1. Мероприятия по нормативно-правовому, организационному обеспечению, регулированию развития жилищно-коммунального хозяйства</w:t>
            </w:r>
          </w:p>
        </w:tc>
        <w:tc>
          <w:tcPr>
            <w:tcW w:w="3968" w:type="dxa"/>
          </w:tcPr>
          <w:p w:rsidR="00AB0273" w:rsidRPr="00396780" w:rsidRDefault="00AB0273" w:rsidP="00AB0273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40,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1" w:type="dxa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AB0273" w:rsidRPr="00396780" w:rsidRDefault="00AB0273" w:rsidP="00AB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437F" w:rsidRPr="00396780" w:rsidTr="00F839F1">
        <w:tc>
          <w:tcPr>
            <w:tcW w:w="4049" w:type="dxa"/>
          </w:tcPr>
          <w:p w:rsidR="00B0437F" w:rsidRPr="00396780" w:rsidRDefault="00B0437F" w:rsidP="00B0437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3.4.1.1. 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Ключевое событие «Корректировка/реализация муниципальной программы в сфере развития коммунального комплекса»</w:t>
            </w:r>
          </w:p>
        </w:tc>
        <w:tc>
          <w:tcPr>
            <w:tcW w:w="3968" w:type="dxa"/>
          </w:tcPr>
          <w:p w:rsidR="00B0437F" w:rsidRPr="00396780" w:rsidRDefault="00B0437F" w:rsidP="00B0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замена ветхих инженерных сетей путем проведения работ по реконструкции, модернизации </w:t>
            </w:r>
          </w:p>
          <w:p w:rsidR="00B0437F" w:rsidRPr="00396780" w:rsidRDefault="00B0437F" w:rsidP="00B0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 капитальному ремонту инженерных сетей теплоснабжения, водоснабжения, водоотведения:</w:t>
            </w:r>
          </w:p>
          <w:p w:rsidR="00B0437F" w:rsidRPr="00396780" w:rsidRDefault="00B0437F" w:rsidP="00B0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17 км;</w:t>
            </w:r>
          </w:p>
          <w:p w:rsidR="00B0437F" w:rsidRPr="00396780" w:rsidRDefault="00B0437F" w:rsidP="00B0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26 км.</w:t>
            </w:r>
          </w:p>
        </w:tc>
        <w:tc>
          <w:tcPr>
            <w:tcW w:w="1901" w:type="dxa"/>
          </w:tcPr>
          <w:p w:rsidR="00B0437F" w:rsidRPr="00396780" w:rsidRDefault="00B0437F" w:rsidP="00B0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0 км. </w:t>
            </w:r>
          </w:p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Уровень исполнения обусловлен</w:t>
            </w:r>
            <w:r w:rsidR="00F839F1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внешних и внутренних факторов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 поздним заключением контракта на выполнение работ в связи с повторным размещением заявки</w:t>
            </w:r>
          </w:p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недостаточным финансированием работ по замене ветхих инженерных сетей.</w:t>
            </w:r>
          </w:p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реорганизацией СГМУП «Тепловик».</w:t>
            </w:r>
          </w:p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«Развитие жилищно-коммунального комплекса в городе Сургуте на период до 2030 года» предусмотрено мероприятие «Реконструкция, расширение, модернизация объектов коммунального комплекса», в рамках которого выполняются работы по объектам: </w:t>
            </w:r>
          </w:p>
          <w:p w:rsidR="00B0437F" w:rsidRPr="00396780" w:rsidRDefault="00B0437F" w:rsidP="00F8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1) «Сети теплоснабжения в поселке Кедровый» (протяженность 1,176 км). Отбор подрядной организации на выполнение работ по реконструкции осуществлялся посредством электронного аукциона. Аукционы от 17.06.2019 и от 06.08.2019 признаны не состоявшимися, т.к. по окончании срока подачи заявок на </w:t>
            </w:r>
            <w:r w:rsidR="00F839F1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аукционе не было подано ни одной заявки. </w:t>
            </w:r>
          </w:p>
          <w:p w:rsidR="00B0437F" w:rsidRPr="00396780" w:rsidRDefault="00B0437F" w:rsidP="00B0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по реконструкции инженерных сетей определен по результатам электронного аукциона, состоявшегося 22.08.2019. По состоянию на 20.11.2019 ориентировочный процент выполнения составляет 80%. Работы планируется выполнить в полном объеме до 31.12.2019.</w:t>
            </w:r>
          </w:p>
          <w:p w:rsidR="00B0437F" w:rsidRPr="00396780" w:rsidRDefault="00B0437F" w:rsidP="00B0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2) «Сети водоснабжения. Участок от ВК-33 по Нефтеюганскому шоссе до вторых фланцевых соединений перед узлами учета № 1,2 в тепловом пункте по ул. Монтажная» (протяженность 0,23 км). Технологическая готовность объекта составляет 95%.</w:t>
            </w:r>
          </w:p>
          <w:p w:rsidR="00B0437F" w:rsidRPr="00396780" w:rsidRDefault="00B0437F" w:rsidP="00B0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3) «Внутриплощадочные сети канализации. Участок К129-К125-К137-К46. Поселок Юность» (протяженность 0,45 км). В целях экономической стабилизации работы СГМУП «Тепловик», оптимизации использования финансовых и материальных ресурсов, направляемых на содержание системы тепло-, водоснабжения и водоотведения Администрацией города принято решение о реорганизации СГМУП «Тепловик». Процедура изъятия из хозяйственного ведения СГМУП «Тепловик» недвижимого имущества с дальнейшим закреплением его на праве хозяйственного ведения за СГМУП «Горводоканал» и СГМУП «Городские тепловые сети» до настоящего времени не завершена, в связи с чем осуществить капитальный ремонт по данному объекту в 2019 году не представляется возможным.</w:t>
            </w:r>
          </w:p>
          <w:p w:rsidR="00B0437F" w:rsidRPr="00396780" w:rsidRDefault="00B0437F" w:rsidP="00B04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Существует риск недостижения ожидаемого результата реализации по ключевому событию, основной причиной которого недостаточное финансирование работ по замене ветхих инженерных сетей путем проведения работ по реконструкции, модернизации и капитальному ремонту инженерных сетей тепловодоснабжения, водоснабжения, водоотведения.</w:t>
            </w:r>
          </w:p>
        </w:tc>
      </w:tr>
      <w:tr w:rsidR="00B0437F" w:rsidRPr="00396780" w:rsidTr="00F839F1">
        <w:tc>
          <w:tcPr>
            <w:tcW w:w="4049" w:type="dxa"/>
          </w:tcPr>
          <w:p w:rsidR="00B0437F" w:rsidRPr="00396780" w:rsidRDefault="00B0437F" w:rsidP="00B0437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3.4.1.2. Ключевое событие «Корректировка/реализация муниципальной программы в сфере  управления муниципальным имуществом в сфере жилищно-коммунального хозяйства»</w:t>
            </w:r>
          </w:p>
        </w:tc>
        <w:tc>
          <w:tcPr>
            <w:tcW w:w="3968" w:type="dxa"/>
          </w:tcPr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муниципального имущества в сфере жилищно-коммунального хозяйства, </w:t>
            </w:r>
          </w:p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обеспечено   управление муниципальным имуществом, от общего количества таких объектов: </w:t>
            </w:r>
          </w:p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100 %;</w:t>
            </w:r>
          </w:p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100 %</w:t>
            </w:r>
          </w:p>
        </w:tc>
        <w:tc>
          <w:tcPr>
            <w:tcW w:w="1901" w:type="dxa"/>
          </w:tcPr>
          <w:p w:rsidR="00B0437F" w:rsidRPr="00396780" w:rsidRDefault="00B0437F" w:rsidP="00B0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D278FD" w:rsidRPr="00396780" w:rsidRDefault="00D278FD" w:rsidP="00D27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780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D278FD" w:rsidRPr="00396780" w:rsidRDefault="00D278FD" w:rsidP="00D278FD">
            <w:pPr>
              <w:jc w:val="both"/>
              <w:rPr>
                <w:rFonts w:ascii="Calibri" w:hAnsi="Calibri"/>
                <w:color w:val="1F497D"/>
              </w:rPr>
            </w:pPr>
            <w:r w:rsidRPr="00396780">
              <w:rPr>
                <w:rFonts w:ascii="Times New Roman" w:hAnsi="Times New Roman"/>
                <w:sz w:val="24"/>
                <w:szCs w:val="24"/>
              </w:rPr>
              <w:t xml:space="preserve">В 2019 году по 6 013 ед. объектов муниципального имущества в сфере жилищно-коммунального хозяйства осуществляется управление. </w:t>
            </w:r>
          </w:p>
          <w:p w:rsidR="00B0437F" w:rsidRPr="00396780" w:rsidRDefault="00B0437F" w:rsidP="00B0437F"/>
        </w:tc>
      </w:tr>
      <w:tr w:rsidR="00B0437F" w:rsidRPr="00396780" w:rsidTr="00F839F1">
        <w:tc>
          <w:tcPr>
            <w:tcW w:w="4049" w:type="dxa"/>
          </w:tcPr>
          <w:p w:rsidR="00B0437F" w:rsidRPr="00396780" w:rsidRDefault="00B0437F" w:rsidP="00B0437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3.4.1.3. Ключевое событие «Корректировка/реализация муниципальной программы в сфере энергосбережения и повышения энергетической эффективности в городе»</w:t>
            </w:r>
          </w:p>
        </w:tc>
        <w:tc>
          <w:tcPr>
            <w:tcW w:w="3968" w:type="dxa"/>
          </w:tcPr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энергосервисных договоров, заключенных органами местного самоуправления и муниципальными учреждениями:</w:t>
            </w:r>
          </w:p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10 ед.;</w:t>
            </w:r>
          </w:p>
          <w:p w:rsidR="00B0437F" w:rsidRPr="00396780" w:rsidRDefault="00B0437F" w:rsidP="00B0437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10 ед.</w:t>
            </w:r>
          </w:p>
        </w:tc>
        <w:tc>
          <w:tcPr>
            <w:tcW w:w="1901" w:type="dxa"/>
          </w:tcPr>
          <w:p w:rsidR="00B0437F" w:rsidRPr="00396780" w:rsidRDefault="00B0437F" w:rsidP="00B0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6B0F2E" w:rsidRPr="00396780" w:rsidRDefault="006B0F2E" w:rsidP="006B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13 ед. </w:t>
            </w:r>
          </w:p>
          <w:p w:rsidR="006B0F2E" w:rsidRPr="00396780" w:rsidRDefault="006B0F2E" w:rsidP="006B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Перевыполнение показателя обусловлено внутренним фактором - проведением активной работы ДГХ, ДО по реализации перспективных энергосберегающих проектов через заключение энергосервисных договоров, направленных на энергосбережение и повышение энергоэффективности учреждений бюджетной сферы.</w:t>
            </w:r>
          </w:p>
          <w:p w:rsidR="006B0F2E" w:rsidRPr="00396780" w:rsidRDefault="006B0F2E" w:rsidP="006B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 «Энергосбережение и повышение энергетической эффективности в городе Сургуте на период до 2030 года» предусмотрено мероприятие «Внедрение энергосервисных договоров (контрактов) в муниципальных учреждениях».</w:t>
            </w:r>
          </w:p>
          <w:p w:rsidR="00B0437F" w:rsidRPr="00396780" w:rsidRDefault="006B0F2E" w:rsidP="00F839F1">
            <w:pPr>
              <w:jc w:val="both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Всего на сегодняшний день в городе заключены и успешно реализуются 26 энергосервисных договора.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3.4.1.4. Ключевое событие «Корректировка/реализация муниципальной программы в сфере улучшения жилищных условий населения города»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t xml:space="preserve">доля семей, проживающих 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t>в приспособленных для проживания строениях, улучшивших жилищные условия, от общего количества таких семей: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rPr>
                <w:lang w:val="en-US"/>
              </w:rPr>
              <w:t>II</w:t>
            </w:r>
            <w:r w:rsidRPr="00396780">
              <w:t xml:space="preserve"> этап (в 2023 году) – 0 %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55%. 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 «Улучшение жилищных условий города Сургута на период до 2030 года» предусмотрены мероприятия по сносу приспособленных для проживания строений и по предоставлению социальной выплаты / субсидии гражданам, включенным в реестры строений на 1 января 2012 года, являющимся участниками программы по ликвидации и расселению приспособленных для проживания строений.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Из 40 семей, проживающих в приспособленных для проживания строениях, на 01.11.2019 улучшили жилищные условия 22 семьи.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Уровень исполнения обусловлен внешними факторами: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отказом граждан на добровольное переселение в муниципальные жилые помещения, в связи с чем инициированы судебные процессы по понуждению граждан в переселении;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осуществлением расселения граждан за счет средств застройщиков.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Учитывая положительную тенденцию к сносу приспособленных для проживания строений, показатель будет достигнут к 2023 году.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3.4.1.5. Ключевое событие «Корректировка/реализация муниципальной программы в сфере комфортного проживания»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t xml:space="preserve">доля выполненных мероприятий 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t xml:space="preserve">по обеспечению комфортных 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t xml:space="preserve">и безопасных условий проживания 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96780">
              <w:t>в жилищном фонде:</w:t>
            </w:r>
          </w:p>
          <w:p w:rsidR="005D3B54" w:rsidRPr="00396780" w:rsidRDefault="004E6484" w:rsidP="005D3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5D3B5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100%;  </w:t>
            </w:r>
          </w:p>
          <w:p w:rsidR="005D3B54" w:rsidRPr="00396780" w:rsidRDefault="004E6484" w:rsidP="004E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5D3B54"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100% 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 «Комфортное проживание в городе Сургуте на период до 2030 года» выполнены мероприятия по: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ликвидация несанкционированных свалок в районах застройки муниципального и бесхозяйного жилищного фонда;</w:t>
            </w:r>
          </w:p>
          <w:p w:rsidR="005D3B54" w:rsidRPr="00396780" w:rsidRDefault="004E4230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D3B54" w:rsidRPr="00396780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proofErr w:type="spellEnd"/>
            <w:r w:rsidR="005D3B54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и зимнему содержанию проездов к жилым строениям и строениям, приспособленным для проживания,  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Кроме того, управляющим организациям осуществилось предоставление субсидии на: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возмещение недополученных доходов в связи с оказанием услуг теплоснабжения населению, проживающему во временных поселках Кедровый-1 и Лесной;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возмещение затрат в связи с оказанием услуг водоснабжения населению, проживающему в жилищном фонде с централизованной системой холодного водоснабжения, не соответствующего требованиям СанПиН. Услуга по подвозу чистой питьевой воды оказана 372 жителям.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3.4.1.6. Ключевое событие «Корректировка/реализация муниципальной программы в сфере обеспечения деятельности департамента городского хозяйства 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6780">
              <w:rPr>
                <w:color w:val="000000" w:themeColor="text1"/>
              </w:rPr>
              <w:t>доля граждан, получивших</w:t>
            </w:r>
            <w:r w:rsidRPr="00396780">
              <w:rPr>
                <w:color w:val="000000" w:themeColor="text1"/>
                <w:vertAlign w:val="superscript"/>
              </w:rPr>
              <w:t xml:space="preserve"> </w:t>
            </w:r>
            <w:r w:rsidRPr="00396780">
              <w:rPr>
                <w:color w:val="000000" w:themeColor="text1"/>
              </w:rPr>
              <w:t xml:space="preserve">муниципальные услуги, от общего числа граждан, обратившихся 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6780">
              <w:rPr>
                <w:color w:val="000000" w:themeColor="text1"/>
              </w:rPr>
              <w:t xml:space="preserve">в орган местного самоуправления 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6780">
              <w:rPr>
                <w:color w:val="000000" w:themeColor="text1"/>
              </w:rPr>
              <w:t>по вопросам городского хозяйства: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6780">
              <w:rPr>
                <w:color w:val="000000" w:themeColor="text1"/>
                <w:lang w:val="en-US"/>
              </w:rPr>
              <w:t>II</w:t>
            </w:r>
            <w:r w:rsidRPr="00396780">
              <w:rPr>
                <w:color w:val="000000" w:themeColor="text1"/>
              </w:rPr>
              <w:t xml:space="preserve"> этап – 100%;</w:t>
            </w:r>
          </w:p>
          <w:p w:rsidR="005D3B54" w:rsidRPr="00396780" w:rsidRDefault="005D3B54" w:rsidP="005D3B5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396780">
              <w:rPr>
                <w:color w:val="000000" w:themeColor="text1"/>
                <w:lang w:val="en-US"/>
              </w:rPr>
              <w:t>III</w:t>
            </w:r>
            <w:r w:rsidRPr="00396780">
              <w:rPr>
                <w:color w:val="000000" w:themeColor="text1"/>
              </w:rPr>
              <w:t xml:space="preserve"> этап – 100%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5D3B54" w:rsidRPr="00396780" w:rsidRDefault="004E4230" w:rsidP="005D3B54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D3B54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услугами обратились и получили 20 человек.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3.4.1.7. Ключевое событие «Реализация муниципального правового акта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доля отселенных лиц из домов, признанных аварийными </w:t>
            </w:r>
          </w:p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и подлежащими сносу, а также </w:t>
            </w:r>
          </w:p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из домов, являющихся ветхими, </w:t>
            </w:r>
          </w:p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и из жилых помещений, непригодных для проживания </w:t>
            </w:r>
          </w:p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проживающих в таких домах: </w:t>
            </w:r>
          </w:p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9%. 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Из 6 804 человек, проживающих в аварийном жилищном фонде, в 2019 году отселено 618 чел.   Уровень исполнения показателя обусловлен внешними факторами: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несогласием ряда семей собственников ветхих жилых помещений с расселением в благоустроенные жилые помещения;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ведением судебных процессов с собственниками ветхих жилых помещений;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увеличением реестра домов, признанных аварийными и подлежащими сносу, а также из домов, являющихся ветхими, и из жилых помещений, непригодных для проживания; 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недостаточным финансированием мероприятий по приобретению благоустроенных жилых помещений. 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Учитывая уровень исполнения показателя в 2019 году и факторы, влияющие на его выполнение, существует риск недостижения ожидаемого результата реализации по ключевому событию к 2023 году.</w:t>
            </w:r>
          </w:p>
          <w:p w:rsidR="005D3B54" w:rsidRPr="00396780" w:rsidRDefault="005D3B54" w:rsidP="005D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3.4.2. Мероприятия по инфраструктурному обеспечению развития жилищно-коммунального хозяйства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31, 40, 41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5D3B54" w:rsidRPr="00396780" w:rsidRDefault="005D3B54" w:rsidP="005D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3.4.2.1. Ключевое событие «Капитальный ремонт общего имущества в многоквартирных домах»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на которых выполнен капитальный ремонт общего имущества: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1087 ед.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105 ед.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выполнены следующие работы: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крыши – 11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системы холодного водоснабжения – 14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системы горячего водоснабжения – 14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системы водоотведения – 14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системы электроснабжения – 9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или замена 100 единиц лифтового оборудования, признанного непригодным для эксплуатации, ремонт лифтовых шахт – 67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системы теплоснабжения - в 17 МКД;</w:t>
            </w:r>
          </w:p>
          <w:p w:rsidR="00B457C1" w:rsidRPr="00396780" w:rsidRDefault="00B457C1" w:rsidP="00B457C1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ремонт фасада и ремонт с утеплением фасада – 3 МКД.</w:t>
            </w:r>
          </w:p>
          <w:p w:rsidR="005D3B54" w:rsidRPr="00396780" w:rsidRDefault="00B457C1" w:rsidP="004E4230">
            <w:pPr>
              <w:jc w:val="both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Учитывая уровень исполнения показателя в 2019 году, ожидаемый результат реализации по ключевому событию будет достигнут к 2030 году.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tabs>
                <w:tab w:val="left" w:pos="474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3.4.2.2. Ключевое событие «Снос ветхого и аварийного жилья»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ветхого и аварийного жилищного фонда в общем объеме жилищного фонда города 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к 2030 году – до 0,5% 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0,002%.  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 01.01.2019 доля ветхого и аварийного жилищного фонда в общем объеме жилищного фонда города составляла 1,16% (общая площадь жилищного фонда по городу - 8 014 тыс.кв.м., площадь ветхого и аварийного жилищного фонда – 93,46 тыс.кв.м.)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 01.11.2019 доля ветхого и аварийного жилищного фонда в общем объеме жилищного фонда города составляет 1,14% (общая площадь жилищного фонда по городу - 7 967,43 тыс.кв.м., площадь ветхого и аварийного жилищного фонда – 90,68 тыс.кв.м.)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Уровень исполнения показателя обусловлен внешними факторами: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несогласием ряда семей собственников ветхих жилых помещений с расселением в благоустроенные жилые помещения;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ведением судебных процессов с собственниками ветхих жилых помещений;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увеличением реестра домов, признанных аварийными и подлежащими сносу, а также из домов, являющихся ветхими, и из жилых помещений, непригодных для проживания; 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недостаточным финансированием мероприятий по приобретению благоустроенных жилых помещений. 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Учитывая уровень исполнения показателя в 2019 году, ожидаемый результат реализации по ключевому событию будет достигнут к 2030 году</w:t>
            </w:r>
            <w:r w:rsidRPr="003967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D3B54" w:rsidRPr="00396780" w:rsidRDefault="005D3B54" w:rsidP="005D3B54"/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tabs>
                <w:tab w:val="left" w:pos="474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3.4.2.2.1. Событие 1 «Снос приспособленных </w:t>
            </w:r>
          </w:p>
          <w:p w:rsidR="005D3B54" w:rsidRPr="00396780" w:rsidRDefault="005D3B54" w:rsidP="005D3B54">
            <w:pPr>
              <w:tabs>
                <w:tab w:val="left" w:pos="474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для проживания строений»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приспособленных для проживания строений на территории муниципального образования: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100% 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89%.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Из 184 приспособленных для проживания строений, на 01.11.2019 снесено 164 строения. Уровень исполнения обусловлен внешними факторами: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отказом граждан на добровольное переселение в муниципальные жилые помещения, в связи с чем инициированы судебные процессы по понуждению граждан в переселении;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осуществлением расселения граждан за счет средств застройщиков.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Учитывая положительную тенденцию к сносу приспособленных для проживания строений, ожидаемый результат по ключевому событию будет достигнут к 2023 году.</w:t>
            </w:r>
          </w:p>
          <w:p w:rsidR="005D3B54" w:rsidRPr="00396780" w:rsidRDefault="005D3B54" w:rsidP="005D3B54"/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3.4.2.2.2. Событие 2 «Снос аварийных домов»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аварийных домов: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81 дом;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105 домов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4E4230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19 домов. </w:t>
            </w:r>
          </w:p>
          <w:p w:rsidR="00B457C1" w:rsidRPr="00396780" w:rsidRDefault="00B457C1" w:rsidP="00B4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Уровень исполнения показателя обусловлен внешним фактором - недостаточным финансированием мероприятий по приобретению благоустроенных жилых помещений.</w:t>
            </w:r>
          </w:p>
          <w:p w:rsidR="005D3B54" w:rsidRPr="00396780" w:rsidRDefault="00B457C1" w:rsidP="004E4230">
            <w:pPr>
              <w:jc w:val="both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При сохранении уровня исполнения 2019 года и при условии достаточного финансирования возможно достижение результата по сносу 81 дома к 2023 году.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3.4.2.3. Ключевое событие «Участие в реализации национального проекта «Жилье и городская среда» (муниципальная составляющая)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непригодного жилищного фонда: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59,4 тыс. кв. метров;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33,8 тыс. кв. метров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4E4230" w:rsidRPr="00396780" w:rsidRDefault="003F5EFD" w:rsidP="003F5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5,74 тыс.кв.м. </w:t>
            </w:r>
          </w:p>
          <w:p w:rsidR="003F5EFD" w:rsidRPr="00396780" w:rsidRDefault="003F5EFD" w:rsidP="003F5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Уровень исполнения показателя обусловлен внешним фактором - недостаточным финансированием мероприятий по приобретению благоустроенных жилых помещений.</w:t>
            </w:r>
          </w:p>
          <w:p w:rsidR="003F5EFD" w:rsidRPr="00396780" w:rsidRDefault="003F5EFD" w:rsidP="003F5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фактическое значение показателя за 2019 год и принимая во внимание недостаточное финансирование мероприятий по приобретению благоустроенных жилых помещений существует риск недостижения ожидаемого результата. </w:t>
            </w:r>
          </w:p>
          <w:p w:rsidR="005D3B54" w:rsidRPr="00396780" w:rsidRDefault="005D3B54" w:rsidP="005D3B54"/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3.4.2.3.1. Событие 1. Расселение непригодного жилищного фонда 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переселенных 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из ветхих, аварийных домов 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 жилых помещений, непригодных для проживания: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– 1320 семей;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2030 году) – 937 семей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3F5EFD" w:rsidRPr="00396780" w:rsidRDefault="003F5EFD" w:rsidP="003F5EFD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280 семей.</w:t>
            </w:r>
          </w:p>
          <w:p w:rsidR="005D3B54" w:rsidRPr="00396780" w:rsidRDefault="003F5EFD" w:rsidP="004E4230">
            <w:pPr>
              <w:tabs>
                <w:tab w:val="left" w:pos="289"/>
              </w:tabs>
              <w:adjustRightInd w:val="0"/>
              <w:contextualSpacing/>
              <w:jc w:val="both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При сохранении уровня исполнения 2019 года и при условии достаточного финансирования возможно достижение ожидаемого результата по ключевому событию к 2023 году.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3.4.3. Мероприятия по информационно-маркетинговому обеспечению развития жилищно-коммунального хозяйства 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целевого показателя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5D3B54" w:rsidRPr="00396780" w:rsidRDefault="005D3B54" w:rsidP="005D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3.4.3.1. Подмероприятие 1. Подготовка публикаций в СМИ, проведение телепрограмм о мероприятиях и способах энергосбережения и повышения энергетической эффективности, ед.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не менее 3-х мероприятий ежегодно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jc w:val="center"/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2019-2023 гг.</w:t>
            </w:r>
          </w:p>
        </w:tc>
        <w:tc>
          <w:tcPr>
            <w:tcW w:w="4819" w:type="dxa"/>
            <w:gridSpan w:val="2"/>
          </w:tcPr>
          <w:p w:rsidR="00300866" w:rsidRPr="00396780" w:rsidRDefault="00300866" w:rsidP="0030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  <w:p w:rsidR="00300866" w:rsidRPr="00396780" w:rsidRDefault="004E4230" w:rsidP="0030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866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газете «Сургутская трибуна» и на официальном портале Администрации города   опубликованы 3 статьи, в части развития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энергосервисной</w:t>
            </w:r>
            <w:r w:rsidR="00300866"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городе Сургуте (2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300866" w:rsidRPr="00396780">
              <w:rPr>
                <w:rFonts w:ascii="Times New Roman" w:hAnsi="Times New Roman" w:cs="Times New Roman"/>
                <w:sz w:val="24"/>
                <w:szCs w:val="24"/>
              </w:rPr>
              <w:t>), о проекте «Умный город» с новыми источниками в сургутских школах и детских садах (1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300866" w:rsidRPr="003967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3B54" w:rsidRPr="00396780" w:rsidRDefault="005D3B54" w:rsidP="005D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4" w:rsidRPr="00396780" w:rsidTr="00CD5B74">
        <w:tc>
          <w:tcPr>
            <w:tcW w:w="14737" w:type="dxa"/>
            <w:gridSpan w:val="5"/>
          </w:tcPr>
          <w:p w:rsidR="005D3B54" w:rsidRPr="00396780" w:rsidRDefault="005D3B54" w:rsidP="005D3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3.5. Вектор «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Благоустройство и охрана окружающей среды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D3B54" w:rsidRPr="00396780" w:rsidRDefault="005D3B54" w:rsidP="005D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3967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вектора – 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3.5.1. Мероприятия по нормативно-правовому, организационному обеспечению, регулированию развития благоустройства и охраны окружающей среды 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31, 42, 43, 44, 45 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5D3B54" w:rsidRPr="00396780" w:rsidRDefault="005D3B54" w:rsidP="005D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3B54" w:rsidRPr="00396780" w:rsidTr="00F839F1">
        <w:tc>
          <w:tcPr>
            <w:tcW w:w="4049" w:type="dxa"/>
          </w:tcPr>
          <w:p w:rsidR="005D3B54" w:rsidRPr="00396780" w:rsidRDefault="005D3B54" w:rsidP="005D3B5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3.5.1.1. Ключевое событие «Корректировка/реализация муниципальной программы в сфере формирования комфортной городской среды»</w:t>
            </w:r>
          </w:p>
        </w:tc>
        <w:tc>
          <w:tcPr>
            <w:tcW w:w="3968" w:type="dxa"/>
          </w:tcPr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выполненных работ 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от общего объема работ, предусмотренных проектами:</w:t>
            </w:r>
          </w:p>
          <w:p w:rsidR="005D3B54" w:rsidRPr="00396780" w:rsidRDefault="005D3B54" w:rsidP="005D3B54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2021 году) – 100% </w:t>
            </w:r>
          </w:p>
        </w:tc>
        <w:tc>
          <w:tcPr>
            <w:tcW w:w="1901" w:type="dxa"/>
          </w:tcPr>
          <w:p w:rsidR="005D3B54" w:rsidRPr="00396780" w:rsidRDefault="005D3B54" w:rsidP="005D3B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4819" w:type="dxa"/>
            <w:gridSpan w:val="2"/>
          </w:tcPr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Выполнены работы в полном объеме по   6 объектам: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1. «Сквер Старожилов. Пешеходный мост».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2. «Сквер «Исторический парк «Россия – Моя история».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 «Главная площадь города».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4. «Реконструкция (реновация) рекреационных территорий общественных пространств в западном жилом районе города Сургута».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5. «Сквер в 27 микрорайоне по ул. Мелик-Карамова».</w:t>
            </w:r>
          </w:p>
          <w:p w:rsidR="00A90DF5" w:rsidRPr="00396780" w:rsidRDefault="00A90DF5" w:rsidP="00A9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6. «Сквер «Театральный».</w:t>
            </w:r>
          </w:p>
          <w:p w:rsidR="005D3B54" w:rsidRPr="00396780" w:rsidRDefault="00A90DF5" w:rsidP="004E4230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обустройству объекта «Пешеходная аллея в 45 мкр.» не выполнены в полном объеме в связи с расторжением соглашения. 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3.5.1.2. Ключевое событие «Участие в реализации национальных проектов «Жилье и городская среда» </w:t>
            </w:r>
          </w:p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 «Экология»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вопросов развития городской среды от общего количества граждан в возрасте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14 лет, проживающих 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образованиях,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на территории которых реализуются проекты по созданию комфортной городской среды: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– 15%;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2024 году) – 30%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486032" w:rsidRPr="00396780" w:rsidRDefault="00486032" w:rsidP="00486032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7,95%</w:t>
            </w:r>
          </w:p>
          <w:p w:rsidR="00486032" w:rsidRPr="00396780" w:rsidRDefault="00486032" w:rsidP="00486032">
            <w:pPr>
              <w:rPr>
                <w:rFonts w:ascii="Times New Roman" w:hAnsi="Times New Roman" w:cs="Times New Roman"/>
              </w:rPr>
            </w:pPr>
          </w:p>
          <w:p w:rsidR="00EC011D" w:rsidRPr="00396780" w:rsidRDefault="00486032" w:rsidP="00486032">
            <w:pPr>
              <w:tabs>
                <w:tab w:val="left" w:pos="289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По статистическим данным, среднегодовое количество граждан от 14 лет в 2019 составляет 295 637 человека.  В настоящее время 23 507 человека приняли участие в решении вопросов развития городской среды от общего количества граждан в возрасте от 14 лет.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3.5.1.2.1. Событие 1. Проведение мероприятий по очистке берегов водных объектов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очищенных берегов водных объектов: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– 153,4 км.;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2024 году) – 184,1 км.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EC011D" w:rsidRPr="00396780" w:rsidRDefault="00EC011D" w:rsidP="00E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30,86 км</w:t>
            </w:r>
          </w:p>
          <w:p w:rsidR="007A5F5D" w:rsidRPr="00396780" w:rsidRDefault="007A5F5D" w:rsidP="007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в рамках реализации федерального проекта «Сохранение уникальных водных объектов» национального проекта «Экология» произведена очистка береговых линий и прилегающих акваторий водных объектов – 6 ед.</w:t>
            </w:r>
          </w:p>
          <w:p w:rsidR="007A5F5D" w:rsidRPr="00396780" w:rsidRDefault="007A5F5D" w:rsidP="007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береговая линия речки Черная;</w:t>
            </w:r>
          </w:p>
          <w:p w:rsidR="007A5F5D" w:rsidRPr="00396780" w:rsidRDefault="007A5F5D" w:rsidP="007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береговая линия протоки Бардыковка;</w:t>
            </w:r>
          </w:p>
          <w:p w:rsidR="007A5F5D" w:rsidRPr="00396780" w:rsidRDefault="007A5F5D" w:rsidP="007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береговая линия водоохранной зоны Сургутского водохранилища;</w:t>
            </w:r>
          </w:p>
          <w:p w:rsidR="007A5F5D" w:rsidRPr="00396780" w:rsidRDefault="007A5F5D" w:rsidP="007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береговая линия озера (карьер) на Югорском тракте;</w:t>
            </w:r>
          </w:p>
          <w:p w:rsidR="007A5F5D" w:rsidRPr="00396780" w:rsidRDefault="007A5F5D" w:rsidP="007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береговая линия р. Обь;</w:t>
            </w:r>
          </w:p>
          <w:p w:rsidR="00EC011D" w:rsidRPr="00396780" w:rsidRDefault="007A5F5D" w:rsidP="007A5F5D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береговая линия реки Сайма.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3.5.1.2.2. Событие 2. Организация и проведение мероприятий по очистке берегов водных объектов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– 17 420 чел.;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2024 году) – 20 904 чел.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4446B2" w:rsidRPr="00396780" w:rsidRDefault="004446B2" w:rsidP="004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3489 чел. – вовлечено в мероприятие по очистке берегов водных объектов</w:t>
            </w:r>
          </w:p>
          <w:p w:rsidR="00EC011D" w:rsidRPr="00396780" w:rsidRDefault="00EC011D" w:rsidP="00EC011D"/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 Мероприятия по инфраструктурному обеспечению развития благоустройства и охраны окружающей среды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31, 42, 43, 44, 45 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EC011D" w:rsidRPr="00396780" w:rsidRDefault="00EC011D" w:rsidP="00E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3.5.2.1. Ключевое событие «Флагманский проект «Формирование комфортной городской среды»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том числе площадей, набережных, скверов, парков):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7C4E93" w:rsidRPr="00396780" w:rsidRDefault="007C4E93" w:rsidP="007C4E93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В 2019 году выполнен 1 этап строительства - 33 % по объекту «Благоустройство в районе СурГУ».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Выполнены проектно-изыскательские работы по объекту «Благоустройство парка в микрорайоне 40» </w:t>
            </w:r>
          </w:p>
          <w:p w:rsidR="00EC011D" w:rsidRPr="00396780" w:rsidRDefault="007C4E93" w:rsidP="007C4E93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Завершение работ по благоустройству общественных территорий планируется в 2021 и 2020 годах.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3.5.2.1.1. Событие 1. Благоустройство в районе СурГУ  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1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4E4230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выполнен </w:t>
            </w: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благоустройства территории объект</w:t>
            </w:r>
            <w:r w:rsidR="004E4230" w:rsidRPr="00396780">
              <w:rPr>
                <w:rFonts w:ascii="Times New Roman" w:hAnsi="Times New Roman" w:cs="Times New Roman"/>
                <w:sz w:val="24"/>
                <w:szCs w:val="24"/>
              </w:rPr>
              <w:t>а – 33% от общего объема работ:</w:t>
            </w:r>
          </w:p>
          <w:p w:rsidR="007C4E93" w:rsidRPr="00396780" w:rsidRDefault="004E4230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E93" w:rsidRPr="00396780">
              <w:rPr>
                <w:rFonts w:ascii="Times New Roman" w:hAnsi="Times New Roman" w:cs="Times New Roman"/>
                <w:sz w:val="24"/>
                <w:szCs w:val="24"/>
              </w:rPr>
              <w:t>- устройство наружных сетей электроснабжения;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устройства системы видеонаблюдения;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установка малых архитектурных форм;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устройство детских игровых и спортивных площадок;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 устройство дорожно-тропиночной сети;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обустройство зон отдыха;</w:t>
            </w:r>
          </w:p>
          <w:p w:rsidR="007C4E93" w:rsidRPr="00396780" w:rsidRDefault="007C4E93" w:rsidP="007C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территории.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011D" w:rsidRPr="00396780" w:rsidRDefault="007C4E93" w:rsidP="007C4E93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Окончание работ в 2021 году.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3.5.2.1.2. Событие 2. Благоустройство парка </w:t>
            </w:r>
          </w:p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микрорайоне 40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парков: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2021 году) – 1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4819" w:type="dxa"/>
            <w:gridSpan w:val="2"/>
          </w:tcPr>
          <w:p w:rsidR="009A3FEC" w:rsidRPr="00396780" w:rsidRDefault="009A3FEC" w:rsidP="009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выполнены проектно-изыскательские работы.</w:t>
            </w:r>
          </w:p>
          <w:p w:rsidR="00EC011D" w:rsidRPr="00396780" w:rsidRDefault="009A3FEC" w:rsidP="009A3FEC">
            <w:pPr>
              <w:rPr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Окончание работ в 2020 году.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3.5.2.1.3. Событие 3. Благоустройство дворовых территорий в многоквартирных домах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дворовых территорий от общего количества включенных в флагманский проект: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2000D8" w:rsidRPr="00396780" w:rsidRDefault="002000D8" w:rsidP="002000D8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104,2% </w:t>
            </w:r>
          </w:p>
          <w:p w:rsidR="002000D8" w:rsidRPr="00396780" w:rsidRDefault="002000D8" w:rsidP="002000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В 2019 году благоустроенно </w:t>
            </w:r>
            <w:r w:rsidRPr="00396780">
              <w:rPr>
                <w:rFonts w:ascii="Times New Roman" w:eastAsia="Calibri" w:hAnsi="Times New Roman" w:cs="Times New Roman"/>
              </w:rPr>
              <w:t>дворовых территорий (7 ед.) при плановом</w:t>
            </w:r>
            <w:r w:rsidR="004E4230" w:rsidRPr="00396780">
              <w:rPr>
                <w:rFonts w:ascii="Times New Roman" w:eastAsia="Calibri" w:hAnsi="Times New Roman" w:cs="Times New Roman"/>
              </w:rPr>
              <w:t xml:space="preserve"> значении</w:t>
            </w:r>
            <w:r w:rsidRPr="00396780">
              <w:rPr>
                <w:rFonts w:ascii="Times New Roman" w:eastAsia="Calibri" w:hAnsi="Times New Roman" w:cs="Times New Roman"/>
              </w:rPr>
              <w:t xml:space="preserve"> (6 ед.)</w:t>
            </w:r>
          </w:p>
          <w:p w:rsidR="00EC011D" w:rsidRPr="00396780" w:rsidRDefault="00EC011D" w:rsidP="00EC011D"/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3.5.2.2. Ключевое событие «Создание условий для строительства комплексного межмуниципального полигона твердых коммунальных отходов»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наличие земельного участка 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строительства: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(в 2019 году) – да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гг.</w:t>
            </w:r>
          </w:p>
        </w:tc>
        <w:tc>
          <w:tcPr>
            <w:tcW w:w="4819" w:type="dxa"/>
            <w:gridSpan w:val="2"/>
          </w:tcPr>
          <w:p w:rsidR="00C64302" w:rsidRPr="00396780" w:rsidRDefault="00C64302" w:rsidP="000B52C3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да.</w:t>
            </w:r>
          </w:p>
          <w:p w:rsidR="00C64302" w:rsidRPr="00396780" w:rsidRDefault="00C64302" w:rsidP="000B52C3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Генеральным планом города предусмотрено размещение объекта регионального значения: «Комплексный межмуниципальный полигон ТКО для городов Сургут и Когалым, поселений Сургутского района» мощностью 200 </w:t>
            </w:r>
            <w:proofErr w:type="spellStart"/>
            <w:proofErr w:type="gramStart"/>
            <w:r w:rsidRPr="00396780">
              <w:rPr>
                <w:rFonts w:ascii="Times New Roman" w:hAnsi="Times New Roman" w:cs="Times New Roman"/>
              </w:rPr>
              <w:t>тыс.тонн</w:t>
            </w:r>
            <w:proofErr w:type="spellEnd"/>
            <w:proofErr w:type="gramEnd"/>
            <w:r w:rsidRPr="00396780">
              <w:rPr>
                <w:rFonts w:ascii="Times New Roman" w:hAnsi="Times New Roman" w:cs="Times New Roman"/>
              </w:rPr>
              <w:t>/год.</w:t>
            </w:r>
          </w:p>
          <w:p w:rsidR="00C64302" w:rsidRPr="00396780" w:rsidRDefault="00C64302" w:rsidP="000B52C3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 В границах муниципального образования произведен раздел земельного участка с кадастровым номером 86:03:0030402:2713 площадью 1284013 кв. метров, расположенный по адресу: Ханты-Мансийский автономный округ – Югра, город Сургут, район Восточной объездной автодороги.</w:t>
            </w:r>
          </w:p>
          <w:p w:rsidR="00EC011D" w:rsidRPr="00396780" w:rsidRDefault="00C64302" w:rsidP="000B52C3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Реализации проекта до конца 2022 года.</w:t>
            </w:r>
          </w:p>
          <w:p w:rsidR="00C64302" w:rsidRPr="00396780" w:rsidRDefault="00C64302" w:rsidP="000B52C3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Администрацией города Сургута в адрес заместителя Губернатора Ханты-Мансийского автономного округа – Югры направлено письмо о рассмотрении вопроса об оформлении прав на земельные участки и определении ответственного органа государственной власти Ханты-Мансийского автономного округа – Югры.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3.5.2.3. Ключевое событие «Строительство полигонов для утилизации снега»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gridSpan w:val="2"/>
          </w:tcPr>
          <w:p w:rsidR="00EC011D" w:rsidRPr="00396780" w:rsidRDefault="004907A9" w:rsidP="00EC011D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 полигона для утилизации снега не осуществлялось в 2019 году.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3.5.2.3.1. Событие 1. Выделенные земельные участки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выделенных земельных участков: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1C511A" w:rsidRPr="00396780" w:rsidRDefault="001C511A" w:rsidP="004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 ед. </w:t>
            </w:r>
          </w:p>
          <w:p w:rsidR="004907A9" w:rsidRPr="00396780" w:rsidRDefault="004907A9" w:rsidP="004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1.Земельный участок площадью 112 210 м2, в районе очистных сооружений СГМУП «Горводоканал». Кадастровый номер - 86:10:0101176:1921.</w:t>
            </w:r>
          </w:p>
          <w:p w:rsidR="004907A9" w:rsidRPr="00396780" w:rsidRDefault="004907A9" w:rsidP="004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2. Земельный участок 84 188 м2 в болотистой местности, за автосалонами по ул. Аэрофлотской. Кадастровый номер - 86:10:0101236:175</w:t>
            </w:r>
          </w:p>
          <w:p w:rsidR="00EC011D" w:rsidRPr="00396780" w:rsidRDefault="004907A9" w:rsidP="004907A9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 Земельный участок 131 541 м2 в районе действующего полигона ТБО. Кадастровый номер - 86:03:0030402:282.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3.5.2.4. Ключевое событие «Проектирование </w:t>
            </w:r>
          </w:p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участков дождевой канализации, очистных сооружений ливневой канализации»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участков дождевой канализации в составе улиц: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607521" w:rsidRPr="00396780" w:rsidRDefault="00607521" w:rsidP="0060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C011D" w:rsidRPr="00396780" w:rsidRDefault="00607521" w:rsidP="00607521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введена в эксплуатацию Автомобильная дорога «Улица Киртбая от ул. 1 "З" до ул. 3 "З"» протяженностью 0,894 км., в составе которой сети ливневой канализации протяженностью 1,265 км.</w:t>
            </w:r>
          </w:p>
        </w:tc>
      </w:tr>
      <w:tr w:rsidR="00EC011D" w:rsidRPr="00396780" w:rsidTr="001C511A">
        <w:trPr>
          <w:trHeight w:val="4385"/>
        </w:trPr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3.5.2.4.1. Событие «Строительство улиц с инженерными сетями»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125AA6" w:rsidRPr="00396780" w:rsidRDefault="00125AA6" w:rsidP="0012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2019 год – 1 ед.</w:t>
            </w:r>
          </w:p>
          <w:p w:rsidR="00125AA6" w:rsidRPr="00396780" w:rsidRDefault="00125AA6" w:rsidP="0012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Введена в эксплуатацию Автомобильная дорога «Улица Киртбая от ул. 1 "З" до ул. 3 "З"» протяженностью 0,894 км.,</w:t>
            </w:r>
          </w:p>
          <w:p w:rsidR="00125AA6" w:rsidRPr="00396780" w:rsidRDefault="00125AA6" w:rsidP="0012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работы на объектах: </w:t>
            </w:r>
          </w:p>
          <w:p w:rsidR="00125AA6" w:rsidRPr="00396780" w:rsidRDefault="00125AA6" w:rsidP="0012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«Улица Маяковского от ул. 30 лет Победы до ул. Университетской». Ввод объекта в эксплуатацию в 2020 году.</w:t>
            </w:r>
          </w:p>
          <w:p w:rsidR="00125AA6" w:rsidRPr="00396780" w:rsidRDefault="00125AA6" w:rsidP="0012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«Объездная автомобильная дорога г. Сургута (Объездная автомобильная дорога 1 «З», VII пусковой комплекс, съезд на улицу Геологическую)». Ввод объекта в эксплуатацию 2021 год. </w:t>
            </w:r>
          </w:p>
          <w:p w:rsidR="00125AA6" w:rsidRPr="00396780" w:rsidRDefault="00125AA6" w:rsidP="0012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- «Улица 5 "З" от Нефтеюганского шоссе до ул. 39 "З"» Ввод объекта в эксплуатацию в 2021 году.                                                                                                                                                                                                        </w:t>
            </w:r>
          </w:p>
          <w:p w:rsidR="00EC011D" w:rsidRPr="00396780" w:rsidRDefault="00EC011D" w:rsidP="00E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3.5.3. Мероприятия по информационно-маркетинговому обеспечению развития благоустройства и охраны окружающей среды</w:t>
            </w:r>
            <w:r w:rsidRPr="003967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30, 31, 45 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gridSpan w:val="2"/>
          </w:tcPr>
          <w:p w:rsidR="00EC011D" w:rsidRPr="00396780" w:rsidRDefault="00EC011D" w:rsidP="00E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3.5.3.1. Подмероприятие 1. Проведение Международного урбанистического форума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форумов: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EC011D" w:rsidRPr="00396780" w:rsidRDefault="00E17AE6" w:rsidP="00EC011D">
            <w:r w:rsidRPr="00396780">
              <w:rPr>
                <w:rFonts w:ascii="Times New Roman" w:hAnsi="Times New Roman" w:cs="Times New Roman"/>
              </w:rPr>
              <w:t>В сентябре 2019 в Сургуте проведен всероссийский урбанистический хакатон «Города».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3.5.3.2. Подмероприятие 2. Проведение Общегородской акции «Чистый город»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проведение акции ежегодно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90716D" w:rsidRPr="00396780" w:rsidRDefault="0090716D" w:rsidP="0090716D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Акция проведена</w:t>
            </w:r>
          </w:p>
          <w:p w:rsidR="0090716D" w:rsidRPr="00396780" w:rsidRDefault="0090716D" w:rsidP="0090716D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Общегородская экологическая акция «Чистый город». В рамках данной акции очищено 490 территорий общей </w:t>
            </w:r>
            <w:proofErr w:type="gramStart"/>
            <w:r w:rsidRPr="00396780">
              <w:rPr>
                <w:rFonts w:ascii="Times New Roman" w:hAnsi="Times New Roman" w:cs="Times New Roman"/>
              </w:rPr>
              <w:t>площадью  234</w:t>
            </w:r>
            <w:proofErr w:type="gramEnd"/>
            <w:r w:rsidRPr="00396780">
              <w:rPr>
                <w:rFonts w:ascii="Times New Roman" w:hAnsi="Times New Roman" w:cs="Times New Roman"/>
              </w:rPr>
              <w:t xml:space="preserve">,89 га, вывезено 2218,29 м3 мусора. </w:t>
            </w:r>
          </w:p>
          <w:p w:rsidR="00EC011D" w:rsidRPr="00396780" w:rsidRDefault="0090716D" w:rsidP="0090716D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Количество участников – 10227 человек.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3.5.3.3. Подмероприятие 3. Проведение мероприятий экологической направленности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– 60 ед.;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2030 году) – 144 ед. 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F63420" w:rsidRPr="00396780" w:rsidRDefault="00F63420" w:rsidP="00F63420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12 ед.</w:t>
            </w:r>
          </w:p>
          <w:p w:rsidR="00F63420" w:rsidRPr="00396780" w:rsidRDefault="00F63420" w:rsidP="00F63420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В том числе:</w:t>
            </w:r>
          </w:p>
          <w:p w:rsidR="00F63420" w:rsidRPr="00396780" w:rsidRDefault="00F63420" w:rsidP="00F63420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- конкурсы – 5 ед.</w:t>
            </w:r>
          </w:p>
          <w:p w:rsidR="00F63420" w:rsidRPr="00396780" w:rsidRDefault="00F63420" w:rsidP="00F63420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- акции - 4 ед.</w:t>
            </w:r>
          </w:p>
          <w:p w:rsidR="00F63420" w:rsidRPr="00396780" w:rsidRDefault="00F63420" w:rsidP="00F63420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>- слет - 1ед.</w:t>
            </w:r>
          </w:p>
          <w:p w:rsidR="00EC011D" w:rsidRPr="00396780" w:rsidRDefault="00F63420" w:rsidP="00F63420">
            <w:pPr>
              <w:rPr>
                <w:rFonts w:ascii="Times New Roman" w:hAnsi="Times New Roman" w:cs="Times New Roman"/>
              </w:rPr>
            </w:pPr>
            <w:r w:rsidRPr="00396780">
              <w:rPr>
                <w:rFonts w:ascii="Times New Roman" w:hAnsi="Times New Roman" w:cs="Times New Roman"/>
              </w:rPr>
              <w:t xml:space="preserve">- видео прокат роликов и размещение социальной рекламы экологической направленности – 2 ед. 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3.5.3.4. Подмероприятие 4. Организация и проведение мероприятий, направленных на привлеченных к практической природоохранной деятельности, эколого-просветительской деятельности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мероприятиях: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– 73 400 чел.;</w:t>
            </w:r>
          </w:p>
          <w:p w:rsidR="00EC011D" w:rsidRPr="00396780" w:rsidRDefault="00EC011D" w:rsidP="00EC011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 xml:space="preserve"> этап (к 2030 году) – 176 300 чел.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015884" w:rsidRPr="00396780" w:rsidRDefault="00015884" w:rsidP="0001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16 084 человека</w:t>
            </w:r>
          </w:p>
          <w:p w:rsidR="00015884" w:rsidRPr="00396780" w:rsidRDefault="00015884" w:rsidP="0001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Из которых:</w:t>
            </w:r>
          </w:p>
          <w:p w:rsidR="00015884" w:rsidRPr="00396780" w:rsidRDefault="00015884" w:rsidP="0001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Общегородская экологическая акция «Чистый город» - 10227 человек.</w:t>
            </w:r>
          </w:p>
          <w:p w:rsidR="00EC011D" w:rsidRPr="00396780" w:rsidRDefault="00015884" w:rsidP="00015884"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- Мероприятий экологической направленности – 5857 человек.</w:t>
            </w:r>
          </w:p>
        </w:tc>
      </w:tr>
      <w:tr w:rsidR="00EC011D" w:rsidRPr="00396780" w:rsidTr="00F839F1">
        <w:tc>
          <w:tcPr>
            <w:tcW w:w="4049" w:type="dxa"/>
          </w:tcPr>
          <w:p w:rsidR="00EC011D" w:rsidRPr="00396780" w:rsidRDefault="00EC011D" w:rsidP="00EC0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3.5.3.5 Проведение рейтингового голосования</w:t>
            </w:r>
          </w:p>
        </w:tc>
        <w:tc>
          <w:tcPr>
            <w:tcW w:w="3968" w:type="dxa"/>
          </w:tcPr>
          <w:p w:rsidR="00EC011D" w:rsidRPr="00396780" w:rsidRDefault="00EC011D" w:rsidP="00EC0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Проведение голосования ежегодно</w:t>
            </w:r>
          </w:p>
        </w:tc>
        <w:tc>
          <w:tcPr>
            <w:tcW w:w="1901" w:type="dxa"/>
          </w:tcPr>
          <w:p w:rsidR="00EC011D" w:rsidRPr="00396780" w:rsidRDefault="00EC011D" w:rsidP="00E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  <w:gridSpan w:val="2"/>
          </w:tcPr>
          <w:p w:rsidR="006A6D34" w:rsidRPr="00396780" w:rsidRDefault="006A6D34" w:rsidP="006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C011D" w:rsidRPr="00396780" w:rsidRDefault="006A6D34" w:rsidP="006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0">
              <w:rPr>
                <w:rFonts w:ascii="Times New Roman" w:hAnsi="Times New Roman" w:cs="Times New Roman"/>
                <w:sz w:val="24"/>
                <w:szCs w:val="24"/>
              </w:rPr>
              <w:t>В 2019 году проведены 2 процедуры рейтингового голосования по выбору общественных территорий, подлежащих благоустройству в первоочередном порядке в рамках Федерального проекта «Формирование комфортной городской среды».</w:t>
            </w:r>
          </w:p>
        </w:tc>
      </w:tr>
    </w:tbl>
    <w:p w:rsidR="00540F20" w:rsidRPr="00396780" w:rsidRDefault="00540F20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B0" w:rsidRPr="00396780" w:rsidRDefault="00994CB0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B0" w:rsidRPr="00396780" w:rsidRDefault="00994CB0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24" w:rsidRPr="00396780" w:rsidRDefault="00F40D24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24" w:rsidRPr="00396780" w:rsidRDefault="00F40D24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24" w:rsidRPr="00396780" w:rsidRDefault="00F40D24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D24" w:rsidRPr="00396780" w:rsidRDefault="00F40D24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1A" w:rsidRPr="00396780" w:rsidRDefault="00675560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</w:t>
      </w:r>
      <w:r w:rsidR="00D6230C" w:rsidRPr="0039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11A" w:rsidRPr="00396780" w:rsidRDefault="001C511A" w:rsidP="0011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EB" w:rsidRPr="009170C2" w:rsidRDefault="001C511A" w:rsidP="00B04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F63EEB" w:rsidRPr="009170C2" w:rsidSect="00357931">
      <w:pgSz w:w="16838" w:h="11906" w:orient="landscape"/>
      <w:pgMar w:top="851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BF" w:rsidRDefault="00AB02BF" w:rsidP="00545FF8">
      <w:pPr>
        <w:spacing w:after="0" w:line="240" w:lineRule="auto"/>
      </w:pPr>
      <w:r>
        <w:separator/>
      </w:r>
    </w:p>
  </w:endnote>
  <w:endnote w:type="continuationSeparator" w:id="0">
    <w:p w:rsidR="00AB02BF" w:rsidRDefault="00AB02BF" w:rsidP="005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BF" w:rsidRDefault="00AB02BF" w:rsidP="00545FF8">
      <w:pPr>
        <w:spacing w:after="0" w:line="240" w:lineRule="auto"/>
      </w:pPr>
      <w:r>
        <w:separator/>
      </w:r>
    </w:p>
  </w:footnote>
  <w:footnote w:type="continuationSeparator" w:id="0">
    <w:p w:rsidR="00AB02BF" w:rsidRDefault="00AB02BF" w:rsidP="00545FF8">
      <w:pPr>
        <w:spacing w:after="0" w:line="240" w:lineRule="auto"/>
      </w:pPr>
      <w:r>
        <w:continuationSeparator/>
      </w:r>
    </w:p>
  </w:footnote>
  <w:footnote w:id="1">
    <w:p w:rsidR="00AB02BF" w:rsidRPr="00CE31EC" w:rsidRDefault="00AB02BF" w:rsidP="00545F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05FB0">
        <w:rPr>
          <w:rStyle w:val="ae"/>
          <w:rFonts w:ascii="Times New Roman" w:hAnsi="Times New Roman" w:cs="Times New Roman"/>
          <w:sz w:val="18"/>
        </w:rPr>
        <w:footnoteRef/>
      </w:r>
      <w:r w:rsidRPr="00E05FB0">
        <w:rPr>
          <w:rFonts w:ascii="Times New Roman" w:hAnsi="Times New Roman" w:cs="Times New Roman"/>
          <w:sz w:val="18"/>
        </w:rPr>
        <w:t xml:space="preserve"> </w:t>
      </w:r>
      <w:r w:rsidRPr="00CE31EC">
        <w:rPr>
          <w:rFonts w:ascii="Times New Roman" w:hAnsi="Times New Roman" w:cs="Times New Roman"/>
          <w:sz w:val="24"/>
          <w:szCs w:val="24"/>
        </w:rPr>
        <w:t>Рассчитывается на основании методики, утвержденной Приказом Министерства строительства и жилищно-коммунального хозяйства РФ от 31.10.2017 № 1494/</w:t>
      </w:r>
      <w:proofErr w:type="spellStart"/>
      <w:r w:rsidRPr="00CE31E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E31EC">
        <w:rPr>
          <w:rFonts w:ascii="Times New Roman" w:hAnsi="Times New Roman" w:cs="Times New Roman"/>
          <w:sz w:val="24"/>
          <w:szCs w:val="24"/>
        </w:rPr>
        <w:t xml:space="preserve"> «Об утверждении Методики определения индекса качества городской среды муниципальных образований Российской Федерации».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F2A"/>
    <w:multiLevelType w:val="multilevel"/>
    <w:tmpl w:val="04244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375106"/>
    <w:multiLevelType w:val="hybridMultilevel"/>
    <w:tmpl w:val="710078C6"/>
    <w:lvl w:ilvl="0" w:tplc="D8A0325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044B"/>
    <w:multiLevelType w:val="multilevel"/>
    <w:tmpl w:val="D396D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CB77EE"/>
    <w:multiLevelType w:val="multilevel"/>
    <w:tmpl w:val="89528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C2570"/>
    <w:multiLevelType w:val="hybridMultilevel"/>
    <w:tmpl w:val="EB76A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171"/>
    <w:rsid w:val="000046C4"/>
    <w:rsid w:val="00006463"/>
    <w:rsid w:val="00015884"/>
    <w:rsid w:val="00021E0C"/>
    <w:rsid w:val="00026FE9"/>
    <w:rsid w:val="00027913"/>
    <w:rsid w:val="00031778"/>
    <w:rsid w:val="00032D76"/>
    <w:rsid w:val="000401E7"/>
    <w:rsid w:val="00041187"/>
    <w:rsid w:val="00045A92"/>
    <w:rsid w:val="00046427"/>
    <w:rsid w:val="00046BCC"/>
    <w:rsid w:val="000515EE"/>
    <w:rsid w:val="00061F14"/>
    <w:rsid w:val="000641D0"/>
    <w:rsid w:val="00072AC6"/>
    <w:rsid w:val="00073A13"/>
    <w:rsid w:val="00074826"/>
    <w:rsid w:val="00075705"/>
    <w:rsid w:val="00076711"/>
    <w:rsid w:val="0008359D"/>
    <w:rsid w:val="00084B49"/>
    <w:rsid w:val="0008765B"/>
    <w:rsid w:val="00091EFD"/>
    <w:rsid w:val="00093232"/>
    <w:rsid w:val="000941E3"/>
    <w:rsid w:val="000977F4"/>
    <w:rsid w:val="000A347C"/>
    <w:rsid w:val="000A3AFD"/>
    <w:rsid w:val="000A4364"/>
    <w:rsid w:val="000B3179"/>
    <w:rsid w:val="000B503A"/>
    <w:rsid w:val="000B52C3"/>
    <w:rsid w:val="000B5A4D"/>
    <w:rsid w:val="000C156C"/>
    <w:rsid w:val="000D1310"/>
    <w:rsid w:val="000D563C"/>
    <w:rsid w:val="000D5FF6"/>
    <w:rsid w:val="000E44D0"/>
    <w:rsid w:val="000E5DE9"/>
    <w:rsid w:val="000F79D1"/>
    <w:rsid w:val="000F7EE0"/>
    <w:rsid w:val="00102B31"/>
    <w:rsid w:val="001034D4"/>
    <w:rsid w:val="00104E26"/>
    <w:rsid w:val="00104FF3"/>
    <w:rsid w:val="001070A3"/>
    <w:rsid w:val="0011235E"/>
    <w:rsid w:val="00116606"/>
    <w:rsid w:val="00116A2A"/>
    <w:rsid w:val="00125AA6"/>
    <w:rsid w:val="00126666"/>
    <w:rsid w:val="00126FDC"/>
    <w:rsid w:val="001305CE"/>
    <w:rsid w:val="00131F6D"/>
    <w:rsid w:val="00136730"/>
    <w:rsid w:val="00145D54"/>
    <w:rsid w:val="00145D86"/>
    <w:rsid w:val="00146F7C"/>
    <w:rsid w:val="00151A0B"/>
    <w:rsid w:val="00155412"/>
    <w:rsid w:val="0015794B"/>
    <w:rsid w:val="00160705"/>
    <w:rsid w:val="001616F1"/>
    <w:rsid w:val="001630F0"/>
    <w:rsid w:val="001662AF"/>
    <w:rsid w:val="00167046"/>
    <w:rsid w:val="00175C2F"/>
    <w:rsid w:val="00180CF9"/>
    <w:rsid w:val="00183324"/>
    <w:rsid w:val="0019027F"/>
    <w:rsid w:val="001A0DE4"/>
    <w:rsid w:val="001A1596"/>
    <w:rsid w:val="001B109A"/>
    <w:rsid w:val="001B37FA"/>
    <w:rsid w:val="001B65D0"/>
    <w:rsid w:val="001B7C29"/>
    <w:rsid w:val="001C511A"/>
    <w:rsid w:val="001E0EEB"/>
    <w:rsid w:val="001E1202"/>
    <w:rsid w:val="001E2A67"/>
    <w:rsid w:val="001F0331"/>
    <w:rsid w:val="001F09FD"/>
    <w:rsid w:val="001F308D"/>
    <w:rsid w:val="001F348C"/>
    <w:rsid w:val="001F488E"/>
    <w:rsid w:val="002000D8"/>
    <w:rsid w:val="002057EF"/>
    <w:rsid w:val="00211114"/>
    <w:rsid w:val="002137BE"/>
    <w:rsid w:val="00217DBA"/>
    <w:rsid w:val="0022096B"/>
    <w:rsid w:val="00222008"/>
    <w:rsid w:val="00226003"/>
    <w:rsid w:val="002271D6"/>
    <w:rsid w:val="00227BC2"/>
    <w:rsid w:val="002305F8"/>
    <w:rsid w:val="002319EA"/>
    <w:rsid w:val="00232E37"/>
    <w:rsid w:val="002335E3"/>
    <w:rsid w:val="002341BF"/>
    <w:rsid w:val="00235148"/>
    <w:rsid w:val="002407DF"/>
    <w:rsid w:val="00244469"/>
    <w:rsid w:val="002452EF"/>
    <w:rsid w:val="00246FFB"/>
    <w:rsid w:val="00247B0F"/>
    <w:rsid w:val="00247B9A"/>
    <w:rsid w:val="00254C87"/>
    <w:rsid w:val="002632DD"/>
    <w:rsid w:val="002652EB"/>
    <w:rsid w:val="00265DA6"/>
    <w:rsid w:val="00272942"/>
    <w:rsid w:val="0027421E"/>
    <w:rsid w:val="002758A8"/>
    <w:rsid w:val="00277B64"/>
    <w:rsid w:val="0029022C"/>
    <w:rsid w:val="00290361"/>
    <w:rsid w:val="002921EB"/>
    <w:rsid w:val="00293C4D"/>
    <w:rsid w:val="00293FC2"/>
    <w:rsid w:val="002A14E7"/>
    <w:rsid w:val="002B2787"/>
    <w:rsid w:val="002C080B"/>
    <w:rsid w:val="002C38F3"/>
    <w:rsid w:val="002C6210"/>
    <w:rsid w:val="002D3907"/>
    <w:rsid w:val="002E2554"/>
    <w:rsid w:val="002E4EB9"/>
    <w:rsid w:val="002E6B32"/>
    <w:rsid w:val="002E74A2"/>
    <w:rsid w:val="002F02D5"/>
    <w:rsid w:val="002F1834"/>
    <w:rsid w:val="00300866"/>
    <w:rsid w:val="00300C3A"/>
    <w:rsid w:val="0030243C"/>
    <w:rsid w:val="0030307B"/>
    <w:rsid w:val="00303F47"/>
    <w:rsid w:val="00304A9B"/>
    <w:rsid w:val="00304DAB"/>
    <w:rsid w:val="0031287A"/>
    <w:rsid w:val="00313D13"/>
    <w:rsid w:val="00313EEE"/>
    <w:rsid w:val="00314ECB"/>
    <w:rsid w:val="00316724"/>
    <w:rsid w:val="003201B5"/>
    <w:rsid w:val="00323E48"/>
    <w:rsid w:val="003246AB"/>
    <w:rsid w:val="00324BC9"/>
    <w:rsid w:val="0033333B"/>
    <w:rsid w:val="00334C26"/>
    <w:rsid w:val="0033538B"/>
    <w:rsid w:val="00337441"/>
    <w:rsid w:val="00344998"/>
    <w:rsid w:val="00345A35"/>
    <w:rsid w:val="00346541"/>
    <w:rsid w:val="003502BB"/>
    <w:rsid w:val="003519F5"/>
    <w:rsid w:val="00353577"/>
    <w:rsid w:val="003548F3"/>
    <w:rsid w:val="003578B9"/>
    <w:rsid w:val="00357931"/>
    <w:rsid w:val="00361893"/>
    <w:rsid w:val="00362C14"/>
    <w:rsid w:val="0036531E"/>
    <w:rsid w:val="00374654"/>
    <w:rsid w:val="003746E2"/>
    <w:rsid w:val="00375557"/>
    <w:rsid w:val="00381005"/>
    <w:rsid w:val="00383398"/>
    <w:rsid w:val="0038712E"/>
    <w:rsid w:val="00395596"/>
    <w:rsid w:val="00396780"/>
    <w:rsid w:val="003A1F21"/>
    <w:rsid w:val="003A5BA7"/>
    <w:rsid w:val="003B4BC9"/>
    <w:rsid w:val="003B5152"/>
    <w:rsid w:val="003C02CA"/>
    <w:rsid w:val="003C51F3"/>
    <w:rsid w:val="003C75CB"/>
    <w:rsid w:val="003D0A7B"/>
    <w:rsid w:val="003D3966"/>
    <w:rsid w:val="003D5BBD"/>
    <w:rsid w:val="003E1FC0"/>
    <w:rsid w:val="003E7D40"/>
    <w:rsid w:val="003F5EFD"/>
    <w:rsid w:val="003F702F"/>
    <w:rsid w:val="00401DCA"/>
    <w:rsid w:val="00404723"/>
    <w:rsid w:val="004049A7"/>
    <w:rsid w:val="00412711"/>
    <w:rsid w:val="00412ABC"/>
    <w:rsid w:val="004130CB"/>
    <w:rsid w:val="004153FB"/>
    <w:rsid w:val="00417635"/>
    <w:rsid w:val="00421682"/>
    <w:rsid w:val="00421B08"/>
    <w:rsid w:val="00423A0C"/>
    <w:rsid w:val="00425280"/>
    <w:rsid w:val="00425EC1"/>
    <w:rsid w:val="0042671A"/>
    <w:rsid w:val="00427755"/>
    <w:rsid w:val="0043121A"/>
    <w:rsid w:val="004331FA"/>
    <w:rsid w:val="004411C6"/>
    <w:rsid w:val="004432B1"/>
    <w:rsid w:val="004446B2"/>
    <w:rsid w:val="00444F34"/>
    <w:rsid w:val="00447F4D"/>
    <w:rsid w:val="004507D4"/>
    <w:rsid w:val="004514A6"/>
    <w:rsid w:val="00461FFF"/>
    <w:rsid w:val="00474AF3"/>
    <w:rsid w:val="00476344"/>
    <w:rsid w:val="00477CEE"/>
    <w:rsid w:val="00485BC4"/>
    <w:rsid w:val="00486032"/>
    <w:rsid w:val="004875C3"/>
    <w:rsid w:val="004876DC"/>
    <w:rsid w:val="004903D0"/>
    <w:rsid w:val="004907A9"/>
    <w:rsid w:val="004927D5"/>
    <w:rsid w:val="00492F92"/>
    <w:rsid w:val="00492FEC"/>
    <w:rsid w:val="004A500E"/>
    <w:rsid w:val="004B0053"/>
    <w:rsid w:val="004B3A9F"/>
    <w:rsid w:val="004B7A87"/>
    <w:rsid w:val="004C28CB"/>
    <w:rsid w:val="004C4946"/>
    <w:rsid w:val="004D042D"/>
    <w:rsid w:val="004D2873"/>
    <w:rsid w:val="004D2E12"/>
    <w:rsid w:val="004D2F3E"/>
    <w:rsid w:val="004D3225"/>
    <w:rsid w:val="004D3451"/>
    <w:rsid w:val="004D48F9"/>
    <w:rsid w:val="004E170D"/>
    <w:rsid w:val="004E4230"/>
    <w:rsid w:val="004E4CCF"/>
    <w:rsid w:val="004E4CD1"/>
    <w:rsid w:val="004E6484"/>
    <w:rsid w:val="004F2C9D"/>
    <w:rsid w:val="004F446A"/>
    <w:rsid w:val="00503240"/>
    <w:rsid w:val="005035BB"/>
    <w:rsid w:val="0050599F"/>
    <w:rsid w:val="0051665D"/>
    <w:rsid w:val="005232D2"/>
    <w:rsid w:val="00523F28"/>
    <w:rsid w:val="00525FD8"/>
    <w:rsid w:val="00526CBA"/>
    <w:rsid w:val="00526D9F"/>
    <w:rsid w:val="00530AF6"/>
    <w:rsid w:val="00540F20"/>
    <w:rsid w:val="00543813"/>
    <w:rsid w:val="00545605"/>
    <w:rsid w:val="00545FF8"/>
    <w:rsid w:val="005476F1"/>
    <w:rsid w:val="00552B38"/>
    <w:rsid w:val="005559AB"/>
    <w:rsid w:val="005615EE"/>
    <w:rsid w:val="00564075"/>
    <w:rsid w:val="00572063"/>
    <w:rsid w:val="005764AC"/>
    <w:rsid w:val="00577114"/>
    <w:rsid w:val="0058797A"/>
    <w:rsid w:val="00592F79"/>
    <w:rsid w:val="005A139B"/>
    <w:rsid w:val="005A224F"/>
    <w:rsid w:val="005A5CD6"/>
    <w:rsid w:val="005B03FC"/>
    <w:rsid w:val="005B2E57"/>
    <w:rsid w:val="005B3316"/>
    <w:rsid w:val="005B3C1E"/>
    <w:rsid w:val="005B5AAE"/>
    <w:rsid w:val="005C43E9"/>
    <w:rsid w:val="005D1B0B"/>
    <w:rsid w:val="005D2044"/>
    <w:rsid w:val="005D2E63"/>
    <w:rsid w:val="005D3B54"/>
    <w:rsid w:val="005D65B7"/>
    <w:rsid w:val="005D70D8"/>
    <w:rsid w:val="005E263D"/>
    <w:rsid w:val="005E59E6"/>
    <w:rsid w:val="005F0DAD"/>
    <w:rsid w:val="005F603A"/>
    <w:rsid w:val="005F6ECF"/>
    <w:rsid w:val="005F7BD1"/>
    <w:rsid w:val="00601B57"/>
    <w:rsid w:val="00605BEB"/>
    <w:rsid w:val="00607521"/>
    <w:rsid w:val="00612B4F"/>
    <w:rsid w:val="0061410A"/>
    <w:rsid w:val="00614347"/>
    <w:rsid w:val="006171F1"/>
    <w:rsid w:val="00617A7E"/>
    <w:rsid w:val="0062374E"/>
    <w:rsid w:val="006269C4"/>
    <w:rsid w:val="00626CF2"/>
    <w:rsid w:val="006301A1"/>
    <w:rsid w:val="00633642"/>
    <w:rsid w:val="00634AAA"/>
    <w:rsid w:val="00640642"/>
    <w:rsid w:val="006427BB"/>
    <w:rsid w:val="00643364"/>
    <w:rsid w:val="0064517A"/>
    <w:rsid w:val="00650585"/>
    <w:rsid w:val="0065200C"/>
    <w:rsid w:val="006524CF"/>
    <w:rsid w:val="00653CAE"/>
    <w:rsid w:val="0065536B"/>
    <w:rsid w:val="0066425D"/>
    <w:rsid w:val="00664ADF"/>
    <w:rsid w:val="00665173"/>
    <w:rsid w:val="00666ABF"/>
    <w:rsid w:val="00672187"/>
    <w:rsid w:val="00675560"/>
    <w:rsid w:val="00682B86"/>
    <w:rsid w:val="00682C22"/>
    <w:rsid w:val="00684858"/>
    <w:rsid w:val="00684D7B"/>
    <w:rsid w:val="00686290"/>
    <w:rsid w:val="006867B4"/>
    <w:rsid w:val="00692478"/>
    <w:rsid w:val="0069584B"/>
    <w:rsid w:val="006A00E0"/>
    <w:rsid w:val="006A6D34"/>
    <w:rsid w:val="006A701D"/>
    <w:rsid w:val="006A7F20"/>
    <w:rsid w:val="006B036D"/>
    <w:rsid w:val="006B0F2E"/>
    <w:rsid w:val="006B54C6"/>
    <w:rsid w:val="006B71AF"/>
    <w:rsid w:val="006B7505"/>
    <w:rsid w:val="006C21FD"/>
    <w:rsid w:val="006C50D9"/>
    <w:rsid w:val="006D18AA"/>
    <w:rsid w:val="006E0A11"/>
    <w:rsid w:val="006E3135"/>
    <w:rsid w:val="006E3D4B"/>
    <w:rsid w:val="006E6B60"/>
    <w:rsid w:val="006F1F5D"/>
    <w:rsid w:val="00704C51"/>
    <w:rsid w:val="00705FDD"/>
    <w:rsid w:val="00711354"/>
    <w:rsid w:val="00714E03"/>
    <w:rsid w:val="00715418"/>
    <w:rsid w:val="007179F0"/>
    <w:rsid w:val="00720788"/>
    <w:rsid w:val="00724364"/>
    <w:rsid w:val="007330CF"/>
    <w:rsid w:val="00742503"/>
    <w:rsid w:val="007452C9"/>
    <w:rsid w:val="00751BD2"/>
    <w:rsid w:val="00754C95"/>
    <w:rsid w:val="00757BCF"/>
    <w:rsid w:val="00761CF0"/>
    <w:rsid w:val="007716CE"/>
    <w:rsid w:val="00771E87"/>
    <w:rsid w:val="0078528E"/>
    <w:rsid w:val="007938AF"/>
    <w:rsid w:val="0079426D"/>
    <w:rsid w:val="007A04F7"/>
    <w:rsid w:val="007A1622"/>
    <w:rsid w:val="007A194A"/>
    <w:rsid w:val="007A1F29"/>
    <w:rsid w:val="007A2C0A"/>
    <w:rsid w:val="007A5F5D"/>
    <w:rsid w:val="007A64D3"/>
    <w:rsid w:val="007B3AC7"/>
    <w:rsid w:val="007B7020"/>
    <w:rsid w:val="007C2FC8"/>
    <w:rsid w:val="007C4E93"/>
    <w:rsid w:val="007D00DA"/>
    <w:rsid w:val="007D0C31"/>
    <w:rsid w:val="007D6938"/>
    <w:rsid w:val="007E4A6F"/>
    <w:rsid w:val="007F1B0C"/>
    <w:rsid w:val="007F2364"/>
    <w:rsid w:val="007F4F99"/>
    <w:rsid w:val="007F5050"/>
    <w:rsid w:val="007F51F3"/>
    <w:rsid w:val="007F6DA0"/>
    <w:rsid w:val="00800234"/>
    <w:rsid w:val="00804C71"/>
    <w:rsid w:val="00805B6C"/>
    <w:rsid w:val="00806502"/>
    <w:rsid w:val="00813650"/>
    <w:rsid w:val="008150AC"/>
    <w:rsid w:val="00816A7D"/>
    <w:rsid w:val="00816F70"/>
    <w:rsid w:val="008221EC"/>
    <w:rsid w:val="00835D2C"/>
    <w:rsid w:val="0084360B"/>
    <w:rsid w:val="00844492"/>
    <w:rsid w:val="00844B73"/>
    <w:rsid w:val="008503FA"/>
    <w:rsid w:val="00857DE7"/>
    <w:rsid w:val="0086753F"/>
    <w:rsid w:val="00870EE7"/>
    <w:rsid w:val="00872561"/>
    <w:rsid w:val="00881280"/>
    <w:rsid w:val="00882A20"/>
    <w:rsid w:val="00886476"/>
    <w:rsid w:val="00887312"/>
    <w:rsid w:val="00887955"/>
    <w:rsid w:val="00891C7E"/>
    <w:rsid w:val="00893DCB"/>
    <w:rsid w:val="008A0713"/>
    <w:rsid w:val="008A1B80"/>
    <w:rsid w:val="008A5030"/>
    <w:rsid w:val="008A7B3F"/>
    <w:rsid w:val="008A7F97"/>
    <w:rsid w:val="008C05F0"/>
    <w:rsid w:val="008C2B5A"/>
    <w:rsid w:val="008D738F"/>
    <w:rsid w:val="008D799A"/>
    <w:rsid w:val="008E3C41"/>
    <w:rsid w:val="008E6EEF"/>
    <w:rsid w:val="008F145A"/>
    <w:rsid w:val="008F69A4"/>
    <w:rsid w:val="0090716D"/>
    <w:rsid w:val="0091035E"/>
    <w:rsid w:val="009103E0"/>
    <w:rsid w:val="00914B49"/>
    <w:rsid w:val="009170C2"/>
    <w:rsid w:val="00922D18"/>
    <w:rsid w:val="00927493"/>
    <w:rsid w:val="00930CB6"/>
    <w:rsid w:val="0094410F"/>
    <w:rsid w:val="009457AA"/>
    <w:rsid w:val="0094677D"/>
    <w:rsid w:val="009471AC"/>
    <w:rsid w:val="0095615E"/>
    <w:rsid w:val="00962BC2"/>
    <w:rsid w:val="00962C46"/>
    <w:rsid w:val="00962E68"/>
    <w:rsid w:val="00964655"/>
    <w:rsid w:val="00964DE8"/>
    <w:rsid w:val="009671F9"/>
    <w:rsid w:val="009679D2"/>
    <w:rsid w:val="0097038F"/>
    <w:rsid w:val="009712FC"/>
    <w:rsid w:val="009714F2"/>
    <w:rsid w:val="00973E47"/>
    <w:rsid w:val="00981E37"/>
    <w:rsid w:val="00984F96"/>
    <w:rsid w:val="0098563D"/>
    <w:rsid w:val="00986876"/>
    <w:rsid w:val="00994CB0"/>
    <w:rsid w:val="00994EB8"/>
    <w:rsid w:val="009A3FEC"/>
    <w:rsid w:val="009A499F"/>
    <w:rsid w:val="009A6ABB"/>
    <w:rsid w:val="009B01FA"/>
    <w:rsid w:val="009B7134"/>
    <w:rsid w:val="009D18BB"/>
    <w:rsid w:val="009D35C9"/>
    <w:rsid w:val="009D476F"/>
    <w:rsid w:val="009E30F7"/>
    <w:rsid w:val="009E3AAC"/>
    <w:rsid w:val="009E67ED"/>
    <w:rsid w:val="009E7542"/>
    <w:rsid w:val="009F16F3"/>
    <w:rsid w:val="009F1B73"/>
    <w:rsid w:val="009F6D79"/>
    <w:rsid w:val="00A02C8D"/>
    <w:rsid w:val="00A02CC3"/>
    <w:rsid w:val="00A04B6E"/>
    <w:rsid w:val="00A11315"/>
    <w:rsid w:val="00A13C19"/>
    <w:rsid w:val="00A14F6A"/>
    <w:rsid w:val="00A32ED9"/>
    <w:rsid w:val="00A36634"/>
    <w:rsid w:val="00A400C4"/>
    <w:rsid w:val="00A421EF"/>
    <w:rsid w:val="00A43B7A"/>
    <w:rsid w:val="00A43E9E"/>
    <w:rsid w:val="00A51E8E"/>
    <w:rsid w:val="00A5737E"/>
    <w:rsid w:val="00A6431C"/>
    <w:rsid w:val="00A6542B"/>
    <w:rsid w:val="00A66498"/>
    <w:rsid w:val="00A70855"/>
    <w:rsid w:val="00A74690"/>
    <w:rsid w:val="00A74737"/>
    <w:rsid w:val="00A75753"/>
    <w:rsid w:val="00A85E8D"/>
    <w:rsid w:val="00A861F4"/>
    <w:rsid w:val="00A87DE6"/>
    <w:rsid w:val="00A90DF5"/>
    <w:rsid w:val="00A9380E"/>
    <w:rsid w:val="00A93EFA"/>
    <w:rsid w:val="00AA006B"/>
    <w:rsid w:val="00AA1027"/>
    <w:rsid w:val="00AA368B"/>
    <w:rsid w:val="00AB0273"/>
    <w:rsid w:val="00AB02B1"/>
    <w:rsid w:val="00AB02BF"/>
    <w:rsid w:val="00AB18E2"/>
    <w:rsid w:val="00AB4FC9"/>
    <w:rsid w:val="00AB69FA"/>
    <w:rsid w:val="00AC31F7"/>
    <w:rsid w:val="00AC5A6C"/>
    <w:rsid w:val="00AC79A8"/>
    <w:rsid w:val="00AD239D"/>
    <w:rsid w:val="00AE264C"/>
    <w:rsid w:val="00AE5283"/>
    <w:rsid w:val="00AF30FD"/>
    <w:rsid w:val="00AF3C58"/>
    <w:rsid w:val="00AF664E"/>
    <w:rsid w:val="00B0437F"/>
    <w:rsid w:val="00B04B56"/>
    <w:rsid w:val="00B07936"/>
    <w:rsid w:val="00B11D58"/>
    <w:rsid w:val="00B15C03"/>
    <w:rsid w:val="00B17B1A"/>
    <w:rsid w:val="00B23ABE"/>
    <w:rsid w:val="00B27050"/>
    <w:rsid w:val="00B3681F"/>
    <w:rsid w:val="00B37A5D"/>
    <w:rsid w:val="00B420E4"/>
    <w:rsid w:val="00B42EEA"/>
    <w:rsid w:val="00B457C1"/>
    <w:rsid w:val="00B469C6"/>
    <w:rsid w:val="00B473D9"/>
    <w:rsid w:val="00B50255"/>
    <w:rsid w:val="00B617D3"/>
    <w:rsid w:val="00B617F6"/>
    <w:rsid w:val="00B61E11"/>
    <w:rsid w:val="00B634DC"/>
    <w:rsid w:val="00B64673"/>
    <w:rsid w:val="00B65DFD"/>
    <w:rsid w:val="00B6683A"/>
    <w:rsid w:val="00B7026E"/>
    <w:rsid w:val="00B8200F"/>
    <w:rsid w:val="00B83F7C"/>
    <w:rsid w:val="00B85327"/>
    <w:rsid w:val="00B91A70"/>
    <w:rsid w:val="00B9482C"/>
    <w:rsid w:val="00B964CB"/>
    <w:rsid w:val="00BB0894"/>
    <w:rsid w:val="00BB2874"/>
    <w:rsid w:val="00BB4D9D"/>
    <w:rsid w:val="00BB5F41"/>
    <w:rsid w:val="00BB729C"/>
    <w:rsid w:val="00BC409E"/>
    <w:rsid w:val="00BC5079"/>
    <w:rsid w:val="00BC59DC"/>
    <w:rsid w:val="00BC5F98"/>
    <w:rsid w:val="00BD7762"/>
    <w:rsid w:val="00BD78A8"/>
    <w:rsid w:val="00BD79E3"/>
    <w:rsid w:val="00BE06CF"/>
    <w:rsid w:val="00BF0AFF"/>
    <w:rsid w:val="00BF0E44"/>
    <w:rsid w:val="00BF2436"/>
    <w:rsid w:val="00BF3E75"/>
    <w:rsid w:val="00BF4F04"/>
    <w:rsid w:val="00C00200"/>
    <w:rsid w:val="00C0236D"/>
    <w:rsid w:val="00C02E31"/>
    <w:rsid w:val="00C06A4B"/>
    <w:rsid w:val="00C117C0"/>
    <w:rsid w:val="00C12962"/>
    <w:rsid w:val="00C12BAA"/>
    <w:rsid w:val="00C12C96"/>
    <w:rsid w:val="00C14657"/>
    <w:rsid w:val="00C252D1"/>
    <w:rsid w:val="00C26109"/>
    <w:rsid w:val="00C3618A"/>
    <w:rsid w:val="00C362E8"/>
    <w:rsid w:val="00C44D20"/>
    <w:rsid w:val="00C476CE"/>
    <w:rsid w:val="00C47ABD"/>
    <w:rsid w:val="00C50A34"/>
    <w:rsid w:val="00C52234"/>
    <w:rsid w:val="00C52385"/>
    <w:rsid w:val="00C52AD0"/>
    <w:rsid w:val="00C57552"/>
    <w:rsid w:val="00C57FFB"/>
    <w:rsid w:val="00C60566"/>
    <w:rsid w:val="00C612D2"/>
    <w:rsid w:val="00C63442"/>
    <w:rsid w:val="00C64219"/>
    <w:rsid w:val="00C64302"/>
    <w:rsid w:val="00C6500C"/>
    <w:rsid w:val="00C65163"/>
    <w:rsid w:val="00C700E2"/>
    <w:rsid w:val="00C74457"/>
    <w:rsid w:val="00C75167"/>
    <w:rsid w:val="00C81C95"/>
    <w:rsid w:val="00C82B20"/>
    <w:rsid w:val="00C82E16"/>
    <w:rsid w:val="00C83EBB"/>
    <w:rsid w:val="00C905EB"/>
    <w:rsid w:val="00C91592"/>
    <w:rsid w:val="00C94327"/>
    <w:rsid w:val="00C94AC7"/>
    <w:rsid w:val="00CA5D18"/>
    <w:rsid w:val="00CB262D"/>
    <w:rsid w:val="00CB4A19"/>
    <w:rsid w:val="00CC087F"/>
    <w:rsid w:val="00CC18F0"/>
    <w:rsid w:val="00CC1A88"/>
    <w:rsid w:val="00CC46B0"/>
    <w:rsid w:val="00CC48E3"/>
    <w:rsid w:val="00CC5D4A"/>
    <w:rsid w:val="00CD0A46"/>
    <w:rsid w:val="00CD185F"/>
    <w:rsid w:val="00CD5B74"/>
    <w:rsid w:val="00CE251E"/>
    <w:rsid w:val="00CE31EC"/>
    <w:rsid w:val="00CE3844"/>
    <w:rsid w:val="00CE4FA1"/>
    <w:rsid w:val="00CE7D81"/>
    <w:rsid w:val="00CF1AC5"/>
    <w:rsid w:val="00CF73A4"/>
    <w:rsid w:val="00D11B92"/>
    <w:rsid w:val="00D1665F"/>
    <w:rsid w:val="00D17A0D"/>
    <w:rsid w:val="00D2197C"/>
    <w:rsid w:val="00D26D5A"/>
    <w:rsid w:val="00D278FD"/>
    <w:rsid w:val="00D31684"/>
    <w:rsid w:val="00D31C08"/>
    <w:rsid w:val="00D3522F"/>
    <w:rsid w:val="00D379D4"/>
    <w:rsid w:val="00D42E58"/>
    <w:rsid w:val="00D44775"/>
    <w:rsid w:val="00D46C3D"/>
    <w:rsid w:val="00D6230C"/>
    <w:rsid w:val="00D6365A"/>
    <w:rsid w:val="00D65F4C"/>
    <w:rsid w:val="00D67546"/>
    <w:rsid w:val="00D67B74"/>
    <w:rsid w:val="00D70FA5"/>
    <w:rsid w:val="00D71B55"/>
    <w:rsid w:val="00D77825"/>
    <w:rsid w:val="00D81C9F"/>
    <w:rsid w:val="00D83051"/>
    <w:rsid w:val="00D84BA0"/>
    <w:rsid w:val="00D85130"/>
    <w:rsid w:val="00D855BD"/>
    <w:rsid w:val="00D865FF"/>
    <w:rsid w:val="00D90D57"/>
    <w:rsid w:val="00D94A50"/>
    <w:rsid w:val="00D96A19"/>
    <w:rsid w:val="00DA2DB3"/>
    <w:rsid w:val="00DA30C9"/>
    <w:rsid w:val="00DA462C"/>
    <w:rsid w:val="00DB27AE"/>
    <w:rsid w:val="00DB355C"/>
    <w:rsid w:val="00DD4F69"/>
    <w:rsid w:val="00DD5967"/>
    <w:rsid w:val="00DE0110"/>
    <w:rsid w:val="00DE197D"/>
    <w:rsid w:val="00DE2F24"/>
    <w:rsid w:val="00DE440C"/>
    <w:rsid w:val="00DE4D5E"/>
    <w:rsid w:val="00DE50EE"/>
    <w:rsid w:val="00DE655C"/>
    <w:rsid w:val="00DE6F5A"/>
    <w:rsid w:val="00DF0BCC"/>
    <w:rsid w:val="00DF6B16"/>
    <w:rsid w:val="00DF7FC1"/>
    <w:rsid w:val="00E003C8"/>
    <w:rsid w:val="00E01FCF"/>
    <w:rsid w:val="00E1006B"/>
    <w:rsid w:val="00E17AE6"/>
    <w:rsid w:val="00E200CC"/>
    <w:rsid w:val="00E2060C"/>
    <w:rsid w:val="00E2656E"/>
    <w:rsid w:val="00E267FF"/>
    <w:rsid w:val="00E33300"/>
    <w:rsid w:val="00E36428"/>
    <w:rsid w:val="00E41D76"/>
    <w:rsid w:val="00E4297F"/>
    <w:rsid w:val="00E46F49"/>
    <w:rsid w:val="00E470BE"/>
    <w:rsid w:val="00E55FCB"/>
    <w:rsid w:val="00E60EF6"/>
    <w:rsid w:val="00E6130B"/>
    <w:rsid w:val="00E61FDC"/>
    <w:rsid w:val="00E62326"/>
    <w:rsid w:val="00E638A1"/>
    <w:rsid w:val="00E701DC"/>
    <w:rsid w:val="00E7229D"/>
    <w:rsid w:val="00E72A63"/>
    <w:rsid w:val="00E7387C"/>
    <w:rsid w:val="00E81AB0"/>
    <w:rsid w:val="00E850A3"/>
    <w:rsid w:val="00E93D7F"/>
    <w:rsid w:val="00E97602"/>
    <w:rsid w:val="00EA3385"/>
    <w:rsid w:val="00EA5D60"/>
    <w:rsid w:val="00EC011D"/>
    <w:rsid w:val="00EC052B"/>
    <w:rsid w:val="00EC2D66"/>
    <w:rsid w:val="00ED030A"/>
    <w:rsid w:val="00ED04CF"/>
    <w:rsid w:val="00ED1003"/>
    <w:rsid w:val="00ED2153"/>
    <w:rsid w:val="00ED503B"/>
    <w:rsid w:val="00ED77EC"/>
    <w:rsid w:val="00EE14D7"/>
    <w:rsid w:val="00EE2CD7"/>
    <w:rsid w:val="00EE34C0"/>
    <w:rsid w:val="00EE3803"/>
    <w:rsid w:val="00EE4DEF"/>
    <w:rsid w:val="00EF3D2F"/>
    <w:rsid w:val="00F00220"/>
    <w:rsid w:val="00F05665"/>
    <w:rsid w:val="00F14788"/>
    <w:rsid w:val="00F14C9B"/>
    <w:rsid w:val="00F16403"/>
    <w:rsid w:val="00F208CF"/>
    <w:rsid w:val="00F21979"/>
    <w:rsid w:val="00F229E6"/>
    <w:rsid w:val="00F313D2"/>
    <w:rsid w:val="00F31648"/>
    <w:rsid w:val="00F32344"/>
    <w:rsid w:val="00F40810"/>
    <w:rsid w:val="00F40D24"/>
    <w:rsid w:val="00F41519"/>
    <w:rsid w:val="00F44E49"/>
    <w:rsid w:val="00F5291A"/>
    <w:rsid w:val="00F60341"/>
    <w:rsid w:val="00F6163E"/>
    <w:rsid w:val="00F61D06"/>
    <w:rsid w:val="00F63420"/>
    <w:rsid w:val="00F63EEB"/>
    <w:rsid w:val="00F649FE"/>
    <w:rsid w:val="00F64E41"/>
    <w:rsid w:val="00F71DC5"/>
    <w:rsid w:val="00F769F8"/>
    <w:rsid w:val="00F8251A"/>
    <w:rsid w:val="00F839F1"/>
    <w:rsid w:val="00F842F6"/>
    <w:rsid w:val="00F90912"/>
    <w:rsid w:val="00F91960"/>
    <w:rsid w:val="00F91CFE"/>
    <w:rsid w:val="00F9497E"/>
    <w:rsid w:val="00F95E59"/>
    <w:rsid w:val="00F976AE"/>
    <w:rsid w:val="00FA50E7"/>
    <w:rsid w:val="00FA76BC"/>
    <w:rsid w:val="00FB57AD"/>
    <w:rsid w:val="00FB5A98"/>
    <w:rsid w:val="00FC178F"/>
    <w:rsid w:val="00FC3FD5"/>
    <w:rsid w:val="00FD0C3F"/>
    <w:rsid w:val="00FD1F2E"/>
    <w:rsid w:val="00FD29E8"/>
    <w:rsid w:val="00FD47A7"/>
    <w:rsid w:val="00FE6954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0788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F8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545FF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5FF8"/>
    <w:rPr>
      <w:sz w:val="20"/>
      <w:szCs w:val="20"/>
    </w:rPr>
  </w:style>
  <w:style w:type="character" w:styleId="ae">
    <w:name w:val="footnote reference"/>
    <w:semiHidden/>
    <w:unhideWhenUsed/>
    <w:rsid w:val="00545FF8"/>
    <w:rPr>
      <w:vertAlign w:val="superscript"/>
    </w:rPr>
  </w:style>
  <w:style w:type="paragraph" w:customStyle="1" w:styleId="s16">
    <w:name w:val="s_16"/>
    <w:basedOn w:val="a"/>
    <w:rsid w:val="0068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84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2877-EF45-4B23-92D8-2E674E60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8348</Words>
  <Characters>47588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Морычева Надежда Николаевна</cp:lastModifiedBy>
  <cp:revision>5</cp:revision>
  <cp:lastPrinted>2019-11-01T11:03:00Z</cp:lastPrinted>
  <dcterms:created xsi:type="dcterms:W3CDTF">2019-11-29T10:55:00Z</dcterms:created>
  <dcterms:modified xsi:type="dcterms:W3CDTF">2019-12-17T06:51:00Z</dcterms:modified>
</cp:coreProperties>
</file>