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B2632C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2C">
        <w:rPr>
          <w:rFonts w:ascii="Times New Roman" w:hAnsi="Times New Roman" w:cs="Times New Roman"/>
          <w:sz w:val="28"/>
          <w:szCs w:val="28"/>
        </w:rPr>
        <w:t>Отчет</w:t>
      </w:r>
    </w:p>
    <w:p w:rsidR="00FE26F2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32C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B2632C">
        <w:rPr>
          <w:rFonts w:ascii="Times New Roman" w:hAnsi="Times New Roman" w:cs="Times New Roman"/>
          <w:sz w:val="28"/>
          <w:szCs w:val="28"/>
        </w:rPr>
        <w:t>Культура</w:t>
      </w:r>
      <w:r w:rsidRPr="00B2632C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город Сургут</w:t>
      </w:r>
      <w:r w:rsidR="00FE26F2"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</w:p>
    <w:p w:rsidR="00C671BF" w:rsidRPr="00B2632C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32C">
        <w:rPr>
          <w:rFonts w:ascii="Times New Roman" w:hAnsi="Times New Roman" w:cs="Times New Roman"/>
          <w:sz w:val="28"/>
          <w:szCs w:val="28"/>
        </w:rPr>
        <w:t>за 2019 год</w:t>
      </w:r>
    </w:p>
    <w:p w:rsidR="00C671BF" w:rsidRPr="00B2632C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7AF5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7B7AF5">
        <w:rPr>
          <w:rFonts w:ascii="Times New Roman" w:hAnsi="Times New Roman" w:cs="Times New Roman"/>
          <w:sz w:val="28"/>
          <w:szCs w:val="28"/>
        </w:rPr>
        <w:t>а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5A00F3" w:rsidRPr="007B7AF5" w:rsidRDefault="005A00F3" w:rsidP="005A00F3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- </w:t>
      </w:r>
      <w:r w:rsidR="00600C21"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обеспечения доступа жителей к культурным ценностям и услугам</w:t>
      </w:r>
      <w:r w:rsidRPr="007B7AF5">
        <w:rPr>
          <w:rFonts w:ascii="Times New Roman" w:hAnsi="Times New Roman" w:cs="Times New Roman"/>
          <w:sz w:val="28"/>
          <w:szCs w:val="28"/>
        </w:rPr>
        <w:t>.</w:t>
      </w:r>
    </w:p>
    <w:p w:rsidR="005A00F3" w:rsidRPr="007B7AF5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600C21" w:rsidRPr="007B7AF5" w:rsidRDefault="00600C21" w:rsidP="00600C2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современной инфраструктуры отрасли «Культура»;</w:t>
      </w:r>
    </w:p>
    <w:p w:rsidR="00600C21" w:rsidRPr="007B7AF5" w:rsidRDefault="00600C21" w:rsidP="00600C2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7AF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системы разнопрофильных услуг отрасли «Культура»: информационных, библиотечных, музейных, досуговых и других.</w:t>
      </w:r>
    </w:p>
    <w:p w:rsidR="00C03614" w:rsidRPr="007B7AF5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7AF5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C671BF" w:rsidRPr="007B7AF5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 представлен в приложении 1 к отчету.</w:t>
      </w:r>
    </w:p>
    <w:p w:rsidR="00C671BF" w:rsidRPr="00A33C77" w:rsidRDefault="00A33C77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7AF5">
        <w:rPr>
          <w:rFonts w:ascii="Times New Roman" w:hAnsi="Times New Roman" w:cs="Times New Roman"/>
          <w:sz w:val="28"/>
          <w:szCs w:val="28"/>
        </w:rPr>
        <w:t>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B7AF5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AF5">
        <w:rPr>
          <w:rFonts w:ascii="Times New Roman" w:hAnsi="Times New Roman" w:cs="Times New Roman"/>
          <w:sz w:val="28"/>
          <w:szCs w:val="28"/>
        </w:rPr>
        <w:t xml:space="preserve"> целевых показателей Стратегии социально-экономического развития муниципального образования городской округ город Сургут за 2019 </w:t>
      </w:r>
      <w:r>
        <w:rPr>
          <w:rFonts w:ascii="Times New Roman" w:hAnsi="Times New Roman" w:cs="Times New Roman"/>
          <w:sz w:val="28"/>
          <w:szCs w:val="28"/>
        </w:rPr>
        <w:t>достигнуты, чему способствовало как внутреннее условие – создание новых проектов, выставок, спектаклей с учетом интересов разных категорий потребителей; так и внешнее условие – более широкое информирование жителей города о проходящих мероприятиях в сфере культуры, взаимодействие с заинтересованными партнерами по вопросам создания новых проектов и их продвижению в городском сообществе</w:t>
      </w:r>
      <w:r w:rsidR="00C671BF" w:rsidRPr="00A33C77">
        <w:rPr>
          <w:rFonts w:ascii="Times New Roman" w:hAnsi="Times New Roman" w:cs="Times New Roman"/>
          <w:sz w:val="28"/>
          <w:szCs w:val="28"/>
        </w:rPr>
        <w:t>.</w:t>
      </w:r>
    </w:p>
    <w:p w:rsidR="00C671BF" w:rsidRPr="00A33C7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7AF5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A35E86">
        <w:rPr>
          <w:rFonts w:ascii="Times New Roman" w:hAnsi="Times New Roman" w:cs="Times New Roman"/>
          <w:sz w:val="28"/>
          <w:szCs w:val="28"/>
        </w:rPr>
        <w:t>.</w:t>
      </w: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7B7AF5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7B7AF5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:rsidR="00F32B84" w:rsidRDefault="00C671BF" w:rsidP="00F32B8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AF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B7A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7AF5">
        <w:rPr>
          <w:rFonts w:ascii="Times New Roman" w:hAnsi="Times New Roman" w:cs="Times New Roman"/>
          <w:sz w:val="28"/>
          <w:szCs w:val="28"/>
        </w:rPr>
        <w:t>. По результатам пров</w:t>
      </w:r>
      <w:r w:rsidR="00F32B84">
        <w:rPr>
          <w:rFonts w:ascii="Times New Roman" w:hAnsi="Times New Roman" w:cs="Times New Roman"/>
          <w:sz w:val="28"/>
          <w:szCs w:val="28"/>
        </w:rPr>
        <w:t>еденного анализа можно сделать вывод о том, что в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году </w:t>
      </w:r>
      <w:r w:rsidR="00F32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</w:t>
      </w:r>
      <w:r w:rsidR="00D87D9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вектора «Культура» осуществлялась в соответствии со стратегической целью и задачами, направленными на ее достижение.</w:t>
      </w:r>
    </w:p>
    <w:p w:rsidR="00F32B84" w:rsidRPr="00C14902" w:rsidRDefault="00D87D92" w:rsidP="00F32B8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ланов</w:t>
      </w:r>
      <w:r w:rsidR="00F32B8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е значени</w:t>
      </w:r>
      <w:r w:rsidR="00F32B8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2B8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F32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выполнены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полном объеме</w:t>
      </w:r>
      <w:r w:rsidR="00F32B84" w:rsidRPr="00C149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E26F2" w:rsidRDefault="00D87D92" w:rsidP="00C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события по реализации национального проекта «Культура» обеспечивают развитие материально-технической базы детских школ искусств, развитие виртуальных проектов, способствующих созданию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современной культурно-образовательной среды.</w:t>
      </w:r>
    </w:p>
    <w:p w:rsidR="00D87D92" w:rsidRDefault="00D87D92" w:rsidP="00C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реализация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флагманского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АртМолл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декабре планируется открытие мультимедийного исторического парка «Россия – моя история».</w:t>
      </w:r>
    </w:p>
    <w:p w:rsidR="00D87D92" w:rsidRPr="00D87D92" w:rsidRDefault="00D87D92" w:rsidP="00C6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дальнейшего развития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:rsidR="00FE26F2" w:rsidRDefault="00FE26F2" w:rsidP="00C671BF">
      <w:pPr>
        <w:rPr>
          <w:rFonts w:ascii="Times New Roman" w:hAnsi="Times New Roman" w:cs="Times New Roman"/>
          <w:sz w:val="28"/>
          <w:szCs w:val="28"/>
        </w:rPr>
      </w:pPr>
    </w:p>
    <w:p w:rsidR="00FE26F2" w:rsidRPr="007B7AF5" w:rsidRDefault="00FE26F2" w:rsidP="00C671BF">
      <w:pPr>
        <w:rPr>
          <w:rFonts w:ascii="Times New Roman" w:hAnsi="Times New Roman" w:cs="Times New Roman"/>
          <w:sz w:val="28"/>
          <w:szCs w:val="28"/>
        </w:rPr>
      </w:pPr>
    </w:p>
    <w:p w:rsidR="009A5390" w:rsidRDefault="009A5390" w:rsidP="00C03614">
      <w:pPr>
        <w:rPr>
          <w:rFonts w:ascii="Times New Roman" w:hAnsi="Times New Roman" w:cs="Times New Roman"/>
        </w:rPr>
        <w:sectPr w:rsidR="009A5390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1B32" w:rsidRDefault="00AA1B32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</w:p>
    <w:p w:rsidR="004413D3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Приложение 1 к отчету</w:t>
      </w:r>
    </w:p>
    <w:p w:rsidR="004413D3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A5390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922D18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4413D3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2019 год</w:t>
      </w:r>
    </w:p>
    <w:p w:rsidR="00C671BF" w:rsidRDefault="00C671BF" w:rsidP="00C671BF">
      <w:pPr>
        <w:ind w:left="10206"/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560"/>
        <w:gridCol w:w="1842"/>
        <w:gridCol w:w="2127"/>
      </w:tblGrid>
      <w:tr w:rsidR="00C671BF" w:rsidRPr="00C671BF" w:rsidTr="004C6FD1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План</w:t>
            </w:r>
          </w:p>
          <w:p w:rsidR="009A5390" w:rsidRPr="007B7AF5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2019 год</w:t>
            </w:r>
          </w:p>
          <w:p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Факт</w:t>
            </w:r>
          </w:p>
          <w:p w:rsidR="009A5390" w:rsidRPr="007B7AF5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2019 год</w:t>
            </w:r>
            <w:r w:rsidR="00F052A9">
              <w:rPr>
                <w:rFonts w:ascii="Times New Roman" w:hAnsi="Times New Roman" w:cs="Times New Roman"/>
              </w:rPr>
              <w:t>*</w:t>
            </w:r>
          </w:p>
          <w:p w:rsidR="00C671BF" w:rsidRPr="007B7AF5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7B7AF5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:rsidTr="004C6FD1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7B7AF5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7B7AF5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:rsidTr="004C6FD1">
        <w:tc>
          <w:tcPr>
            <w:tcW w:w="14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7B7AF5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  <w:r w:rsidR="00C671BF" w:rsidRPr="007B7AF5">
              <w:rPr>
                <w:rFonts w:ascii="Times New Roman" w:hAnsi="Times New Roman" w:cs="Times New Roman"/>
              </w:rPr>
              <w:t>Вектор «</w:t>
            </w:r>
            <w:r w:rsidR="00600C21" w:rsidRPr="007B7AF5">
              <w:rPr>
                <w:rFonts w:ascii="Times New Roman" w:hAnsi="Times New Roman" w:cs="Times New Roman"/>
              </w:rPr>
              <w:t>Культура</w:t>
            </w:r>
            <w:r w:rsidR="00C671BF" w:rsidRPr="007B7AF5">
              <w:rPr>
                <w:rFonts w:ascii="Times New Roman" w:hAnsi="Times New Roman" w:cs="Times New Roman"/>
              </w:rPr>
              <w:t>»</w:t>
            </w:r>
          </w:p>
        </w:tc>
      </w:tr>
      <w:tr w:rsidR="00DE7D2F" w:rsidRPr="00C671BF" w:rsidTr="004C6FD1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7B7AF5" w:rsidRDefault="00DE7D2F" w:rsidP="00DE7D2F">
            <w:pPr>
              <w:pStyle w:val="a6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7B7AF5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7B7AF5" w:rsidRDefault="003C67CD" w:rsidP="003C67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2F" w:rsidRPr="007B7AF5" w:rsidRDefault="00903767" w:rsidP="00A33C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100,59</w:t>
            </w:r>
          </w:p>
        </w:tc>
      </w:tr>
      <w:tr w:rsidR="00DE7D2F" w:rsidRPr="00C671BF" w:rsidTr="004C6FD1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7B7AF5" w:rsidRDefault="00DE7D2F" w:rsidP="00DE7D2F">
            <w:pPr>
              <w:pStyle w:val="a6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29. Рост количества посещений жителями города мероприятий, проводимых муниципальными учреждениями культуры,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F" w:rsidRPr="007B7AF5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101,04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74" w:rsidRPr="00BB59C5" w:rsidRDefault="00903767" w:rsidP="00A33C77">
            <w:pPr>
              <w:pStyle w:val="a5"/>
              <w:jc w:val="center"/>
            </w:pPr>
            <w:r w:rsidRPr="00A33C77">
              <w:rPr>
                <w:rFonts w:ascii="Times New Roman" w:hAnsi="Times New Roman" w:cs="Times New Roman"/>
              </w:rPr>
              <w:t>101, 15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2F" w:rsidRPr="007B7AF5" w:rsidRDefault="00903767" w:rsidP="00A33C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100,11</w:t>
            </w:r>
          </w:p>
        </w:tc>
      </w:tr>
    </w:tbl>
    <w:p w:rsidR="00C66806" w:rsidRDefault="00C66806" w:rsidP="00C66806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F052A9" w:rsidRPr="00C50B0A" w:rsidRDefault="00F052A9" w:rsidP="00F052A9">
      <w:pPr>
        <w:ind w:firstLine="709"/>
        <w:rPr>
          <w:rFonts w:ascii="Times New Roman" w:hAnsi="Times New Roman" w:cs="Times New Roman"/>
        </w:rPr>
      </w:pPr>
      <w:r w:rsidRPr="00C50B0A">
        <w:rPr>
          <w:rFonts w:ascii="Times New Roman" w:hAnsi="Times New Roman" w:cs="Times New Roman"/>
        </w:rPr>
        <w:t>* - предварительные данные</w:t>
      </w:r>
    </w:p>
    <w:p w:rsidR="00C66806" w:rsidRDefault="00C6680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F052A9" w:rsidRDefault="00F052A9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4C6FD1" w:rsidRDefault="004C6FD1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4413D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4413D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>
        <w:rPr>
          <w:rFonts w:ascii="Times New Roman" w:hAnsi="Times New Roman" w:cs="Times New Roman"/>
          <w:sz w:val="28"/>
          <w:szCs w:val="28"/>
        </w:rPr>
        <w:t>Культура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4413D3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2019 год</w:t>
      </w:r>
    </w:p>
    <w:p w:rsidR="004413D3" w:rsidRDefault="004413D3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2019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5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127"/>
        <w:gridCol w:w="6807"/>
      </w:tblGrid>
      <w:tr w:rsidR="00C671BF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D87D92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D87D92">
              <w:rPr>
                <w:rFonts w:ascii="Times New Roman" w:hAnsi="Times New Roman" w:cs="Times New Roman"/>
              </w:rPr>
              <w:t>/</w:t>
            </w:r>
          </w:p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подмероприятия</w:t>
            </w:r>
          </w:p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D87D92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D87D92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D87D92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D87D92">
              <w:rPr>
                <w:rFonts w:ascii="Times New Roman" w:hAnsi="Times New Roman" w:cs="Times New Roman"/>
              </w:rPr>
              <w:t>/</w:t>
            </w:r>
            <w:r w:rsidR="004413D3" w:rsidRPr="00D87D92">
              <w:rPr>
                <w:rFonts w:ascii="Times New Roman" w:hAnsi="Times New Roman" w:cs="Times New Roman"/>
              </w:rPr>
              <w:t xml:space="preserve"> </w:t>
            </w:r>
            <w:r w:rsidRPr="00D87D92">
              <w:rPr>
                <w:rFonts w:ascii="Times New Roman" w:hAnsi="Times New Roman" w:cs="Times New Roman"/>
              </w:rPr>
              <w:t xml:space="preserve">ключевого события/события </w:t>
            </w:r>
            <w:r w:rsidRPr="00D87D92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D87D92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D87D92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4643F1" w:rsidRPr="002D5EC3" w:rsidTr="007753BC">
        <w:tc>
          <w:tcPr>
            <w:tcW w:w="15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D87D92" w:rsidRDefault="009A6356" w:rsidP="004643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D87D92">
              <w:rPr>
                <w:rFonts w:ascii="Times New Roman" w:hAnsi="Times New Roman" w:cs="Times New Roman"/>
              </w:rPr>
              <w:t xml:space="preserve">2. </w:t>
            </w:r>
            <w:r w:rsidR="004643F1" w:rsidRPr="00D87D92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4643F1" w:rsidRPr="002D5EC3" w:rsidTr="007753BC">
        <w:tc>
          <w:tcPr>
            <w:tcW w:w="15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D87D92" w:rsidRDefault="009A6356" w:rsidP="00C6680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D87D92">
              <w:rPr>
                <w:rFonts w:ascii="Times New Roman" w:hAnsi="Times New Roman" w:cs="Times New Roman"/>
              </w:rPr>
              <w:t xml:space="preserve">2.4. </w:t>
            </w:r>
            <w:r w:rsidR="004643F1" w:rsidRPr="00D87D92">
              <w:rPr>
                <w:rFonts w:ascii="Times New Roman" w:hAnsi="Times New Roman" w:cs="Times New Roman"/>
              </w:rPr>
              <w:t>Вектор «</w:t>
            </w:r>
            <w:r w:rsidR="00600C21" w:rsidRPr="00D87D92">
              <w:rPr>
                <w:rFonts w:ascii="Times New Roman" w:hAnsi="Times New Roman" w:cs="Times New Roman"/>
              </w:rPr>
              <w:t>Культура</w:t>
            </w:r>
            <w:r w:rsidR="004643F1" w:rsidRPr="00D87D92">
              <w:rPr>
                <w:rFonts w:ascii="Times New Roman" w:hAnsi="Times New Roman" w:cs="Times New Roman"/>
              </w:rPr>
              <w:t>»</w:t>
            </w:r>
          </w:p>
        </w:tc>
      </w:tr>
      <w:tr w:rsidR="00600C21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D87D92" w:rsidRDefault="00600C21" w:rsidP="00600C2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D87D92" w:rsidRDefault="00600C21" w:rsidP="00600C2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D87D92" w:rsidRDefault="00600C21" w:rsidP="00600C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1" w:rsidRPr="00D87D92" w:rsidRDefault="00600C21" w:rsidP="00600C2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7D9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C4E12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2.4.1.1. Ключевое событие "Корректировка/реализация муниципальной программы в сфере развития культуры"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прирост количества посещений жителями города мероприятий, проводимых муниципальными учреждениями культуры: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- 2,49%,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- 6,18%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010969" w:rsidP="00010969">
            <w:pPr>
              <w:pStyle w:val="a6"/>
              <w:ind w:firstLine="28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Внесение изменений в муниципальную программу «Развитие культуры и туризма в городе Сургуте на период до 2030 года» происходило в 2019 году своевременно.</w:t>
            </w:r>
          </w:p>
          <w:p w:rsidR="00010969" w:rsidRDefault="00010969" w:rsidP="00010969">
            <w:pPr>
              <w:pStyle w:val="a6"/>
              <w:ind w:firstLine="28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Велась работа по определению целевых показателей, оптимизации иных показателей муниципальной программы</w:t>
            </w:r>
            <w:r w:rsidR="009705B0">
              <w:rPr>
                <w:rFonts w:ascii="Times New Roman" w:hAnsi="Times New Roman" w:cs="Times New Roman"/>
              </w:rPr>
              <w:t>.</w:t>
            </w:r>
          </w:p>
          <w:p w:rsidR="009705B0" w:rsidRPr="009705B0" w:rsidRDefault="009705B0" w:rsidP="009705B0">
            <w:pPr>
              <w:pStyle w:val="a6"/>
              <w:ind w:firstLine="286"/>
            </w:pPr>
            <w:r>
              <w:rPr>
                <w:rFonts w:ascii="Times New Roman" w:hAnsi="Times New Roman" w:cs="Times New Roman"/>
              </w:rPr>
              <w:t xml:space="preserve">Прирост </w:t>
            </w:r>
            <w:r w:rsidRPr="009705B0">
              <w:rPr>
                <w:rFonts w:ascii="Times New Roman" w:hAnsi="Times New Roman" w:cs="Times New Roman"/>
              </w:rPr>
              <w:t xml:space="preserve">количества посещений жителями города мероприятий, проводимых муниципальными учреждениями культуры, </w:t>
            </w:r>
            <w:r>
              <w:rPr>
                <w:rFonts w:ascii="Times New Roman" w:hAnsi="Times New Roman" w:cs="Times New Roman"/>
              </w:rPr>
              <w:t>в 2019 году составил 1,15</w:t>
            </w:r>
            <w:r w:rsidRPr="009705B0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по отношению к показателю 2018 года</w:t>
            </w:r>
          </w:p>
        </w:tc>
      </w:tr>
      <w:tr w:rsidR="003C4E12" w:rsidRPr="002D5EC3" w:rsidTr="004C6FD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2.4.1.2. Ключевое событие "Участие в реализации национального проекта "Культура" (муниципальная составляющая)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1. 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 Работа двух виртуальных залов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AF2FF0" w:rsidRDefault="004C6FD1" w:rsidP="004C6F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C4E12" w:rsidRPr="002D5EC3" w:rsidTr="007753BC">
        <w:trPr>
          <w:trHeight w:val="156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2.4.1.2.1. Событие 1. "Оснащение образовательных учреждений в сфере культуры музыкальными инструментами, оборудованием и учебными материалами"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- 4 учреждения;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- 2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0" w:rsidRDefault="009705B0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учреждения.</w:t>
            </w:r>
          </w:p>
          <w:p w:rsidR="00A720C4" w:rsidRPr="00D87D92" w:rsidRDefault="00A720C4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 xml:space="preserve">В 2019 году 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 из бюджета Ханты-Мансийского автономного округа – Югры осуществляется на основании дорожной карты на 2019 год национального проекта «Культура», в рамках регионального проекта «Культурная среда» </w:t>
            </w:r>
            <w:r w:rsidR="00002945" w:rsidRPr="00D87D92">
              <w:rPr>
                <w:rFonts w:ascii="Times New Roman" w:hAnsi="Times New Roman"/>
                <w:sz w:val="22"/>
                <w:szCs w:val="22"/>
              </w:rPr>
              <w:t>(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>подпрограмма «Модернизация и развитие учреждений культуры» государственной программы ХМАО-Югры «Культурное пространство»</w:t>
            </w:r>
            <w:r w:rsidR="00002945" w:rsidRPr="00D87D92">
              <w:rPr>
                <w:rFonts w:ascii="Times New Roman" w:hAnsi="Times New Roman"/>
                <w:sz w:val="22"/>
                <w:szCs w:val="22"/>
              </w:rPr>
              <w:t>)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:rsidR="00A720C4" w:rsidRPr="00D87D92" w:rsidRDefault="00A720C4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Всего в 2019 году в проекте принимают участие 3 учреждения дополнительного образования, курируемых комитетом культуры и туризма Администрации города:</w:t>
            </w:r>
          </w:p>
          <w:p w:rsidR="00A720C4" w:rsidRPr="00D87D92" w:rsidRDefault="00A720C4" w:rsidP="004A0C71">
            <w:pPr>
              <w:pStyle w:val="a8"/>
              <w:numPr>
                <w:ilvl w:val="0"/>
                <w:numId w:val="1"/>
              </w:numPr>
              <w:tabs>
                <w:tab w:val="left" w:pos="712"/>
              </w:tabs>
              <w:ind w:left="0" w:firstLine="324"/>
              <w:contextualSpacing/>
              <w:rPr>
                <w:rFonts w:eastAsiaTheme="minorEastAsia" w:cs="Arial"/>
                <w:sz w:val="22"/>
                <w:szCs w:val="22"/>
              </w:rPr>
            </w:pPr>
            <w:r w:rsidRPr="00D87D92">
              <w:rPr>
                <w:rFonts w:eastAsiaTheme="minorEastAsia" w:cs="Arial"/>
                <w:sz w:val="22"/>
                <w:szCs w:val="22"/>
              </w:rPr>
              <w:t>Муниципальное бюджетное учреждение дополнительного образования "Детская школа искусств № 1»;</w:t>
            </w:r>
          </w:p>
          <w:p w:rsidR="00A720C4" w:rsidRPr="00D87D92" w:rsidRDefault="00A720C4" w:rsidP="004A0C71">
            <w:pPr>
              <w:pStyle w:val="a8"/>
              <w:numPr>
                <w:ilvl w:val="0"/>
                <w:numId w:val="1"/>
              </w:numPr>
              <w:tabs>
                <w:tab w:val="left" w:pos="712"/>
              </w:tabs>
              <w:ind w:left="0" w:firstLine="324"/>
              <w:contextualSpacing/>
              <w:rPr>
                <w:rFonts w:eastAsiaTheme="minorEastAsia" w:cs="Arial"/>
                <w:sz w:val="22"/>
                <w:szCs w:val="22"/>
              </w:rPr>
            </w:pPr>
            <w:r w:rsidRPr="00D87D92">
              <w:rPr>
                <w:rFonts w:eastAsiaTheme="minorEastAsia" w:cs="Arial"/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им. Г. Кукуевицкого»;</w:t>
            </w:r>
          </w:p>
          <w:p w:rsidR="003C4E12" w:rsidRDefault="00A720C4" w:rsidP="004A0C71">
            <w:pPr>
              <w:pStyle w:val="a8"/>
              <w:numPr>
                <w:ilvl w:val="0"/>
                <w:numId w:val="1"/>
              </w:numPr>
              <w:tabs>
                <w:tab w:val="left" w:pos="712"/>
              </w:tabs>
              <w:ind w:left="0" w:firstLine="324"/>
              <w:contextualSpacing/>
              <w:rPr>
                <w:rFonts w:eastAsiaTheme="minorEastAsia" w:cs="Arial"/>
                <w:sz w:val="22"/>
                <w:szCs w:val="22"/>
              </w:rPr>
            </w:pPr>
            <w:r w:rsidRPr="00D87D92">
              <w:rPr>
                <w:rFonts w:eastAsiaTheme="minorEastAsia" w:cs="Arial"/>
                <w:sz w:val="22"/>
                <w:szCs w:val="22"/>
              </w:rPr>
              <w:t>Муниципальное бюджетное учреждение дополнительного образова</w:t>
            </w:r>
            <w:r w:rsidR="00002945" w:rsidRPr="00D87D92">
              <w:rPr>
                <w:rFonts w:eastAsiaTheme="minorEastAsia" w:cs="Arial"/>
                <w:sz w:val="22"/>
                <w:szCs w:val="22"/>
              </w:rPr>
              <w:t>ния "Детская школа искусств №3"</w:t>
            </w:r>
            <w:r w:rsidR="009705B0">
              <w:rPr>
                <w:rFonts w:eastAsiaTheme="minorEastAsia" w:cs="Arial"/>
                <w:sz w:val="22"/>
                <w:szCs w:val="22"/>
              </w:rPr>
              <w:t>.</w:t>
            </w:r>
          </w:p>
          <w:p w:rsidR="009705B0" w:rsidRPr="00D87D92" w:rsidRDefault="009705B0" w:rsidP="00E156A5">
            <w:pPr>
              <w:pStyle w:val="a8"/>
              <w:tabs>
                <w:tab w:val="left" w:pos="712"/>
              </w:tabs>
              <w:ind w:left="0" w:firstLine="323"/>
              <w:contextualSpacing/>
              <w:rPr>
                <w:rFonts w:eastAsiaTheme="minorEastAsia" w:cs="Arial"/>
                <w:sz w:val="22"/>
                <w:szCs w:val="22"/>
              </w:rPr>
            </w:pPr>
            <w:r>
              <w:rPr>
                <w:rFonts w:eastAsiaTheme="minorEastAsia" w:cs="Arial"/>
                <w:sz w:val="22"/>
                <w:szCs w:val="22"/>
              </w:rPr>
              <w:t xml:space="preserve">До 2023 года планируется </w:t>
            </w:r>
            <w:r w:rsidR="00E156A5">
              <w:rPr>
                <w:rFonts w:eastAsiaTheme="minorEastAsia" w:cs="Arial"/>
                <w:sz w:val="22"/>
                <w:szCs w:val="22"/>
              </w:rPr>
              <w:t xml:space="preserve">оснащение </w:t>
            </w:r>
            <w:r w:rsidR="00E156A5" w:rsidRPr="00D87D92">
              <w:rPr>
                <w:sz w:val="22"/>
                <w:szCs w:val="22"/>
              </w:rPr>
              <w:t>музыкальными инструментами, оборудованием и учебными материалами</w:t>
            </w:r>
            <w:r w:rsidR="00E156A5">
              <w:rPr>
                <w:rFonts w:eastAsiaTheme="minorEastAsia" w:cs="Arial"/>
                <w:sz w:val="22"/>
                <w:szCs w:val="22"/>
              </w:rPr>
              <w:t xml:space="preserve"> МБУ ДО «Детская школ искусств № 2»</w:t>
            </w:r>
            <w:r w:rsidR="00E156A5" w:rsidRPr="00D87D92">
              <w:rPr>
                <w:sz w:val="22"/>
                <w:szCs w:val="22"/>
              </w:rPr>
              <w:t xml:space="preserve"> </w:t>
            </w:r>
          </w:p>
        </w:tc>
      </w:tr>
      <w:tr w:rsidR="003C4E12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2.4.1.2.2. Событие 2. "Развитие цифровых ресурсов"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реализация на II, III этапах двух виртуальных проектов: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"Всероссийский виртуальный концертный зал" (не менее 9 мероприятий в год, не менее 1500 посетителей);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"Русский музей. Виртуальный филиал" (проведение 10 виртуальных выставок, не менее 350 посетителей)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A5" w:rsidRPr="00E156A5" w:rsidRDefault="00E156A5" w:rsidP="00E156A5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156A5">
              <w:rPr>
                <w:rFonts w:ascii="Times New Roman" w:hAnsi="Times New Roman"/>
                <w:sz w:val="22"/>
                <w:szCs w:val="22"/>
              </w:rPr>
              <w:t>Реализуется два виртуальных проекта:</w:t>
            </w:r>
          </w:p>
          <w:p w:rsidR="00E156A5" w:rsidRPr="00E156A5" w:rsidRDefault="00E156A5" w:rsidP="00E156A5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«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>Всероссийский виртуальный концертный зал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 - 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 xml:space="preserve">в рамках проекта проведено </w:t>
            </w:r>
            <w:r w:rsidR="00D26866">
              <w:rPr>
                <w:rFonts w:ascii="Times New Roman" w:hAnsi="Times New Roman"/>
                <w:sz w:val="22"/>
                <w:szCs w:val="22"/>
              </w:rPr>
              <w:t>9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 xml:space="preserve"> мероприятий, посетителей </w:t>
            </w:r>
            <w:r>
              <w:rPr>
                <w:rFonts w:ascii="Times New Roman" w:hAnsi="Times New Roman"/>
                <w:sz w:val="22"/>
                <w:szCs w:val="22"/>
              </w:rPr>
              <w:t>1896 человек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C4E12" w:rsidRPr="00D87D92" w:rsidRDefault="00E156A5" w:rsidP="00D26866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156A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>Русский музей. Виртуальный филиал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 xml:space="preserve">, в рамках проекта проведено </w:t>
            </w:r>
            <w:r w:rsidR="00D26866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56A5">
              <w:rPr>
                <w:rFonts w:ascii="Times New Roman" w:hAnsi="Times New Roman"/>
                <w:sz w:val="22"/>
                <w:szCs w:val="22"/>
              </w:rPr>
              <w:t xml:space="preserve">выставок, посетителей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26866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>челове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</w:tr>
      <w:tr w:rsidR="003C4E12" w:rsidRPr="002D5EC3" w:rsidTr="004C6FD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2.4.1.3. Ключевое событие "Флагманский проект "</w:t>
            </w:r>
            <w:proofErr w:type="spellStart"/>
            <w:r w:rsidRPr="00D87D92">
              <w:rPr>
                <w:rFonts w:ascii="Times New Roman" w:hAnsi="Times New Roman" w:cs="Times New Roman"/>
              </w:rPr>
              <w:t>АртМолл</w:t>
            </w:r>
            <w:proofErr w:type="spellEnd"/>
            <w:r w:rsidRPr="00D87D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- 1 ед.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AF2FF0" w:rsidRDefault="004C6FD1" w:rsidP="004C6F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C4E12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2.4.1.3.1. Событие 1. "Реализация проекта "Исторический парк "Россия - моя история"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увеличение количества мероприятий сферы "Культура":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:rsidR="003C4E12" w:rsidRPr="00D87D92" w:rsidRDefault="003C4E12" w:rsidP="003C4E12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2" w:rsidRPr="00D87D92" w:rsidRDefault="003C4E12" w:rsidP="003C4E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Ханты-Мансийский автономный округ – Югра вошел в число субъектов России, реализующих федеральный проект «Исторический парк «Россия – моя история».</w:t>
            </w:r>
          </w:p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В начале 2019 года осуществлен запуск приоритетного проекта, внесены соответствующие изменения в государственную программу автономного округа «Культурное пространство».</w:t>
            </w:r>
          </w:p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 xml:space="preserve">25.01.2019 принято распоряжение Правительства </w:t>
            </w:r>
            <w:r w:rsidR="00946601">
              <w:rPr>
                <w:rFonts w:ascii="Times New Roman" w:hAnsi="Times New Roman"/>
                <w:sz w:val="22"/>
                <w:szCs w:val="22"/>
              </w:rPr>
              <w:t>Ханты-Мансийского автоном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>ного округа</w:t>
            </w:r>
            <w:r w:rsidR="00D2492D">
              <w:rPr>
                <w:rFonts w:ascii="Times New Roman" w:hAnsi="Times New Roman"/>
                <w:sz w:val="22"/>
                <w:szCs w:val="22"/>
              </w:rPr>
              <w:t xml:space="preserve"> – Югры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 xml:space="preserve"> № 23-рп «О создании автономной некоммерческой организации «Мультимедийный исторический парк «Россия – моя история»». Утвержден устав организации, осуществлен кадровый подбор состава, регистрация юридического лица.</w:t>
            </w:r>
          </w:p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Разработана дорожная карта по реализации проекта, заключен договор генерального подряда.</w:t>
            </w:r>
          </w:p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Благоустройство прилегающей к зданию парка территории запланировано в рамках реализации приоритетного проекта «Формирование комфортной городской среды». Обустроен земельный участок под сквер площадью 6704 квадратных метр</w:t>
            </w:r>
            <w:r w:rsidR="002909E5">
              <w:rPr>
                <w:rFonts w:ascii="Times New Roman" w:hAnsi="Times New Roman"/>
                <w:sz w:val="22"/>
                <w:szCs w:val="22"/>
              </w:rPr>
              <w:t>а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4A0C71" w:rsidRPr="00D87D92" w:rsidRDefault="004A0C71" w:rsidP="004A0C71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В 2019 году ведутся работы по обустройству тротуара с возможностью проезда автотранспорта, парковочного пространства, велодорожек, пешеходной зоны с элементами малых архитектурных форм, освещению, видеонаблюдению.</w:t>
            </w:r>
          </w:p>
          <w:p w:rsidR="004A0C71" w:rsidRPr="00D87D92" w:rsidRDefault="004A0C71" w:rsidP="00010969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В настоящее время проведены необходимые строительно-монтажные работы.</w:t>
            </w:r>
          </w:p>
          <w:p w:rsidR="004A0C71" w:rsidRPr="00D87D92" w:rsidRDefault="004A0C71" w:rsidP="00010969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 xml:space="preserve">Сформирована рабочая группа мультимедийного контента, к написанию статей привлечены специалисты окружных и муниципальных музеев, кафедр </w:t>
            </w:r>
            <w:r w:rsidR="002909E5" w:rsidRPr="00D87D92">
              <w:rPr>
                <w:rFonts w:ascii="Times New Roman" w:hAnsi="Times New Roman"/>
                <w:sz w:val="22"/>
                <w:szCs w:val="22"/>
              </w:rPr>
              <w:t xml:space="preserve">истории </w:t>
            </w:r>
            <w:r w:rsidRPr="00D87D92">
              <w:rPr>
                <w:rFonts w:ascii="Times New Roman" w:hAnsi="Times New Roman"/>
                <w:sz w:val="22"/>
                <w:szCs w:val="22"/>
              </w:rPr>
              <w:t xml:space="preserve">вузов Сургута и Нижневартовска. </w:t>
            </w:r>
          </w:p>
          <w:p w:rsidR="004A0C71" w:rsidRPr="00D87D92" w:rsidRDefault="004A0C71" w:rsidP="00010969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>Заключен договор на поставку оборудования, его монтаж и пуско-наладку, на декорационно-оформительские работы.</w:t>
            </w:r>
          </w:p>
          <w:p w:rsidR="003C4E12" w:rsidRPr="00D87D92" w:rsidRDefault="004A0C71" w:rsidP="00010969">
            <w:pPr>
              <w:ind w:firstLine="32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7D92">
              <w:rPr>
                <w:rFonts w:ascii="Times New Roman" w:hAnsi="Times New Roman"/>
                <w:sz w:val="22"/>
                <w:szCs w:val="22"/>
              </w:rPr>
              <w:t xml:space="preserve">Разработан и утвержден проект </w:t>
            </w:r>
            <w:proofErr w:type="spellStart"/>
            <w:r w:rsidRPr="00D87D92">
              <w:rPr>
                <w:rFonts w:ascii="Times New Roman" w:hAnsi="Times New Roman"/>
                <w:sz w:val="22"/>
                <w:szCs w:val="22"/>
              </w:rPr>
              <w:t>медиаплана</w:t>
            </w:r>
            <w:proofErr w:type="spellEnd"/>
            <w:r w:rsidRPr="00D87D92">
              <w:rPr>
                <w:rFonts w:ascii="Times New Roman" w:hAnsi="Times New Roman"/>
                <w:sz w:val="22"/>
                <w:szCs w:val="22"/>
              </w:rPr>
              <w:t>, начата его реализация, ведется информационная кампания по освещению открытия Парка</w:t>
            </w:r>
          </w:p>
        </w:tc>
      </w:tr>
      <w:tr w:rsidR="004C6FD1" w:rsidRPr="002D5EC3" w:rsidTr="004C6FD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D87D92">
              <w:rPr>
                <w:rFonts w:ascii="Times New Roman" w:hAnsi="Times New Roman" w:cs="Times New Roman"/>
              </w:rPr>
              <w:t>2.4.2. Мероприятия по инфраструктурному обеспечению развития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Default="004C6FD1" w:rsidP="004C6FD1">
            <w:pPr>
              <w:jc w:val="center"/>
            </w:pPr>
            <w:r w:rsidRPr="00245AD5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4C6FD1" w:rsidRPr="002D5EC3" w:rsidTr="004C6FD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2.4.2.1. Ключевое событие "Приобретение, реконструкция, строительство объектов сферы "Культура"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ввод 27 объектов культуры:</w:t>
            </w:r>
          </w:p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- 10 объектов;</w:t>
            </w:r>
          </w:p>
          <w:p w:rsidR="004C6FD1" w:rsidRPr="00D87D92" w:rsidRDefault="004C6FD1" w:rsidP="004C6FD1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- 17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Pr="00D87D92" w:rsidRDefault="004C6FD1" w:rsidP="004C6F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1" w:rsidRDefault="004C6FD1" w:rsidP="004C6FD1">
            <w:pPr>
              <w:jc w:val="center"/>
            </w:pPr>
            <w:r w:rsidRPr="00245AD5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bookmarkEnd w:id="0"/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2.4.2.1.1. Событие 1. "Приобретение нежилого помещения общей площадью от 1 300 до 1 600 кв. м для размещения детской школы искусств"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количество муниципальных учреждений, улучшивших материально-технические условия: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- 1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ind w:firstLine="324"/>
              <w:jc w:val="left"/>
              <w:rPr>
                <w:sz w:val="22"/>
                <w:szCs w:val="22"/>
              </w:rPr>
            </w:pPr>
            <w:r w:rsidRPr="00D2492D">
              <w:rPr>
                <w:rFonts w:ascii="Times New Roman" w:hAnsi="Times New Roman"/>
                <w:sz w:val="22"/>
                <w:szCs w:val="22"/>
              </w:rPr>
              <w:t>Приобретение объекта (для размещения в нем МБУ ДО «Детская школа искусств № 3») предусмотрено государственной программой Ханты-Мансийского автономного округа – Югры «Культурное пространство», муниципальной программой «Развитие культуры и туризма в городе Сургуте на период до 2030 года» (без подтверждения финансирования). Администрацией города проводится работа по выкупу нежилого помещения в муниципальную собственность (направлены обращения в адрес заместителя Губернатора округа Южакова Ю.А. за подписью Главы города от 12.09.2018 № 01-11-8814/18-0, от 08.02.2019 № 01-02-844/9</w:t>
            </w:r>
            <w:r>
              <w:rPr>
                <w:rFonts w:ascii="Times New Roman" w:hAnsi="Times New Roman"/>
                <w:sz w:val="22"/>
                <w:szCs w:val="22"/>
              </w:rPr>
              <w:t>, от 13.08.2019 № 01-02-7259/9)</w:t>
            </w:r>
          </w:p>
        </w:tc>
      </w:tr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2.4.2.1.2. Событие 2. "Строительство объектов, предназначенных для размещения муниципальных учреждений культуры"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ввод в эксплуатацию объектов культуры: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- 7 объектов: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детских школ искусств - 3;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театров - 1;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многофункциональных культурно-досуговых центров - 1;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музейно-выставочных павильонов - 1;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культурно-досуговых учреждений - 1;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- 17 объектов: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многофункциональных культурно-досуговых центров - 7;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музейных комплексов - 2;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детских школ искусств - 6;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культурных комплексов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ind w:firstLine="0"/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2492D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2019 году о</w:t>
            </w: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>бъекты культуры не вводились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Для реализации мероприятия выполнено</w:t>
            </w: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 xml:space="preserve"> следующ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ее: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Детская школа искусств в 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мкр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25: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ПИР выполнены в 2016-2017 годах в полном объеме (шифр: 49.07/2016). Имеются положительное заключение государственной экспертизы проектной документации и результатов инженерных изысканий от 17.10.2017 № 86-1-1-3-0219-17, положительное заключение о проверке достоверности определения сметной стоимости объекта капитального строительства от 29.11.2017 № 1-1-1-0087-17. Строительство объекта предусмотрено муниципальной программой «Развитие культуры и туризма в городе Сургуте на период до 2030 года» (далее – муниципальная программа) (финансированием подтверждены работы по выполнению ПИР). Проектом бюджета на 2020-2022 годы средства на выполнение СМР отсутствуют. 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Администрацией города пакет документов повторно направлен в Департамент культуры Ханты-Мансийского автономного округа – Югры (далее – Депкультуры округа) (письмо от 18.10.2019 № 01-02-9481/9) на проведение проверки инвестиционного проекта на предмет эффективности использования средств бюджета Ханты-Мансийского автономного округа – Югры, направляемых на капитальные вложения, в соответствии с постановлением Правительства Ханты-Мансийского автономного округа – Югры от 02.04.2011 № 93-п «О порядке проведения проверки инвестиционных проектов на предмет эффективности использования средств бюджета Ханты-Мансийского автономного округа – Югры, направляемых на капитальные вложения» (далее – постановление Правительства) и рассмотрения возможности включения объекта строительства в государственную программу Ханты-Мансийского автономного округа – Югры «Культурное пространство» (далее – госпрограмма), Адресную инвестиционную программу автономного округа с объемами софинансирования бюджета автономного округа на 2020-2022 годы (ранее пакет документов был направлен письмом с резолюцией Главы города от 08.06.2017 № 01-11-5103/17-0).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Здание театра кукол МАУ "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ТАиК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"Петрушка":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выполнены работы по обследованию конструкций здания. Строительство объекта предусмотрено муниципальной программой (без подтверждения финансирования). Проектом бюджета на 2020-2023 годы средства на выполнение ПИР, СМР отсутствуют. 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города повторно планируется направление в Депкультуры округа заявки на проведение проверки инвестиционного проекта на предмет эффективности использования средств бюджета Ханты-Мансийского автономного округа – Югры, направляемых на капитальные вложения, в соответствии с постановлением Правительства от 02.04.2011 № 93-п и рассмотрения возможности включения объекта строительства в госпрограмму, Адресную инвестиционную программу автономного округа с объемами софинансирования бюджета автономного округа на 2021-2023 годы. Кроме того, Администрацией города прорабатывается вопрос реализации проекта инвесторами. 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МАУ "Городской культурный центр":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города прорабатывается вопрос выделения средств на выполнение ПИР из депутатского фонда (письмо депутатов Думы округа от 01.11.2019 № 216 о подтверждении готовности выделения средств). Строительство объекта предусмотрено муниципальной программой (без подтверждения финансирования). Проектом бюджета на 2020-2023 годы средства на выполнение СМР отсутствуют. </w:t>
            </w:r>
          </w:p>
          <w:p w:rsidR="00AF2FF0" w:rsidRPr="00D87D92" w:rsidRDefault="00AF2FF0" w:rsidP="00AF2FF0">
            <w:pPr>
              <w:ind w:firstLine="3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При наличии ПИР (выполнение предполагается в 2020 году) Администрацией города повторно будет направлена в Депкультуры округа заявка на проведение проверки инвестиционного проекта на предмет эффективности использования средств бюджета Ханты-Мансийского автономного округа – Югры, направляемых на капитальные вложения, в соответствии с постановлением Правительства от 02.04.2011 № 93-п и рассмотрения возможности включения объекта строительства в госпрограмму, Адресную инвестиционную программу автономного округа с объемами софинансирования бюджета автономного округа на 2021-2023 годы. Кроме того, Администрацией города прорабатывается вопрос реализации проекта инвесторами</w:t>
            </w:r>
          </w:p>
        </w:tc>
      </w:tr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2.4.2.1.3. Событие 3. "Реконструкция объектов культуры"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количество отремонтированных объектов: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- 2 объекта: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нежилое здание (Дом пионеров) - 1;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- городской парк культуры и отдыха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Default="00AF2FF0" w:rsidP="00AF2FF0">
            <w:pPr>
              <w:ind w:firstLine="3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реализации проекта выполнено</w:t>
            </w: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 xml:space="preserve"> следующ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F2FF0" w:rsidRPr="00D87D92" w:rsidRDefault="00AF2FF0" w:rsidP="00AF2FF0">
            <w:pPr>
              <w:ind w:firstLine="3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(Дом пионеров)</w:t>
            </w: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расположенное по адресу: г. Сургут, у. 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Мелик-Карамова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, 3:</w:t>
            </w:r>
          </w:p>
          <w:p w:rsidR="00AF2FF0" w:rsidRPr="00D87D92" w:rsidRDefault="00AF2FF0" w:rsidP="00AF2FF0">
            <w:pPr>
              <w:ind w:firstLine="313"/>
              <w:jc w:val="left"/>
              <w:rPr>
                <w:sz w:val="22"/>
                <w:szCs w:val="22"/>
              </w:rPr>
            </w:pP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 xml:space="preserve">В 2018 году выполнены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D2492D">
              <w:rPr>
                <w:rFonts w:ascii="Times New Roman" w:hAnsi="Times New Roman" w:cs="Times New Roman"/>
                <w:sz w:val="22"/>
                <w:szCs w:val="22"/>
              </w:rPr>
              <w:t xml:space="preserve">100% проектно-изыскательские работы, на 2019 г. предусмотрены средства </w:t>
            </w: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на проведение проверки достоверности определения сметной стоимости реконструкции объекта.</w:t>
            </w:r>
            <w:r w:rsidRPr="00D87D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Реконструкция объекта</w:t>
            </w: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предусмотрена муниципальной программой «Развитие культуры и туризма в городе Сургуте на период до 2030 года» (приложение 2) (приложение 1 – финансированием подтверждены работы по выполнению проектно-изыскательских работ). Проектом бюджета на 2020-2021 годы средства на выполнение реконструкции отсутствуют. Департаментом архитектуры и градостроительства неоднократно подавалась заявка на выделение дополнительных средств местного бюджета для выполнения строительно-монтажных работ – средства не выделены</w:t>
            </w:r>
          </w:p>
        </w:tc>
      </w:tr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7D92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 xml:space="preserve">2.4.3.1. </w:t>
            </w:r>
            <w:proofErr w:type="spellStart"/>
            <w:r w:rsidRPr="00D87D92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D87D92">
              <w:rPr>
                <w:rFonts w:ascii="Times New Roman" w:hAnsi="Times New Roman" w:cs="Times New Roman"/>
              </w:rPr>
              <w:t xml:space="preserve"> 1. "Изготовление печатной продукции о туристической привлекательности города Сургута (буклеты, </w:t>
            </w:r>
            <w:proofErr w:type="spellStart"/>
            <w:r w:rsidRPr="00D87D92">
              <w:rPr>
                <w:rFonts w:ascii="Times New Roman" w:hAnsi="Times New Roman" w:cs="Times New Roman"/>
              </w:rPr>
              <w:t>флаеры</w:t>
            </w:r>
            <w:proofErr w:type="spellEnd"/>
            <w:r w:rsidRPr="00D87D92">
              <w:rPr>
                <w:rFonts w:ascii="Times New Roman" w:hAnsi="Times New Roman" w:cs="Times New Roman"/>
              </w:rPr>
              <w:t xml:space="preserve"> и т.д.)"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изготовление 2000 единиц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ind w:firstLine="3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Изготовлено 2000 экземпляров туристического буклета, в котором представлены наиболее привлекательные достопримечательности города в виде фотографий с кратким описанием</w:t>
            </w:r>
          </w:p>
        </w:tc>
      </w:tr>
      <w:tr w:rsidR="00AF2FF0" w:rsidRPr="002D5EC3" w:rsidTr="007753B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D87D92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D87D92">
              <w:rPr>
                <w:rFonts w:ascii="Times New Roman" w:hAnsi="Times New Roman" w:cs="Times New Roman"/>
              </w:rPr>
              <w:t xml:space="preserve"> 2. "Развитие и сопровождение официальных сайтов, страниц в социальных сетях муниципальных учреждений культуры"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 этап - да;</w:t>
            </w:r>
          </w:p>
          <w:p w:rsidR="00AF2FF0" w:rsidRPr="00D87D92" w:rsidRDefault="00AF2FF0" w:rsidP="00AF2FF0">
            <w:pPr>
              <w:pStyle w:val="a6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Pr="00D87D92" w:rsidRDefault="00AF2FF0" w:rsidP="00AF2F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7D92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F0" w:rsidRDefault="00AF2FF0" w:rsidP="00AF2FF0">
            <w:pPr>
              <w:ind w:firstLine="3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Да.</w:t>
            </w:r>
          </w:p>
          <w:p w:rsidR="00AF2FF0" w:rsidRPr="00D87D92" w:rsidRDefault="00AF2FF0" w:rsidP="00AF2FF0">
            <w:pPr>
              <w:ind w:firstLine="3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В 16 учреждениях культуры имеются официальные сайты, которые содержат актуальную информацию о деятельности учреждения: правоустанавливающие документы, цели и задачи учреждения,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AF2FF0" w:rsidRPr="00D87D92" w:rsidRDefault="00AF2FF0" w:rsidP="00AF2FF0">
            <w:pPr>
              <w:ind w:firstLine="313"/>
              <w:jc w:val="left"/>
            </w:pPr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vk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facebook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, ok.ru, </w:t>
            </w:r>
            <w:proofErr w:type="spellStart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>instagram</w:t>
            </w:r>
            <w:proofErr w:type="spellEnd"/>
            <w:r w:rsidRPr="00D87D92">
              <w:rPr>
                <w:rFonts w:ascii="Times New Roman" w:hAnsi="Times New Roman" w:cs="Times New Roman"/>
                <w:sz w:val="22"/>
                <w:szCs w:val="22"/>
              </w:rPr>
              <w:t xml:space="preserve"> и др.)</w:t>
            </w:r>
          </w:p>
        </w:tc>
      </w:tr>
    </w:tbl>
    <w:p w:rsidR="00EA4FBC" w:rsidRDefault="00EA4FBC" w:rsidP="005777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A4FBC" w:rsidSect="0057771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693"/>
    <w:multiLevelType w:val="hybridMultilevel"/>
    <w:tmpl w:val="D416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7A"/>
    <w:rsid w:val="00002945"/>
    <w:rsid w:val="00010969"/>
    <w:rsid w:val="00037CC2"/>
    <w:rsid w:val="00061F6C"/>
    <w:rsid w:val="00063260"/>
    <w:rsid w:val="000D76BB"/>
    <w:rsid w:val="000E3EF7"/>
    <w:rsid w:val="000F2574"/>
    <w:rsid w:val="00150652"/>
    <w:rsid w:val="0018417E"/>
    <w:rsid w:val="001A5F8D"/>
    <w:rsid w:val="0023504B"/>
    <w:rsid w:val="002909E5"/>
    <w:rsid w:val="002D5EC3"/>
    <w:rsid w:val="00372EF1"/>
    <w:rsid w:val="003C4E12"/>
    <w:rsid w:val="003C67CD"/>
    <w:rsid w:val="003D5927"/>
    <w:rsid w:val="004413D3"/>
    <w:rsid w:val="004643F1"/>
    <w:rsid w:val="00493001"/>
    <w:rsid w:val="004A0C71"/>
    <w:rsid w:val="004A3AA7"/>
    <w:rsid w:val="004C6FD1"/>
    <w:rsid w:val="00520E9E"/>
    <w:rsid w:val="00525696"/>
    <w:rsid w:val="00577717"/>
    <w:rsid w:val="00586089"/>
    <w:rsid w:val="005A00F3"/>
    <w:rsid w:val="005A3DA7"/>
    <w:rsid w:val="005B2149"/>
    <w:rsid w:val="00600C21"/>
    <w:rsid w:val="00650A8E"/>
    <w:rsid w:val="006B39E1"/>
    <w:rsid w:val="006E0439"/>
    <w:rsid w:val="006F18CB"/>
    <w:rsid w:val="007753BC"/>
    <w:rsid w:val="00796164"/>
    <w:rsid w:val="007B7AF5"/>
    <w:rsid w:val="007D7CA1"/>
    <w:rsid w:val="008172F4"/>
    <w:rsid w:val="008368E5"/>
    <w:rsid w:val="008E4898"/>
    <w:rsid w:val="00903767"/>
    <w:rsid w:val="009323C5"/>
    <w:rsid w:val="00946601"/>
    <w:rsid w:val="009705B0"/>
    <w:rsid w:val="009A5390"/>
    <w:rsid w:val="009A6356"/>
    <w:rsid w:val="009D0466"/>
    <w:rsid w:val="00A0513A"/>
    <w:rsid w:val="00A240C0"/>
    <w:rsid w:val="00A33C77"/>
    <w:rsid w:val="00A356B4"/>
    <w:rsid w:val="00A35E86"/>
    <w:rsid w:val="00A720C4"/>
    <w:rsid w:val="00AA1B32"/>
    <w:rsid w:val="00AB0294"/>
    <w:rsid w:val="00AC6FAF"/>
    <w:rsid w:val="00AD6384"/>
    <w:rsid w:val="00AF2FF0"/>
    <w:rsid w:val="00B2090D"/>
    <w:rsid w:val="00B2632C"/>
    <w:rsid w:val="00B73BEE"/>
    <w:rsid w:val="00BB59C5"/>
    <w:rsid w:val="00BE0B1D"/>
    <w:rsid w:val="00C03614"/>
    <w:rsid w:val="00C441B0"/>
    <w:rsid w:val="00C66806"/>
    <w:rsid w:val="00C671BF"/>
    <w:rsid w:val="00CB73FD"/>
    <w:rsid w:val="00CD74DA"/>
    <w:rsid w:val="00D2492D"/>
    <w:rsid w:val="00D26866"/>
    <w:rsid w:val="00D86B7A"/>
    <w:rsid w:val="00D87D92"/>
    <w:rsid w:val="00DB3792"/>
    <w:rsid w:val="00DB7389"/>
    <w:rsid w:val="00DE7D2F"/>
    <w:rsid w:val="00E114B6"/>
    <w:rsid w:val="00E156A5"/>
    <w:rsid w:val="00E42474"/>
    <w:rsid w:val="00E42BC2"/>
    <w:rsid w:val="00EA4FBC"/>
    <w:rsid w:val="00EB364D"/>
    <w:rsid w:val="00F01292"/>
    <w:rsid w:val="00F052A9"/>
    <w:rsid w:val="00F32B84"/>
    <w:rsid w:val="00F42552"/>
    <w:rsid w:val="00F75274"/>
    <w:rsid w:val="00FA7307"/>
    <w:rsid w:val="00FD1ABE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DCF2"/>
  <w15:docId w15:val="{9828A083-07EB-43DF-891E-F80A261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phjtt">
    <w:name w:val="rmcphjtt"/>
    <w:basedOn w:val="a"/>
    <w:rsid w:val="004A3A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34"/>
    <w:qFormat/>
    <w:rsid w:val="00A720C4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rsid w:val="00A72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37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376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D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D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D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D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25</cp:revision>
  <cp:lastPrinted>2019-11-15T07:08:00Z</cp:lastPrinted>
  <dcterms:created xsi:type="dcterms:W3CDTF">2019-11-08T04:26:00Z</dcterms:created>
  <dcterms:modified xsi:type="dcterms:W3CDTF">2019-12-06T05:19:00Z</dcterms:modified>
</cp:coreProperties>
</file>