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05" w:rsidRDefault="00E76105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76105" w:rsidRDefault="00E76105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47ABE" w:rsidRPr="00D45AF4" w:rsidRDefault="00C46216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5AF4">
        <w:rPr>
          <w:rFonts w:eastAsiaTheme="minorHAnsi"/>
          <w:b/>
          <w:sz w:val="28"/>
          <w:szCs w:val="28"/>
          <w:lang w:eastAsia="en-US"/>
        </w:rPr>
        <w:t>Анализ</w:t>
      </w:r>
      <w:r w:rsidR="00A25928" w:rsidRPr="00D45AF4">
        <w:rPr>
          <w:rFonts w:eastAsiaTheme="minorHAnsi"/>
          <w:b/>
          <w:sz w:val="28"/>
          <w:szCs w:val="28"/>
          <w:lang w:eastAsia="en-US"/>
        </w:rPr>
        <w:t xml:space="preserve"> травматизма в организациях города Сургута</w:t>
      </w:r>
      <w:r w:rsidR="00D45AF4" w:rsidRPr="00D45AF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47ABE" w:rsidRPr="00D45AF4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900F69" w:rsidRPr="00D45AF4">
        <w:rPr>
          <w:rFonts w:eastAsiaTheme="minorHAnsi"/>
          <w:b/>
          <w:sz w:val="28"/>
          <w:szCs w:val="28"/>
          <w:lang w:eastAsia="en-US"/>
        </w:rPr>
        <w:t>201</w:t>
      </w:r>
      <w:r w:rsidR="005D096E">
        <w:rPr>
          <w:rFonts w:eastAsiaTheme="minorHAnsi"/>
          <w:b/>
          <w:sz w:val="28"/>
          <w:szCs w:val="28"/>
          <w:lang w:eastAsia="en-US"/>
        </w:rPr>
        <w:t>9</w:t>
      </w:r>
      <w:r w:rsidR="00947ABE" w:rsidRPr="00D45AF4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947ABE" w:rsidRPr="00D45AF4" w:rsidRDefault="00947ABE" w:rsidP="00C15028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63CC" w:rsidRPr="009875C4" w:rsidRDefault="005D096E" w:rsidP="00AB63C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5C4">
        <w:rPr>
          <w:rFonts w:eastAsia="Calibri"/>
          <w:sz w:val="28"/>
          <w:szCs w:val="28"/>
          <w:lang w:eastAsia="en-US"/>
        </w:rPr>
        <w:t>В 2019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году </w:t>
      </w:r>
      <w:r w:rsidR="00FA0332" w:rsidRPr="009875C4">
        <w:rPr>
          <w:rFonts w:eastAsia="Calibri"/>
          <w:sz w:val="28"/>
          <w:szCs w:val="28"/>
          <w:lang w:eastAsia="en-US"/>
        </w:rPr>
        <w:t>в орга</w:t>
      </w:r>
      <w:r w:rsidR="00C14BDC">
        <w:rPr>
          <w:rFonts w:eastAsia="Calibri"/>
          <w:sz w:val="28"/>
          <w:szCs w:val="28"/>
          <w:lang w:eastAsia="en-US"/>
        </w:rPr>
        <w:t>низациях города Сургута произошел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</w:t>
      </w:r>
      <w:r w:rsidRPr="009875C4">
        <w:rPr>
          <w:rFonts w:eastAsia="Calibri"/>
          <w:sz w:val="28"/>
          <w:szCs w:val="28"/>
          <w:lang w:eastAsia="en-US"/>
        </w:rPr>
        <w:t>6</w:t>
      </w:r>
      <w:r w:rsidR="003535F4">
        <w:rPr>
          <w:rFonts w:eastAsia="Calibri"/>
          <w:sz w:val="28"/>
          <w:szCs w:val="28"/>
          <w:lang w:eastAsia="en-US"/>
        </w:rPr>
        <w:t>1</w:t>
      </w:r>
      <w:r w:rsidR="00C14BDC">
        <w:rPr>
          <w:rFonts w:eastAsia="Calibri"/>
          <w:sz w:val="28"/>
          <w:szCs w:val="28"/>
          <w:lang w:eastAsia="en-US"/>
        </w:rPr>
        <w:t xml:space="preserve"> несчастный случай</w:t>
      </w:r>
      <w:r w:rsidR="00FB0C42" w:rsidRPr="009875C4">
        <w:rPr>
          <w:rFonts w:eastAsia="Calibri"/>
          <w:sz w:val="28"/>
          <w:szCs w:val="28"/>
          <w:lang w:eastAsia="en-US"/>
        </w:rPr>
        <w:t xml:space="preserve"> </w:t>
      </w:r>
      <w:r w:rsidR="0048546D">
        <w:rPr>
          <w:rFonts w:eastAsia="Calibri"/>
          <w:sz w:val="28"/>
          <w:szCs w:val="28"/>
          <w:lang w:eastAsia="en-US"/>
        </w:rPr>
        <w:br/>
      </w:r>
      <w:r w:rsidR="00FB0C42" w:rsidRPr="009875C4">
        <w:rPr>
          <w:rFonts w:eastAsiaTheme="minorHAnsi"/>
          <w:sz w:val="28"/>
          <w:szCs w:val="28"/>
          <w:lang w:eastAsia="en-US"/>
        </w:rPr>
        <w:t>с тяжёлыми последствиями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в которых пострадало </w:t>
      </w:r>
      <w:r w:rsidRPr="009875C4">
        <w:rPr>
          <w:rFonts w:eastAsia="Calibri"/>
          <w:sz w:val="28"/>
          <w:szCs w:val="28"/>
          <w:lang w:eastAsia="en-US"/>
        </w:rPr>
        <w:t>6</w:t>
      </w:r>
      <w:r w:rsidR="003535F4">
        <w:rPr>
          <w:rFonts w:eastAsia="Calibri"/>
          <w:sz w:val="28"/>
          <w:szCs w:val="28"/>
          <w:lang w:eastAsia="en-US"/>
        </w:rPr>
        <w:t>2</w:t>
      </w:r>
      <w:r w:rsidRPr="009875C4">
        <w:rPr>
          <w:rFonts w:eastAsia="Calibri"/>
          <w:sz w:val="28"/>
          <w:szCs w:val="28"/>
          <w:lang w:eastAsia="en-US"/>
        </w:rPr>
        <w:t xml:space="preserve"> </w:t>
      </w:r>
      <w:r w:rsidR="00C95C18" w:rsidRPr="009875C4">
        <w:rPr>
          <w:rFonts w:eastAsia="Calibri"/>
          <w:sz w:val="28"/>
          <w:szCs w:val="28"/>
          <w:lang w:eastAsia="en-US"/>
        </w:rPr>
        <w:t>человек</w:t>
      </w:r>
      <w:r w:rsidR="00001C39" w:rsidRPr="009875C4">
        <w:rPr>
          <w:rFonts w:eastAsia="Calibri"/>
          <w:sz w:val="28"/>
          <w:szCs w:val="28"/>
          <w:lang w:eastAsia="en-US"/>
        </w:rPr>
        <w:t>а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в том числе </w:t>
      </w:r>
      <w:r w:rsidR="0048546D">
        <w:rPr>
          <w:rFonts w:eastAsia="Calibri"/>
          <w:sz w:val="28"/>
          <w:szCs w:val="28"/>
          <w:lang w:eastAsia="en-US"/>
        </w:rPr>
        <w:br/>
      </w:r>
      <w:r w:rsidR="003535F4">
        <w:rPr>
          <w:rFonts w:eastAsia="Calibri"/>
          <w:sz w:val="28"/>
          <w:szCs w:val="28"/>
          <w:lang w:eastAsia="en-US"/>
        </w:rPr>
        <w:t>29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со смертельным исходом. </w:t>
      </w:r>
    </w:p>
    <w:p w:rsidR="00AB63CC" w:rsidRPr="009875C4" w:rsidRDefault="00AB63CC" w:rsidP="00AB63CC">
      <w:pPr>
        <w:ind w:firstLine="720"/>
        <w:jc w:val="both"/>
        <w:rPr>
          <w:sz w:val="28"/>
          <w:szCs w:val="28"/>
        </w:rPr>
      </w:pPr>
      <w:r w:rsidRPr="009875C4">
        <w:rPr>
          <w:sz w:val="28"/>
          <w:szCs w:val="28"/>
        </w:rPr>
        <w:t>Анализируя количество зарегистрированных случ</w:t>
      </w:r>
      <w:r w:rsidR="00C95C18" w:rsidRPr="009875C4">
        <w:rPr>
          <w:sz w:val="28"/>
          <w:szCs w:val="28"/>
        </w:rPr>
        <w:t>аев и пострадавших в них работников</w:t>
      </w:r>
      <w:r w:rsidRPr="009875C4">
        <w:rPr>
          <w:sz w:val="28"/>
          <w:szCs w:val="28"/>
        </w:rPr>
        <w:t xml:space="preserve"> за </w:t>
      </w:r>
      <w:r w:rsidR="009C60AB" w:rsidRPr="009875C4">
        <w:rPr>
          <w:sz w:val="28"/>
          <w:szCs w:val="28"/>
        </w:rPr>
        <w:t>последние</w:t>
      </w:r>
      <w:r w:rsidRPr="009875C4">
        <w:rPr>
          <w:sz w:val="28"/>
          <w:szCs w:val="28"/>
        </w:rPr>
        <w:t xml:space="preserve"> 5 лет</w:t>
      </w:r>
      <w:r w:rsidR="00C14BDC">
        <w:rPr>
          <w:sz w:val="28"/>
          <w:szCs w:val="28"/>
        </w:rPr>
        <w:t>,</w:t>
      </w:r>
      <w:r w:rsidRPr="009875C4">
        <w:rPr>
          <w:sz w:val="28"/>
          <w:szCs w:val="28"/>
        </w:rPr>
        <w:t xml:space="preserve"> </w:t>
      </w:r>
      <w:r w:rsidR="00001C39" w:rsidRPr="009875C4">
        <w:rPr>
          <w:sz w:val="28"/>
          <w:szCs w:val="28"/>
        </w:rPr>
        <w:t xml:space="preserve">в 2019 году </w:t>
      </w:r>
      <w:r w:rsidRPr="009875C4">
        <w:rPr>
          <w:sz w:val="28"/>
          <w:szCs w:val="28"/>
        </w:rPr>
        <w:t xml:space="preserve">наблюдается </w:t>
      </w:r>
      <w:r w:rsidR="005D096E" w:rsidRPr="009875C4">
        <w:rPr>
          <w:sz w:val="28"/>
          <w:szCs w:val="28"/>
        </w:rPr>
        <w:t>увеличение</w:t>
      </w:r>
      <w:r w:rsidRPr="009875C4">
        <w:rPr>
          <w:i/>
          <w:sz w:val="28"/>
          <w:szCs w:val="28"/>
        </w:rPr>
        <w:t xml:space="preserve"> </w:t>
      </w:r>
      <w:r w:rsidR="00C95C18" w:rsidRPr="009875C4">
        <w:rPr>
          <w:sz w:val="28"/>
          <w:szCs w:val="28"/>
        </w:rPr>
        <w:t xml:space="preserve">общего количества несчастных случаев </w:t>
      </w:r>
      <w:r w:rsidR="00AD4BB3" w:rsidRPr="009875C4">
        <w:rPr>
          <w:sz w:val="28"/>
          <w:szCs w:val="28"/>
        </w:rPr>
        <w:t xml:space="preserve">в организациях города </w:t>
      </w:r>
      <w:r w:rsidRPr="009875C4">
        <w:rPr>
          <w:sz w:val="28"/>
          <w:szCs w:val="28"/>
        </w:rPr>
        <w:t xml:space="preserve">на </w:t>
      </w:r>
      <w:r w:rsidR="003535F4">
        <w:rPr>
          <w:sz w:val="28"/>
          <w:szCs w:val="28"/>
        </w:rPr>
        <w:t>3</w:t>
      </w:r>
      <w:r w:rsidR="00AD4BB3" w:rsidRPr="009875C4">
        <w:rPr>
          <w:sz w:val="28"/>
          <w:szCs w:val="28"/>
        </w:rPr>
        <w:t>%</w:t>
      </w:r>
      <w:r w:rsidR="00001C39" w:rsidRPr="009875C4">
        <w:rPr>
          <w:sz w:val="28"/>
          <w:szCs w:val="28"/>
        </w:rPr>
        <w:t xml:space="preserve"> в сравнении с началом анализируемого периода (2015 годом)</w:t>
      </w:r>
      <w:r w:rsidR="00AD4BB3" w:rsidRPr="009875C4">
        <w:rPr>
          <w:sz w:val="28"/>
          <w:szCs w:val="28"/>
        </w:rPr>
        <w:t xml:space="preserve">, при этом, </w:t>
      </w:r>
      <w:r w:rsidR="00001C39" w:rsidRPr="009875C4">
        <w:rPr>
          <w:sz w:val="28"/>
          <w:szCs w:val="28"/>
        </w:rPr>
        <w:t xml:space="preserve">количество пострадавших в несчастных случаях уменьшилось на </w:t>
      </w:r>
      <w:r w:rsidR="003535F4">
        <w:rPr>
          <w:sz w:val="28"/>
          <w:szCs w:val="28"/>
        </w:rPr>
        <w:t>3</w:t>
      </w:r>
      <w:r w:rsidR="00001C39" w:rsidRPr="009875C4">
        <w:rPr>
          <w:sz w:val="28"/>
          <w:szCs w:val="28"/>
        </w:rPr>
        <w:t xml:space="preserve">%, а </w:t>
      </w:r>
      <w:r w:rsidR="00AD4BB3" w:rsidRPr="009875C4">
        <w:rPr>
          <w:sz w:val="28"/>
          <w:szCs w:val="28"/>
        </w:rPr>
        <w:t xml:space="preserve">количество случаев со смертельным исходом снизилось на </w:t>
      </w:r>
      <w:r w:rsidR="00786EB4" w:rsidRPr="009875C4">
        <w:rPr>
          <w:sz w:val="28"/>
          <w:szCs w:val="28"/>
        </w:rPr>
        <w:t>2</w:t>
      </w:r>
      <w:r w:rsidR="003535F4">
        <w:rPr>
          <w:sz w:val="28"/>
          <w:szCs w:val="28"/>
        </w:rPr>
        <w:t>9</w:t>
      </w:r>
      <w:r w:rsidR="00001C39" w:rsidRPr="009875C4">
        <w:rPr>
          <w:sz w:val="28"/>
          <w:szCs w:val="28"/>
        </w:rPr>
        <w:t>%.</w:t>
      </w:r>
    </w:p>
    <w:p w:rsidR="009C60AB" w:rsidRPr="009875C4" w:rsidRDefault="009C60AB" w:rsidP="00AB63CC">
      <w:pPr>
        <w:ind w:firstLine="720"/>
        <w:jc w:val="both"/>
        <w:rPr>
          <w:sz w:val="28"/>
          <w:szCs w:val="28"/>
        </w:rPr>
      </w:pPr>
      <w:r w:rsidRPr="009875C4">
        <w:rPr>
          <w:sz w:val="28"/>
          <w:szCs w:val="28"/>
        </w:rPr>
        <w:t xml:space="preserve">В </w:t>
      </w:r>
      <w:r w:rsidR="00C95C18" w:rsidRPr="009875C4">
        <w:rPr>
          <w:sz w:val="28"/>
          <w:szCs w:val="28"/>
        </w:rPr>
        <w:t>анализируемом пятилетнем периоде</w:t>
      </w:r>
      <w:r w:rsidRPr="009875C4">
        <w:rPr>
          <w:sz w:val="28"/>
          <w:szCs w:val="28"/>
        </w:rPr>
        <w:t xml:space="preserve"> показатели травматизма </w:t>
      </w:r>
      <w:r w:rsidR="00C95C18" w:rsidRPr="009875C4">
        <w:rPr>
          <w:sz w:val="28"/>
          <w:szCs w:val="28"/>
        </w:rPr>
        <w:t xml:space="preserve">в организациях муниципального образования </w:t>
      </w:r>
      <w:r w:rsidRPr="009875C4">
        <w:rPr>
          <w:sz w:val="28"/>
          <w:szCs w:val="28"/>
        </w:rPr>
        <w:t>распределились следующим образом:</w:t>
      </w:r>
    </w:p>
    <w:p w:rsidR="00AD4BB3" w:rsidRPr="009875C4" w:rsidRDefault="00AD4BB3" w:rsidP="00AB63CC">
      <w:pPr>
        <w:ind w:firstLine="720"/>
        <w:jc w:val="both"/>
        <w:rPr>
          <w:sz w:val="28"/>
          <w:szCs w:val="28"/>
        </w:rPr>
      </w:pPr>
    </w:p>
    <w:p w:rsidR="00AD4BB3" w:rsidRPr="009875C4" w:rsidRDefault="00AD4BB3" w:rsidP="007532D4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Показатели травматизма в организациях города Сургута за период с 201</w:t>
      </w:r>
      <w:r w:rsidR="005D096E" w:rsidRPr="009875C4">
        <w:rPr>
          <w:i/>
          <w:sz w:val="28"/>
          <w:szCs w:val="28"/>
        </w:rPr>
        <w:t>5</w:t>
      </w:r>
      <w:r w:rsidR="007532D4" w:rsidRPr="009875C4">
        <w:rPr>
          <w:i/>
          <w:sz w:val="28"/>
          <w:szCs w:val="28"/>
        </w:rPr>
        <w:t xml:space="preserve"> года </w:t>
      </w:r>
      <w:r w:rsidRPr="009875C4">
        <w:rPr>
          <w:i/>
          <w:sz w:val="28"/>
          <w:szCs w:val="28"/>
        </w:rPr>
        <w:t>по 201</w:t>
      </w:r>
      <w:r w:rsidR="005D096E" w:rsidRPr="009875C4">
        <w:rPr>
          <w:i/>
          <w:sz w:val="28"/>
          <w:szCs w:val="28"/>
        </w:rPr>
        <w:t>9</w:t>
      </w:r>
      <w:r w:rsidRPr="009875C4">
        <w:rPr>
          <w:i/>
          <w:sz w:val="28"/>
          <w:szCs w:val="28"/>
        </w:rPr>
        <w:t xml:space="preserve"> го</w:t>
      </w:r>
      <w:r w:rsidRPr="007C4836">
        <w:rPr>
          <w:i/>
          <w:sz w:val="28"/>
          <w:szCs w:val="28"/>
        </w:rPr>
        <w:t>д</w:t>
      </w:r>
      <w:r w:rsidR="007532D4" w:rsidRPr="007C4836">
        <w:rPr>
          <w:i/>
          <w:sz w:val="28"/>
          <w:szCs w:val="28"/>
        </w:rPr>
        <w:t xml:space="preserve"> (включая случаи с производством связанные и не связанные)</w:t>
      </w:r>
    </w:p>
    <w:p w:rsidR="00FA27B7" w:rsidRPr="00F47C4E" w:rsidRDefault="00FA27B7" w:rsidP="007532D4">
      <w:pPr>
        <w:jc w:val="center"/>
        <w:rPr>
          <w:i/>
          <w:sz w:val="24"/>
          <w:szCs w:val="24"/>
        </w:rPr>
      </w:pPr>
    </w:p>
    <w:p w:rsidR="0059602F" w:rsidRDefault="00900F69" w:rsidP="006938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EA228D8" wp14:editId="0E05BF56">
            <wp:extent cx="6299835" cy="2628900"/>
            <wp:effectExtent l="0" t="0" r="571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C4E" w:rsidRDefault="00F47C4E" w:rsidP="00C949F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76105" w:rsidRDefault="00E76105" w:rsidP="00AD4BB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323A4" w:rsidRPr="009875C4" w:rsidRDefault="008F6EA9" w:rsidP="00AD4BB3">
      <w:pPr>
        <w:ind w:firstLine="567"/>
        <w:jc w:val="both"/>
        <w:rPr>
          <w:sz w:val="28"/>
          <w:szCs w:val="28"/>
        </w:rPr>
      </w:pPr>
      <w:r w:rsidRPr="009875C4">
        <w:rPr>
          <w:rFonts w:eastAsiaTheme="minorHAnsi"/>
          <w:sz w:val="28"/>
          <w:szCs w:val="28"/>
          <w:lang w:eastAsia="en-US"/>
        </w:rPr>
        <w:t>И</w:t>
      </w:r>
      <w:r w:rsidR="00944749" w:rsidRPr="009875C4">
        <w:rPr>
          <w:rFonts w:eastAsiaTheme="minorHAnsi"/>
          <w:sz w:val="28"/>
          <w:szCs w:val="28"/>
          <w:lang w:eastAsia="en-US"/>
        </w:rPr>
        <w:t xml:space="preserve">з общего количества зарегистрированных </w:t>
      </w:r>
      <w:r w:rsidR="00EF09B1" w:rsidRPr="009875C4">
        <w:rPr>
          <w:rFonts w:eastAsiaTheme="minorHAnsi"/>
          <w:sz w:val="28"/>
          <w:szCs w:val="28"/>
          <w:lang w:eastAsia="en-US"/>
        </w:rPr>
        <w:t>несчастных</w:t>
      </w:r>
      <w:r w:rsidR="00C949F4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944749" w:rsidRPr="009875C4">
        <w:rPr>
          <w:rFonts w:eastAsiaTheme="minorHAnsi"/>
          <w:sz w:val="28"/>
          <w:szCs w:val="28"/>
          <w:lang w:eastAsia="en-US"/>
        </w:rPr>
        <w:t>случаев</w:t>
      </w:r>
      <w:r w:rsidR="005B79BF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C42E5C" w:rsidRPr="009875C4">
        <w:rPr>
          <w:rFonts w:eastAsiaTheme="minorHAnsi"/>
          <w:sz w:val="28"/>
          <w:szCs w:val="28"/>
          <w:lang w:eastAsia="en-US"/>
        </w:rPr>
        <w:t>в</w:t>
      </w:r>
      <w:r w:rsidR="002221A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BC1A53" w:rsidRPr="009875C4">
        <w:rPr>
          <w:rFonts w:eastAsiaTheme="minorHAnsi"/>
          <w:sz w:val="28"/>
          <w:szCs w:val="28"/>
          <w:lang w:eastAsia="en-US"/>
        </w:rPr>
        <w:t>20</w:t>
      </w:r>
      <w:r w:rsidR="00F02ECD" w:rsidRPr="009875C4">
        <w:rPr>
          <w:rFonts w:eastAsiaTheme="minorHAnsi"/>
          <w:sz w:val="28"/>
          <w:szCs w:val="28"/>
          <w:lang w:eastAsia="en-US"/>
        </w:rPr>
        <w:t>19</w:t>
      </w:r>
      <w:r w:rsidR="00A671EF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году, </w:t>
      </w:r>
      <w:r w:rsidR="003535F4">
        <w:rPr>
          <w:rFonts w:eastAsiaTheme="minorHAnsi"/>
          <w:sz w:val="28"/>
          <w:szCs w:val="28"/>
          <w:lang w:eastAsia="en-US"/>
        </w:rPr>
        <w:t>36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001C39" w:rsidRPr="009875C4">
        <w:rPr>
          <w:sz w:val="28"/>
          <w:szCs w:val="28"/>
        </w:rPr>
        <w:t>несчастных случаев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C95C18" w:rsidRPr="009875C4">
        <w:rPr>
          <w:rFonts w:eastAsiaTheme="minorHAnsi"/>
          <w:sz w:val="28"/>
          <w:szCs w:val="28"/>
          <w:lang w:eastAsia="en-US"/>
        </w:rPr>
        <w:t>связанны с производством</w:t>
      </w:r>
      <w:r w:rsidR="00944749" w:rsidRPr="009875C4">
        <w:rPr>
          <w:sz w:val="28"/>
          <w:szCs w:val="28"/>
        </w:rPr>
        <w:t xml:space="preserve">: групповых </w:t>
      </w:r>
      <w:r w:rsidR="00EF09B1" w:rsidRPr="009875C4">
        <w:rPr>
          <w:sz w:val="28"/>
          <w:szCs w:val="28"/>
        </w:rPr>
        <w:t xml:space="preserve">несчастных случаев </w:t>
      </w:r>
      <w:r w:rsidR="00AD4BB3" w:rsidRPr="009875C4">
        <w:rPr>
          <w:sz w:val="28"/>
          <w:szCs w:val="28"/>
        </w:rPr>
        <w:t xml:space="preserve">(с тяжелым и смертельным исходом) </w:t>
      </w:r>
      <w:r w:rsidR="00944749" w:rsidRPr="009875C4">
        <w:rPr>
          <w:sz w:val="28"/>
          <w:szCs w:val="28"/>
        </w:rPr>
        <w:t>–</w:t>
      </w:r>
      <w:r w:rsidR="00F02ECD" w:rsidRPr="009875C4">
        <w:rPr>
          <w:sz w:val="28"/>
          <w:szCs w:val="28"/>
        </w:rPr>
        <w:t xml:space="preserve"> 1</w:t>
      </w:r>
      <w:r w:rsidR="00C95C18" w:rsidRPr="009875C4">
        <w:rPr>
          <w:sz w:val="28"/>
          <w:szCs w:val="28"/>
        </w:rPr>
        <w:t xml:space="preserve">, </w:t>
      </w:r>
      <w:r w:rsidR="00EF09B1" w:rsidRPr="009875C4">
        <w:rPr>
          <w:sz w:val="28"/>
          <w:szCs w:val="28"/>
        </w:rPr>
        <w:t>несчастных случаев</w:t>
      </w:r>
      <w:r w:rsidR="00944749" w:rsidRPr="009875C4">
        <w:rPr>
          <w:sz w:val="28"/>
          <w:szCs w:val="28"/>
        </w:rPr>
        <w:t xml:space="preserve"> </w:t>
      </w:r>
      <w:r w:rsidR="00C95C18" w:rsidRPr="009875C4">
        <w:rPr>
          <w:sz w:val="28"/>
          <w:szCs w:val="28"/>
        </w:rPr>
        <w:t xml:space="preserve">с тяжелым исходом </w:t>
      </w:r>
      <w:r w:rsidR="00944749" w:rsidRPr="009875C4">
        <w:rPr>
          <w:sz w:val="28"/>
          <w:szCs w:val="28"/>
        </w:rPr>
        <w:t xml:space="preserve">– </w:t>
      </w:r>
      <w:r w:rsidR="00F02ECD" w:rsidRPr="009875C4">
        <w:rPr>
          <w:sz w:val="28"/>
          <w:szCs w:val="28"/>
        </w:rPr>
        <w:t>29</w:t>
      </w:r>
      <w:r w:rsidR="00944749" w:rsidRPr="009875C4">
        <w:rPr>
          <w:sz w:val="28"/>
          <w:szCs w:val="28"/>
        </w:rPr>
        <w:t>, со смертельным исходом –</w:t>
      </w:r>
      <w:r w:rsidR="005F7DFA" w:rsidRPr="009875C4">
        <w:rPr>
          <w:sz w:val="28"/>
          <w:szCs w:val="28"/>
        </w:rPr>
        <w:t xml:space="preserve"> </w:t>
      </w:r>
      <w:r w:rsidR="003535F4">
        <w:rPr>
          <w:sz w:val="28"/>
          <w:szCs w:val="28"/>
        </w:rPr>
        <w:t>6</w:t>
      </w:r>
      <w:r w:rsidR="00944749" w:rsidRPr="009875C4">
        <w:rPr>
          <w:sz w:val="28"/>
          <w:szCs w:val="28"/>
        </w:rPr>
        <w:t>.</w:t>
      </w:r>
    </w:p>
    <w:p w:rsidR="00133CC6" w:rsidRPr="009875C4" w:rsidRDefault="00133CC6" w:rsidP="00133CC6">
      <w:pPr>
        <w:ind w:firstLine="567"/>
        <w:jc w:val="both"/>
        <w:rPr>
          <w:sz w:val="28"/>
          <w:szCs w:val="28"/>
        </w:rPr>
      </w:pPr>
      <w:r w:rsidRPr="009875C4">
        <w:rPr>
          <w:sz w:val="28"/>
          <w:szCs w:val="28"/>
        </w:rPr>
        <w:t>В сравнении с 2015 годом в 2019 году наблюдается увеличение количества несчастных случаев, связанных с производством на 1</w:t>
      </w:r>
      <w:r w:rsidR="003535F4">
        <w:rPr>
          <w:sz w:val="28"/>
          <w:szCs w:val="28"/>
        </w:rPr>
        <w:t>6</w:t>
      </w:r>
      <w:r w:rsidRPr="009875C4">
        <w:rPr>
          <w:sz w:val="28"/>
          <w:szCs w:val="28"/>
        </w:rPr>
        <w:t xml:space="preserve">%. В сравнении с аналогичным периодом 2018 года производственный травматизм так же увеличился на </w:t>
      </w:r>
      <w:r w:rsidR="003535F4">
        <w:rPr>
          <w:sz w:val="28"/>
          <w:szCs w:val="28"/>
        </w:rPr>
        <w:t>16</w:t>
      </w:r>
      <w:r w:rsidRPr="009875C4">
        <w:rPr>
          <w:sz w:val="28"/>
          <w:szCs w:val="28"/>
        </w:rPr>
        <w:t>%.</w:t>
      </w:r>
    </w:p>
    <w:p w:rsidR="00133CC6" w:rsidRDefault="00C14BDC" w:rsidP="00005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сравнении с 2015 годом, в 2019 году в два раза уменьшилось количество несчастных случаев на производстве</w:t>
      </w:r>
      <w:r w:rsidRPr="009875C4">
        <w:rPr>
          <w:sz w:val="28"/>
          <w:szCs w:val="28"/>
        </w:rPr>
        <w:t xml:space="preserve"> со смертельным исходом</w:t>
      </w:r>
      <w:r>
        <w:rPr>
          <w:sz w:val="28"/>
          <w:szCs w:val="28"/>
        </w:rPr>
        <w:t xml:space="preserve">, </w:t>
      </w:r>
      <w:r w:rsidR="00005058">
        <w:rPr>
          <w:sz w:val="28"/>
          <w:szCs w:val="28"/>
        </w:rPr>
        <w:t>также снизилось количество групповых несчастных случаев</w:t>
      </w:r>
      <w:r w:rsidRPr="009875C4">
        <w:rPr>
          <w:sz w:val="28"/>
          <w:szCs w:val="28"/>
        </w:rPr>
        <w:t xml:space="preserve"> </w:t>
      </w:r>
      <w:r w:rsidR="00005058">
        <w:rPr>
          <w:sz w:val="28"/>
          <w:szCs w:val="28"/>
        </w:rPr>
        <w:t>на 25</w:t>
      </w:r>
      <w:r w:rsidRPr="009875C4">
        <w:rPr>
          <w:sz w:val="28"/>
          <w:szCs w:val="28"/>
        </w:rPr>
        <w:t>%</w:t>
      </w:r>
      <w:r w:rsidR="00005058"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 w:rsidRPr="009875C4">
        <w:rPr>
          <w:sz w:val="28"/>
          <w:szCs w:val="28"/>
        </w:rPr>
        <w:t xml:space="preserve"> </w:t>
      </w:r>
      <w:r w:rsidR="00005058">
        <w:rPr>
          <w:sz w:val="28"/>
          <w:szCs w:val="28"/>
        </w:rPr>
        <w:t>травматизм с тяжелыми последствиями</w:t>
      </w:r>
      <w:r>
        <w:rPr>
          <w:sz w:val="28"/>
          <w:szCs w:val="28"/>
        </w:rPr>
        <w:t xml:space="preserve"> в два раза вырос</w:t>
      </w:r>
      <w:r w:rsidR="00005058">
        <w:rPr>
          <w:sz w:val="28"/>
          <w:szCs w:val="28"/>
        </w:rPr>
        <w:t xml:space="preserve">. В </w:t>
      </w:r>
      <w:r w:rsidR="00971320" w:rsidRPr="009875C4">
        <w:rPr>
          <w:sz w:val="28"/>
          <w:szCs w:val="28"/>
        </w:rPr>
        <w:t>сравнении с аналогичным периодом 2018 года</w:t>
      </w:r>
      <w:r w:rsidR="00971320">
        <w:rPr>
          <w:sz w:val="28"/>
          <w:szCs w:val="28"/>
        </w:rPr>
        <w:t xml:space="preserve"> </w:t>
      </w:r>
      <w:r w:rsidR="00005058">
        <w:rPr>
          <w:sz w:val="28"/>
          <w:szCs w:val="28"/>
        </w:rPr>
        <w:t>также отмечается снижение количества групповых</w:t>
      </w:r>
      <w:r w:rsidR="00005058" w:rsidRPr="009875C4">
        <w:rPr>
          <w:sz w:val="28"/>
          <w:szCs w:val="28"/>
        </w:rPr>
        <w:t xml:space="preserve"> несчастны</w:t>
      </w:r>
      <w:r w:rsidR="00005058">
        <w:rPr>
          <w:sz w:val="28"/>
          <w:szCs w:val="28"/>
        </w:rPr>
        <w:t>х</w:t>
      </w:r>
      <w:r w:rsidR="00005058" w:rsidRPr="009875C4">
        <w:rPr>
          <w:sz w:val="28"/>
          <w:szCs w:val="28"/>
        </w:rPr>
        <w:t xml:space="preserve"> случа</w:t>
      </w:r>
      <w:r w:rsidR="00005058">
        <w:rPr>
          <w:sz w:val="28"/>
          <w:szCs w:val="28"/>
        </w:rPr>
        <w:t xml:space="preserve">ев на производстве </w:t>
      </w:r>
      <w:r w:rsidR="00005058" w:rsidRPr="00971320">
        <w:rPr>
          <w:sz w:val="28"/>
          <w:szCs w:val="28"/>
        </w:rPr>
        <w:t xml:space="preserve">на </w:t>
      </w:r>
      <w:r w:rsidR="00005058">
        <w:rPr>
          <w:sz w:val="28"/>
          <w:szCs w:val="28"/>
        </w:rPr>
        <w:t>83</w:t>
      </w:r>
      <w:r w:rsidR="00005058" w:rsidRPr="009875C4">
        <w:rPr>
          <w:sz w:val="28"/>
          <w:szCs w:val="28"/>
        </w:rPr>
        <w:t>%</w:t>
      </w:r>
      <w:r w:rsidR="00005058">
        <w:rPr>
          <w:sz w:val="28"/>
          <w:szCs w:val="28"/>
        </w:rPr>
        <w:t>, но при этом наблюдается увеличение несчастных случаев</w:t>
      </w:r>
      <w:r w:rsidR="00971320" w:rsidRPr="009875C4">
        <w:rPr>
          <w:sz w:val="28"/>
          <w:szCs w:val="28"/>
        </w:rPr>
        <w:t xml:space="preserve"> на производстве с тяжелым исходом </w:t>
      </w:r>
      <w:r w:rsidR="00971320" w:rsidRPr="00971320">
        <w:rPr>
          <w:sz w:val="28"/>
          <w:szCs w:val="28"/>
        </w:rPr>
        <w:t xml:space="preserve">на </w:t>
      </w:r>
      <w:r w:rsidR="00696545">
        <w:rPr>
          <w:sz w:val="28"/>
          <w:szCs w:val="28"/>
        </w:rPr>
        <w:t>53</w:t>
      </w:r>
      <w:r w:rsidR="00971320" w:rsidRPr="00971320">
        <w:rPr>
          <w:sz w:val="28"/>
          <w:szCs w:val="28"/>
        </w:rPr>
        <w:t>%</w:t>
      </w:r>
      <w:r w:rsidR="00005058">
        <w:rPr>
          <w:sz w:val="28"/>
          <w:szCs w:val="28"/>
        </w:rPr>
        <w:t>, смертельный травматизм – без изменений.</w:t>
      </w:r>
    </w:p>
    <w:p w:rsidR="00133CC6" w:rsidRPr="009875C4" w:rsidRDefault="00133CC6" w:rsidP="00133CC6">
      <w:pPr>
        <w:ind w:firstLine="567"/>
        <w:jc w:val="both"/>
        <w:rPr>
          <w:sz w:val="28"/>
          <w:szCs w:val="28"/>
        </w:rPr>
      </w:pPr>
    </w:p>
    <w:p w:rsidR="007532D4" w:rsidRPr="009875C4" w:rsidRDefault="007532D4" w:rsidP="007532D4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lastRenderedPageBreak/>
        <w:t xml:space="preserve">Количество несчастных случаев, связанных с производством, происшедших </w:t>
      </w:r>
    </w:p>
    <w:p w:rsidR="007532D4" w:rsidRPr="009875C4" w:rsidRDefault="007532D4" w:rsidP="007532D4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в организациях города Сургута за период 201</w:t>
      </w:r>
      <w:r w:rsidR="00774EB4" w:rsidRPr="009875C4">
        <w:rPr>
          <w:i/>
          <w:sz w:val="28"/>
          <w:szCs w:val="28"/>
        </w:rPr>
        <w:t>5</w:t>
      </w:r>
      <w:r w:rsidRPr="009875C4">
        <w:rPr>
          <w:i/>
          <w:sz w:val="28"/>
          <w:szCs w:val="28"/>
        </w:rPr>
        <w:t xml:space="preserve"> года по 201</w:t>
      </w:r>
      <w:r w:rsidR="00774EB4" w:rsidRPr="009875C4">
        <w:rPr>
          <w:i/>
          <w:sz w:val="28"/>
          <w:szCs w:val="28"/>
        </w:rPr>
        <w:t>9</w:t>
      </w:r>
      <w:r w:rsidRPr="009875C4">
        <w:rPr>
          <w:i/>
          <w:sz w:val="28"/>
          <w:szCs w:val="28"/>
        </w:rPr>
        <w:t xml:space="preserve"> год</w:t>
      </w:r>
    </w:p>
    <w:p w:rsidR="00513528" w:rsidRPr="009875C4" w:rsidRDefault="00513528" w:rsidP="007532D4">
      <w:pPr>
        <w:jc w:val="center"/>
        <w:rPr>
          <w:i/>
          <w:sz w:val="28"/>
          <w:szCs w:val="28"/>
        </w:rPr>
      </w:pPr>
    </w:p>
    <w:p w:rsidR="000A46C4" w:rsidRDefault="000A46C4" w:rsidP="006C6159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4F00E403" wp14:editId="70382499">
            <wp:extent cx="6299835" cy="2790825"/>
            <wp:effectExtent l="0" t="0" r="571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6F48" w:rsidRDefault="00D66F48" w:rsidP="006C6159">
      <w:pPr>
        <w:jc w:val="both"/>
        <w:rPr>
          <w:sz w:val="28"/>
        </w:rPr>
      </w:pPr>
    </w:p>
    <w:p w:rsidR="00455A36" w:rsidRPr="00513528" w:rsidRDefault="00A86763" w:rsidP="00FA5203">
      <w:pPr>
        <w:ind w:firstLine="567"/>
        <w:jc w:val="both"/>
        <w:rPr>
          <w:sz w:val="28"/>
          <w:szCs w:val="28"/>
        </w:rPr>
      </w:pPr>
      <w:r w:rsidRPr="0048546D">
        <w:rPr>
          <w:sz w:val="28"/>
          <w:szCs w:val="28"/>
        </w:rPr>
        <w:t>Анализируя производственный травматизм,</w:t>
      </w:r>
      <w:r w:rsidR="007532D4" w:rsidRPr="0048546D">
        <w:rPr>
          <w:sz w:val="28"/>
          <w:szCs w:val="28"/>
        </w:rPr>
        <w:t xml:space="preserve"> </w:t>
      </w:r>
      <w:r w:rsidR="00455A36" w:rsidRPr="0048546D">
        <w:rPr>
          <w:sz w:val="28"/>
          <w:szCs w:val="28"/>
        </w:rPr>
        <w:t>наблюдается снижение</w:t>
      </w:r>
      <w:r w:rsidR="007532D4" w:rsidRPr="0048546D">
        <w:rPr>
          <w:sz w:val="28"/>
          <w:szCs w:val="28"/>
        </w:rPr>
        <w:t xml:space="preserve"> количества п</w:t>
      </w:r>
      <w:r w:rsidR="001F7CFE" w:rsidRPr="0048546D">
        <w:rPr>
          <w:sz w:val="28"/>
          <w:szCs w:val="28"/>
        </w:rPr>
        <w:t>острадавших в несчастных случаях</w:t>
      </w:r>
      <w:r w:rsidR="007532D4" w:rsidRPr="0048546D">
        <w:rPr>
          <w:sz w:val="28"/>
          <w:szCs w:val="28"/>
        </w:rPr>
        <w:t xml:space="preserve"> на производстве,</w:t>
      </w:r>
      <w:r w:rsidR="001F7CFE" w:rsidRPr="0048546D">
        <w:rPr>
          <w:sz w:val="28"/>
          <w:szCs w:val="28"/>
        </w:rPr>
        <w:t xml:space="preserve"> </w:t>
      </w:r>
      <w:r w:rsidR="007C4836" w:rsidRPr="0048546D">
        <w:rPr>
          <w:sz w:val="28"/>
          <w:szCs w:val="28"/>
        </w:rPr>
        <w:t xml:space="preserve">и </w:t>
      </w:r>
      <w:r w:rsidR="001F7CFE" w:rsidRPr="0048546D">
        <w:rPr>
          <w:sz w:val="28"/>
          <w:szCs w:val="28"/>
        </w:rPr>
        <w:t>в сравнении с аналоги</w:t>
      </w:r>
      <w:r w:rsidR="00455A36" w:rsidRPr="0048546D">
        <w:rPr>
          <w:sz w:val="28"/>
          <w:szCs w:val="28"/>
        </w:rPr>
        <w:t>чным периодом прошлого года снижение</w:t>
      </w:r>
      <w:r w:rsidR="001F7CFE" w:rsidRPr="0048546D">
        <w:rPr>
          <w:sz w:val="28"/>
          <w:szCs w:val="28"/>
        </w:rPr>
        <w:t xml:space="preserve"> составил</w:t>
      </w:r>
      <w:r w:rsidR="00455A36" w:rsidRPr="0048546D">
        <w:rPr>
          <w:sz w:val="28"/>
          <w:szCs w:val="28"/>
        </w:rPr>
        <w:t>о</w:t>
      </w:r>
      <w:r w:rsidR="001F7CFE" w:rsidRPr="0048546D">
        <w:rPr>
          <w:sz w:val="28"/>
          <w:szCs w:val="28"/>
        </w:rPr>
        <w:t xml:space="preserve"> </w:t>
      </w:r>
      <w:r w:rsidR="00133CC6" w:rsidRPr="0048546D">
        <w:rPr>
          <w:sz w:val="28"/>
          <w:szCs w:val="28"/>
        </w:rPr>
        <w:t>25</w:t>
      </w:r>
      <w:r w:rsidR="001F7CFE" w:rsidRPr="0048546D">
        <w:rPr>
          <w:sz w:val="28"/>
          <w:szCs w:val="28"/>
        </w:rPr>
        <w:t>%.</w:t>
      </w:r>
      <w:r w:rsidR="001F7CFE" w:rsidRPr="00513528">
        <w:rPr>
          <w:sz w:val="28"/>
          <w:szCs w:val="28"/>
        </w:rPr>
        <w:t xml:space="preserve"> </w:t>
      </w:r>
    </w:p>
    <w:p w:rsidR="007532D4" w:rsidRPr="00513528" w:rsidRDefault="007C4836" w:rsidP="00FA52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38C8" w:rsidRPr="00513528">
        <w:rPr>
          <w:sz w:val="28"/>
          <w:szCs w:val="28"/>
        </w:rPr>
        <w:t>оличество</w:t>
      </w:r>
      <w:r w:rsidR="001F7CFE" w:rsidRPr="00513528">
        <w:rPr>
          <w:sz w:val="28"/>
          <w:szCs w:val="28"/>
        </w:rPr>
        <w:t xml:space="preserve"> погибших </w:t>
      </w:r>
      <w:r w:rsidR="00455A36" w:rsidRPr="00513528">
        <w:rPr>
          <w:sz w:val="28"/>
          <w:szCs w:val="28"/>
        </w:rPr>
        <w:t xml:space="preserve">работников организаций города </w:t>
      </w:r>
      <w:r w:rsidR="001F7CFE" w:rsidRPr="00513528">
        <w:rPr>
          <w:sz w:val="28"/>
          <w:szCs w:val="28"/>
        </w:rPr>
        <w:t>в результате несчастных слу</w:t>
      </w:r>
      <w:r w:rsidR="00455A36" w:rsidRPr="00513528">
        <w:rPr>
          <w:sz w:val="28"/>
          <w:szCs w:val="28"/>
        </w:rPr>
        <w:t>чаев, связанных с производством</w:t>
      </w:r>
      <w:r w:rsidR="001F7CFE" w:rsidRPr="00513528">
        <w:rPr>
          <w:sz w:val="28"/>
          <w:szCs w:val="28"/>
        </w:rPr>
        <w:t xml:space="preserve"> </w:t>
      </w:r>
      <w:r w:rsidR="00C30761" w:rsidRPr="00513528">
        <w:rPr>
          <w:sz w:val="28"/>
          <w:szCs w:val="28"/>
        </w:rPr>
        <w:t xml:space="preserve">в сравнении </w:t>
      </w:r>
      <w:r w:rsidR="009C38C8" w:rsidRPr="00513528">
        <w:rPr>
          <w:sz w:val="28"/>
          <w:szCs w:val="28"/>
        </w:rPr>
        <w:t>с 2018 годом,</w:t>
      </w:r>
      <w:r w:rsidR="00C30761" w:rsidRPr="00513528">
        <w:rPr>
          <w:sz w:val="28"/>
          <w:szCs w:val="28"/>
        </w:rPr>
        <w:t xml:space="preserve"> уменьшилось </w:t>
      </w:r>
      <w:r w:rsidR="001F7CFE" w:rsidRPr="00513528">
        <w:rPr>
          <w:sz w:val="28"/>
          <w:szCs w:val="28"/>
        </w:rPr>
        <w:t xml:space="preserve">на </w:t>
      </w:r>
      <w:r w:rsidR="00EE42AF">
        <w:rPr>
          <w:sz w:val="28"/>
          <w:szCs w:val="28"/>
        </w:rPr>
        <w:t>42</w:t>
      </w:r>
      <w:r w:rsidR="001F7CFE" w:rsidRPr="00513528">
        <w:rPr>
          <w:sz w:val="28"/>
          <w:szCs w:val="28"/>
        </w:rPr>
        <w:t>%</w:t>
      </w:r>
      <w:r w:rsidR="00A86763" w:rsidRPr="00513528">
        <w:rPr>
          <w:sz w:val="28"/>
          <w:szCs w:val="28"/>
        </w:rPr>
        <w:t xml:space="preserve">, </w:t>
      </w:r>
      <w:r w:rsidR="00C30761" w:rsidRPr="00513528">
        <w:rPr>
          <w:sz w:val="28"/>
          <w:szCs w:val="28"/>
        </w:rPr>
        <w:t xml:space="preserve">и </w:t>
      </w:r>
      <w:r w:rsidR="00A86763" w:rsidRPr="00513528">
        <w:rPr>
          <w:sz w:val="28"/>
          <w:szCs w:val="28"/>
        </w:rPr>
        <w:t>в сравнении с 201</w:t>
      </w:r>
      <w:r w:rsidR="00774EB4" w:rsidRPr="00513528">
        <w:rPr>
          <w:sz w:val="28"/>
          <w:szCs w:val="28"/>
        </w:rPr>
        <w:t>5</w:t>
      </w:r>
      <w:r w:rsidR="00A86763" w:rsidRPr="00513528">
        <w:rPr>
          <w:sz w:val="28"/>
          <w:szCs w:val="28"/>
        </w:rPr>
        <w:t xml:space="preserve"> годом</w:t>
      </w:r>
      <w:r w:rsidR="00C30761" w:rsidRPr="00513528">
        <w:rPr>
          <w:sz w:val="28"/>
          <w:szCs w:val="28"/>
        </w:rPr>
        <w:t xml:space="preserve"> </w:t>
      </w:r>
      <w:r w:rsidR="00455A36" w:rsidRPr="00513528">
        <w:rPr>
          <w:sz w:val="28"/>
          <w:szCs w:val="28"/>
        </w:rPr>
        <w:t xml:space="preserve">– </w:t>
      </w:r>
      <w:r w:rsidR="00A86763" w:rsidRPr="00513528">
        <w:rPr>
          <w:sz w:val="28"/>
          <w:szCs w:val="28"/>
        </w:rPr>
        <w:t xml:space="preserve">на </w:t>
      </w:r>
      <w:r w:rsidR="00EE42AF">
        <w:rPr>
          <w:sz w:val="28"/>
          <w:szCs w:val="28"/>
        </w:rPr>
        <w:t>59</w:t>
      </w:r>
      <w:r w:rsidR="00A86763" w:rsidRPr="00513528">
        <w:rPr>
          <w:sz w:val="28"/>
          <w:szCs w:val="28"/>
        </w:rPr>
        <w:t>%.</w:t>
      </w:r>
    </w:p>
    <w:p w:rsidR="009F5871" w:rsidRPr="00513528" w:rsidRDefault="00A86763" w:rsidP="00FA5203">
      <w:pPr>
        <w:ind w:firstLine="567"/>
        <w:jc w:val="both"/>
        <w:rPr>
          <w:sz w:val="28"/>
          <w:szCs w:val="28"/>
        </w:rPr>
      </w:pPr>
      <w:r w:rsidRPr="00513528">
        <w:rPr>
          <w:sz w:val="28"/>
          <w:szCs w:val="28"/>
        </w:rPr>
        <w:t>В 201</w:t>
      </w:r>
      <w:r w:rsidR="00774EB4" w:rsidRPr="00513528">
        <w:rPr>
          <w:sz w:val="28"/>
          <w:szCs w:val="28"/>
        </w:rPr>
        <w:t>9</w:t>
      </w:r>
      <w:r w:rsidRPr="00513528">
        <w:rPr>
          <w:sz w:val="28"/>
          <w:szCs w:val="28"/>
        </w:rPr>
        <w:t xml:space="preserve"> году травмы на производстве получили </w:t>
      </w:r>
      <w:r w:rsidR="00D66C5E" w:rsidRPr="00513528">
        <w:rPr>
          <w:sz w:val="28"/>
          <w:szCs w:val="28"/>
        </w:rPr>
        <w:t>38</w:t>
      </w:r>
      <w:r w:rsidRPr="00513528">
        <w:rPr>
          <w:sz w:val="28"/>
          <w:szCs w:val="28"/>
        </w:rPr>
        <w:t xml:space="preserve"> работник</w:t>
      </w:r>
      <w:r w:rsidR="00D66C5E" w:rsidRPr="00513528">
        <w:rPr>
          <w:sz w:val="28"/>
          <w:szCs w:val="28"/>
        </w:rPr>
        <w:t>ов</w:t>
      </w:r>
      <w:r w:rsidRPr="00513528">
        <w:rPr>
          <w:sz w:val="28"/>
          <w:szCs w:val="28"/>
        </w:rPr>
        <w:t xml:space="preserve"> организаций</w:t>
      </w:r>
      <w:r w:rsidR="009F5871" w:rsidRPr="00513528">
        <w:rPr>
          <w:sz w:val="28"/>
          <w:szCs w:val="28"/>
        </w:rPr>
        <w:t xml:space="preserve">, в том числе </w:t>
      </w:r>
      <w:r w:rsidRPr="00513528">
        <w:rPr>
          <w:sz w:val="28"/>
          <w:szCs w:val="28"/>
        </w:rPr>
        <w:t>травмированы смертельно</w:t>
      </w:r>
      <w:r w:rsidR="009F5871" w:rsidRPr="00513528">
        <w:rPr>
          <w:sz w:val="28"/>
          <w:szCs w:val="28"/>
        </w:rPr>
        <w:t xml:space="preserve"> – </w:t>
      </w:r>
      <w:r w:rsidR="003535F4">
        <w:rPr>
          <w:sz w:val="28"/>
          <w:szCs w:val="28"/>
        </w:rPr>
        <w:t>7</w:t>
      </w:r>
      <w:r w:rsidR="009F5871" w:rsidRPr="00513528">
        <w:rPr>
          <w:sz w:val="28"/>
          <w:szCs w:val="28"/>
        </w:rPr>
        <w:t xml:space="preserve"> человек. </w:t>
      </w:r>
    </w:p>
    <w:p w:rsidR="005A7D42" w:rsidRPr="00513528" w:rsidRDefault="005A7D42" w:rsidP="00A86763">
      <w:pPr>
        <w:jc w:val="center"/>
        <w:rPr>
          <w:i/>
          <w:sz w:val="28"/>
          <w:szCs w:val="28"/>
        </w:rPr>
      </w:pPr>
    </w:p>
    <w:p w:rsidR="00A86763" w:rsidRPr="00513528" w:rsidRDefault="00A86763" w:rsidP="00A86763">
      <w:pPr>
        <w:jc w:val="center"/>
        <w:rPr>
          <w:i/>
          <w:sz w:val="28"/>
          <w:szCs w:val="28"/>
        </w:rPr>
      </w:pPr>
      <w:r w:rsidRPr="00513528">
        <w:rPr>
          <w:i/>
          <w:sz w:val="28"/>
          <w:szCs w:val="28"/>
        </w:rPr>
        <w:t>Количество травмированных работников в результате несчастных случаев на производстве с тяжелым и (или) смертельным исходом, происшедших в организациях города Сургута за период 201</w:t>
      </w:r>
      <w:r w:rsidR="00201B46" w:rsidRPr="00513528">
        <w:rPr>
          <w:i/>
          <w:sz w:val="28"/>
          <w:szCs w:val="28"/>
        </w:rPr>
        <w:t>5</w:t>
      </w:r>
      <w:r w:rsidRPr="00513528">
        <w:rPr>
          <w:i/>
          <w:sz w:val="28"/>
          <w:szCs w:val="28"/>
        </w:rPr>
        <w:t xml:space="preserve"> года по 201</w:t>
      </w:r>
      <w:r w:rsidR="00201B46" w:rsidRPr="00513528">
        <w:rPr>
          <w:i/>
          <w:sz w:val="28"/>
          <w:szCs w:val="28"/>
        </w:rPr>
        <w:t>9</w:t>
      </w:r>
      <w:r w:rsidRPr="00513528">
        <w:rPr>
          <w:i/>
          <w:sz w:val="28"/>
          <w:szCs w:val="28"/>
        </w:rPr>
        <w:t xml:space="preserve"> год</w:t>
      </w:r>
    </w:p>
    <w:p w:rsidR="00FA27B7" w:rsidRPr="00F47C4E" w:rsidRDefault="00FA27B7" w:rsidP="00A86763">
      <w:pPr>
        <w:jc w:val="center"/>
        <w:rPr>
          <w:i/>
          <w:sz w:val="24"/>
          <w:szCs w:val="24"/>
        </w:rPr>
      </w:pPr>
    </w:p>
    <w:p w:rsidR="009F5871" w:rsidRDefault="00B525E9" w:rsidP="00B525E9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061CB94E" wp14:editId="16FD95F8">
            <wp:extent cx="6299835" cy="2543175"/>
            <wp:effectExtent l="0" t="0" r="571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27B7" w:rsidRDefault="00FA27B7" w:rsidP="00E76B1D">
      <w:pPr>
        <w:ind w:firstLine="709"/>
        <w:jc w:val="center"/>
        <w:rPr>
          <w:b/>
          <w:sz w:val="28"/>
        </w:rPr>
      </w:pPr>
    </w:p>
    <w:p w:rsidR="00B23F4E" w:rsidRPr="00513528" w:rsidRDefault="00B23F4E" w:rsidP="005955CE">
      <w:pPr>
        <w:ind w:firstLine="567"/>
        <w:jc w:val="both"/>
        <w:rPr>
          <w:sz w:val="28"/>
          <w:szCs w:val="28"/>
        </w:rPr>
      </w:pPr>
      <w:r w:rsidRPr="00513528">
        <w:rPr>
          <w:sz w:val="28"/>
          <w:szCs w:val="28"/>
        </w:rPr>
        <w:lastRenderedPageBreak/>
        <w:t xml:space="preserve">Наиболее распространенными </w:t>
      </w:r>
      <w:r w:rsidR="005955CE" w:rsidRPr="00513528">
        <w:rPr>
          <w:sz w:val="28"/>
          <w:szCs w:val="28"/>
        </w:rPr>
        <w:t xml:space="preserve">причинами несчастных случаев </w:t>
      </w:r>
      <w:r w:rsidR="006C6159" w:rsidRPr="00513528">
        <w:rPr>
          <w:sz w:val="28"/>
          <w:szCs w:val="28"/>
        </w:rPr>
        <w:t xml:space="preserve">на производстве </w:t>
      </w:r>
      <w:r w:rsidR="005955CE" w:rsidRPr="00513528">
        <w:rPr>
          <w:sz w:val="28"/>
          <w:szCs w:val="28"/>
        </w:rPr>
        <w:t xml:space="preserve">явились </w:t>
      </w:r>
      <w:r w:rsidR="00AB30E2" w:rsidRPr="00513528">
        <w:rPr>
          <w:sz w:val="28"/>
          <w:szCs w:val="28"/>
        </w:rPr>
        <w:t>нарушение технологического процесса (1</w:t>
      </w:r>
      <w:r w:rsidR="00AB30E2">
        <w:rPr>
          <w:sz w:val="28"/>
          <w:szCs w:val="28"/>
        </w:rPr>
        <w:t>9</w:t>
      </w:r>
      <w:r w:rsidR="00AB30E2" w:rsidRPr="00513528">
        <w:rPr>
          <w:sz w:val="28"/>
          <w:szCs w:val="28"/>
        </w:rPr>
        <w:t>%)</w:t>
      </w:r>
      <w:r w:rsidR="00AB30E2">
        <w:rPr>
          <w:sz w:val="28"/>
          <w:szCs w:val="28"/>
        </w:rPr>
        <w:t xml:space="preserve">, </w:t>
      </w:r>
      <w:r w:rsidR="00455A36" w:rsidRPr="00513528">
        <w:rPr>
          <w:sz w:val="28"/>
          <w:szCs w:val="28"/>
        </w:rPr>
        <w:t>нарушение работником</w:t>
      </w:r>
      <w:r w:rsidR="00420E9F" w:rsidRPr="00513528">
        <w:rPr>
          <w:sz w:val="28"/>
          <w:szCs w:val="28"/>
        </w:rPr>
        <w:t xml:space="preserve"> трудового распорядка и дисциплины труда (14%) и</w:t>
      </w:r>
      <w:r w:rsidR="003F53E0" w:rsidRPr="00513528">
        <w:rPr>
          <w:sz w:val="28"/>
          <w:szCs w:val="28"/>
        </w:rPr>
        <w:t xml:space="preserve"> </w:t>
      </w:r>
      <w:r w:rsidR="00A576BB" w:rsidRPr="00513528">
        <w:rPr>
          <w:sz w:val="28"/>
          <w:szCs w:val="28"/>
        </w:rPr>
        <w:t xml:space="preserve">неудовлетворительная организация производства работ </w:t>
      </w:r>
      <w:r w:rsidR="004C30BE" w:rsidRPr="00513528">
        <w:rPr>
          <w:sz w:val="28"/>
          <w:szCs w:val="28"/>
        </w:rPr>
        <w:t>(</w:t>
      </w:r>
      <w:r w:rsidR="00A576BB" w:rsidRPr="00513528">
        <w:rPr>
          <w:sz w:val="28"/>
          <w:szCs w:val="28"/>
        </w:rPr>
        <w:t>11</w:t>
      </w:r>
      <w:r w:rsidR="003F53E0" w:rsidRPr="00513528">
        <w:rPr>
          <w:sz w:val="28"/>
          <w:szCs w:val="28"/>
        </w:rPr>
        <w:t>%).</w:t>
      </w:r>
    </w:p>
    <w:p w:rsidR="00F47C4E" w:rsidRPr="00513528" w:rsidRDefault="00F47C4E" w:rsidP="00A86763">
      <w:pPr>
        <w:jc w:val="center"/>
        <w:rPr>
          <w:i/>
          <w:sz w:val="28"/>
          <w:szCs w:val="28"/>
        </w:rPr>
      </w:pPr>
    </w:p>
    <w:p w:rsidR="00A85335" w:rsidRPr="00513528" w:rsidRDefault="00A86763" w:rsidP="00A85335">
      <w:pPr>
        <w:jc w:val="center"/>
        <w:rPr>
          <w:i/>
          <w:sz w:val="28"/>
          <w:szCs w:val="28"/>
        </w:rPr>
      </w:pPr>
      <w:r w:rsidRPr="00513528">
        <w:rPr>
          <w:i/>
          <w:sz w:val="28"/>
          <w:szCs w:val="28"/>
        </w:rPr>
        <w:t>Причины несчастных случаев на производстве</w:t>
      </w:r>
      <w:r w:rsidR="00F47C4E" w:rsidRPr="00513528">
        <w:rPr>
          <w:i/>
          <w:sz w:val="28"/>
          <w:szCs w:val="28"/>
        </w:rPr>
        <w:t xml:space="preserve"> </w:t>
      </w:r>
      <w:r w:rsidRPr="00513528">
        <w:rPr>
          <w:i/>
          <w:sz w:val="28"/>
          <w:szCs w:val="28"/>
        </w:rPr>
        <w:t xml:space="preserve">с тяжелыми и смертельными </w:t>
      </w:r>
      <w:r w:rsidR="00F47C4E" w:rsidRPr="00513528">
        <w:rPr>
          <w:i/>
          <w:sz w:val="28"/>
          <w:szCs w:val="28"/>
        </w:rPr>
        <w:t xml:space="preserve">последствиями, происшедших в организациях города в </w:t>
      </w:r>
      <w:r w:rsidRPr="00513528">
        <w:rPr>
          <w:i/>
          <w:sz w:val="28"/>
          <w:szCs w:val="28"/>
        </w:rPr>
        <w:t>201</w:t>
      </w:r>
      <w:r w:rsidR="00201B46" w:rsidRPr="00513528">
        <w:rPr>
          <w:i/>
          <w:sz w:val="28"/>
          <w:szCs w:val="28"/>
        </w:rPr>
        <w:t>9</w:t>
      </w:r>
      <w:r w:rsidRPr="00513528">
        <w:rPr>
          <w:i/>
          <w:sz w:val="28"/>
          <w:szCs w:val="28"/>
        </w:rPr>
        <w:t xml:space="preserve"> год</w:t>
      </w:r>
      <w:r w:rsidR="00F47C4E" w:rsidRPr="00513528">
        <w:rPr>
          <w:i/>
          <w:sz w:val="28"/>
          <w:szCs w:val="28"/>
        </w:rPr>
        <w:t>у</w:t>
      </w:r>
    </w:p>
    <w:p w:rsidR="00293638" w:rsidRDefault="00293638" w:rsidP="00A85335">
      <w:pPr>
        <w:jc w:val="center"/>
        <w:rPr>
          <w:i/>
          <w:sz w:val="24"/>
          <w:szCs w:val="24"/>
        </w:rPr>
      </w:pPr>
    </w:p>
    <w:p w:rsidR="00D65651" w:rsidRDefault="00D65651" w:rsidP="00A8533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9E93D0A" wp14:editId="23D76E51">
            <wp:extent cx="6345555" cy="2466975"/>
            <wp:effectExtent l="0" t="0" r="1714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3638" w:rsidRDefault="00293638" w:rsidP="00F47C4E">
      <w:pPr>
        <w:ind w:firstLine="720"/>
        <w:jc w:val="both"/>
        <w:rPr>
          <w:sz w:val="28"/>
        </w:rPr>
      </w:pPr>
    </w:p>
    <w:p w:rsidR="00E76105" w:rsidRDefault="00E76105" w:rsidP="00F47C4E">
      <w:pPr>
        <w:ind w:firstLine="720"/>
        <w:jc w:val="both"/>
        <w:rPr>
          <w:sz w:val="28"/>
        </w:rPr>
      </w:pPr>
    </w:p>
    <w:p w:rsidR="00F47C4E" w:rsidRPr="00A80C55" w:rsidRDefault="005955CE" w:rsidP="00F47C4E">
      <w:pPr>
        <w:ind w:firstLine="720"/>
        <w:jc w:val="both"/>
        <w:rPr>
          <w:b/>
          <w:sz w:val="28"/>
        </w:rPr>
      </w:pPr>
      <w:r w:rsidRPr="00A80C55">
        <w:rPr>
          <w:sz w:val="28"/>
        </w:rPr>
        <w:t>Основными видами происшествий в 201</w:t>
      </w:r>
      <w:r w:rsidR="00646DB2" w:rsidRPr="00A80C55">
        <w:rPr>
          <w:sz w:val="28"/>
        </w:rPr>
        <w:t>9</w:t>
      </w:r>
      <w:r w:rsidRPr="00A80C55">
        <w:rPr>
          <w:sz w:val="28"/>
        </w:rPr>
        <w:t xml:space="preserve"> году явились</w:t>
      </w:r>
      <w:r w:rsidR="009C60AB" w:rsidRPr="00A80C55">
        <w:rPr>
          <w:sz w:val="28"/>
        </w:rPr>
        <w:t>:</w:t>
      </w:r>
      <w:r w:rsidR="00CF2086" w:rsidRPr="00A80C55">
        <w:rPr>
          <w:sz w:val="28"/>
        </w:rPr>
        <w:t xml:space="preserve"> </w:t>
      </w:r>
      <w:r w:rsidR="00C112BE">
        <w:rPr>
          <w:sz w:val="28"/>
        </w:rPr>
        <w:t>п</w:t>
      </w:r>
      <w:r w:rsidR="00A80C55" w:rsidRPr="00A80C55">
        <w:rPr>
          <w:sz w:val="28"/>
        </w:rPr>
        <w:t>ад</w:t>
      </w:r>
      <w:r w:rsidR="001F45C5">
        <w:rPr>
          <w:sz w:val="28"/>
        </w:rPr>
        <w:t>ение при разности уровней высот</w:t>
      </w:r>
      <w:r w:rsidR="00CF2086" w:rsidRPr="00A80C55">
        <w:rPr>
          <w:sz w:val="28"/>
        </w:rPr>
        <w:t xml:space="preserve"> (</w:t>
      </w:r>
      <w:r w:rsidR="00A80C55" w:rsidRPr="00A80C55">
        <w:rPr>
          <w:sz w:val="28"/>
        </w:rPr>
        <w:t>2</w:t>
      </w:r>
      <w:r w:rsidR="00696F5E">
        <w:rPr>
          <w:sz w:val="28"/>
        </w:rPr>
        <w:t>8</w:t>
      </w:r>
      <w:r w:rsidR="00CF2086" w:rsidRPr="00A80C55">
        <w:rPr>
          <w:sz w:val="28"/>
        </w:rPr>
        <w:t>%),</w:t>
      </w:r>
      <w:r w:rsidRPr="00A80C55">
        <w:rPr>
          <w:sz w:val="28"/>
        </w:rPr>
        <w:t xml:space="preserve"> </w:t>
      </w:r>
      <w:r w:rsidR="00A80C55" w:rsidRPr="00A80C55">
        <w:rPr>
          <w:sz w:val="28"/>
        </w:rPr>
        <w:t xml:space="preserve">падение, обрушение, обвалы предметов, материалов, земли и пр. </w:t>
      </w:r>
      <w:r w:rsidRPr="00A80C55">
        <w:rPr>
          <w:sz w:val="28"/>
        </w:rPr>
        <w:t>(</w:t>
      </w:r>
      <w:r w:rsidR="00B03ED4">
        <w:rPr>
          <w:sz w:val="28"/>
        </w:rPr>
        <w:t>20</w:t>
      </w:r>
      <w:r w:rsidRPr="00A80C55">
        <w:rPr>
          <w:sz w:val="28"/>
        </w:rPr>
        <w:t>%)</w:t>
      </w:r>
      <w:r w:rsidR="00B03ED4">
        <w:rPr>
          <w:sz w:val="28"/>
        </w:rPr>
        <w:t xml:space="preserve"> и </w:t>
      </w:r>
      <w:r w:rsidR="009E688B" w:rsidRPr="00A80C55">
        <w:rPr>
          <w:sz w:val="28"/>
        </w:rPr>
        <w:t>воздействие движущихся</w:t>
      </w:r>
      <w:r w:rsidR="00A80C55" w:rsidRPr="00A80C55">
        <w:rPr>
          <w:sz w:val="28"/>
        </w:rPr>
        <w:t>, разлетающихся, вращающихся предметов, деталей, машин и</w:t>
      </w:r>
      <w:r w:rsidR="009E688B">
        <w:rPr>
          <w:sz w:val="28"/>
        </w:rPr>
        <w:t xml:space="preserve"> </w:t>
      </w:r>
      <w:r w:rsidR="00A80C55" w:rsidRPr="00A80C55">
        <w:rPr>
          <w:sz w:val="28"/>
        </w:rPr>
        <w:t xml:space="preserve">т.д. </w:t>
      </w:r>
      <w:r w:rsidR="003131BB" w:rsidRPr="00A80C55">
        <w:rPr>
          <w:sz w:val="28"/>
        </w:rPr>
        <w:t>(</w:t>
      </w:r>
      <w:r w:rsidR="00CF2086" w:rsidRPr="00A80C55">
        <w:rPr>
          <w:sz w:val="28"/>
        </w:rPr>
        <w:t>1</w:t>
      </w:r>
      <w:r w:rsidR="001F45C5">
        <w:rPr>
          <w:sz w:val="28"/>
        </w:rPr>
        <w:t>8</w:t>
      </w:r>
      <w:r w:rsidR="00A80C55" w:rsidRPr="00A80C55">
        <w:rPr>
          <w:sz w:val="28"/>
        </w:rPr>
        <w:t xml:space="preserve">%). </w:t>
      </w:r>
      <w:r w:rsidR="00F47C4E" w:rsidRPr="00A80C55">
        <w:rPr>
          <w:b/>
          <w:sz w:val="28"/>
        </w:rPr>
        <w:t xml:space="preserve">    </w:t>
      </w:r>
    </w:p>
    <w:p w:rsidR="00E76B1D" w:rsidRDefault="00E76B1D" w:rsidP="00E76B1D">
      <w:pPr>
        <w:jc w:val="center"/>
        <w:rPr>
          <w:b/>
          <w:sz w:val="28"/>
        </w:rPr>
      </w:pPr>
    </w:p>
    <w:p w:rsidR="00FA27B7" w:rsidRPr="009875C4" w:rsidRDefault="00F47C4E" w:rsidP="00FA27B7">
      <w:pPr>
        <w:ind w:firstLine="720"/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Распределение несчастных случаев на производстве с тяжелыми и смертельными последствиями, происшедших в 201</w:t>
      </w:r>
      <w:r w:rsidR="009D529A" w:rsidRPr="009875C4">
        <w:rPr>
          <w:i/>
          <w:sz w:val="28"/>
          <w:szCs w:val="28"/>
        </w:rPr>
        <w:t>9</w:t>
      </w:r>
      <w:r w:rsidRPr="009875C4">
        <w:rPr>
          <w:i/>
          <w:sz w:val="28"/>
          <w:szCs w:val="28"/>
        </w:rPr>
        <w:t xml:space="preserve"> году в организациях города Сургута, по видам происшестви</w:t>
      </w:r>
      <w:r w:rsidR="00046340" w:rsidRPr="009875C4">
        <w:rPr>
          <w:i/>
          <w:sz w:val="28"/>
          <w:szCs w:val="28"/>
        </w:rPr>
        <w:t>й</w:t>
      </w:r>
    </w:p>
    <w:p w:rsidR="00E76105" w:rsidRDefault="00E76105" w:rsidP="00FA27B7">
      <w:pPr>
        <w:ind w:firstLine="720"/>
        <w:jc w:val="center"/>
        <w:rPr>
          <w:i/>
          <w:sz w:val="24"/>
          <w:szCs w:val="24"/>
        </w:rPr>
      </w:pPr>
    </w:p>
    <w:p w:rsidR="00571F13" w:rsidRDefault="00571F13" w:rsidP="00EB1550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8459ACB" wp14:editId="41502F0B">
            <wp:extent cx="6424930" cy="24384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1F13" w:rsidRDefault="00571F13" w:rsidP="00F47C4E">
      <w:pPr>
        <w:ind w:firstLine="567"/>
        <w:jc w:val="both"/>
        <w:rPr>
          <w:sz w:val="28"/>
        </w:rPr>
      </w:pPr>
    </w:p>
    <w:p w:rsidR="009875C4" w:rsidRDefault="009875C4" w:rsidP="00F47C4E">
      <w:pPr>
        <w:ind w:firstLine="567"/>
        <w:jc w:val="both"/>
        <w:rPr>
          <w:sz w:val="28"/>
          <w:szCs w:val="28"/>
        </w:rPr>
      </w:pPr>
    </w:p>
    <w:p w:rsidR="00F47C4E" w:rsidRPr="00496555" w:rsidRDefault="00F47C4E" w:rsidP="00F47C4E">
      <w:pPr>
        <w:ind w:firstLine="567"/>
        <w:jc w:val="both"/>
        <w:rPr>
          <w:sz w:val="28"/>
          <w:szCs w:val="28"/>
        </w:rPr>
      </w:pPr>
      <w:r w:rsidRPr="00496555">
        <w:rPr>
          <w:sz w:val="28"/>
          <w:szCs w:val="28"/>
        </w:rPr>
        <w:lastRenderedPageBreak/>
        <w:t xml:space="preserve">Наиболее </w:t>
      </w:r>
      <w:proofErr w:type="spellStart"/>
      <w:r w:rsidRPr="00496555">
        <w:rPr>
          <w:sz w:val="28"/>
          <w:szCs w:val="28"/>
        </w:rPr>
        <w:t>травмоопасными</w:t>
      </w:r>
      <w:proofErr w:type="spellEnd"/>
      <w:r w:rsidRPr="00496555">
        <w:rPr>
          <w:sz w:val="28"/>
          <w:szCs w:val="28"/>
        </w:rPr>
        <w:t xml:space="preserve"> отраслями в 201</w:t>
      </w:r>
      <w:r w:rsidR="00811E2B" w:rsidRPr="00496555">
        <w:rPr>
          <w:sz w:val="28"/>
          <w:szCs w:val="28"/>
        </w:rPr>
        <w:t>9</w:t>
      </w:r>
      <w:r w:rsidRPr="00496555">
        <w:rPr>
          <w:sz w:val="28"/>
          <w:szCs w:val="28"/>
        </w:rPr>
        <w:t xml:space="preserve"> году являются </w:t>
      </w:r>
      <w:r w:rsidRPr="00496555">
        <w:rPr>
          <w:sz w:val="28"/>
          <w:szCs w:val="28"/>
        </w:rPr>
        <w:br/>
      </w:r>
      <w:r w:rsidR="00367C98">
        <w:rPr>
          <w:sz w:val="28"/>
          <w:szCs w:val="28"/>
        </w:rPr>
        <w:t>строительство (42</w:t>
      </w:r>
      <w:r w:rsidR="00811E2B" w:rsidRPr="00496555">
        <w:rPr>
          <w:sz w:val="28"/>
          <w:szCs w:val="28"/>
        </w:rPr>
        <w:t>%</w:t>
      </w:r>
      <w:r w:rsidR="00367C98">
        <w:rPr>
          <w:sz w:val="28"/>
          <w:szCs w:val="28"/>
        </w:rPr>
        <w:t xml:space="preserve"> случаев</w:t>
      </w:r>
      <w:r w:rsidR="00811E2B" w:rsidRPr="00496555">
        <w:rPr>
          <w:sz w:val="28"/>
          <w:szCs w:val="28"/>
        </w:rPr>
        <w:t xml:space="preserve">) и </w:t>
      </w:r>
      <w:r w:rsidRPr="00496555">
        <w:rPr>
          <w:sz w:val="28"/>
          <w:szCs w:val="28"/>
        </w:rPr>
        <w:t>нефтегазодобывающая отрасль (</w:t>
      </w:r>
      <w:r w:rsidR="00367C98">
        <w:rPr>
          <w:sz w:val="28"/>
          <w:szCs w:val="28"/>
        </w:rPr>
        <w:t>28</w:t>
      </w:r>
      <w:r w:rsidRPr="00496555">
        <w:rPr>
          <w:sz w:val="28"/>
          <w:szCs w:val="28"/>
        </w:rPr>
        <w:t>%</w:t>
      </w:r>
      <w:r w:rsidR="00367C98">
        <w:rPr>
          <w:sz w:val="28"/>
          <w:szCs w:val="28"/>
        </w:rPr>
        <w:t xml:space="preserve"> случаев</w:t>
      </w:r>
      <w:r w:rsidRPr="00496555">
        <w:rPr>
          <w:sz w:val="28"/>
          <w:szCs w:val="28"/>
        </w:rPr>
        <w:t>)</w:t>
      </w:r>
      <w:r w:rsidR="00811E2B" w:rsidRPr="00496555">
        <w:rPr>
          <w:sz w:val="28"/>
          <w:szCs w:val="28"/>
        </w:rPr>
        <w:t>.</w:t>
      </w:r>
      <w:r w:rsidRPr="00496555">
        <w:rPr>
          <w:sz w:val="28"/>
          <w:szCs w:val="28"/>
        </w:rPr>
        <w:t xml:space="preserve">  </w:t>
      </w:r>
    </w:p>
    <w:p w:rsidR="00F47C4E" w:rsidRPr="00496555" w:rsidRDefault="00F47C4E" w:rsidP="00F47C4E">
      <w:pPr>
        <w:ind w:firstLine="567"/>
        <w:jc w:val="both"/>
        <w:rPr>
          <w:sz w:val="28"/>
          <w:szCs w:val="28"/>
        </w:rPr>
      </w:pPr>
    </w:p>
    <w:p w:rsidR="00F47C4E" w:rsidRPr="009875C4" w:rsidRDefault="00C15028" w:rsidP="00F47C4E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Распределение несчастных случаев</w:t>
      </w:r>
      <w:r w:rsidR="00F47C4E" w:rsidRPr="009875C4">
        <w:rPr>
          <w:i/>
          <w:sz w:val="28"/>
          <w:szCs w:val="28"/>
        </w:rPr>
        <w:t xml:space="preserve"> на производстве с тяжелыми и смертельными последствиями, происшедших в 201</w:t>
      </w:r>
      <w:r w:rsidR="00811E2B" w:rsidRPr="009875C4">
        <w:rPr>
          <w:i/>
          <w:sz w:val="28"/>
          <w:szCs w:val="28"/>
        </w:rPr>
        <w:t>9</w:t>
      </w:r>
      <w:r w:rsidR="00F47C4E" w:rsidRPr="009875C4">
        <w:rPr>
          <w:i/>
          <w:sz w:val="28"/>
          <w:szCs w:val="28"/>
        </w:rPr>
        <w:t xml:space="preserve"> году в организациях города Сургута</w:t>
      </w:r>
      <w:r w:rsidRPr="009875C4">
        <w:rPr>
          <w:i/>
          <w:sz w:val="28"/>
          <w:szCs w:val="28"/>
        </w:rPr>
        <w:t xml:space="preserve"> </w:t>
      </w:r>
    </w:p>
    <w:p w:rsidR="0071676D" w:rsidRPr="009875C4" w:rsidRDefault="00C15028" w:rsidP="00F47C4E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по отраслям</w:t>
      </w:r>
      <w:r w:rsidR="001F57F4" w:rsidRPr="009875C4">
        <w:rPr>
          <w:i/>
          <w:sz w:val="28"/>
          <w:szCs w:val="28"/>
        </w:rPr>
        <w:t xml:space="preserve"> экономики</w:t>
      </w:r>
    </w:p>
    <w:p w:rsidR="00C361F0" w:rsidRDefault="00C361F0" w:rsidP="00F47C4E">
      <w:pPr>
        <w:jc w:val="center"/>
        <w:rPr>
          <w:i/>
          <w:sz w:val="24"/>
          <w:szCs w:val="24"/>
        </w:rPr>
      </w:pPr>
    </w:p>
    <w:p w:rsidR="0076583F" w:rsidRDefault="003C441C" w:rsidP="00116A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E8AC13" wp14:editId="4E1E4691">
            <wp:extent cx="6292850" cy="2495550"/>
            <wp:effectExtent l="0" t="0" r="1270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3D42" w:rsidRDefault="00F47C4E" w:rsidP="00A33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травмированных </w:t>
      </w:r>
      <w:r w:rsidR="00BC12AF">
        <w:rPr>
          <w:sz w:val="28"/>
          <w:szCs w:val="28"/>
        </w:rPr>
        <w:t xml:space="preserve">на производстве </w:t>
      </w:r>
      <w:r>
        <w:rPr>
          <w:sz w:val="28"/>
          <w:szCs w:val="28"/>
        </w:rPr>
        <w:t xml:space="preserve">работников </w:t>
      </w:r>
      <w:r w:rsidR="00BC12AF">
        <w:rPr>
          <w:sz w:val="28"/>
          <w:szCs w:val="28"/>
        </w:rPr>
        <w:br/>
      </w:r>
      <w:r>
        <w:rPr>
          <w:sz w:val="28"/>
          <w:szCs w:val="28"/>
        </w:rPr>
        <w:t>в 201</w:t>
      </w:r>
      <w:r w:rsidR="00AA61A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D11766">
        <w:rPr>
          <w:sz w:val="28"/>
          <w:szCs w:val="28"/>
        </w:rPr>
        <w:t>приходитс</w:t>
      </w:r>
      <w:r w:rsidR="00BC12AF">
        <w:rPr>
          <w:sz w:val="28"/>
          <w:szCs w:val="28"/>
        </w:rPr>
        <w:t>я на работников в возрасте</w:t>
      </w:r>
      <w:r w:rsidR="00367C98">
        <w:rPr>
          <w:sz w:val="28"/>
          <w:szCs w:val="28"/>
        </w:rPr>
        <w:t xml:space="preserve"> от 51 до 60 лет и составляет 36</w:t>
      </w:r>
      <w:r w:rsidR="00BC12AF">
        <w:rPr>
          <w:sz w:val="28"/>
          <w:szCs w:val="28"/>
        </w:rPr>
        <w:t>%, работников в возрасте от 31 до 40 лет</w:t>
      </w:r>
      <w:r w:rsidRPr="00D11766">
        <w:rPr>
          <w:sz w:val="28"/>
          <w:szCs w:val="28"/>
        </w:rPr>
        <w:t xml:space="preserve"> </w:t>
      </w:r>
      <w:r w:rsidR="00367C98">
        <w:rPr>
          <w:sz w:val="28"/>
          <w:szCs w:val="28"/>
        </w:rPr>
        <w:t>пострадало</w:t>
      </w:r>
      <w:r w:rsidR="00BC12AF">
        <w:rPr>
          <w:sz w:val="28"/>
          <w:szCs w:val="28"/>
        </w:rPr>
        <w:t xml:space="preserve"> 2</w:t>
      </w:r>
      <w:r w:rsidR="00367C98">
        <w:rPr>
          <w:sz w:val="28"/>
          <w:szCs w:val="28"/>
        </w:rPr>
        <w:t>3</w:t>
      </w:r>
      <w:r w:rsidR="00BC12AF">
        <w:rPr>
          <w:sz w:val="28"/>
          <w:szCs w:val="28"/>
        </w:rPr>
        <w:t xml:space="preserve">%. </w:t>
      </w:r>
    </w:p>
    <w:p w:rsidR="009875C4" w:rsidRDefault="009875C4" w:rsidP="00A33D42">
      <w:pPr>
        <w:ind w:firstLine="567"/>
        <w:jc w:val="center"/>
        <w:rPr>
          <w:i/>
          <w:sz w:val="24"/>
          <w:szCs w:val="24"/>
        </w:rPr>
      </w:pPr>
    </w:p>
    <w:p w:rsidR="00293638" w:rsidRPr="009875C4" w:rsidRDefault="0067543D" w:rsidP="00A33D42">
      <w:pPr>
        <w:ind w:firstLine="567"/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Распределение пострадавших</w:t>
      </w:r>
      <w:r w:rsidR="00F47C4E" w:rsidRPr="009875C4">
        <w:rPr>
          <w:i/>
          <w:sz w:val="28"/>
          <w:szCs w:val="28"/>
        </w:rPr>
        <w:t xml:space="preserve"> в несчастных случаях на производстве с тяжелыми и смертельными последствиями, происшедших в 201</w:t>
      </w:r>
      <w:r w:rsidR="00FB0773" w:rsidRPr="009875C4">
        <w:rPr>
          <w:i/>
          <w:sz w:val="28"/>
          <w:szCs w:val="28"/>
        </w:rPr>
        <w:t>9</w:t>
      </w:r>
      <w:r w:rsidR="00F47C4E" w:rsidRPr="009875C4">
        <w:rPr>
          <w:i/>
          <w:sz w:val="28"/>
          <w:szCs w:val="28"/>
        </w:rPr>
        <w:t xml:space="preserve"> году в организациях города Сургута, </w:t>
      </w:r>
      <w:r w:rsidR="00293638" w:rsidRPr="009875C4">
        <w:rPr>
          <w:i/>
          <w:sz w:val="28"/>
          <w:szCs w:val="28"/>
        </w:rPr>
        <w:t>по возрастным группам</w:t>
      </w:r>
    </w:p>
    <w:p w:rsidR="00A33D42" w:rsidRPr="00F47C4E" w:rsidRDefault="00A33D42" w:rsidP="00A33D42">
      <w:pPr>
        <w:ind w:firstLine="567"/>
        <w:jc w:val="center"/>
        <w:rPr>
          <w:i/>
          <w:sz w:val="24"/>
          <w:szCs w:val="24"/>
        </w:rPr>
      </w:pPr>
    </w:p>
    <w:p w:rsidR="003400C5" w:rsidRDefault="00BE5C47" w:rsidP="00BE5C47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271260" cy="3409950"/>
            <wp:effectExtent l="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FA27B7" w:rsidRDefault="00FA27B7" w:rsidP="00BE5C47">
      <w:pPr>
        <w:jc w:val="both"/>
        <w:rPr>
          <w:sz w:val="28"/>
          <w:szCs w:val="28"/>
        </w:rPr>
      </w:pPr>
    </w:p>
    <w:p w:rsidR="00367C98" w:rsidRDefault="00367C98" w:rsidP="00367C9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58A0">
        <w:rPr>
          <w:rFonts w:ascii="Times New Roman" w:hAnsi="Times New Roman"/>
          <w:sz w:val="28"/>
          <w:szCs w:val="28"/>
        </w:rPr>
        <w:lastRenderedPageBreak/>
        <w:t xml:space="preserve">В несчастных случаях, не связанных с производством в 2019 году пострадало 25 работников, из них со смертельным исходом 23 работника. </w:t>
      </w:r>
    </w:p>
    <w:p w:rsidR="00154291" w:rsidRDefault="00367C98" w:rsidP="00367C9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58A0">
        <w:rPr>
          <w:rFonts w:ascii="Times New Roman" w:hAnsi="Times New Roman"/>
          <w:sz w:val="28"/>
          <w:szCs w:val="28"/>
        </w:rPr>
        <w:t>В сравнении с аналогичным периодом 2015 года наблюдается снижение пострадавших в несчастных случаях, не связанных с производством на 14%, а количество случаев со смертельным исходом уменьшилось на 4%. При этом, в сравнении с аналогичным периодом 2018 года значительного снижения травматизма,</w:t>
      </w:r>
      <w:r w:rsidR="001F45C5">
        <w:rPr>
          <w:rFonts w:ascii="Times New Roman" w:hAnsi="Times New Roman"/>
          <w:sz w:val="28"/>
          <w:szCs w:val="28"/>
        </w:rPr>
        <w:t xml:space="preserve"> не связанного с производством, </w:t>
      </w:r>
      <w:r w:rsidRPr="007058A0">
        <w:rPr>
          <w:rFonts w:ascii="Times New Roman" w:hAnsi="Times New Roman"/>
          <w:sz w:val="28"/>
          <w:szCs w:val="28"/>
        </w:rPr>
        <w:t>не наблюдается.</w:t>
      </w:r>
      <w:r w:rsidR="00154291" w:rsidRPr="00154291">
        <w:rPr>
          <w:rFonts w:ascii="Times New Roman" w:hAnsi="Times New Roman"/>
          <w:sz w:val="28"/>
          <w:szCs w:val="28"/>
        </w:rPr>
        <w:t xml:space="preserve"> </w:t>
      </w:r>
    </w:p>
    <w:p w:rsidR="00367C98" w:rsidRPr="007058A0" w:rsidRDefault="00154291" w:rsidP="00367C9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 19 случаях смерть наступила по причине общего заболевания, это на 4 случая меньше, чем в аналогичном периоде прошлого года.</w:t>
      </w:r>
    </w:p>
    <w:p w:rsidR="007058A0" w:rsidRDefault="007058A0" w:rsidP="007058A0">
      <w:pPr>
        <w:jc w:val="center"/>
        <w:rPr>
          <w:i/>
          <w:sz w:val="28"/>
          <w:szCs w:val="28"/>
        </w:rPr>
      </w:pPr>
    </w:p>
    <w:p w:rsidR="007058A0" w:rsidRPr="009875C4" w:rsidRDefault="007058A0" w:rsidP="007058A0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 xml:space="preserve">Количество несчастных случаев, </w:t>
      </w:r>
      <w:r>
        <w:rPr>
          <w:i/>
          <w:sz w:val="28"/>
          <w:szCs w:val="28"/>
        </w:rPr>
        <w:t xml:space="preserve">не </w:t>
      </w:r>
      <w:r w:rsidRPr="009875C4">
        <w:rPr>
          <w:i/>
          <w:sz w:val="28"/>
          <w:szCs w:val="28"/>
        </w:rPr>
        <w:t xml:space="preserve">связанных с производством, происшедших </w:t>
      </w:r>
    </w:p>
    <w:p w:rsidR="007058A0" w:rsidRPr="009875C4" w:rsidRDefault="007058A0" w:rsidP="007058A0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в организациях города Сургута за период 2015 года по 2019 год</w:t>
      </w:r>
    </w:p>
    <w:p w:rsidR="007058A0" w:rsidRDefault="007058A0" w:rsidP="007058A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3BF0C313" wp14:editId="1E788BC4">
            <wp:extent cx="6299835" cy="2705100"/>
            <wp:effectExtent l="0" t="0" r="57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58A0" w:rsidRDefault="007058A0" w:rsidP="007058A0">
      <w:pPr>
        <w:ind w:firstLine="567"/>
        <w:jc w:val="both"/>
        <w:rPr>
          <w:sz w:val="28"/>
        </w:rPr>
      </w:pPr>
    </w:p>
    <w:p w:rsidR="00BA3EFF" w:rsidRDefault="00BA3EFF" w:rsidP="009D421D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A3EFF" w:rsidRDefault="00BA3EFF" w:rsidP="009D421D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  <w:sectPr w:rsidR="004635E8" w:rsidSect="00A558CB">
          <w:headerReference w:type="default" r:id="rId16"/>
          <w:footerReference w:type="default" r:id="rId1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</w:t>
      </w:r>
      <w:r w:rsidRPr="00FF6B6A">
        <w:rPr>
          <w:rFonts w:eastAsiaTheme="minorHAnsi"/>
          <w:sz w:val="28"/>
          <w:szCs w:val="28"/>
          <w:lang w:eastAsia="en-US"/>
        </w:rPr>
        <w:t>прои</w:t>
      </w:r>
      <w:r w:rsidR="00FF6B6A" w:rsidRPr="00FF6B6A">
        <w:rPr>
          <w:rFonts w:eastAsiaTheme="minorHAnsi"/>
          <w:sz w:val="28"/>
          <w:szCs w:val="28"/>
          <w:lang w:eastAsia="en-US"/>
        </w:rPr>
        <w:t>с</w:t>
      </w:r>
      <w:r w:rsidRPr="00FF6B6A">
        <w:rPr>
          <w:rFonts w:eastAsiaTheme="minorHAnsi"/>
          <w:sz w:val="28"/>
          <w:szCs w:val="28"/>
          <w:lang w:eastAsia="en-US"/>
        </w:rPr>
        <w:t>шедших</w:t>
      </w:r>
      <w:r>
        <w:rPr>
          <w:rFonts w:eastAsiaTheme="minorHAnsi"/>
          <w:sz w:val="28"/>
          <w:szCs w:val="28"/>
          <w:lang w:eastAsia="en-US"/>
        </w:rPr>
        <w:t xml:space="preserve"> в организациях, 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4 квартале 2019 года</w:t>
      </w: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1645"/>
        <w:gridCol w:w="3120"/>
        <w:gridCol w:w="1602"/>
        <w:gridCol w:w="2690"/>
        <w:gridCol w:w="2551"/>
        <w:gridCol w:w="3225"/>
      </w:tblGrid>
      <w:tr w:rsidR="00F42992" w:rsidTr="00F31586">
        <w:tc>
          <w:tcPr>
            <w:tcW w:w="436" w:type="dxa"/>
          </w:tcPr>
          <w:p w:rsidR="00EB1550" w:rsidRPr="00F42992" w:rsidRDefault="00EB1550" w:rsidP="00EB155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Дата происшествия</w:t>
            </w:r>
            <w:r w:rsidR="00F42992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3120" w:type="dxa"/>
          </w:tcPr>
          <w:p w:rsidR="00EB1550" w:rsidRPr="00F42992" w:rsidRDefault="00EB1550" w:rsidP="00EB155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Вид деятельности организации (ОКВЭД), где произошёл НС, профессия, должность. Возраст пострадавшего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Вид происшествия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225" w:type="dxa"/>
          </w:tcPr>
          <w:p w:rsidR="00EB1550" w:rsidRPr="00F42992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F31586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16.10.2019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пострадавших – 1 человек.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</w:tcPr>
          <w:p w:rsidR="003E1D57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41.20 – строительство. </w:t>
            </w:r>
          </w:p>
          <w:p w:rsidR="00EB1550" w:rsidRPr="00F42992" w:rsidRDefault="003E1D57" w:rsidP="003E1D57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Водитель вездехода – 56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022 - Падение при разности уровней высоты (с транспортных средств).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При осмотре площадки транспортного средства пострадавший поскользнулся  и упал с площадки 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(15) Прочие, выразившиеся  в неосторожном действии работника при сходе с подножки вездехода на площадку полуприцепа.</w:t>
            </w:r>
          </w:p>
        </w:tc>
        <w:tc>
          <w:tcPr>
            <w:tcW w:w="3225" w:type="dxa"/>
          </w:tcPr>
          <w:p w:rsidR="00EB1550" w:rsidRPr="00F42992" w:rsidRDefault="00EB1550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внеплановый инструктаж 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работников</w:t>
            </w:r>
            <w:r w:rsidR="000523D7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23.10.2019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0523D7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45.90 – т</w:t>
            </w:r>
            <w:r w:rsidR="00EB1550" w:rsidRPr="00F42992">
              <w:rPr>
                <w:color w:val="000000"/>
                <w:sz w:val="22"/>
                <w:szCs w:val="22"/>
              </w:rPr>
              <w:t>ранспортирование по трубам нефти и нефтепродуктов.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Водитель автомобиля – 52 года.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расследования (продлен).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При следовании с  работы на тран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 xml:space="preserve">спортном средстве работодателя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произошло ДТП.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 В стадии расследования (продлен).</w:t>
            </w:r>
          </w:p>
        </w:tc>
        <w:tc>
          <w:tcPr>
            <w:tcW w:w="3225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 В стадии расследования (продлен).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01.11.2019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06.10.1 – </w:t>
            </w:r>
            <w:r w:rsidR="000523D7">
              <w:rPr>
                <w:color w:val="000000"/>
                <w:sz w:val="22"/>
                <w:szCs w:val="22"/>
              </w:rPr>
              <w:t>добыча сырой нефти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Контролер 1 разряда – 50 лет.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02 - Дорожно-транспортное происшествие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Дорожно-транспортное происшествие с автобусом , в результате которого пострадал пассажир (работник).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0523D7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(07)</w:t>
            </w:r>
            <w:r w:rsidR="000523D7">
              <w:rPr>
                <w:color w:val="000000"/>
                <w:sz w:val="22"/>
                <w:szCs w:val="22"/>
              </w:rPr>
              <w:t xml:space="preserve"> </w:t>
            </w:r>
            <w:r w:rsidRPr="00F42992">
              <w:rPr>
                <w:color w:val="000000"/>
                <w:sz w:val="22"/>
                <w:szCs w:val="22"/>
              </w:rPr>
              <w:t>Нарушение ПДД, выразившееся в нарушении п.10.1 Правил дорожного движения РФ, утвержденных Постановлением Совета Министров – П</w:t>
            </w:r>
            <w:r w:rsidR="000523D7">
              <w:rPr>
                <w:color w:val="000000"/>
                <w:sz w:val="22"/>
                <w:szCs w:val="22"/>
              </w:rPr>
              <w:t xml:space="preserve">равительством РФ от 23.10.1993 </w:t>
            </w:r>
            <w:r w:rsidRPr="00F42992">
              <w:rPr>
                <w:color w:val="000000"/>
                <w:sz w:val="22"/>
                <w:szCs w:val="22"/>
              </w:rPr>
              <w:t xml:space="preserve"> № 1090.</w:t>
            </w:r>
          </w:p>
        </w:tc>
        <w:tc>
          <w:tcPr>
            <w:tcW w:w="322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Довести до сведения работников обстоятельства и причины тяжелого несчастного случая на производстве.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2. Провести внеплановый инструктаж водительскому составу в части обеспечения мер безопасности при управлении транспортным средством в зимних условиях.</w:t>
            </w:r>
          </w:p>
          <w:p w:rsidR="00EB1550" w:rsidRPr="00F42992" w:rsidRDefault="00EB1550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 Направить на внеочередное обучение и проверку знаний требований охраны труда и безопасно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сти дорожного движения водителя автобуса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07.11.2019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42.22.1 -строительство междугородних линий электропередачи и связи.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Электромонтер-</w:t>
            </w:r>
            <w:proofErr w:type="spellStart"/>
            <w:r w:rsidRPr="00F42992">
              <w:rPr>
                <w:color w:val="000000"/>
                <w:sz w:val="22"/>
                <w:szCs w:val="22"/>
              </w:rPr>
              <w:t>линейщик</w:t>
            </w:r>
            <w:proofErr w:type="spellEnd"/>
            <w:r w:rsidRPr="00F42992">
              <w:rPr>
                <w:color w:val="000000"/>
                <w:sz w:val="22"/>
                <w:szCs w:val="22"/>
              </w:rPr>
              <w:t xml:space="preserve"> по монтажу воздушных линий высокого напряжения и контактной сети 5 разряда – 29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033 - Удары падающими предметами и деталями (вкл. их осколки, частицы) при работе , обращении с ними.</w:t>
            </w:r>
          </w:p>
        </w:tc>
        <w:tc>
          <w:tcPr>
            <w:tcW w:w="2690" w:type="dxa"/>
          </w:tcPr>
          <w:p w:rsidR="00EB1550" w:rsidRPr="00FF6B6A" w:rsidRDefault="00EB1550" w:rsidP="00FF6B6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F6B6A">
              <w:rPr>
                <w:rFonts w:eastAsiaTheme="minorHAnsi"/>
                <w:sz w:val="22"/>
                <w:szCs w:val="22"/>
                <w:lang w:eastAsia="en-US"/>
              </w:rPr>
              <w:t>Травмирован пачкой металлоконструкций, выпавших из кузова автомобил</w:t>
            </w:r>
            <w:r w:rsidR="00FF6B6A" w:rsidRPr="00FF6B6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FF6B6A">
              <w:rPr>
                <w:rFonts w:eastAsiaTheme="minorHAnsi"/>
                <w:sz w:val="22"/>
                <w:szCs w:val="22"/>
                <w:lang w:eastAsia="en-US"/>
              </w:rPr>
              <w:t xml:space="preserve"> Урал.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 (13) Нарушение работником трудового распорядка и дисциплины труда.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Сопутствующая: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(08) Неудовлетворительная организация производства работ, выразившаяся в недостаточном контроле за соблюдением требований охраны труда подчиненными работниками.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тяжелого несчастного случая с электромонтером-</w:t>
            </w:r>
            <w:proofErr w:type="spellStart"/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линейщиком</w:t>
            </w:r>
            <w:proofErr w:type="spellEnd"/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дове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сти до сведения всех работников.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2. Обеспечить контроль со стороны непосредственных руководителей и специалистов за ходом выполнения производства работ и норм безопасности, а также соблюдением работниками производственной, трудовой дисциплины и охраны труда.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3. Провести внеочередную проверку знаний 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 xml:space="preserve">требований охраны труда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в объеме должностных обязанностей 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 xml:space="preserve">начальнику участка, </w:t>
            </w:r>
            <w:r w:rsidR="000523D7" w:rsidRPr="00F42992">
              <w:rPr>
                <w:rFonts w:eastAsiaTheme="minorHAnsi"/>
                <w:sz w:val="22"/>
                <w:szCs w:val="22"/>
                <w:lang w:eastAsia="en-US"/>
              </w:rPr>
              <w:t>электромонтеру-</w:t>
            </w:r>
            <w:proofErr w:type="spellStart"/>
            <w:r w:rsidR="000523D7" w:rsidRPr="00F42992">
              <w:rPr>
                <w:rFonts w:eastAsiaTheme="minorHAnsi"/>
                <w:sz w:val="22"/>
                <w:szCs w:val="22"/>
                <w:lang w:eastAsia="en-US"/>
              </w:rPr>
              <w:t>линейщику</w:t>
            </w:r>
            <w:proofErr w:type="spellEnd"/>
            <w:r w:rsidR="000523D7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5 разряда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водителю автомобиля Урал.</w:t>
            </w:r>
          </w:p>
          <w:p w:rsidR="000523D7" w:rsidRDefault="000523D7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внеплановый инструктаж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работников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B1550" w:rsidRPr="00F42992" w:rsidRDefault="000523D7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>Провести внеплановую специальную оценку рабочего места стропальщика.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21.10.2019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пострадавший – 1 человек.</w:t>
            </w:r>
          </w:p>
        </w:tc>
        <w:tc>
          <w:tcPr>
            <w:tcW w:w="3120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lastRenderedPageBreak/>
              <w:t>06.10.1 - Добыча сырой нефти.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2992">
              <w:rPr>
                <w:color w:val="000000"/>
                <w:sz w:val="22"/>
                <w:szCs w:val="22"/>
              </w:rPr>
              <w:t>Электрогазосварщик</w:t>
            </w:r>
            <w:proofErr w:type="spellEnd"/>
            <w:r w:rsidRPr="00F42992">
              <w:rPr>
                <w:color w:val="000000"/>
                <w:sz w:val="22"/>
                <w:szCs w:val="22"/>
              </w:rPr>
              <w:t xml:space="preserve"> 6 разряда – 60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033 - Удар падающими  предметами при работе  </w:t>
            </w:r>
            <w:r w:rsidRPr="00F42992">
              <w:rPr>
                <w:color w:val="000000"/>
                <w:sz w:val="22"/>
                <w:szCs w:val="22"/>
              </w:rPr>
              <w:lastRenderedPageBreak/>
              <w:t>(обращении с ними).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 проведении огневых работ по наряду-допуску без каски получил травму головы трубой.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0523D7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(05) Нарушение технологического процесса. 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lastRenderedPageBreak/>
              <w:t xml:space="preserve">(08) Неудовлетворительная организация производства работ. Неудовлетворительный контроль. 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(13) Нарушение работником дисциплины труда.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(11) Неприменение СИЗ.</w:t>
            </w:r>
          </w:p>
        </w:tc>
        <w:tc>
          <w:tcPr>
            <w:tcW w:w="3225" w:type="dxa"/>
          </w:tcPr>
          <w:p w:rsidR="000523D7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 Обстоятельства и причины несчастного случая довести до сведения работников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B1550" w:rsidRPr="00F42992" w:rsidRDefault="00EB1550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внеочередную проверку знаний у </w:t>
            </w:r>
            <w:proofErr w:type="spellStart"/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электрогазосварщика</w:t>
            </w:r>
            <w:proofErr w:type="spellEnd"/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6 разряда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3. Направить мастера на обучение  и внеочередную проверку знаний требований </w:t>
            </w:r>
            <w:r w:rsidR="000523D7">
              <w:rPr>
                <w:rFonts w:eastAsiaTheme="minorHAnsi"/>
                <w:sz w:val="22"/>
                <w:szCs w:val="22"/>
                <w:lang w:eastAsia="en-US"/>
              </w:rPr>
              <w:t>охраны труда.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25.08.2019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41.20 -строительство жилых и нежилых зданий.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Водитель автомобиля – 59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02 – Падение (прочие).</w:t>
            </w:r>
          </w:p>
        </w:tc>
        <w:tc>
          <w:tcPr>
            <w:tcW w:w="2690" w:type="dxa"/>
          </w:tcPr>
          <w:p w:rsidR="00EB1550" w:rsidRPr="00F42992" w:rsidRDefault="000523D7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период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меж</w:t>
            </w:r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>сменного</w:t>
            </w:r>
            <w:proofErr w:type="spellEnd"/>
            <w:r w:rsidR="00EB1550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отдыха на вахте упал при подъеме на 2 этаж по металлической лестнице. 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(13) Нарушение трудовой и производственной дисциплины.</w:t>
            </w:r>
          </w:p>
        </w:tc>
        <w:tc>
          <w:tcPr>
            <w:tcW w:w="3225" w:type="dxa"/>
          </w:tcPr>
          <w:p w:rsidR="001940F1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1940F1"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работников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2. Исключить нахождение работников на территории производственной базы в нерабочее время.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3. Привлечь к дисциплинарной ответственности водителя автомобиля.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23.10.2019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1940F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</w:t>
            </w:r>
            <w:r w:rsidR="00EB1550" w:rsidRPr="00F42992">
              <w:rPr>
                <w:color w:val="000000"/>
                <w:sz w:val="22"/>
                <w:szCs w:val="22"/>
              </w:rPr>
              <w:t xml:space="preserve"> - добыча сырой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B1550" w:rsidRPr="00F42992">
              <w:rPr>
                <w:color w:val="000000"/>
                <w:sz w:val="22"/>
                <w:szCs w:val="22"/>
              </w:rPr>
              <w:t xml:space="preserve">нефти 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Повар 4 разряда – 60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022 - Падение при разности уровней высоты.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При выходе с вагона-столовой упал с лестницы и получил травму  спины.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(15) Прочие (падение   при спуске с лестницы вагона столовой).</w:t>
            </w:r>
          </w:p>
        </w:tc>
        <w:tc>
          <w:tcPr>
            <w:tcW w:w="3225" w:type="dxa"/>
          </w:tcPr>
          <w:p w:rsidR="00EB1550" w:rsidRPr="00F42992" w:rsidRDefault="00EB1550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данного несчастного случая довести до сведения всех работников 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26.10.2019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74.60 - частная охранная деятельность.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Охранник 4 разряда – 44 года.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021 - Падение на поверхности одного уровня в результате ложного шага или  спотыкания.</w:t>
            </w:r>
          </w:p>
        </w:tc>
        <w:tc>
          <w:tcPr>
            <w:tcW w:w="2690" w:type="dxa"/>
          </w:tcPr>
          <w:p w:rsidR="00EB1550" w:rsidRPr="00F42992" w:rsidRDefault="00EB1550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Во время обхода оступилась на асфальтовой дороге покрытой свежевыпавшим снегом и упала 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(15) Прочие, выразившиеся в </w:t>
            </w:r>
            <w:r w:rsidR="001940F1">
              <w:rPr>
                <w:color w:val="000000"/>
                <w:sz w:val="22"/>
                <w:szCs w:val="22"/>
              </w:rPr>
              <w:t>не</w:t>
            </w:r>
            <w:r w:rsidRPr="00F42992">
              <w:rPr>
                <w:color w:val="000000"/>
                <w:sz w:val="22"/>
                <w:szCs w:val="22"/>
              </w:rPr>
              <w:t>осторожных действиях пострадавшего.</w:t>
            </w:r>
          </w:p>
        </w:tc>
        <w:tc>
          <w:tcPr>
            <w:tcW w:w="3225" w:type="dxa"/>
          </w:tcPr>
          <w:p w:rsidR="00EB1550" w:rsidRPr="00F42992" w:rsidRDefault="001940F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 по охране труда, безопасным методам и приемам работы при проведении обхода охраняемой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территории в зимнее время и в условиях гололеда.</w:t>
            </w:r>
          </w:p>
          <w:p w:rsidR="00EB1550" w:rsidRPr="00F42992" w:rsidRDefault="00EB1550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3. Обеспечить сотрудников СИЗ.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29.11.2019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1940F1" w:rsidP="00EB1550">
            <w:pPr>
              <w:rPr>
                <w:color w:val="0F171E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41.20 - </w:t>
            </w:r>
            <w:r w:rsidR="00EB1550" w:rsidRPr="00F42992">
              <w:rPr>
                <w:color w:val="000000"/>
                <w:sz w:val="22"/>
                <w:szCs w:val="22"/>
              </w:rPr>
              <w:t xml:space="preserve">Строительство 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F171E"/>
                <w:sz w:val="22"/>
                <w:szCs w:val="22"/>
              </w:rPr>
              <w:t>Электромонтер по ремонту  и обслуживанию  электрооборудования  3 разряда – 42 года.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расследования (продлен).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На территории базы произошёл наезд на пострадавшего автомобилем МА</w:t>
            </w:r>
            <w:r w:rsidRPr="00F42992">
              <w:rPr>
                <w:rFonts w:eastAsiaTheme="minorHAnsi"/>
                <w:sz w:val="22"/>
                <w:szCs w:val="22"/>
                <w:lang w:val="en-US" w:eastAsia="en-US"/>
              </w:rPr>
              <w:t>N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рассмотрения</w:t>
            </w:r>
          </w:p>
        </w:tc>
        <w:tc>
          <w:tcPr>
            <w:tcW w:w="322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рассмотрения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05.12.2019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1940F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</w:t>
            </w:r>
            <w:r w:rsidR="00EB1550" w:rsidRPr="00F42992">
              <w:rPr>
                <w:color w:val="000000"/>
                <w:sz w:val="22"/>
                <w:szCs w:val="22"/>
              </w:rPr>
              <w:t xml:space="preserve"> - добыча сырой нефти.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Машинист паровой передвижной установки 5 разряда – 36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расследования (продлен)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рассмотрения</w:t>
            </w:r>
          </w:p>
        </w:tc>
        <w:tc>
          <w:tcPr>
            <w:tcW w:w="322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рассмотрения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12.12.2019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1940F1" w:rsidRPr="00F42992" w:rsidRDefault="001940F1" w:rsidP="001940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61.10 -у</w:t>
            </w:r>
            <w:r w:rsidR="00EB1550" w:rsidRPr="00F42992">
              <w:rPr>
                <w:sz w:val="22"/>
                <w:szCs w:val="22"/>
                <w:shd w:val="clear" w:color="auto" w:fill="FFFFFF"/>
              </w:rPr>
              <w:t>слуги </w:t>
            </w:r>
            <w:hyperlink r:id="rId18" w:tooltip="Широкополосный доступ в Интернет" w:history="1">
              <w:r w:rsidR="00EB1550" w:rsidRPr="00F42992"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>широко</w:t>
              </w:r>
              <w:r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>-полосного доступа в Интернет</w:t>
              </w:r>
              <w:r w:rsidR="00EB1550" w:rsidRPr="00F42992">
                <w:rPr>
                  <w:rStyle w:val="af1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</w:hyperlink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расследования (продлен)</w:t>
            </w:r>
          </w:p>
        </w:tc>
        <w:tc>
          <w:tcPr>
            <w:tcW w:w="2690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рассмотрения</w:t>
            </w:r>
          </w:p>
        </w:tc>
        <w:tc>
          <w:tcPr>
            <w:tcW w:w="322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color w:val="000000"/>
                <w:sz w:val="22"/>
                <w:szCs w:val="22"/>
              </w:rPr>
              <w:t>В стадии рассмотрения</w:t>
            </w:r>
          </w:p>
        </w:tc>
      </w:tr>
      <w:tr w:rsidR="00F42992" w:rsidTr="00F31586">
        <w:tc>
          <w:tcPr>
            <w:tcW w:w="436" w:type="dxa"/>
            <w:vAlign w:val="center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45" w:type="dxa"/>
          </w:tcPr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24.12.2019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120" w:type="dxa"/>
          </w:tcPr>
          <w:p w:rsidR="00EB1550" w:rsidRPr="00F42992" w:rsidRDefault="001940F1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11.10.1</w:t>
            </w:r>
            <w:r w:rsidR="00EB1550" w:rsidRPr="00F42992">
              <w:rPr>
                <w:color w:val="000000"/>
                <w:sz w:val="22"/>
                <w:szCs w:val="22"/>
              </w:rPr>
              <w:t xml:space="preserve"> - добыча сырой нефти 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Производитель работ – 27 лет.</w:t>
            </w:r>
          </w:p>
        </w:tc>
        <w:tc>
          <w:tcPr>
            <w:tcW w:w="1602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022 - Падение при разности уровней высоты (с зданий, оборудования) и на глубину</w:t>
            </w:r>
          </w:p>
        </w:tc>
        <w:tc>
          <w:tcPr>
            <w:tcW w:w="2690" w:type="dxa"/>
          </w:tcPr>
          <w:p w:rsidR="00EB1550" w:rsidRPr="001940F1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940F1">
              <w:rPr>
                <w:rFonts w:eastAsiaTheme="minorHAnsi"/>
                <w:sz w:val="22"/>
                <w:szCs w:val="22"/>
                <w:lang w:eastAsia="en-US"/>
              </w:rPr>
              <w:t>При проверке рабочего места упал с высоты.</w:t>
            </w:r>
          </w:p>
        </w:tc>
        <w:tc>
          <w:tcPr>
            <w:tcW w:w="2551" w:type="dxa"/>
          </w:tcPr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F42992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1940F1">
              <w:rPr>
                <w:color w:val="000000"/>
                <w:sz w:val="22"/>
                <w:szCs w:val="22"/>
              </w:rPr>
              <w:t>(15) Прочие, выразившиеся в отступлении пострадавшего при подъеме по приставной лестнице</w:t>
            </w:r>
          </w:p>
        </w:tc>
        <w:tc>
          <w:tcPr>
            <w:tcW w:w="3225" w:type="dxa"/>
          </w:tcPr>
          <w:p w:rsidR="001940F1" w:rsidRPr="00F42992" w:rsidRDefault="00EB1550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1940F1"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</w:p>
          <w:p w:rsidR="00EB1550" w:rsidRPr="00F42992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p w:rsidR="004C741D" w:rsidRPr="004C741D" w:rsidRDefault="004C741D" w:rsidP="004C741D"/>
    <w:sectPr w:rsidR="004C741D" w:rsidRPr="004C741D" w:rsidSect="00F42992">
      <w:pgSz w:w="16838" w:h="11906" w:orient="landscape"/>
      <w:pgMar w:top="851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52" w:rsidRDefault="000B1652" w:rsidP="00570CA8">
      <w:r>
        <w:separator/>
      </w:r>
    </w:p>
  </w:endnote>
  <w:endnote w:type="continuationSeparator" w:id="0">
    <w:p w:rsidR="000B1652" w:rsidRDefault="000B1652" w:rsidP="0057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42" w:rsidRDefault="00FB0C42">
    <w:pPr>
      <w:pStyle w:val="a7"/>
      <w:jc w:val="right"/>
    </w:pPr>
  </w:p>
  <w:p w:rsidR="00FB0C42" w:rsidRDefault="00FB0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52" w:rsidRDefault="000B1652" w:rsidP="00570CA8">
      <w:r>
        <w:separator/>
      </w:r>
    </w:p>
  </w:footnote>
  <w:footnote w:type="continuationSeparator" w:id="0">
    <w:p w:rsidR="000B1652" w:rsidRDefault="000B1652" w:rsidP="0057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745379"/>
      <w:docPartObj>
        <w:docPartGallery w:val="Page Numbers (Top of Page)"/>
        <w:docPartUnique/>
      </w:docPartObj>
    </w:sdtPr>
    <w:sdtEndPr/>
    <w:sdtContent>
      <w:p w:rsidR="00A558CB" w:rsidRDefault="00A558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6D">
          <w:rPr>
            <w:noProof/>
          </w:rPr>
          <w:t>7</w:t>
        </w:r>
        <w:r>
          <w:fldChar w:fldCharType="end"/>
        </w:r>
      </w:p>
    </w:sdtContent>
  </w:sdt>
  <w:p w:rsidR="00A558CB" w:rsidRDefault="00A558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088"/>
    <w:multiLevelType w:val="hybridMultilevel"/>
    <w:tmpl w:val="0ED8F3E4"/>
    <w:lvl w:ilvl="0" w:tplc="376E093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9FC2AFA"/>
    <w:multiLevelType w:val="hybridMultilevel"/>
    <w:tmpl w:val="DE785774"/>
    <w:lvl w:ilvl="0" w:tplc="FAA6700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61F30"/>
    <w:multiLevelType w:val="hybridMultilevel"/>
    <w:tmpl w:val="582E4A0E"/>
    <w:lvl w:ilvl="0" w:tplc="223E25E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107C294B"/>
    <w:multiLevelType w:val="hybridMultilevel"/>
    <w:tmpl w:val="B4D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151"/>
    <w:multiLevelType w:val="hybridMultilevel"/>
    <w:tmpl w:val="E18443EA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BE44138"/>
    <w:multiLevelType w:val="hybridMultilevel"/>
    <w:tmpl w:val="95E2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53820"/>
    <w:multiLevelType w:val="hybridMultilevel"/>
    <w:tmpl w:val="EE1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2D85"/>
    <w:multiLevelType w:val="hybridMultilevel"/>
    <w:tmpl w:val="3B1ABD1E"/>
    <w:lvl w:ilvl="0" w:tplc="ACB2A98C">
      <w:start w:val="1"/>
      <w:numFmt w:val="decimal"/>
      <w:lvlText w:val="%1."/>
      <w:lvlJc w:val="left"/>
      <w:pPr>
        <w:ind w:left="3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7BB7124"/>
    <w:multiLevelType w:val="multilevel"/>
    <w:tmpl w:val="DDCA1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6E15"/>
    <w:multiLevelType w:val="hybridMultilevel"/>
    <w:tmpl w:val="BA6C557E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46DE63C4"/>
    <w:multiLevelType w:val="hybridMultilevel"/>
    <w:tmpl w:val="72B060BA"/>
    <w:lvl w:ilvl="0" w:tplc="11DEED3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0980D26"/>
    <w:multiLevelType w:val="hybridMultilevel"/>
    <w:tmpl w:val="DC2C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4F66"/>
    <w:multiLevelType w:val="hybridMultilevel"/>
    <w:tmpl w:val="53C2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C73C7"/>
    <w:multiLevelType w:val="hybridMultilevel"/>
    <w:tmpl w:val="EB34E33C"/>
    <w:lvl w:ilvl="0" w:tplc="788C252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58DB7FC8"/>
    <w:multiLevelType w:val="hybridMultilevel"/>
    <w:tmpl w:val="F3D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242C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B02198F"/>
    <w:multiLevelType w:val="hybridMultilevel"/>
    <w:tmpl w:val="EE303A7A"/>
    <w:lvl w:ilvl="0" w:tplc="1422C6B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0" w15:restartNumberingAfterBreak="0">
    <w:nsid w:val="62E00478"/>
    <w:multiLevelType w:val="hybridMultilevel"/>
    <w:tmpl w:val="E9C4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529"/>
    <w:multiLevelType w:val="hybridMultilevel"/>
    <w:tmpl w:val="404C0B32"/>
    <w:lvl w:ilvl="0" w:tplc="F4E0DC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63672"/>
    <w:multiLevelType w:val="hybridMultilevel"/>
    <w:tmpl w:val="DDCA1D12"/>
    <w:lvl w:ilvl="0" w:tplc="8BC8E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60E08"/>
    <w:multiLevelType w:val="hybridMultilevel"/>
    <w:tmpl w:val="1C7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7"/>
  </w:num>
  <w:num w:numId="5">
    <w:abstractNumId w:val="20"/>
  </w:num>
  <w:num w:numId="6">
    <w:abstractNumId w:val="22"/>
  </w:num>
  <w:num w:numId="7">
    <w:abstractNumId w:val="21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5"/>
  </w:num>
  <w:num w:numId="19">
    <w:abstractNumId w:val="12"/>
  </w:num>
  <w:num w:numId="20">
    <w:abstractNumId w:val="1"/>
  </w:num>
  <w:num w:numId="21">
    <w:abstractNumId w:val="11"/>
  </w:num>
  <w:num w:numId="22">
    <w:abstractNumId w:val="17"/>
  </w:num>
  <w:num w:numId="23">
    <w:abstractNumId w:val="1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1C39"/>
    <w:rsid w:val="00003B5B"/>
    <w:rsid w:val="00005058"/>
    <w:rsid w:val="00010AA2"/>
    <w:rsid w:val="00010EF1"/>
    <w:rsid w:val="00011431"/>
    <w:rsid w:val="000174FE"/>
    <w:rsid w:val="00022F9C"/>
    <w:rsid w:val="00027A0A"/>
    <w:rsid w:val="00033AD1"/>
    <w:rsid w:val="00034734"/>
    <w:rsid w:val="0003635E"/>
    <w:rsid w:val="0003721A"/>
    <w:rsid w:val="00042B11"/>
    <w:rsid w:val="00046340"/>
    <w:rsid w:val="000501F1"/>
    <w:rsid w:val="000523D7"/>
    <w:rsid w:val="00063612"/>
    <w:rsid w:val="00074E5C"/>
    <w:rsid w:val="00076DE6"/>
    <w:rsid w:val="00077F1E"/>
    <w:rsid w:val="00080810"/>
    <w:rsid w:val="00082183"/>
    <w:rsid w:val="00083F0D"/>
    <w:rsid w:val="0008425C"/>
    <w:rsid w:val="00085482"/>
    <w:rsid w:val="0009109E"/>
    <w:rsid w:val="00091EC0"/>
    <w:rsid w:val="00096EC8"/>
    <w:rsid w:val="000A008F"/>
    <w:rsid w:val="000A30D4"/>
    <w:rsid w:val="000A3A45"/>
    <w:rsid w:val="000A46C4"/>
    <w:rsid w:val="000A5D4E"/>
    <w:rsid w:val="000A7A3C"/>
    <w:rsid w:val="000B0FF8"/>
    <w:rsid w:val="000B1652"/>
    <w:rsid w:val="000B1D39"/>
    <w:rsid w:val="000B657A"/>
    <w:rsid w:val="000B70F5"/>
    <w:rsid w:val="000C0851"/>
    <w:rsid w:val="000C368D"/>
    <w:rsid w:val="000D30AF"/>
    <w:rsid w:val="000D60BE"/>
    <w:rsid w:val="000E5CF7"/>
    <w:rsid w:val="000E66C0"/>
    <w:rsid w:val="000F45E1"/>
    <w:rsid w:val="000F513A"/>
    <w:rsid w:val="001022CE"/>
    <w:rsid w:val="0010638F"/>
    <w:rsid w:val="00107D26"/>
    <w:rsid w:val="001102D0"/>
    <w:rsid w:val="00112EAA"/>
    <w:rsid w:val="00116A8D"/>
    <w:rsid w:val="00116C45"/>
    <w:rsid w:val="001237DF"/>
    <w:rsid w:val="00132F75"/>
    <w:rsid w:val="00133430"/>
    <w:rsid w:val="00133CC6"/>
    <w:rsid w:val="00133CEF"/>
    <w:rsid w:val="00136015"/>
    <w:rsid w:val="0014367F"/>
    <w:rsid w:val="00154291"/>
    <w:rsid w:val="0016170F"/>
    <w:rsid w:val="001634D4"/>
    <w:rsid w:val="00166203"/>
    <w:rsid w:val="00167816"/>
    <w:rsid w:val="00172F9B"/>
    <w:rsid w:val="00175AFF"/>
    <w:rsid w:val="00180821"/>
    <w:rsid w:val="0018141C"/>
    <w:rsid w:val="00186DBE"/>
    <w:rsid w:val="001872A6"/>
    <w:rsid w:val="001916E7"/>
    <w:rsid w:val="00191878"/>
    <w:rsid w:val="00191DE7"/>
    <w:rsid w:val="0019352B"/>
    <w:rsid w:val="001940F1"/>
    <w:rsid w:val="001944B3"/>
    <w:rsid w:val="0019747E"/>
    <w:rsid w:val="001A026B"/>
    <w:rsid w:val="001A0E23"/>
    <w:rsid w:val="001A1E00"/>
    <w:rsid w:val="001A1F4D"/>
    <w:rsid w:val="001B09E6"/>
    <w:rsid w:val="001B4C0E"/>
    <w:rsid w:val="001B571D"/>
    <w:rsid w:val="001B79CE"/>
    <w:rsid w:val="001C788B"/>
    <w:rsid w:val="001D2194"/>
    <w:rsid w:val="001D4671"/>
    <w:rsid w:val="001E7367"/>
    <w:rsid w:val="001F216B"/>
    <w:rsid w:val="001F45C5"/>
    <w:rsid w:val="001F57F4"/>
    <w:rsid w:val="001F7CFE"/>
    <w:rsid w:val="00200CA2"/>
    <w:rsid w:val="00201B46"/>
    <w:rsid w:val="00203773"/>
    <w:rsid w:val="00207408"/>
    <w:rsid w:val="0021019C"/>
    <w:rsid w:val="00210BBF"/>
    <w:rsid w:val="00211946"/>
    <w:rsid w:val="002121D6"/>
    <w:rsid w:val="0021490A"/>
    <w:rsid w:val="002221A2"/>
    <w:rsid w:val="00222793"/>
    <w:rsid w:val="00231F37"/>
    <w:rsid w:val="0023329A"/>
    <w:rsid w:val="00240C9E"/>
    <w:rsid w:val="002440F4"/>
    <w:rsid w:val="00245582"/>
    <w:rsid w:val="00251CFD"/>
    <w:rsid w:val="002577F2"/>
    <w:rsid w:val="002619A0"/>
    <w:rsid w:val="002633AC"/>
    <w:rsid w:val="00265889"/>
    <w:rsid w:val="002667C2"/>
    <w:rsid w:val="00271391"/>
    <w:rsid w:val="00273A43"/>
    <w:rsid w:val="00276C09"/>
    <w:rsid w:val="002818C5"/>
    <w:rsid w:val="00281F22"/>
    <w:rsid w:val="002848EE"/>
    <w:rsid w:val="00284927"/>
    <w:rsid w:val="00290ED2"/>
    <w:rsid w:val="00292412"/>
    <w:rsid w:val="00292ACC"/>
    <w:rsid w:val="00293638"/>
    <w:rsid w:val="00293DF2"/>
    <w:rsid w:val="002A2320"/>
    <w:rsid w:val="002A7686"/>
    <w:rsid w:val="002A7EFE"/>
    <w:rsid w:val="002A7F6B"/>
    <w:rsid w:val="002B0658"/>
    <w:rsid w:val="002B37AE"/>
    <w:rsid w:val="002B7D7B"/>
    <w:rsid w:val="002C21A0"/>
    <w:rsid w:val="002C2F7E"/>
    <w:rsid w:val="002C6B5F"/>
    <w:rsid w:val="002D0A53"/>
    <w:rsid w:val="002D1633"/>
    <w:rsid w:val="002D37B8"/>
    <w:rsid w:val="002D6E6B"/>
    <w:rsid w:val="002D79A4"/>
    <w:rsid w:val="002E0CED"/>
    <w:rsid w:val="002E4FC8"/>
    <w:rsid w:val="002E704F"/>
    <w:rsid w:val="002E773E"/>
    <w:rsid w:val="002F79A0"/>
    <w:rsid w:val="0030554C"/>
    <w:rsid w:val="00305A10"/>
    <w:rsid w:val="00307E16"/>
    <w:rsid w:val="0031053C"/>
    <w:rsid w:val="00312089"/>
    <w:rsid w:val="003131BB"/>
    <w:rsid w:val="00316AF8"/>
    <w:rsid w:val="00324F35"/>
    <w:rsid w:val="00327C14"/>
    <w:rsid w:val="00330BCC"/>
    <w:rsid w:val="00331C85"/>
    <w:rsid w:val="0033498B"/>
    <w:rsid w:val="00335D47"/>
    <w:rsid w:val="003400C5"/>
    <w:rsid w:val="003409DC"/>
    <w:rsid w:val="00350366"/>
    <w:rsid w:val="0035173E"/>
    <w:rsid w:val="003535F4"/>
    <w:rsid w:val="003550E5"/>
    <w:rsid w:val="00357F12"/>
    <w:rsid w:val="00360060"/>
    <w:rsid w:val="003618A8"/>
    <w:rsid w:val="00367C98"/>
    <w:rsid w:val="00373401"/>
    <w:rsid w:val="003818AE"/>
    <w:rsid w:val="003848B0"/>
    <w:rsid w:val="003859E5"/>
    <w:rsid w:val="003870E5"/>
    <w:rsid w:val="00396DEE"/>
    <w:rsid w:val="00397126"/>
    <w:rsid w:val="003A1061"/>
    <w:rsid w:val="003A5FD0"/>
    <w:rsid w:val="003B18CD"/>
    <w:rsid w:val="003B3572"/>
    <w:rsid w:val="003B4C5F"/>
    <w:rsid w:val="003B6B4F"/>
    <w:rsid w:val="003B7CE3"/>
    <w:rsid w:val="003C1289"/>
    <w:rsid w:val="003C3538"/>
    <w:rsid w:val="003C441C"/>
    <w:rsid w:val="003C7682"/>
    <w:rsid w:val="003D310E"/>
    <w:rsid w:val="003D4AE9"/>
    <w:rsid w:val="003D5ABC"/>
    <w:rsid w:val="003E009A"/>
    <w:rsid w:val="003E1D57"/>
    <w:rsid w:val="003E3037"/>
    <w:rsid w:val="003E57DE"/>
    <w:rsid w:val="003F30D1"/>
    <w:rsid w:val="003F4026"/>
    <w:rsid w:val="003F53E0"/>
    <w:rsid w:val="003F5416"/>
    <w:rsid w:val="00403D57"/>
    <w:rsid w:val="004043F1"/>
    <w:rsid w:val="00411303"/>
    <w:rsid w:val="004124A0"/>
    <w:rsid w:val="00416C67"/>
    <w:rsid w:val="00420E9F"/>
    <w:rsid w:val="00425C87"/>
    <w:rsid w:val="00426B86"/>
    <w:rsid w:val="00435559"/>
    <w:rsid w:val="00437A9B"/>
    <w:rsid w:val="00437F69"/>
    <w:rsid w:val="00444C25"/>
    <w:rsid w:val="00450A3B"/>
    <w:rsid w:val="0045185F"/>
    <w:rsid w:val="00451949"/>
    <w:rsid w:val="00453879"/>
    <w:rsid w:val="004541B9"/>
    <w:rsid w:val="00454CBA"/>
    <w:rsid w:val="00454DE0"/>
    <w:rsid w:val="00455A36"/>
    <w:rsid w:val="00462644"/>
    <w:rsid w:val="00462D20"/>
    <w:rsid w:val="004635E8"/>
    <w:rsid w:val="00465AFD"/>
    <w:rsid w:val="00475A8A"/>
    <w:rsid w:val="0048546D"/>
    <w:rsid w:val="004858F4"/>
    <w:rsid w:val="00491E57"/>
    <w:rsid w:val="0049583E"/>
    <w:rsid w:val="00496555"/>
    <w:rsid w:val="004A58AE"/>
    <w:rsid w:val="004A6785"/>
    <w:rsid w:val="004B7DFB"/>
    <w:rsid w:val="004C30BE"/>
    <w:rsid w:val="004C38C3"/>
    <w:rsid w:val="004C48E1"/>
    <w:rsid w:val="004C5FA1"/>
    <w:rsid w:val="004C741D"/>
    <w:rsid w:val="004D28FC"/>
    <w:rsid w:val="004D4ABC"/>
    <w:rsid w:val="004E1C7F"/>
    <w:rsid w:val="004E515C"/>
    <w:rsid w:val="004F2999"/>
    <w:rsid w:val="004F33DA"/>
    <w:rsid w:val="00501864"/>
    <w:rsid w:val="00502E57"/>
    <w:rsid w:val="00506CE0"/>
    <w:rsid w:val="00513528"/>
    <w:rsid w:val="005135EA"/>
    <w:rsid w:val="00523FFC"/>
    <w:rsid w:val="0052579F"/>
    <w:rsid w:val="00530167"/>
    <w:rsid w:val="005314A8"/>
    <w:rsid w:val="005321E1"/>
    <w:rsid w:val="00533D43"/>
    <w:rsid w:val="0053549A"/>
    <w:rsid w:val="00537396"/>
    <w:rsid w:val="00544BBC"/>
    <w:rsid w:val="00545E66"/>
    <w:rsid w:val="005478D4"/>
    <w:rsid w:val="00552069"/>
    <w:rsid w:val="005619F5"/>
    <w:rsid w:val="0056243F"/>
    <w:rsid w:val="00564BAC"/>
    <w:rsid w:val="00564D18"/>
    <w:rsid w:val="005679CC"/>
    <w:rsid w:val="00570CA8"/>
    <w:rsid w:val="00571F13"/>
    <w:rsid w:val="005757BF"/>
    <w:rsid w:val="005770AA"/>
    <w:rsid w:val="00582186"/>
    <w:rsid w:val="005844E3"/>
    <w:rsid w:val="00584D18"/>
    <w:rsid w:val="00586B5F"/>
    <w:rsid w:val="005913DB"/>
    <w:rsid w:val="00592D9C"/>
    <w:rsid w:val="005950D3"/>
    <w:rsid w:val="005955CE"/>
    <w:rsid w:val="0059602F"/>
    <w:rsid w:val="005A4DEC"/>
    <w:rsid w:val="005A7D42"/>
    <w:rsid w:val="005B14B7"/>
    <w:rsid w:val="005B65C4"/>
    <w:rsid w:val="005B79BF"/>
    <w:rsid w:val="005B7B26"/>
    <w:rsid w:val="005D0481"/>
    <w:rsid w:val="005D096E"/>
    <w:rsid w:val="005D135B"/>
    <w:rsid w:val="005D141B"/>
    <w:rsid w:val="005D39DF"/>
    <w:rsid w:val="005D4447"/>
    <w:rsid w:val="005D5537"/>
    <w:rsid w:val="005D687F"/>
    <w:rsid w:val="005D7486"/>
    <w:rsid w:val="005D76D2"/>
    <w:rsid w:val="005E0358"/>
    <w:rsid w:val="005E57D0"/>
    <w:rsid w:val="005E7F6A"/>
    <w:rsid w:val="005F0CFB"/>
    <w:rsid w:val="005F5A03"/>
    <w:rsid w:val="005F7DFA"/>
    <w:rsid w:val="00606E42"/>
    <w:rsid w:val="00607E5A"/>
    <w:rsid w:val="00612281"/>
    <w:rsid w:val="0061357B"/>
    <w:rsid w:val="0061794D"/>
    <w:rsid w:val="006302FD"/>
    <w:rsid w:val="00637650"/>
    <w:rsid w:val="0064466B"/>
    <w:rsid w:val="00646579"/>
    <w:rsid w:val="00646DB2"/>
    <w:rsid w:val="00646F38"/>
    <w:rsid w:val="00647A44"/>
    <w:rsid w:val="00651F9B"/>
    <w:rsid w:val="00655A81"/>
    <w:rsid w:val="00657660"/>
    <w:rsid w:val="0066236A"/>
    <w:rsid w:val="006639AA"/>
    <w:rsid w:val="0067543D"/>
    <w:rsid w:val="00681975"/>
    <w:rsid w:val="00683588"/>
    <w:rsid w:val="006844A9"/>
    <w:rsid w:val="0068634C"/>
    <w:rsid w:val="00691222"/>
    <w:rsid w:val="006938D1"/>
    <w:rsid w:val="00696545"/>
    <w:rsid w:val="00696F5E"/>
    <w:rsid w:val="006A22E5"/>
    <w:rsid w:val="006A542E"/>
    <w:rsid w:val="006A5650"/>
    <w:rsid w:val="006A5A08"/>
    <w:rsid w:val="006B616C"/>
    <w:rsid w:val="006B7F92"/>
    <w:rsid w:val="006C14C4"/>
    <w:rsid w:val="006C5DE4"/>
    <w:rsid w:val="006C6159"/>
    <w:rsid w:val="006C6C76"/>
    <w:rsid w:val="006C7248"/>
    <w:rsid w:val="006D31C4"/>
    <w:rsid w:val="006F0C39"/>
    <w:rsid w:val="006F1437"/>
    <w:rsid w:val="006F39BF"/>
    <w:rsid w:val="006F5328"/>
    <w:rsid w:val="007013D3"/>
    <w:rsid w:val="007058A0"/>
    <w:rsid w:val="00706006"/>
    <w:rsid w:val="007152FE"/>
    <w:rsid w:val="00716563"/>
    <w:rsid w:val="0071676D"/>
    <w:rsid w:val="00717AEC"/>
    <w:rsid w:val="00725B28"/>
    <w:rsid w:val="00726FF3"/>
    <w:rsid w:val="0073065E"/>
    <w:rsid w:val="00734DB1"/>
    <w:rsid w:val="007377E4"/>
    <w:rsid w:val="0074685F"/>
    <w:rsid w:val="0075269C"/>
    <w:rsid w:val="007532D4"/>
    <w:rsid w:val="00754F90"/>
    <w:rsid w:val="00757151"/>
    <w:rsid w:val="00757729"/>
    <w:rsid w:val="0076583F"/>
    <w:rsid w:val="00771EB1"/>
    <w:rsid w:val="00772953"/>
    <w:rsid w:val="00774EB4"/>
    <w:rsid w:val="00774FE6"/>
    <w:rsid w:val="00775FE7"/>
    <w:rsid w:val="00777301"/>
    <w:rsid w:val="00780839"/>
    <w:rsid w:val="00784276"/>
    <w:rsid w:val="00784308"/>
    <w:rsid w:val="007858C6"/>
    <w:rsid w:val="00786EB4"/>
    <w:rsid w:val="00792B65"/>
    <w:rsid w:val="00794461"/>
    <w:rsid w:val="00795B29"/>
    <w:rsid w:val="00795B94"/>
    <w:rsid w:val="007A017B"/>
    <w:rsid w:val="007A2A71"/>
    <w:rsid w:val="007A3AFC"/>
    <w:rsid w:val="007A4085"/>
    <w:rsid w:val="007A60A3"/>
    <w:rsid w:val="007B0B80"/>
    <w:rsid w:val="007B3D94"/>
    <w:rsid w:val="007B5017"/>
    <w:rsid w:val="007B7604"/>
    <w:rsid w:val="007C2931"/>
    <w:rsid w:val="007C4836"/>
    <w:rsid w:val="007C5070"/>
    <w:rsid w:val="007C618A"/>
    <w:rsid w:val="007C68A9"/>
    <w:rsid w:val="007D4650"/>
    <w:rsid w:val="007E3007"/>
    <w:rsid w:val="007E4E90"/>
    <w:rsid w:val="007F0C1B"/>
    <w:rsid w:val="0080039D"/>
    <w:rsid w:val="00803587"/>
    <w:rsid w:val="00803CBD"/>
    <w:rsid w:val="008069C1"/>
    <w:rsid w:val="00810E7C"/>
    <w:rsid w:val="00811E2B"/>
    <w:rsid w:val="008160AE"/>
    <w:rsid w:val="0081799C"/>
    <w:rsid w:val="00821532"/>
    <w:rsid w:val="008219FF"/>
    <w:rsid w:val="0082378F"/>
    <w:rsid w:val="008255AD"/>
    <w:rsid w:val="008417FD"/>
    <w:rsid w:val="00841E98"/>
    <w:rsid w:val="00846238"/>
    <w:rsid w:val="00846C75"/>
    <w:rsid w:val="00855F68"/>
    <w:rsid w:val="008568DD"/>
    <w:rsid w:val="008600FE"/>
    <w:rsid w:val="008614D9"/>
    <w:rsid w:val="008627AC"/>
    <w:rsid w:val="0086407E"/>
    <w:rsid w:val="00870A55"/>
    <w:rsid w:val="00872DCF"/>
    <w:rsid w:val="00877D0F"/>
    <w:rsid w:val="008803A2"/>
    <w:rsid w:val="0088328C"/>
    <w:rsid w:val="0088366E"/>
    <w:rsid w:val="00886B97"/>
    <w:rsid w:val="00894795"/>
    <w:rsid w:val="0089590B"/>
    <w:rsid w:val="00896DFF"/>
    <w:rsid w:val="008A50AF"/>
    <w:rsid w:val="008A5B55"/>
    <w:rsid w:val="008B2AB4"/>
    <w:rsid w:val="008B6D46"/>
    <w:rsid w:val="008C49F0"/>
    <w:rsid w:val="008D0432"/>
    <w:rsid w:val="008D218D"/>
    <w:rsid w:val="008D2ADF"/>
    <w:rsid w:val="008D67CB"/>
    <w:rsid w:val="008D682D"/>
    <w:rsid w:val="008D6962"/>
    <w:rsid w:val="008D7E66"/>
    <w:rsid w:val="008E47E9"/>
    <w:rsid w:val="008E50B6"/>
    <w:rsid w:val="008F1754"/>
    <w:rsid w:val="008F18C9"/>
    <w:rsid w:val="008F6EA9"/>
    <w:rsid w:val="008F708D"/>
    <w:rsid w:val="00900F69"/>
    <w:rsid w:val="009033F4"/>
    <w:rsid w:val="009049C2"/>
    <w:rsid w:val="00910277"/>
    <w:rsid w:val="009115D2"/>
    <w:rsid w:val="00912D33"/>
    <w:rsid w:val="00914C76"/>
    <w:rsid w:val="0092235E"/>
    <w:rsid w:val="00922B5C"/>
    <w:rsid w:val="00927036"/>
    <w:rsid w:val="00931CB9"/>
    <w:rsid w:val="0093591B"/>
    <w:rsid w:val="009373E5"/>
    <w:rsid w:val="00942BD0"/>
    <w:rsid w:val="00944749"/>
    <w:rsid w:val="009476D7"/>
    <w:rsid w:val="00947ABE"/>
    <w:rsid w:val="00952B31"/>
    <w:rsid w:val="009557FA"/>
    <w:rsid w:val="009609AC"/>
    <w:rsid w:val="00971320"/>
    <w:rsid w:val="00977516"/>
    <w:rsid w:val="009875C4"/>
    <w:rsid w:val="009915B0"/>
    <w:rsid w:val="00992C57"/>
    <w:rsid w:val="009932C6"/>
    <w:rsid w:val="0099477F"/>
    <w:rsid w:val="009955A6"/>
    <w:rsid w:val="009B4D5F"/>
    <w:rsid w:val="009B7975"/>
    <w:rsid w:val="009C38C8"/>
    <w:rsid w:val="009C60AB"/>
    <w:rsid w:val="009D421D"/>
    <w:rsid w:val="009D4843"/>
    <w:rsid w:val="009D529A"/>
    <w:rsid w:val="009D5442"/>
    <w:rsid w:val="009E41B3"/>
    <w:rsid w:val="009E688B"/>
    <w:rsid w:val="009F0110"/>
    <w:rsid w:val="009F5871"/>
    <w:rsid w:val="009F7795"/>
    <w:rsid w:val="00A0332A"/>
    <w:rsid w:val="00A114F0"/>
    <w:rsid w:val="00A145F9"/>
    <w:rsid w:val="00A16B20"/>
    <w:rsid w:val="00A21C01"/>
    <w:rsid w:val="00A25928"/>
    <w:rsid w:val="00A33697"/>
    <w:rsid w:val="00A33D42"/>
    <w:rsid w:val="00A403A8"/>
    <w:rsid w:val="00A4058C"/>
    <w:rsid w:val="00A558CB"/>
    <w:rsid w:val="00A576BB"/>
    <w:rsid w:val="00A57807"/>
    <w:rsid w:val="00A66DA1"/>
    <w:rsid w:val="00A671EF"/>
    <w:rsid w:val="00A678B1"/>
    <w:rsid w:val="00A75AF2"/>
    <w:rsid w:val="00A80C55"/>
    <w:rsid w:val="00A85335"/>
    <w:rsid w:val="00A86763"/>
    <w:rsid w:val="00A91469"/>
    <w:rsid w:val="00AA29E8"/>
    <w:rsid w:val="00AA48E0"/>
    <w:rsid w:val="00AA61A6"/>
    <w:rsid w:val="00AA7DCF"/>
    <w:rsid w:val="00AB0950"/>
    <w:rsid w:val="00AB30E2"/>
    <w:rsid w:val="00AB343D"/>
    <w:rsid w:val="00AB63CC"/>
    <w:rsid w:val="00AB6C7E"/>
    <w:rsid w:val="00AB76FB"/>
    <w:rsid w:val="00AC00E5"/>
    <w:rsid w:val="00AC19BE"/>
    <w:rsid w:val="00AC1C4B"/>
    <w:rsid w:val="00AD4BB3"/>
    <w:rsid w:val="00AD7387"/>
    <w:rsid w:val="00AD7918"/>
    <w:rsid w:val="00AE1BDC"/>
    <w:rsid w:val="00AE365B"/>
    <w:rsid w:val="00AE594E"/>
    <w:rsid w:val="00AE66CE"/>
    <w:rsid w:val="00AE72EF"/>
    <w:rsid w:val="00AF2CB9"/>
    <w:rsid w:val="00B005A1"/>
    <w:rsid w:val="00B01504"/>
    <w:rsid w:val="00B03ED4"/>
    <w:rsid w:val="00B123E8"/>
    <w:rsid w:val="00B13B30"/>
    <w:rsid w:val="00B16E3D"/>
    <w:rsid w:val="00B2263A"/>
    <w:rsid w:val="00B23F4E"/>
    <w:rsid w:val="00B24526"/>
    <w:rsid w:val="00B33B76"/>
    <w:rsid w:val="00B3453F"/>
    <w:rsid w:val="00B42611"/>
    <w:rsid w:val="00B42673"/>
    <w:rsid w:val="00B439CE"/>
    <w:rsid w:val="00B456B0"/>
    <w:rsid w:val="00B46A63"/>
    <w:rsid w:val="00B525E9"/>
    <w:rsid w:val="00B52ECC"/>
    <w:rsid w:val="00B52FFB"/>
    <w:rsid w:val="00B53358"/>
    <w:rsid w:val="00B533C9"/>
    <w:rsid w:val="00B60361"/>
    <w:rsid w:val="00B61513"/>
    <w:rsid w:val="00B64F5D"/>
    <w:rsid w:val="00B65077"/>
    <w:rsid w:val="00B650AE"/>
    <w:rsid w:val="00B66940"/>
    <w:rsid w:val="00B67422"/>
    <w:rsid w:val="00B748CE"/>
    <w:rsid w:val="00B752E5"/>
    <w:rsid w:val="00B77642"/>
    <w:rsid w:val="00B838DC"/>
    <w:rsid w:val="00B85515"/>
    <w:rsid w:val="00B907C3"/>
    <w:rsid w:val="00B94B7A"/>
    <w:rsid w:val="00B94BB7"/>
    <w:rsid w:val="00BA3EFF"/>
    <w:rsid w:val="00BB0295"/>
    <w:rsid w:val="00BB427C"/>
    <w:rsid w:val="00BB45A3"/>
    <w:rsid w:val="00BC12AF"/>
    <w:rsid w:val="00BC1A53"/>
    <w:rsid w:val="00BC61D6"/>
    <w:rsid w:val="00BC7F63"/>
    <w:rsid w:val="00BD1EAF"/>
    <w:rsid w:val="00BE3B4F"/>
    <w:rsid w:val="00BE5C47"/>
    <w:rsid w:val="00BE7EDA"/>
    <w:rsid w:val="00BF3AC4"/>
    <w:rsid w:val="00BF5ECF"/>
    <w:rsid w:val="00C00A88"/>
    <w:rsid w:val="00C112BE"/>
    <w:rsid w:val="00C11641"/>
    <w:rsid w:val="00C119C6"/>
    <w:rsid w:val="00C11BFF"/>
    <w:rsid w:val="00C14BDC"/>
    <w:rsid w:val="00C15028"/>
    <w:rsid w:val="00C179A0"/>
    <w:rsid w:val="00C22E93"/>
    <w:rsid w:val="00C23E7E"/>
    <w:rsid w:val="00C269BC"/>
    <w:rsid w:val="00C276D6"/>
    <w:rsid w:val="00C30761"/>
    <w:rsid w:val="00C361F0"/>
    <w:rsid w:val="00C42E5C"/>
    <w:rsid w:val="00C46216"/>
    <w:rsid w:val="00C47A60"/>
    <w:rsid w:val="00C523EE"/>
    <w:rsid w:val="00C5483E"/>
    <w:rsid w:val="00C54886"/>
    <w:rsid w:val="00C62040"/>
    <w:rsid w:val="00C62F58"/>
    <w:rsid w:val="00C73A85"/>
    <w:rsid w:val="00C75EF5"/>
    <w:rsid w:val="00C76F49"/>
    <w:rsid w:val="00C8101D"/>
    <w:rsid w:val="00C8253D"/>
    <w:rsid w:val="00C826C8"/>
    <w:rsid w:val="00C874B0"/>
    <w:rsid w:val="00C949F4"/>
    <w:rsid w:val="00C957B9"/>
    <w:rsid w:val="00C95C18"/>
    <w:rsid w:val="00C97326"/>
    <w:rsid w:val="00CA2ADA"/>
    <w:rsid w:val="00CB2597"/>
    <w:rsid w:val="00CB6A59"/>
    <w:rsid w:val="00CC154B"/>
    <w:rsid w:val="00CC3330"/>
    <w:rsid w:val="00CC4694"/>
    <w:rsid w:val="00CC49A0"/>
    <w:rsid w:val="00CC5D65"/>
    <w:rsid w:val="00CC5D94"/>
    <w:rsid w:val="00CD4389"/>
    <w:rsid w:val="00CD4C6F"/>
    <w:rsid w:val="00CD7139"/>
    <w:rsid w:val="00CE289F"/>
    <w:rsid w:val="00CE450B"/>
    <w:rsid w:val="00CF2086"/>
    <w:rsid w:val="00CF250E"/>
    <w:rsid w:val="00CF5013"/>
    <w:rsid w:val="00D13656"/>
    <w:rsid w:val="00D13FD6"/>
    <w:rsid w:val="00D16196"/>
    <w:rsid w:val="00D212F6"/>
    <w:rsid w:val="00D23715"/>
    <w:rsid w:val="00D45AF4"/>
    <w:rsid w:val="00D46473"/>
    <w:rsid w:val="00D47A4C"/>
    <w:rsid w:val="00D61C65"/>
    <w:rsid w:val="00D61EE0"/>
    <w:rsid w:val="00D622B0"/>
    <w:rsid w:val="00D65651"/>
    <w:rsid w:val="00D66C5E"/>
    <w:rsid w:val="00D66F48"/>
    <w:rsid w:val="00D705C3"/>
    <w:rsid w:val="00D71B5A"/>
    <w:rsid w:val="00D821C8"/>
    <w:rsid w:val="00D87ADB"/>
    <w:rsid w:val="00D908DA"/>
    <w:rsid w:val="00D912BB"/>
    <w:rsid w:val="00D94897"/>
    <w:rsid w:val="00DA2B90"/>
    <w:rsid w:val="00DA3372"/>
    <w:rsid w:val="00DA5DD0"/>
    <w:rsid w:val="00DA6C3F"/>
    <w:rsid w:val="00DB78E4"/>
    <w:rsid w:val="00DD2068"/>
    <w:rsid w:val="00DD7230"/>
    <w:rsid w:val="00DD73DD"/>
    <w:rsid w:val="00DE04A3"/>
    <w:rsid w:val="00DE150B"/>
    <w:rsid w:val="00DE50D4"/>
    <w:rsid w:val="00DE55D5"/>
    <w:rsid w:val="00DE5D44"/>
    <w:rsid w:val="00DE6A47"/>
    <w:rsid w:val="00DE6F79"/>
    <w:rsid w:val="00DF39F1"/>
    <w:rsid w:val="00DF5797"/>
    <w:rsid w:val="00E035F8"/>
    <w:rsid w:val="00E101EB"/>
    <w:rsid w:val="00E107E5"/>
    <w:rsid w:val="00E17445"/>
    <w:rsid w:val="00E2259A"/>
    <w:rsid w:val="00E25E7F"/>
    <w:rsid w:val="00E32D39"/>
    <w:rsid w:val="00E363FA"/>
    <w:rsid w:val="00E36C9E"/>
    <w:rsid w:val="00E4196E"/>
    <w:rsid w:val="00E41F20"/>
    <w:rsid w:val="00E447C1"/>
    <w:rsid w:val="00E45F36"/>
    <w:rsid w:val="00E5175E"/>
    <w:rsid w:val="00E659D0"/>
    <w:rsid w:val="00E67833"/>
    <w:rsid w:val="00E71376"/>
    <w:rsid w:val="00E71805"/>
    <w:rsid w:val="00E74C7C"/>
    <w:rsid w:val="00E7506E"/>
    <w:rsid w:val="00E756F3"/>
    <w:rsid w:val="00E76105"/>
    <w:rsid w:val="00E76B1D"/>
    <w:rsid w:val="00E76E5C"/>
    <w:rsid w:val="00E778E9"/>
    <w:rsid w:val="00E80804"/>
    <w:rsid w:val="00E80F7E"/>
    <w:rsid w:val="00E81CD2"/>
    <w:rsid w:val="00E86E27"/>
    <w:rsid w:val="00E94EA1"/>
    <w:rsid w:val="00E96F43"/>
    <w:rsid w:val="00E97704"/>
    <w:rsid w:val="00EA627D"/>
    <w:rsid w:val="00EB1550"/>
    <w:rsid w:val="00EB59CE"/>
    <w:rsid w:val="00EB6212"/>
    <w:rsid w:val="00EB74C0"/>
    <w:rsid w:val="00EC01F8"/>
    <w:rsid w:val="00EC0739"/>
    <w:rsid w:val="00EC16B0"/>
    <w:rsid w:val="00EC43D5"/>
    <w:rsid w:val="00EC6D2A"/>
    <w:rsid w:val="00ED6265"/>
    <w:rsid w:val="00EE2A90"/>
    <w:rsid w:val="00EE42AF"/>
    <w:rsid w:val="00EE48D7"/>
    <w:rsid w:val="00EF09B1"/>
    <w:rsid w:val="00EF46E7"/>
    <w:rsid w:val="00EF6906"/>
    <w:rsid w:val="00F02D1B"/>
    <w:rsid w:val="00F02ECD"/>
    <w:rsid w:val="00F0443A"/>
    <w:rsid w:val="00F05F59"/>
    <w:rsid w:val="00F14146"/>
    <w:rsid w:val="00F14A70"/>
    <w:rsid w:val="00F14BE7"/>
    <w:rsid w:val="00F15561"/>
    <w:rsid w:val="00F162B5"/>
    <w:rsid w:val="00F22150"/>
    <w:rsid w:val="00F22F6F"/>
    <w:rsid w:val="00F231F6"/>
    <w:rsid w:val="00F27892"/>
    <w:rsid w:val="00F30C80"/>
    <w:rsid w:val="00F31586"/>
    <w:rsid w:val="00F323A4"/>
    <w:rsid w:val="00F33410"/>
    <w:rsid w:val="00F338CC"/>
    <w:rsid w:val="00F3577A"/>
    <w:rsid w:val="00F42992"/>
    <w:rsid w:val="00F42A01"/>
    <w:rsid w:val="00F43E06"/>
    <w:rsid w:val="00F44EFF"/>
    <w:rsid w:val="00F47C4E"/>
    <w:rsid w:val="00F51F31"/>
    <w:rsid w:val="00F532FA"/>
    <w:rsid w:val="00F53978"/>
    <w:rsid w:val="00F66179"/>
    <w:rsid w:val="00F84D36"/>
    <w:rsid w:val="00F87675"/>
    <w:rsid w:val="00F87D7C"/>
    <w:rsid w:val="00F913BF"/>
    <w:rsid w:val="00F92C49"/>
    <w:rsid w:val="00FA0332"/>
    <w:rsid w:val="00FA27B7"/>
    <w:rsid w:val="00FA5203"/>
    <w:rsid w:val="00FA523A"/>
    <w:rsid w:val="00FB004A"/>
    <w:rsid w:val="00FB0773"/>
    <w:rsid w:val="00FB0C42"/>
    <w:rsid w:val="00FB4EDE"/>
    <w:rsid w:val="00FB75F0"/>
    <w:rsid w:val="00FC0C4B"/>
    <w:rsid w:val="00FC19B4"/>
    <w:rsid w:val="00FC2DB4"/>
    <w:rsid w:val="00FD3BA3"/>
    <w:rsid w:val="00FD7C51"/>
    <w:rsid w:val="00FE48E9"/>
    <w:rsid w:val="00FE4CFF"/>
    <w:rsid w:val="00FE5751"/>
    <w:rsid w:val="00FE57A9"/>
    <w:rsid w:val="00FE5FBC"/>
    <w:rsid w:val="00FF04B9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FBED"/>
  <w15:docId w15:val="{6A4EB03A-2CBB-4559-8657-116CB4E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59"/>
    <w:rsid w:val="0057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70CA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70CA8"/>
  </w:style>
  <w:style w:type="paragraph" w:styleId="a9">
    <w:name w:val="header"/>
    <w:basedOn w:val="a"/>
    <w:link w:val="aa"/>
    <w:uiPriority w:val="99"/>
    <w:unhideWhenUsed/>
    <w:rsid w:val="00570C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32F7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42E5C"/>
  </w:style>
  <w:style w:type="character" w:customStyle="1" w:styleId="ad">
    <w:name w:val="Текст концевой сноски Знак"/>
    <w:basedOn w:val="a0"/>
    <w:link w:val="ac"/>
    <w:uiPriority w:val="99"/>
    <w:semiHidden/>
    <w:rsid w:val="00C42E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42E5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BD1EA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semiHidden/>
    <w:rsid w:val="00BD1EAF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semiHidden/>
    <w:unhideWhenUsed/>
    <w:rsid w:val="006A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ru.wikipedia.org/wiki/%D0%A8%D0%B8%D1%80%D0%BE%D0%BA%D0%BE%D0%BF%D0%BE%D0%BB%D0%BE%D1%81%D0%BD%D1%8B%D0%B9_%D0%B4%D0%BE%D1%81%D1%82%D1%83%D0%BF_%D0%B2_%D0%98%D0%BD%D1%82%D0%B5%D1%80%D0%BD%D0%B5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24594453165882E-2"/>
          <c:y val="8.3788706739526417E-2"/>
          <c:w val="0.94830991605335679"/>
          <c:h val="0.7332243305652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несчастных случаев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8411577446075974E-3"/>
                  <c:y val="1.0545185348334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EE-40B1-BCEE-4E518509A234}"/>
                </c:ext>
              </c:extLst>
            </c:dLbl>
            <c:dLbl>
              <c:idx val="1"/>
              <c:layout>
                <c:manualLayout>
                  <c:x val="2.3148225310662897E-3"/>
                  <c:y val="-1.0850356992089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EE-40B1-BCEE-4E518509A234}"/>
                </c:ext>
              </c:extLst>
            </c:dLbl>
            <c:dLbl>
              <c:idx val="2"/>
              <c:layout>
                <c:manualLayout>
                  <c:x val="-3.3577069875639601E-3"/>
                  <c:y val="-1.620591132402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EE-40B1-BCEE-4E518509A234}"/>
                </c:ext>
              </c:extLst>
            </c:dLbl>
            <c:dLbl>
              <c:idx val="4"/>
              <c:layout>
                <c:manualLayout>
                  <c:x val="-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68</c:v>
                </c:pt>
                <c:pt idx="2">
                  <c:v>55</c:v>
                </c:pt>
                <c:pt idx="3">
                  <c:v>57</c:v>
                </c:pt>
                <c:pt idx="4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EE-40B1-BCEE-4E518509A2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Травмировано (чел)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291141752125254E-2"/>
                  <c:y val="-2.053484573169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EE-40B1-BCEE-4E518509A234}"/>
                </c:ext>
              </c:extLst>
            </c:dLbl>
            <c:dLbl>
              <c:idx val="1"/>
              <c:layout>
                <c:manualLayout>
                  <c:x val="3.2115126824750172E-3"/>
                  <c:y val="-4.3012805217529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EE-40B1-BCEE-4E518509A234}"/>
                </c:ext>
              </c:extLst>
            </c:dLbl>
            <c:dLbl>
              <c:idx val="2"/>
              <c:layout>
                <c:manualLayout>
                  <c:x val="9.7304135743230327E-4"/>
                  <c:y val="-7.4092836297560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EE-40B1-BCEE-4E518509A2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76</c:v>
                </c:pt>
                <c:pt idx="2">
                  <c:v>64</c:v>
                </c:pt>
                <c:pt idx="3">
                  <c:v>77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EE-40B1-BCEE-4E518509A2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 смертельным исходом (чел)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41</c:v>
                </c:pt>
                <c:pt idx="1">
                  <c:v>49</c:v>
                </c:pt>
                <c:pt idx="2">
                  <c:v>29</c:v>
                </c:pt>
                <c:pt idx="3">
                  <c:v>37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B-4A39-96D0-DD43E5D67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62790144"/>
        <c:axId val="211829504"/>
        <c:axId val="0"/>
      </c:bar3DChart>
      <c:catAx>
        <c:axId val="26279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9504"/>
        <c:crosses val="autoZero"/>
        <c:auto val="1"/>
        <c:lblAlgn val="ctr"/>
        <c:lblOffset val="100"/>
        <c:noMultiLvlLbl val="0"/>
      </c:catAx>
      <c:valAx>
        <c:axId val="2118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9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34216689802245E-3"/>
          <c:y val="0.89630953155648929"/>
          <c:w val="0.97710114629986344"/>
          <c:h val="8.952281791222378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36</c:v>
                </c:pt>
                <c:pt idx="2">
                  <c:v>38</c:v>
                </c:pt>
                <c:pt idx="3">
                  <c:v>31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37-4FB4-94EF-A906DCAEB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17</c:v>
                </c:pt>
                <c:pt idx="2">
                  <c:v>27</c:v>
                </c:pt>
                <c:pt idx="3">
                  <c:v>19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37-4FB4-94EF-A906DCAEBB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Смертельные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79629069650237E-2"/>
                  <c:y val="-6.98404630382811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2-4660-81F1-15BCD23776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Групповые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C2-4660-81F1-15BCD23776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351179832486943E-4"/>
          <c:y val="0.89936030000491718"/>
          <c:w val="0.99244504022724422"/>
          <c:h val="8.650042816758191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62043450344334"/>
          <c:y val="4.4057617797775277E-2"/>
          <c:w val="0.85780960929929118"/>
          <c:h val="0.80891201099862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т.ч. погибло (чел)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20</c:v>
                </c:pt>
                <c:pt idx="2">
                  <c:v>13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B-40AB-B190-3441D20E28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>
              <a:glow rad="101600">
                <a:schemeClr val="bg1">
                  <a:lumMod val="85000"/>
                  <a:alpha val="40000"/>
                </a:schemeClr>
              </a:glow>
              <a:outerShdw blurRad="50800" dist="38100" dir="2700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44</c:v>
                </c:pt>
                <c:pt idx="2">
                  <c:v>47</c:v>
                </c:pt>
                <c:pt idx="3">
                  <c:v>51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6B-40AB-B190-3441D20E28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1630336"/>
        <c:axId val="211632128"/>
      </c:barChart>
      <c:catAx>
        <c:axId val="2116303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87551975567614E-2"/>
          <c:y val="0.92203772006013984"/>
          <c:w val="0.92400991454538095"/>
          <c:h val="6.555661468606097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31684304997541E-4"/>
          <c:y val="1.3132110202247489E-3"/>
          <c:w val="0.66747022128088085"/>
          <c:h val="0.998686788979775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391-4468-90A2-A1883E5C78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391-4468-90A2-A1883E5C78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391-4468-90A2-A1883E5C78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391-4468-90A2-A1883E5C78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391-4468-90A2-A1883E5C78E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C391-4468-90A2-A1883E5C78E6}"/>
              </c:ext>
            </c:extLst>
          </c:dPt>
          <c:dLbls>
            <c:dLbl>
              <c:idx val="0"/>
              <c:layout>
                <c:manualLayout>
                  <c:x val="-4.4491143800660465E-2"/>
                  <c:y val="6.18671562897155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91-4468-90A2-A1883E5C78E6}"/>
                </c:ext>
              </c:extLst>
            </c:dLbl>
            <c:dLbl>
              <c:idx val="1"/>
              <c:layout>
                <c:manualLayout>
                  <c:x val="-8.3526184864838454E-2"/>
                  <c:y val="-1.86840711394699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91-4468-90A2-A1883E5C78E6}"/>
                </c:ext>
              </c:extLst>
            </c:dLbl>
            <c:dLbl>
              <c:idx val="2"/>
              <c:layout>
                <c:manualLayout>
                  <c:x val="-8.3288538197210493E-2"/>
                  <c:y val="-6.30534318138649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91-4468-90A2-A1883E5C78E6}"/>
                </c:ext>
              </c:extLst>
            </c:dLbl>
            <c:dLbl>
              <c:idx val="3"/>
              <c:layout>
                <c:manualLayout>
                  <c:x val="-5.6054513750176303E-2"/>
                  <c:y val="-0.163167588938032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91-4468-90A2-A1883E5C78E6}"/>
                </c:ext>
              </c:extLst>
            </c:dLbl>
            <c:dLbl>
              <c:idx val="4"/>
              <c:layout>
                <c:manualLayout>
                  <c:x val="-3.5504223034864564E-2"/>
                  <c:y val="-0.16565884554103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6%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37826478534973E-2"/>
                      <c:h val="3.5497156305157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391-4468-90A2-A1883E5C78E6}"/>
                </c:ext>
              </c:extLst>
            </c:dLbl>
            <c:dLbl>
              <c:idx val="5"/>
              <c:layout>
                <c:manualLayout>
                  <c:x val="1.9068466036461725E-2"/>
                  <c:y val="-0.1865516306683327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C391-4468-90A2-A1883E5C78E6}"/>
                </c:ext>
              </c:extLst>
            </c:dLbl>
            <c:dLbl>
              <c:idx val="6"/>
              <c:layout>
                <c:manualLayout>
                  <c:x val="5.1391407055805208E-2"/>
                  <c:y val="-0.1063233025465854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391-4468-90A2-A1883E5C78E6}"/>
                </c:ext>
              </c:extLst>
            </c:dLbl>
            <c:dLbl>
              <c:idx val="7"/>
              <c:layout>
                <c:manualLayout>
                  <c:x val="6.8062289271781581E-2"/>
                  <c:y val="4.78220988212911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391-4468-90A2-A1883E5C78E6}"/>
                </c:ext>
              </c:extLst>
            </c:dLbl>
            <c:dLbl>
              <c:idx val="8"/>
              <c:layout>
                <c:manualLayout>
                  <c:x val="5.8488310851690803E-2"/>
                  <c:y val="3.24195148497616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391-4468-90A2-A1883E5C78E6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Нарушение технологического процесса 19%</c:v>
                </c:pt>
                <c:pt idx="1">
                  <c:v>Нарушение правил дорожного движения 8%</c:v>
                </c:pt>
                <c:pt idx="2">
                  <c:v>Неудовлетворительная организация производства работ 11%</c:v>
                </c:pt>
                <c:pt idx="3">
                  <c:v>Неудовлетворительная содержание и недостатки в организации рабочих мест 6%</c:v>
                </c:pt>
                <c:pt idx="4">
                  <c:v>Неприменение работником СИЗ 6%</c:v>
                </c:pt>
                <c:pt idx="5">
                  <c:v>Нарушение работником трудового распорядка и дисциплины труда 14% </c:v>
                </c:pt>
                <c:pt idx="6">
                  <c:v>Прочие причины 22%</c:v>
                </c:pt>
                <c:pt idx="7">
                  <c:v>В стадии расследования 14%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0.19</c:v>
                </c:pt>
                <c:pt idx="1">
                  <c:v>0.08</c:v>
                </c:pt>
                <c:pt idx="2">
                  <c:v>0.11</c:v>
                </c:pt>
                <c:pt idx="3">
                  <c:v>0.06</c:v>
                </c:pt>
                <c:pt idx="4">
                  <c:v>0.06</c:v>
                </c:pt>
                <c:pt idx="5">
                  <c:v>0.14000000000000001</c:v>
                </c:pt>
                <c:pt idx="6">
                  <c:v>0.22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391-4468-90A2-A1883E5C78E6}"/>
            </c:ext>
          </c:extLst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C391-4468-90A2-A1883E5C78E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Нарушение технологического процесса 19%</c:v>
                </c:pt>
                <c:pt idx="1">
                  <c:v>Нарушение правил дорожного движения 8%</c:v>
                </c:pt>
                <c:pt idx="2">
                  <c:v>Неудовлетворительная организация производства работ 11%</c:v>
                </c:pt>
                <c:pt idx="3">
                  <c:v>Неудовлетворительная содержание и недостатки в организации рабочих мест 6%</c:v>
                </c:pt>
                <c:pt idx="4">
                  <c:v>Неприменение работником СИЗ 6%</c:v>
                </c:pt>
                <c:pt idx="5">
                  <c:v>Нарушение работником трудового распорядка и дисциплины труда 14% </c:v>
                </c:pt>
                <c:pt idx="6">
                  <c:v>Прочие причины 22%</c:v>
                </c:pt>
                <c:pt idx="7">
                  <c:v>В стадии расследования 14%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391-4468-90A2-A1883E5C78E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96923515752354"/>
          <c:y val="1.3775126510833527E-2"/>
          <c:w val="0.38383561406370287"/>
          <c:h val="0.9643908872049946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5.8933307140752386E-3"/>
          <c:w val="0.70276610017541052"/>
          <c:h val="0.988282889147646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09-4DE1-9AC0-139FD45DE1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09-4DE1-9AC0-139FD45DE1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09-4DE1-9AC0-139FD45DE1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09-4DE1-9AC0-139FD45DE1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09-4DE1-9AC0-139FD45DE1D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09-4DE1-9AC0-139FD45DE1D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09-4DE1-9AC0-139FD45DE1D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7A09-4DE1-9AC0-139FD45DE1D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7A09-4DE1-9AC0-139FD45DE1D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7A09-4DE1-9AC0-139FD45DE1DD}"/>
              </c:ext>
            </c:extLst>
          </c:dPt>
          <c:dLbls>
            <c:dLbl>
              <c:idx val="0"/>
              <c:layout>
                <c:manualLayout>
                  <c:x val="-6.2933837411458179E-2"/>
                  <c:y val="6.05503380931130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090334058114246E-2"/>
                      <c:h val="4.341420292702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A09-4DE1-9AC0-139FD45DE1DD}"/>
                </c:ext>
              </c:extLst>
            </c:dLbl>
            <c:dLbl>
              <c:idx val="1"/>
              <c:layout>
                <c:manualLayout>
                  <c:x val="-9.6299103647821918E-2"/>
                  <c:y val="4.36045374006080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EA287BD-BBBD-46D7-9FA9-F75F205FC3C8}" type="VALUE">
                      <a:rPr lang="en-US" sz="14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40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772911144557221E-2"/>
                      <c:h val="3.98719420672209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09-4DE1-9AC0-139FD45DE1DD}"/>
                </c:ext>
              </c:extLst>
            </c:dLbl>
            <c:dLbl>
              <c:idx val="2"/>
              <c:layout>
                <c:manualLayout>
                  <c:x val="-8.1318240043082177E-2"/>
                  <c:y val="-0.13434071276422352"/>
                </c:manualLayout>
              </c:layout>
              <c:tx>
                <c:rich>
                  <a:bodyPr/>
                  <a:lstStyle/>
                  <a:p>
                    <a:fld id="{C7134E14-9944-4714-8420-DB5823563D9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43684522632928E-2"/>
                      <c:h val="3.752087221294567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09-4DE1-9AC0-139FD45DE1DD}"/>
                </c:ext>
              </c:extLst>
            </c:dLbl>
            <c:dLbl>
              <c:idx val="3"/>
              <c:layout>
                <c:manualLayout>
                  <c:x val="7.8294238225163543E-2"/>
                  <c:y val="-0.110425394841556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090334058114246E-2"/>
                      <c:h val="3.75208722129456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A09-4DE1-9AC0-139FD45DE1DD}"/>
                </c:ext>
              </c:extLst>
            </c:dLbl>
            <c:dLbl>
              <c:idx val="4"/>
              <c:layout>
                <c:manualLayout>
                  <c:x val="3.854501138533805E-2"/>
                  <c:y val="6.30663726704135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09-4DE1-9AC0-139FD45DE1DD}"/>
                </c:ext>
              </c:extLst>
            </c:dLbl>
            <c:dLbl>
              <c:idx val="5"/>
              <c:layout>
                <c:manualLayout>
                  <c:x val="7.5915223979093876E-3"/>
                  <c:y val="-3.190596657197600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952081968208211E-2"/>
                      <c:h val="3.50093233729341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7A09-4DE1-9AC0-139FD45DE1DD}"/>
                </c:ext>
              </c:extLst>
            </c:dLbl>
            <c:dLbl>
              <c:idx val="6"/>
              <c:layout>
                <c:manualLayout>
                  <c:x val="2.2363667775368759E-2"/>
                  <c:y val="-1.4904712885744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4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856705053595917E-2"/>
                      <c:h val="3.768792725680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7A09-4DE1-9AC0-139FD45DE1DD}"/>
                </c:ext>
              </c:extLst>
            </c:dLbl>
            <c:dLbl>
              <c:idx val="7"/>
              <c:layout>
                <c:manualLayout>
                  <c:x val="7.7424034191812208E-2"/>
                  <c:y val="5.73261757465465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14%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695509523060954E-2"/>
                      <c:h val="4.27664005902611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7A09-4DE1-9AC0-139FD45DE1DD}"/>
                </c:ext>
              </c:extLst>
            </c:dLbl>
            <c:dLbl>
              <c:idx val="8"/>
              <c:layout>
                <c:manualLayout>
                  <c:x val="7.7498276245811237E-2"/>
                  <c:y val="4.47279052302923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A09-4DE1-9AC0-139FD45DE1DD}"/>
                </c:ext>
              </c:extLst>
            </c:dLbl>
            <c:dLbl>
              <c:idx val="9"/>
              <c:layout>
                <c:manualLayout>
                  <c:x val="5.7367506481044689E-2"/>
                  <c:y val="6.629421322334705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A09-4DE1-9AC0-139FD45DE1DD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Дорожно-транспортное происшествие 8%</c:v>
                </c:pt>
                <c:pt idx="1">
                  <c:v>Падение при разности уровней высот 28%</c:v>
                </c:pt>
                <c:pt idx="2">
                  <c:v>Падение, обрушение, обвалы предметов, материалов, земли и пр., в т.ч. 20%</c:v>
                </c:pt>
                <c:pt idx="3">
                  <c:v>Воздействие  движущихся , разлетающихся , вращающихся предметов, деталей, машин и т.д. 18%</c:v>
                </c:pt>
                <c:pt idx="4">
                  <c:v>Воздействие электрического тока 6% </c:v>
                </c:pt>
                <c:pt idx="5">
                  <c:v>Воздействие неконтролируемого огня (пожара) 3% </c:v>
                </c:pt>
                <c:pt idx="6">
                  <c:v>Утопление 3% </c:v>
                </c:pt>
                <c:pt idx="7">
                  <c:v>В стадии расследования 14%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0.08</c:v>
                </c:pt>
                <c:pt idx="1">
                  <c:v>0.28000000000000003</c:v>
                </c:pt>
                <c:pt idx="2">
                  <c:v>0.2</c:v>
                </c:pt>
                <c:pt idx="3">
                  <c:v>0.18</c:v>
                </c:pt>
                <c:pt idx="4">
                  <c:v>0.06</c:v>
                </c:pt>
                <c:pt idx="5">
                  <c:v>2.7E-2</c:v>
                </c:pt>
                <c:pt idx="6">
                  <c:v>2.7E-2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A09-4DE1-9AC0-139FD45DE1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7A09-4DE1-9AC0-139FD45DE1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7A09-4DE1-9AC0-139FD45DE1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7A09-4DE1-9AC0-139FD45DE1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7A09-4DE1-9AC0-139FD45DE1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7A09-4DE1-9AC0-139FD45DE1D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7A09-4DE1-9AC0-139FD45DE1D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7A09-4DE1-9AC0-139FD45DE1D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7A09-4DE1-9AC0-139FD45DE1D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6-7A09-4DE1-9AC0-139FD45DE1D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8-7A09-4DE1-9AC0-139FD45DE1D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Дорожно-транспортное происшествие 8%</c:v>
                </c:pt>
                <c:pt idx="1">
                  <c:v>Падение при разности уровней высот 28%</c:v>
                </c:pt>
                <c:pt idx="2">
                  <c:v>Падение, обрушение, обвалы предметов, материалов, земли и пр., в т.ч. 20%</c:v>
                </c:pt>
                <c:pt idx="3">
                  <c:v>Воздействие  движущихся , разлетающихся , вращающихся предметов, деталей, машин и т.д. 18%</c:v>
                </c:pt>
                <c:pt idx="4">
                  <c:v>Воздействие электрического тока 6% </c:v>
                </c:pt>
                <c:pt idx="5">
                  <c:v>Воздействие неконтролируемого огня (пожара) 3% </c:v>
                </c:pt>
                <c:pt idx="6">
                  <c:v>Утопление 3% </c:v>
                </c:pt>
                <c:pt idx="7">
                  <c:v>В стадии расследования 14%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29-7A09-4DE1-9AC0-139FD45DE1D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68132539965415961"/>
          <c:y val="8.1914203313722452E-3"/>
          <c:w val="0.31669792511358097"/>
          <c:h val="0.991474778942093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defTabSz="540000"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837894841667552"/>
          <c:y val="6.2552158865244734E-2"/>
          <c:w val="0.47928176830848623"/>
          <c:h val="0.8663015328049440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gradFill>
                <a:gsLst>
                  <a:gs pos="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>
              <a:glow rad="127000">
                <a:schemeClr val="bg1">
                  <a:lumMod val="95000"/>
                </a:schemeClr>
              </a:glow>
              <a:outerShdw blurRad="38100" dist="50800" dir="5400000" sx="101000" sy="101000" algn="ctr" rotWithShape="0">
                <a:schemeClr val="bg1">
                  <a:lumMod val="75000"/>
                </a:scheme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gradFill>
                  <a:gsLst>
                    <a:gs pos="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round/>
              </a:ln>
              <a:effectLst>
                <a:glow rad="127000">
                  <a:schemeClr val="bg1">
                    <a:lumMod val="95000"/>
                  </a:schemeClr>
                </a:glow>
                <a:outerShdw blurRad="38100" dist="50800" dir="5400000" sx="101000" sy="101000" algn="ctr" rotWithShape="0">
                  <a:schemeClr val="bg1">
                    <a:lumMod val="7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EC0-4DDF-86BD-2F01C6D514A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gradFill>
                  <a:gsLst>
                    <a:gs pos="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round/>
              </a:ln>
              <a:effectLst>
                <a:glow rad="127000">
                  <a:schemeClr val="bg1">
                    <a:lumMod val="95000"/>
                  </a:schemeClr>
                </a:glow>
                <a:outerShdw blurRad="38100" dist="50800" dir="5400000" sx="101000" sy="101000" algn="ctr" rotWithShape="0">
                  <a:schemeClr val="bg1">
                    <a:lumMod val="7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EC0-4DDF-86BD-2F01C6D514AE}"/>
              </c:ext>
            </c:extLst>
          </c:dPt>
          <c:dLbls>
            <c:dLbl>
              <c:idx val="0"/>
              <c:layout>
                <c:manualLayout>
                  <c:x val="-2.5212669660149862E-3"/>
                  <c:y val="-4.58113294664259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C0-4DDF-86BD-2F01C6D514AE}"/>
                </c:ext>
              </c:extLst>
            </c:dLbl>
            <c:dLbl>
              <c:idx val="1"/>
              <c:layout>
                <c:manualLayout>
                  <c:x val="-8.072653884964682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E3-4592-A91E-5BC1764B8D48}"/>
                </c:ext>
              </c:extLst>
            </c:dLbl>
            <c:dLbl>
              <c:idx val="2"/>
              <c:layout>
                <c:manualLayout>
                  <c:x val="-4.0363269424824148E-3"/>
                  <c:y val="-8.710355884332480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E3-4592-A91E-5BC1764B8D48}"/>
                </c:ext>
              </c:extLst>
            </c:dLbl>
            <c:dLbl>
              <c:idx val="3"/>
              <c:layout>
                <c:manualLayout>
                  <c:x val="-1.0090817356205853E-2"/>
                  <c:y val="-2.37557904739275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E3-4592-A91E-5BC1764B8D48}"/>
                </c:ext>
              </c:extLst>
            </c:dLbl>
            <c:dLbl>
              <c:idx val="4"/>
              <c:layout>
                <c:manualLayout>
                  <c:x val="-5.7641361647583021E-3"/>
                  <c:y val="-2.099661678406898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C0-4DDF-86BD-2F01C6D514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'Для графика-ОТРАСЛЬ'!$A$4:$A$8</c:f>
              <c:strCache>
                <c:ptCount val="5"/>
                <c:pt idx="0">
                  <c:v> Нефтегазодобывающая отрасль</c:v>
                </c:pt>
                <c:pt idx="1">
                  <c:v>Прочие</c:v>
                </c:pt>
                <c:pt idx="2">
                  <c:v>Здравоохранение</c:v>
                </c:pt>
                <c:pt idx="3">
                  <c:v>Производство электромонтажных работ, передача и распределение электроэнергии</c:v>
                </c:pt>
                <c:pt idx="4">
                  <c:v>Строительство</c:v>
                </c:pt>
              </c:strCache>
            </c:strRef>
          </c:cat>
          <c:val>
            <c:numRef>
              <c:f>'Для графика-ОТРАСЛЬ'!$B$4:$B$8</c:f>
              <c:numCache>
                <c:formatCode>0%</c:formatCode>
                <c:ptCount val="5"/>
                <c:pt idx="0">
                  <c:v>0.28000000000000003</c:v>
                </c:pt>
                <c:pt idx="1">
                  <c:v>0.14000000000000001</c:v>
                </c:pt>
                <c:pt idx="2">
                  <c:v>0.08</c:v>
                </c:pt>
                <c:pt idx="3">
                  <c:v>0.08</c:v>
                </c:pt>
                <c:pt idx="4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C0-4DDF-86BD-2F01C6D514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49566592"/>
        <c:axId val="1349569088"/>
      </c:barChart>
      <c:catAx>
        <c:axId val="134956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349569088"/>
        <c:crosses val="autoZero"/>
        <c:auto val="1"/>
        <c:lblAlgn val="ctr"/>
        <c:lblOffset val="100"/>
        <c:noMultiLvlLbl val="0"/>
      </c:catAx>
      <c:valAx>
        <c:axId val="13495690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34956659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100000">
          <a:schemeClr val="bg1">
            <a:lumMod val="85000"/>
            <a:alpha val="68000"/>
          </a:schemeClr>
        </a:gs>
        <a:gs pos="100000">
          <a:schemeClr val="accent1">
            <a:lumMod val="45000"/>
            <a:lumOff val="55000"/>
            <a:alpha val="55000"/>
          </a:schemeClr>
        </a:gs>
        <a:gs pos="100000">
          <a:srgbClr val="CCDAEC"/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bg1">
          <a:lumMod val="65000"/>
          <a:alpha val="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81462491608"/>
          <c:y val="7.4244771822876976E-2"/>
          <c:w val="0.83579487459900847"/>
          <c:h val="0.88018163819487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9525" cap="flat" cmpd="sng" algn="ctr">
              <a:solidFill>
                <a:schemeClr val="bg1"/>
              </a:solidFill>
              <a:round/>
            </a:ln>
            <a:effectLst>
              <a:glow rad="63500">
                <a:schemeClr val="bg1">
                  <a:lumMod val="95000"/>
                  <a:alpha val="40000"/>
                </a:schemeClr>
              </a:glow>
              <a:outerShdw blurRad="50800" dist="50800" dir="5400000" algn="ctr" rotWithShape="0">
                <a:schemeClr val="bg1">
                  <a:lumMod val="85000"/>
                </a:scheme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  <a:bevelB w="0" h="0"/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>
                <a:glow rad="63500">
                  <a:schemeClr val="bg1">
                    <a:lumMod val="95000"/>
                    <a:alpha val="40000"/>
                  </a:schemeClr>
                </a:glow>
                <a:outerShdw blurRad="50800" dist="50800" dir="5400000" algn="ctr" rotWithShape="0">
                  <a:schemeClr val="bg1">
                    <a:lumMod val="8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  <a:bevelB w="0" h="0"/>
              </a:sp3d>
            </c:spPr>
            <c:extLst>
              <c:ext xmlns:c16="http://schemas.microsoft.com/office/drawing/2014/chart" uri="{C3380CC4-5D6E-409C-BE32-E72D297353CC}">
                <c16:uniqueId val="{00000003-ED38-473F-8749-0C749EEAD60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>
                <a:glow rad="63500">
                  <a:schemeClr val="bg1">
                    <a:lumMod val="95000"/>
                    <a:alpha val="40000"/>
                  </a:schemeClr>
                </a:glow>
                <a:outerShdw blurRad="50800" dist="50800" dir="5400000" algn="ctr" rotWithShape="0">
                  <a:schemeClr val="bg1">
                    <a:lumMod val="8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  <a:bevelB w="0" h="0"/>
              </a:sp3d>
            </c:spPr>
            <c:extLst>
              <c:ext xmlns:c16="http://schemas.microsoft.com/office/drawing/2014/chart" uri="{C3380CC4-5D6E-409C-BE32-E72D297353CC}">
                <c16:uniqueId val="{00000001-ED38-473F-8749-0C749EEAD602}"/>
              </c:ext>
            </c:extLst>
          </c:dPt>
          <c:dLbls>
            <c:dLbl>
              <c:idx val="0"/>
              <c:layout>
                <c:manualLayout>
                  <c:x val="8.10044552450384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38-473F-8749-0C749EEAD602}"/>
                </c:ext>
              </c:extLst>
            </c:dLbl>
            <c:dLbl>
              <c:idx val="1"/>
              <c:layout>
                <c:manualLayout>
                  <c:x val="-6.0753341433778859E-3"/>
                  <c:y val="-8.556882869334323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38-473F-8749-0C749EEAD602}"/>
                </c:ext>
              </c:extLst>
            </c:dLbl>
            <c:dLbl>
              <c:idx val="2"/>
              <c:layout>
                <c:manualLayout>
                  <c:x val="-1.215066828675584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38-473F-8749-0C749EEAD602}"/>
                </c:ext>
              </c:extLst>
            </c:dLbl>
            <c:dLbl>
              <c:idx val="3"/>
              <c:layout>
                <c:manualLayout>
                  <c:x val="2.025111381125962E-3"/>
                  <c:y val="-4.278441434667161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652895909275008E-2"/>
                      <c:h val="6.7677946324387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D38-473F-8749-0C749EEAD602}"/>
                </c:ext>
              </c:extLst>
            </c:dLbl>
            <c:dLbl>
              <c:idx val="4"/>
              <c:layout>
                <c:manualLayout>
                  <c:x val="-1.012555690562988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38-473F-8749-0C749EEAD6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0.03</c:v>
                </c:pt>
                <c:pt idx="1">
                  <c:v>0.36</c:v>
                </c:pt>
                <c:pt idx="2">
                  <c:v>0.19</c:v>
                </c:pt>
                <c:pt idx="3">
                  <c:v>0.23</c:v>
                </c:pt>
                <c:pt idx="4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B-43CD-8EAB-7423A2D129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06DB-43CD-8EAB-7423A2D129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06DB-43CD-8EAB-7423A2D1295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3808000"/>
        <c:axId val="253817984"/>
      </c:barChart>
      <c:catAx>
        <c:axId val="25380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sm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3817984"/>
        <c:crosses val="autoZero"/>
        <c:auto val="1"/>
        <c:lblAlgn val="ctr"/>
        <c:lblOffset val="100"/>
        <c:noMultiLvlLbl val="0"/>
      </c:catAx>
      <c:valAx>
        <c:axId val="25381798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53808000"/>
        <c:crosses val="autoZero"/>
        <c:crossBetween val="between"/>
      </c:valAx>
      <c:spPr>
        <a:gradFill>
          <a:gsLst>
            <a:gs pos="100000">
              <a:schemeClr val="bg1">
                <a:lumMod val="85000"/>
                <a:alpha val="17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solidFill>
            <a:schemeClr val="lt1"/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86000">
          <a:schemeClr val="bg1">
            <a:lumMod val="85000"/>
            <a:alpha val="35000"/>
          </a:schemeClr>
        </a:gs>
        <a:gs pos="100000">
          <a:schemeClr val="accent1">
            <a:lumMod val="45000"/>
            <a:lumOff val="55000"/>
            <a:alpha val="55000"/>
          </a:schemeClr>
        </a:gs>
        <a:gs pos="100000">
          <a:srgbClr val="CCDAEC"/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32</c:v>
                </c:pt>
                <c:pt idx="2">
                  <c:v>17</c:v>
                </c:pt>
                <c:pt idx="3">
                  <c:v>26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3-4B81-BE52-5B855848B7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причине общего заболевания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14</c:v>
                </c:pt>
                <c:pt idx="3">
                  <c:v>23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33-4B81-BE52-5B855848B7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79629069650237E-2"/>
                  <c:y val="-6.98404630382811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33-4B81-BE52-5B855848B71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связи с прочими причинами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33-4B81-BE52-5B855848B7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9318763574489557"/>
          <c:w val="0.99934585588352709"/>
          <c:h val="9.2673092427603479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AD31-FEE6-45F3-BEA9-55500E0F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Величко Мария Николаевна</cp:lastModifiedBy>
  <cp:revision>3</cp:revision>
  <cp:lastPrinted>2020-01-30T09:18:00Z</cp:lastPrinted>
  <dcterms:created xsi:type="dcterms:W3CDTF">2020-02-05T05:36:00Z</dcterms:created>
  <dcterms:modified xsi:type="dcterms:W3CDTF">2020-02-05T05:37:00Z</dcterms:modified>
</cp:coreProperties>
</file>