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8F" w:rsidRDefault="000A008F" w:rsidP="0013338E">
      <w:pPr>
        <w:tabs>
          <w:tab w:val="left" w:pos="621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</w:p>
    <w:p w:rsidR="00A25928" w:rsidRPr="0003221D" w:rsidRDefault="0013338E" w:rsidP="00A25928">
      <w:pPr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03221D">
        <w:rPr>
          <w:rFonts w:eastAsiaTheme="minorHAnsi"/>
          <w:b/>
          <w:sz w:val="28"/>
          <w:szCs w:val="28"/>
          <w:lang w:eastAsia="en-US"/>
        </w:rPr>
        <w:t>Анализ травматизма</w:t>
      </w:r>
      <w:r w:rsidR="00A25928" w:rsidRPr="0003221D">
        <w:rPr>
          <w:rFonts w:eastAsiaTheme="minorHAnsi"/>
          <w:b/>
          <w:sz w:val="28"/>
          <w:szCs w:val="28"/>
          <w:lang w:eastAsia="en-US"/>
        </w:rPr>
        <w:t xml:space="preserve"> в организациях города Сургута</w:t>
      </w:r>
    </w:p>
    <w:p w:rsidR="00947ABE" w:rsidRPr="0003221D" w:rsidRDefault="00947ABE" w:rsidP="00A25928">
      <w:pPr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03221D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763D62">
        <w:rPr>
          <w:rFonts w:eastAsiaTheme="minorHAnsi"/>
          <w:b/>
          <w:sz w:val="28"/>
          <w:szCs w:val="28"/>
          <w:lang w:eastAsia="en-US"/>
        </w:rPr>
        <w:t>9 месяцев</w:t>
      </w:r>
      <w:r w:rsidR="0081799C" w:rsidRPr="0003221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53E0C">
        <w:rPr>
          <w:rFonts w:eastAsiaTheme="minorHAnsi"/>
          <w:b/>
          <w:sz w:val="28"/>
          <w:szCs w:val="28"/>
          <w:lang w:eastAsia="en-US"/>
        </w:rPr>
        <w:t>2019</w:t>
      </w:r>
      <w:r w:rsidRPr="0003221D">
        <w:rPr>
          <w:rFonts w:eastAsiaTheme="minorHAnsi"/>
          <w:b/>
          <w:sz w:val="28"/>
          <w:szCs w:val="28"/>
          <w:lang w:eastAsia="en-US"/>
        </w:rPr>
        <w:t xml:space="preserve"> год</w:t>
      </w:r>
      <w:r w:rsidR="00B821AC" w:rsidRPr="0003221D">
        <w:rPr>
          <w:rFonts w:eastAsiaTheme="minorHAnsi"/>
          <w:b/>
          <w:sz w:val="28"/>
          <w:szCs w:val="28"/>
          <w:lang w:eastAsia="en-US"/>
        </w:rPr>
        <w:t>а</w:t>
      </w:r>
    </w:p>
    <w:p w:rsidR="00947ABE" w:rsidRDefault="00947ABE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3C3C64" w:rsidRDefault="003C3C64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C3C64">
        <w:rPr>
          <w:rFonts w:eastAsiaTheme="minorHAnsi"/>
          <w:sz w:val="28"/>
          <w:szCs w:val="28"/>
          <w:lang w:eastAsia="en-US"/>
        </w:rPr>
        <w:t xml:space="preserve">За 9 месяцев 2019 года зарегистрировано 47 несчастных случаев с тяжёлыми последствиями, в которых </w:t>
      </w:r>
      <w:r w:rsidR="006F201F">
        <w:rPr>
          <w:rFonts w:eastAsiaTheme="minorHAnsi"/>
          <w:sz w:val="28"/>
          <w:szCs w:val="28"/>
          <w:lang w:eastAsia="en-US"/>
        </w:rPr>
        <w:t>пострадало</w:t>
      </w:r>
      <w:r w:rsidRPr="003C3C64">
        <w:rPr>
          <w:rFonts w:eastAsiaTheme="minorHAnsi"/>
          <w:sz w:val="28"/>
          <w:szCs w:val="28"/>
          <w:lang w:eastAsia="en-US"/>
        </w:rPr>
        <w:t xml:space="preserve"> 48 человек, в том числе 28 со смертельным исходом. </w:t>
      </w:r>
    </w:p>
    <w:p w:rsidR="003C3C64" w:rsidRDefault="003C3C64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C3C64">
        <w:rPr>
          <w:rFonts w:eastAsiaTheme="minorHAnsi"/>
          <w:sz w:val="28"/>
          <w:szCs w:val="28"/>
          <w:lang w:eastAsia="en-US"/>
        </w:rPr>
        <w:t xml:space="preserve">В сравнении с аналогичным периодом прошлого года отмечается рост травматизма </w:t>
      </w:r>
      <w:r w:rsidR="006F201F">
        <w:rPr>
          <w:rFonts w:eastAsiaTheme="minorHAnsi"/>
          <w:sz w:val="28"/>
          <w:szCs w:val="28"/>
          <w:lang w:eastAsia="en-US"/>
        </w:rPr>
        <w:t xml:space="preserve">в организациях </w:t>
      </w:r>
      <w:r w:rsidRPr="003C3C64">
        <w:rPr>
          <w:rFonts w:eastAsiaTheme="minorHAnsi"/>
          <w:sz w:val="28"/>
          <w:szCs w:val="28"/>
          <w:lang w:eastAsia="en-US"/>
        </w:rPr>
        <w:t xml:space="preserve">на 17 %.                   </w:t>
      </w:r>
    </w:p>
    <w:p w:rsidR="00B44342" w:rsidRDefault="003C3C64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C3C64">
        <w:rPr>
          <w:rFonts w:eastAsiaTheme="minorHAnsi"/>
          <w:sz w:val="28"/>
          <w:szCs w:val="28"/>
          <w:lang w:eastAsia="en-US"/>
        </w:rPr>
        <w:t xml:space="preserve">   </w:t>
      </w:r>
    </w:p>
    <w:p w:rsidR="009D406C" w:rsidRPr="00AF08F8" w:rsidRDefault="009D406C" w:rsidP="009D406C">
      <w:pPr>
        <w:ind w:firstLine="720"/>
        <w:jc w:val="center"/>
        <w:rPr>
          <w:rFonts w:eastAsiaTheme="minorHAnsi"/>
          <w:i/>
          <w:sz w:val="22"/>
          <w:szCs w:val="22"/>
          <w:lang w:eastAsia="en-US"/>
        </w:rPr>
      </w:pPr>
      <w:r w:rsidRPr="00AF08F8">
        <w:rPr>
          <w:rFonts w:eastAsiaTheme="minorHAnsi"/>
          <w:i/>
          <w:sz w:val="22"/>
          <w:szCs w:val="22"/>
          <w:lang w:eastAsia="en-US"/>
        </w:rPr>
        <w:t xml:space="preserve">Количество </w:t>
      </w:r>
      <w:r w:rsidR="00D21FE5" w:rsidRPr="00AF08F8">
        <w:rPr>
          <w:rFonts w:eastAsiaTheme="minorHAnsi"/>
          <w:i/>
          <w:sz w:val="22"/>
          <w:szCs w:val="22"/>
          <w:lang w:eastAsia="en-US"/>
        </w:rPr>
        <w:t>несчастных случаев</w:t>
      </w:r>
      <w:r w:rsidR="00BF44F4" w:rsidRPr="00AF08F8">
        <w:rPr>
          <w:rFonts w:eastAsiaTheme="minorHAnsi"/>
          <w:i/>
          <w:sz w:val="22"/>
          <w:szCs w:val="22"/>
          <w:lang w:eastAsia="en-US"/>
        </w:rPr>
        <w:t>,</w:t>
      </w:r>
      <w:r w:rsidR="00890B06">
        <w:rPr>
          <w:rFonts w:eastAsiaTheme="minorHAnsi"/>
          <w:i/>
          <w:sz w:val="22"/>
          <w:szCs w:val="22"/>
          <w:lang w:eastAsia="en-US"/>
        </w:rPr>
        <w:t xml:space="preserve"> проис</w:t>
      </w:r>
      <w:r w:rsidRPr="00AF08F8">
        <w:rPr>
          <w:rFonts w:eastAsiaTheme="minorHAnsi"/>
          <w:i/>
          <w:sz w:val="22"/>
          <w:szCs w:val="22"/>
          <w:lang w:eastAsia="en-US"/>
        </w:rPr>
        <w:t>шедших</w:t>
      </w:r>
    </w:p>
    <w:p w:rsidR="009D406C" w:rsidRPr="00AF08F8" w:rsidRDefault="009D406C" w:rsidP="009D406C">
      <w:pPr>
        <w:ind w:firstLine="720"/>
        <w:jc w:val="center"/>
        <w:rPr>
          <w:rFonts w:eastAsiaTheme="minorHAnsi"/>
          <w:i/>
          <w:sz w:val="22"/>
          <w:szCs w:val="22"/>
          <w:lang w:eastAsia="en-US"/>
        </w:rPr>
      </w:pPr>
      <w:r w:rsidRPr="00AF08F8">
        <w:rPr>
          <w:rFonts w:eastAsiaTheme="minorHAnsi"/>
          <w:i/>
          <w:sz w:val="22"/>
          <w:szCs w:val="22"/>
          <w:lang w:eastAsia="en-US"/>
        </w:rPr>
        <w:t xml:space="preserve"> в организациях города Сургута </w:t>
      </w:r>
      <w:r w:rsidR="003C3C64">
        <w:rPr>
          <w:rFonts w:eastAsiaTheme="minorHAnsi"/>
          <w:i/>
          <w:sz w:val="22"/>
          <w:szCs w:val="22"/>
          <w:lang w:eastAsia="en-US"/>
        </w:rPr>
        <w:t>за 9 месяцев</w:t>
      </w:r>
      <w:r w:rsidRPr="00AF08F8">
        <w:rPr>
          <w:rFonts w:eastAsiaTheme="minorHAnsi"/>
          <w:i/>
          <w:sz w:val="22"/>
          <w:szCs w:val="22"/>
          <w:lang w:eastAsia="en-US"/>
        </w:rPr>
        <w:t xml:space="preserve"> 2019 года</w:t>
      </w:r>
    </w:p>
    <w:p w:rsidR="001D4671" w:rsidRDefault="00B821AC" w:rsidP="00A2592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1372A65" wp14:editId="5C622CC5">
            <wp:extent cx="6248400" cy="2520778"/>
            <wp:effectExtent l="0" t="0" r="0" b="133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4749" w:rsidRPr="007C618A" w:rsidRDefault="00944749" w:rsidP="00944749">
      <w:pPr>
        <w:ind w:firstLine="720"/>
        <w:jc w:val="both"/>
        <w:rPr>
          <w:rFonts w:eastAsiaTheme="minorHAnsi"/>
          <w:sz w:val="16"/>
          <w:szCs w:val="16"/>
          <w:lang w:eastAsia="en-US"/>
        </w:rPr>
      </w:pPr>
    </w:p>
    <w:p w:rsidR="0081799C" w:rsidRDefault="00944749" w:rsidP="00944749">
      <w:pPr>
        <w:ind w:firstLine="72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Из общего количества зарегистрированных </w:t>
      </w:r>
      <w:r w:rsidR="00EF09B1">
        <w:rPr>
          <w:rFonts w:eastAsiaTheme="minorHAnsi"/>
          <w:sz w:val="28"/>
          <w:szCs w:val="28"/>
          <w:lang w:eastAsia="en-US"/>
        </w:rPr>
        <w:t xml:space="preserve">несчастных </w:t>
      </w:r>
      <w:r>
        <w:rPr>
          <w:rFonts w:eastAsiaTheme="minorHAnsi"/>
          <w:sz w:val="28"/>
          <w:szCs w:val="28"/>
          <w:lang w:eastAsia="en-US"/>
        </w:rPr>
        <w:t>случаев</w:t>
      </w:r>
      <w:r w:rsidR="006F201F">
        <w:rPr>
          <w:rFonts w:eastAsiaTheme="minorHAnsi"/>
          <w:sz w:val="28"/>
          <w:szCs w:val="28"/>
          <w:lang w:eastAsia="en-US"/>
        </w:rPr>
        <w:t>,</w:t>
      </w:r>
      <w:r w:rsidR="005B79BF">
        <w:rPr>
          <w:rFonts w:eastAsiaTheme="minorHAnsi"/>
          <w:sz w:val="28"/>
          <w:szCs w:val="28"/>
          <w:lang w:eastAsia="en-US"/>
        </w:rPr>
        <w:t xml:space="preserve"> </w:t>
      </w:r>
      <w:r w:rsidR="006F201F">
        <w:rPr>
          <w:rFonts w:eastAsiaTheme="minorHAnsi"/>
          <w:sz w:val="28"/>
          <w:szCs w:val="28"/>
          <w:lang w:eastAsia="en-US"/>
        </w:rPr>
        <w:t>24</w:t>
      </w:r>
      <w:r w:rsidR="006F201F" w:rsidRPr="00FD4F79">
        <w:rPr>
          <w:sz w:val="28"/>
        </w:rPr>
        <w:t xml:space="preserve"> </w:t>
      </w:r>
      <w:proofErr w:type="gramStart"/>
      <w:r w:rsidR="003A0492">
        <w:rPr>
          <w:rFonts w:eastAsiaTheme="minorHAnsi"/>
          <w:sz w:val="28"/>
          <w:szCs w:val="28"/>
          <w:lang w:eastAsia="en-US"/>
        </w:rPr>
        <w:t>связан</w:t>
      </w:r>
      <w:r w:rsidR="006F201F">
        <w:rPr>
          <w:rFonts w:eastAsiaTheme="minorHAnsi"/>
          <w:sz w:val="28"/>
          <w:szCs w:val="28"/>
          <w:lang w:eastAsia="en-US"/>
        </w:rPr>
        <w:t>о</w:t>
      </w:r>
      <w:r w:rsidR="00103C24">
        <w:rPr>
          <w:rFonts w:eastAsiaTheme="minorHAnsi"/>
          <w:sz w:val="28"/>
          <w:szCs w:val="28"/>
          <w:lang w:eastAsia="en-US"/>
        </w:rPr>
        <w:t xml:space="preserve"> </w:t>
      </w:r>
      <w:r w:rsidR="003A0492">
        <w:rPr>
          <w:rFonts w:eastAsiaTheme="minorHAnsi"/>
          <w:sz w:val="28"/>
          <w:szCs w:val="28"/>
          <w:lang w:eastAsia="en-US"/>
        </w:rPr>
        <w:t xml:space="preserve"> </w:t>
      </w:r>
      <w:r w:rsidR="00103C24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103C24">
        <w:rPr>
          <w:rFonts w:eastAsiaTheme="minorHAnsi"/>
          <w:sz w:val="28"/>
          <w:szCs w:val="28"/>
          <w:lang w:eastAsia="en-US"/>
        </w:rPr>
        <w:t xml:space="preserve"> производством</w:t>
      </w:r>
      <w:r w:rsidR="006F201F">
        <w:rPr>
          <w:sz w:val="28"/>
        </w:rPr>
        <w:t>,</w:t>
      </w:r>
      <w:r w:rsidRPr="00FD4F79">
        <w:rPr>
          <w:sz w:val="28"/>
        </w:rPr>
        <w:t xml:space="preserve"> </w:t>
      </w:r>
      <w:r w:rsidR="00EF09B1">
        <w:rPr>
          <w:sz w:val="28"/>
        </w:rPr>
        <w:t>из них</w:t>
      </w:r>
      <w:r w:rsidR="006F201F">
        <w:rPr>
          <w:sz w:val="28"/>
        </w:rPr>
        <w:t>:</w:t>
      </w:r>
      <w:r w:rsidR="00EF09B1">
        <w:rPr>
          <w:sz w:val="28"/>
        </w:rPr>
        <w:t xml:space="preserve"> </w:t>
      </w:r>
      <w:r w:rsidRPr="00FD4F79">
        <w:rPr>
          <w:sz w:val="28"/>
        </w:rPr>
        <w:t xml:space="preserve">групповых </w:t>
      </w:r>
      <w:r w:rsidR="00EF09B1">
        <w:rPr>
          <w:sz w:val="28"/>
        </w:rPr>
        <w:t xml:space="preserve">несчастных случаев </w:t>
      </w:r>
      <w:r w:rsidRPr="00FD4F79">
        <w:rPr>
          <w:sz w:val="28"/>
        </w:rPr>
        <w:t xml:space="preserve">– </w:t>
      </w:r>
      <w:r w:rsidR="00753E0C">
        <w:rPr>
          <w:sz w:val="28"/>
        </w:rPr>
        <w:t>1</w:t>
      </w:r>
      <w:r w:rsidRPr="00FD4F79">
        <w:rPr>
          <w:sz w:val="28"/>
        </w:rPr>
        <w:t>, тяжёлых</w:t>
      </w:r>
      <w:r w:rsidR="00EF09B1">
        <w:rPr>
          <w:sz w:val="28"/>
        </w:rPr>
        <w:t xml:space="preserve"> несчастных случаев</w:t>
      </w:r>
      <w:r w:rsidRPr="00FD4F79">
        <w:rPr>
          <w:sz w:val="28"/>
        </w:rPr>
        <w:t xml:space="preserve"> – </w:t>
      </w:r>
      <w:r w:rsidR="00815241">
        <w:rPr>
          <w:sz w:val="28"/>
        </w:rPr>
        <w:t>1</w:t>
      </w:r>
      <w:r w:rsidR="0002601F">
        <w:rPr>
          <w:sz w:val="28"/>
        </w:rPr>
        <w:t>7</w:t>
      </w:r>
      <w:r w:rsidRPr="00FD4F79">
        <w:rPr>
          <w:sz w:val="28"/>
        </w:rPr>
        <w:t>, со смертельным исходом –</w:t>
      </w:r>
      <w:r w:rsidR="00753E0C">
        <w:rPr>
          <w:sz w:val="28"/>
        </w:rPr>
        <w:t xml:space="preserve"> </w:t>
      </w:r>
      <w:r w:rsidR="0002601F">
        <w:rPr>
          <w:sz w:val="28"/>
        </w:rPr>
        <w:t>6</w:t>
      </w:r>
      <w:r>
        <w:rPr>
          <w:sz w:val="28"/>
        </w:rPr>
        <w:t>.</w:t>
      </w:r>
      <w:r w:rsidR="00D21FE5">
        <w:rPr>
          <w:sz w:val="28"/>
        </w:rPr>
        <w:t xml:space="preserve"> </w:t>
      </w:r>
      <w:r w:rsidR="006F201F">
        <w:rPr>
          <w:sz w:val="28"/>
        </w:rPr>
        <w:t>В сравнении с 2018 годом</w:t>
      </w:r>
      <w:r w:rsidR="00D21FE5">
        <w:rPr>
          <w:sz w:val="28"/>
        </w:rPr>
        <w:t xml:space="preserve"> наблюдается увеличение количества несчастных случаев, связанных с производством на </w:t>
      </w:r>
      <w:r w:rsidR="0002601F">
        <w:rPr>
          <w:sz w:val="28"/>
        </w:rPr>
        <w:t xml:space="preserve">26 </w:t>
      </w:r>
      <w:r w:rsidR="00D21FE5">
        <w:rPr>
          <w:sz w:val="28"/>
        </w:rPr>
        <w:t xml:space="preserve">%. При этом, количество </w:t>
      </w:r>
      <w:r w:rsidR="006F201F">
        <w:rPr>
          <w:sz w:val="28"/>
        </w:rPr>
        <w:t xml:space="preserve">тяжелых </w:t>
      </w:r>
      <w:r w:rsidR="00D21FE5">
        <w:rPr>
          <w:sz w:val="28"/>
        </w:rPr>
        <w:t xml:space="preserve">несчастных случаев увеличилось </w:t>
      </w:r>
      <w:r w:rsidR="00F846BD">
        <w:rPr>
          <w:sz w:val="28"/>
        </w:rPr>
        <w:t xml:space="preserve">на 4 </w:t>
      </w:r>
      <w:proofErr w:type="gramStart"/>
      <w:r w:rsidR="00F846BD">
        <w:rPr>
          <w:sz w:val="28"/>
        </w:rPr>
        <w:t>случая</w:t>
      </w:r>
      <w:r w:rsidR="00D21FE5">
        <w:rPr>
          <w:sz w:val="28"/>
        </w:rPr>
        <w:t xml:space="preserve">, </w:t>
      </w:r>
      <w:r w:rsidR="00017865">
        <w:rPr>
          <w:sz w:val="28"/>
        </w:rPr>
        <w:t xml:space="preserve">  </w:t>
      </w:r>
      <w:proofErr w:type="gramEnd"/>
      <w:r w:rsidR="00017865">
        <w:rPr>
          <w:sz w:val="28"/>
        </w:rPr>
        <w:t xml:space="preserve">                     а</w:t>
      </w:r>
      <w:r w:rsidR="00D21FE5">
        <w:rPr>
          <w:sz w:val="28"/>
        </w:rPr>
        <w:t xml:space="preserve"> количество групповых уменьшилось с </w:t>
      </w:r>
      <w:r w:rsidR="00F846BD">
        <w:rPr>
          <w:sz w:val="28"/>
        </w:rPr>
        <w:t>3</w:t>
      </w:r>
      <w:r w:rsidR="00D21FE5">
        <w:rPr>
          <w:sz w:val="28"/>
        </w:rPr>
        <w:t xml:space="preserve">-х до 1-го несчастного случая.  </w:t>
      </w:r>
    </w:p>
    <w:p w:rsidR="00D21FE5" w:rsidRDefault="00D21FE5" w:rsidP="009D406C">
      <w:pPr>
        <w:ind w:firstLine="720"/>
        <w:jc w:val="center"/>
        <w:rPr>
          <w:i/>
          <w:sz w:val="24"/>
          <w:szCs w:val="24"/>
        </w:rPr>
      </w:pPr>
    </w:p>
    <w:p w:rsidR="009D406C" w:rsidRPr="00AF08F8" w:rsidRDefault="009D406C" w:rsidP="009D406C">
      <w:pPr>
        <w:ind w:firstLine="720"/>
        <w:jc w:val="center"/>
        <w:rPr>
          <w:rFonts w:eastAsiaTheme="minorHAnsi"/>
          <w:i/>
          <w:sz w:val="22"/>
          <w:szCs w:val="22"/>
          <w:lang w:eastAsia="en-US"/>
        </w:rPr>
      </w:pPr>
      <w:r w:rsidRPr="00AF08F8">
        <w:rPr>
          <w:i/>
          <w:sz w:val="22"/>
          <w:szCs w:val="22"/>
        </w:rPr>
        <w:t xml:space="preserve">Количество несчастных случаев, связанных с производством, </w:t>
      </w:r>
      <w:r w:rsidR="00890B06">
        <w:rPr>
          <w:rFonts w:eastAsiaTheme="minorHAnsi"/>
          <w:i/>
          <w:sz w:val="22"/>
          <w:szCs w:val="22"/>
          <w:lang w:eastAsia="en-US"/>
        </w:rPr>
        <w:t>проис</w:t>
      </w:r>
      <w:r w:rsidRPr="00AF08F8">
        <w:rPr>
          <w:rFonts w:eastAsiaTheme="minorHAnsi"/>
          <w:i/>
          <w:sz w:val="22"/>
          <w:szCs w:val="22"/>
          <w:lang w:eastAsia="en-US"/>
        </w:rPr>
        <w:t>шедших</w:t>
      </w:r>
    </w:p>
    <w:p w:rsidR="009D406C" w:rsidRDefault="009D406C" w:rsidP="009D406C">
      <w:pPr>
        <w:ind w:firstLine="720"/>
        <w:jc w:val="center"/>
        <w:rPr>
          <w:rFonts w:eastAsiaTheme="minorHAnsi"/>
          <w:i/>
          <w:sz w:val="22"/>
          <w:szCs w:val="22"/>
          <w:lang w:eastAsia="en-US"/>
        </w:rPr>
      </w:pPr>
      <w:r w:rsidRPr="00AF08F8">
        <w:rPr>
          <w:rFonts w:eastAsiaTheme="minorHAnsi"/>
          <w:i/>
          <w:sz w:val="22"/>
          <w:szCs w:val="22"/>
          <w:lang w:eastAsia="en-US"/>
        </w:rPr>
        <w:t xml:space="preserve">в организациях города Сургута </w:t>
      </w:r>
      <w:r w:rsidR="0002601F">
        <w:rPr>
          <w:rFonts w:eastAsiaTheme="minorHAnsi"/>
          <w:i/>
          <w:sz w:val="22"/>
          <w:szCs w:val="22"/>
          <w:lang w:eastAsia="en-US"/>
        </w:rPr>
        <w:t>за 9 месяцев</w:t>
      </w:r>
      <w:r w:rsidRPr="00AF08F8">
        <w:rPr>
          <w:rFonts w:eastAsiaTheme="minorHAnsi"/>
          <w:i/>
          <w:sz w:val="22"/>
          <w:szCs w:val="22"/>
          <w:lang w:eastAsia="en-US"/>
        </w:rPr>
        <w:t xml:space="preserve"> 2019 года</w:t>
      </w:r>
    </w:p>
    <w:p w:rsidR="00890B06" w:rsidRPr="00AF08F8" w:rsidRDefault="00890B06" w:rsidP="009D406C">
      <w:pPr>
        <w:ind w:firstLine="720"/>
        <w:jc w:val="center"/>
        <w:rPr>
          <w:rFonts w:eastAsiaTheme="minorHAnsi"/>
          <w:i/>
          <w:sz w:val="22"/>
          <w:szCs w:val="22"/>
          <w:lang w:eastAsia="en-US"/>
        </w:rPr>
      </w:pPr>
    </w:p>
    <w:p w:rsidR="0049799F" w:rsidRDefault="0049799F" w:rsidP="0049799F">
      <w:pPr>
        <w:jc w:val="both"/>
        <w:rPr>
          <w:sz w:val="28"/>
        </w:rPr>
      </w:pPr>
      <w:r>
        <w:rPr>
          <w:noProof/>
        </w:rPr>
        <w:drawing>
          <wp:inline distT="0" distB="0" distL="0" distR="0" wp14:anchorId="4C4F63B6" wp14:editId="1CB10F9E">
            <wp:extent cx="6293708" cy="2660821"/>
            <wp:effectExtent l="0" t="0" r="1206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08F8" w:rsidRDefault="00AF08F8" w:rsidP="003400C5">
      <w:pPr>
        <w:ind w:firstLine="709"/>
        <w:jc w:val="center"/>
        <w:rPr>
          <w:b/>
          <w:sz w:val="28"/>
        </w:rPr>
      </w:pPr>
    </w:p>
    <w:p w:rsidR="00C72BAB" w:rsidRDefault="00C72BAB" w:rsidP="003400C5">
      <w:pPr>
        <w:ind w:firstLine="709"/>
        <w:jc w:val="center"/>
        <w:rPr>
          <w:b/>
          <w:sz w:val="28"/>
        </w:rPr>
      </w:pPr>
    </w:p>
    <w:p w:rsidR="00C72BAB" w:rsidRDefault="00C72BAB" w:rsidP="003400C5">
      <w:pPr>
        <w:ind w:firstLine="709"/>
        <w:jc w:val="center"/>
        <w:rPr>
          <w:b/>
          <w:sz w:val="28"/>
        </w:rPr>
      </w:pPr>
    </w:p>
    <w:p w:rsidR="00C72BAB" w:rsidRDefault="00C72BAB" w:rsidP="003400C5">
      <w:pPr>
        <w:ind w:firstLine="709"/>
        <w:jc w:val="center"/>
        <w:rPr>
          <w:b/>
          <w:sz w:val="28"/>
        </w:rPr>
      </w:pPr>
    </w:p>
    <w:p w:rsidR="0049799F" w:rsidRDefault="00CC5D65" w:rsidP="003400C5">
      <w:pPr>
        <w:ind w:firstLine="709"/>
        <w:jc w:val="center"/>
        <w:rPr>
          <w:b/>
          <w:sz w:val="28"/>
        </w:rPr>
      </w:pPr>
      <w:r w:rsidRPr="003400C5">
        <w:rPr>
          <w:b/>
          <w:sz w:val="28"/>
        </w:rPr>
        <w:t xml:space="preserve">Причины несчастных случаев с тяжелыми последствиями </w:t>
      </w:r>
    </w:p>
    <w:p w:rsidR="00C15028" w:rsidRDefault="00C01351" w:rsidP="003400C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02601F">
        <w:rPr>
          <w:b/>
          <w:sz w:val="28"/>
        </w:rPr>
        <w:t>9 месяцев</w:t>
      </w:r>
      <w:r w:rsidR="0055323D">
        <w:rPr>
          <w:b/>
          <w:sz w:val="28"/>
        </w:rPr>
        <w:t xml:space="preserve"> </w:t>
      </w:r>
      <w:r w:rsidR="00BB0295" w:rsidRPr="003400C5">
        <w:rPr>
          <w:b/>
          <w:sz w:val="28"/>
        </w:rPr>
        <w:t>201</w:t>
      </w:r>
      <w:r w:rsidR="009F4193">
        <w:rPr>
          <w:b/>
          <w:sz w:val="28"/>
        </w:rPr>
        <w:t>9</w:t>
      </w:r>
      <w:r w:rsidR="00BB0295" w:rsidRPr="003400C5">
        <w:rPr>
          <w:b/>
          <w:sz w:val="28"/>
        </w:rPr>
        <w:t xml:space="preserve"> г</w:t>
      </w:r>
      <w:r w:rsidR="003400C5">
        <w:rPr>
          <w:b/>
          <w:sz w:val="28"/>
        </w:rPr>
        <w:t>ода (случаи)</w:t>
      </w:r>
    </w:p>
    <w:p w:rsidR="00753D64" w:rsidRDefault="00753D64" w:rsidP="005F788D">
      <w:pPr>
        <w:ind w:firstLine="709"/>
        <w:jc w:val="both"/>
        <w:rPr>
          <w:sz w:val="28"/>
        </w:rPr>
      </w:pPr>
    </w:p>
    <w:p w:rsidR="00D80648" w:rsidRDefault="00D80648" w:rsidP="005F788D">
      <w:pPr>
        <w:ind w:firstLine="709"/>
        <w:jc w:val="both"/>
        <w:rPr>
          <w:sz w:val="28"/>
        </w:rPr>
      </w:pPr>
      <w:r w:rsidRPr="006B161E">
        <w:rPr>
          <w:sz w:val="28"/>
        </w:rPr>
        <w:t xml:space="preserve">Наиболее распространенными причинами несчастных случаев на производстве явились </w:t>
      </w:r>
      <w:r w:rsidR="00D21B93">
        <w:rPr>
          <w:sz w:val="28"/>
        </w:rPr>
        <w:t>неудовлетворительная ор</w:t>
      </w:r>
      <w:r w:rsidR="00477352">
        <w:rPr>
          <w:sz w:val="28"/>
        </w:rPr>
        <w:t>ганизация производства работ (17%)</w:t>
      </w:r>
      <w:r w:rsidR="00D21B93">
        <w:rPr>
          <w:sz w:val="28"/>
        </w:rPr>
        <w:t>.</w:t>
      </w:r>
    </w:p>
    <w:p w:rsidR="00D80648" w:rsidRDefault="00D80648" w:rsidP="005F788D">
      <w:pPr>
        <w:ind w:firstLine="709"/>
        <w:jc w:val="both"/>
        <w:rPr>
          <w:sz w:val="28"/>
        </w:rPr>
      </w:pPr>
    </w:p>
    <w:p w:rsidR="00D80648" w:rsidRDefault="00D80648" w:rsidP="00D80648">
      <w:pPr>
        <w:jc w:val="center"/>
        <w:rPr>
          <w:b/>
          <w:i/>
          <w:noProof/>
          <w:sz w:val="22"/>
          <w:szCs w:val="22"/>
        </w:rPr>
      </w:pPr>
      <w:r w:rsidRPr="00AF08F8">
        <w:rPr>
          <w:i/>
          <w:sz w:val="22"/>
          <w:szCs w:val="22"/>
        </w:rPr>
        <w:t>Причины несчастных случаев на производстве с тяжелыми и с</w:t>
      </w:r>
      <w:r w:rsidR="0002774C" w:rsidRPr="00AF08F8">
        <w:rPr>
          <w:i/>
          <w:sz w:val="22"/>
          <w:szCs w:val="22"/>
        </w:rPr>
        <w:t xml:space="preserve">мертельными </w:t>
      </w:r>
      <w:r w:rsidR="00890B06">
        <w:rPr>
          <w:i/>
          <w:sz w:val="22"/>
          <w:szCs w:val="22"/>
        </w:rPr>
        <w:t>последствиями, проис</w:t>
      </w:r>
      <w:r w:rsidRPr="00AF08F8">
        <w:rPr>
          <w:i/>
          <w:sz w:val="22"/>
          <w:szCs w:val="22"/>
        </w:rPr>
        <w:t xml:space="preserve">шедших в организациях города </w:t>
      </w:r>
      <w:r w:rsidR="0002601F">
        <w:rPr>
          <w:i/>
          <w:sz w:val="22"/>
          <w:szCs w:val="22"/>
        </w:rPr>
        <w:t>за 9 месяцев</w:t>
      </w:r>
      <w:r w:rsidRPr="00AF08F8">
        <w:rPr>
          <w:i/>
          <w:sz w:val="22"/>
          <w:szCs w:val="22"/>
        </w:rPr>
        <w:t xml:space="preserve"> 2019 года</w:t>
      </w:r>
      <w:r w:rsidRPr="00AF08F8">
        <w:rPr>
          <w:b/>
          <w:i/>
          <w:noProof/>
          <w:sz w:val="22"/>
          <w:szCs w:val="22"/>
        </w:rPr>
        <w:t xml:space="preserve"> </w:t>
      </w:r>
    </w:p>
    <w:p w:rsidR="00D21B93" w:rsidRPr="00AF08F8" w:rsidRDefault="00D21B93" w:rsidP="00D80648">
      <w:pPr>
        <w:jc w:val="center"/>
        <w:rPr>
          <w:b/>
          <w:noProof/>
          <w:sz w:val="22"/>
          <w:szCs w:val="22"/>
        </w:rPr>
      </w:pPr>
    </w:p>
    <w:p w:rsidR="003400C5" w:rsidRPr="00FD4F79" w:rsidRDefault="0049799F" w:rsidP="00D8064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02949297" wp14:editId="18C84BAD">
            <wp:extent cx="6343650" cy="32670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00C5" w:rsidRDefault="003400C5" w:rsidP="00C15028">
      <w:pPr>
        <w:ind w:firstLine="720"/>
        <w:jc w:val="both"/>
        <w:rPr>
          <w:sz w:val="28"/>
        </w:rPr>
      </w:pPr>
    </w:p>
    <w:p w:rsidR="00D21B93" w:rsidRDefault="00D21B93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72BAB" w:rsidRDefault="00C72BAB" w:rsidP="00D21FE5">
      <w:pPr>
        <w:jc w:val="center"/>
        <w:rPr>
          <w:b/>
          <w:sz w:val="28"/>
        </w:rPr>
      </w:pPr>
    </w:p>
    <w:p w:rsidR="00C15028" w:rsidRDefault="001F57F4" w:rsidP="00D21FE5">
      <w:pPr>
        <w:jc w:val="center"/>
        <w:rPr>
          <w:b/>
          <w:sz w:val="28"/>
        </w:rPr>
      </w:pPr>
      <w:r w:rsidRPr="003400C5">
        <w:rPr>
          <w:b/>
          <w:sz w:val="28"/>
        </w:rPr>
        <w:t>Распределение несчастных случаев по видам происшествий</w:t>
      </w:r>
      <w:r w:rsidR="00426B86" w:rsidRPr="003400C5">
        <w:rPr>
          <w:b/>
          <w:sz w:val="28"/>
        </w:rPr>
        <w:t xml:space="preserve"> (случаи)</w:t>
      </w:r>
    </w:p>
    <w:p w:rsidR="00753D64" w:rsidRDefault="00753D64" w:rsidP="002371C5">
      <w:pPr>
        <w:ind w:firstLine="720"/>
        <w:jc w:val="both"/>
        <w:rPr>
          <w:sz w:val="28"/>
        </w:rPr>
      </w:pPr>
    </w:p>
    <w:p w:rsidR="00D21B93" w:rsidRDefault="00753D64" w:rsidP="002371C5">
      <w:pPr>
        <w:ind w:firstLine="720"/>
        <w:jc w:val="both"/>
        <w:rPr>
          <w:sz w:val="28"/>
        </w:rPr>
      </w:pPr>
      <w:r w:rsidRPr="006B161E">
        <w:rPr>
          <w:sz w:val="28"/>
        </w:rPr>
        <w:t xml:space="preserve">Основными видами происшествий в </w:t>
      </w:r>
      <w:r w:rsidR="00017865">
        <w:rPr>
          <w:sz w:val="28"/>
        </w:rPr>
        <w:t>отчетном периоде</w:t>
      </w:r>
      <w:r w:rsidRPr="006B161E">
        <w:rPr>
          <w:sz w:val="28"/>
        </w:rPr>
        <w:t xml:space="preserve"> явились</w:t>
      </w:r>
      <w:r w:rsidR="00783E31">
        <w:rPr>
          <w:sz w:val="28"/>
        </w:rPr>
        <w:t xml:space="preserve"> </w:t>
      </w:r>
      <w:r w:rsidR="00083BAA">
        <w:rPr>
          <w:sz w:val="28"/>
        </w:rPr>
        <w:t>падение пострадавшего с высоты (1</w:t>
      </w:r>
      <w:r w:rsidR="00890B06">
        <w:rPr>
          <w:sz w:val="28"/>
        </w:rPr>
        <w:t>7</w:t>
      </w:r>
      <w:r w:rsidR="00083BAA">
        <w:rPr>
          <w:sz w:val="28"/>
        </w:rPr>
        <w:t xml:space="preserve">%) и </w:t>
      </w:r>
      <w:r w:rsidR="00783E31">
        <w:rPr>
          <w:sz w:val="28"/>
        </w:rPr>
        <w:t xml:space="preserve">падение, обрушение, </w:t>
      </w:r>
      <w:r w:rsidR="00083BAA">
        <w:rPr>
          <w:sz w:val="28"/>
        </w:rPr>
        <w:t>обвалы предметов, материалов (1</w:t>
      </w:r>
      <w:r w:rsidR="00890B06">
        <w:rPr>
          <w:sz w:val="28"/>
        </w:rPr>
        <w:t>7</w:t>
      </w:r>
      <w:r w:rsidR="00083BAA">
        <w:rPr>
          <w:sz w:val="28"/>
        </w:rPr>
        <w:t>%)</w:t>
      </w:r>
      <w:r w:rsidR="00783E31">
        <w:rPr>
          <w:sz w:val="28"/>
        </w:rPr>
        <w:t>.</w:t>
      </w:r>
      <w:r w:rsidR="00A977E8">
        <w:rPr>
          <w:sz w:val="28"/>
        </w:rPr>
        <w:t xml:space="preserve"> </w:t>
      </w:r>
    </w:p>
    <w:p w:rsidR="00C72BAB" w:rsidRDefault="00C72BAB" w:rsidP="002371C5">
      <w:pPr>
        <w:ind w:firstLine="720"/>
        <w:jc w:val="both"/>
        <w:rPr>
          <w:sz w:val="28"/>
        </w:rPr>
      </w:pPr>
    </w:p>
    <w:p w:rsidR="00D80648" w:rsidRDefault="00D80648" w:rsidP="00D80648">
      <w:pPr>
        <w:jc w:val="center"/>
        <w:rPr>
          <w:noProof/>
          <w:sz w:val="22"/>
          <w:szCs w:val="22"/>
        </w:rPr>
      </w:pPr>
      <w:r w:rsidRPr="00AF08F8">
        <w:rPr>
          <w:i/>
          <w:sz w:val="22"/>
          <w:szCs w:val="22"/>
        </w:rPr>
        <w:t>Распределение несчастных случаев на производстве с тяжелыми и смертельными последствиями</w:t>
      </w:r>
      <w:r w:rsidR="00890B06">
        <w:rPr>
          <w:i/>
          <w:sz w:val="22"/>
          <w:szCs w:val="22"/>
        </w:rPr>
        <w:t xml:space="preserve">, </w:t>
      </w:r>
      <w:r w:rsidR="00FE0E7E">
        <w:rPr>
          <w:i/>
          <w:sz w:val="22"/>
          <w:szCs w:val="22"/>
        </w:rPr>
        <w:t>проис</w:t>
      </w:r>
      <w:r w:rsidR="00FE0E7E" w:rsidRPr="00AF08F8">
        <w:rPr>
          <w:i/>
          <w:sz w:val="22"/>
          <w:szCs w:val="22"/>
        </w:rPr>
        <w:t>шедших</w:t>
      </w:r>
      <w:r w:rsidRPr="00AF08F8">
        <w:rPr>
          <w:i/>
          <w:sz w:val="22"/>
          <w:szCs w:val="22"/>
        </w:rPr>
        <w:t xml:space="preserve"> </w:t>
      </w:r>
      <w:r w:rsidR="00083BAA">
        <w:rPr>
          <w:i/>
          <w:sz w:val="22"/>
          <w:szCs w:val="22"/>
        </w:rPr>
        <w:t>за 9 месяцев</w:t>
      </w:r>
      <w:r w:rsidRPr="00AF08F8">
        <w:rPr>
          <w:i/>
          <w:sz w:val="22"/>
          <w:szCs w:val="22"/>
        </w:rPr>
        <w:t xml:space="preserve"> 2019 года в организациях города Сургута,</w:t>
      </w:r>
      <w:r w:rsidR="00783E31" w:rsidRPr="00AF08F8">
        <w:rPr>
          <w:i/>
          <w:sz w:val="22"/>
          <w:szCs w:val="22"/>
        </w:rPr>
        <w:t xml:space="preserve"> </w:t>
      </w:r>
      <w:r w:rsidRPr="00AF08F8">
        <w:rPr>
          <w:i/>
          <w:sz w:val="22"/>
          <w:szCs w:val="22"/>
        </w:rPr>
        <w:t>по видам происшествий</w:t>
      </w:r>
      <w:r w:rsidRPr="00AF08F8">
        <w:rPr>
          <w:noProof/>
          <w:sz w:val="22"/>
          <w:szCs w:val="22"/>
        </w:rPr>
        <w:t xml:space="preserve"> </w:t>
      </w:r>
    </w:p>
    <w:p w:rsidR="00477352" w:rsidRPr="00AF08F8" w:rsidRDefault="00477352" w:rsidP="00D80648">
      <w:pPr>
        <w:jc w:val="center"/>
        <w:rPr>
          <w:noProof/>
          <w:sz w:val="22"/>
          <w:szCs w:val="22"/>
        </w:rPr>
      </w:pPr>
    </w:p>
    <w:p w:rsidR="00F44EFF" w:rsidRDefault="008001FF" w:rsidP="00D8064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CCE8D3E" wp14:editId="0B0D48C3">
            <wp:extent cx="6305550" cy="37242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00C5" w:rsidRDefault="003400C5" w:rsidP="004B514B">
      <w:pPr>
        <w:jc w:val="both"/>
        <w:rPr>
          <w:sz w:val="28"/>
        </w:rPr>
      </w:pPr>
    </w:p>
    <w:p w:rsidR="002371C5" w:rsidRDefault="002371C5" w:rsidP="003400C5">
      <w:pPr>
        <w:ind w:firstLine="720"/>
        <w:jc w:val="center"/>
        <w:rPr>
          <w:b/>
          <w:sz w:val="28"/>
        </w:rPr>
      </w:pPr>
    </w:p>
    <w:p w:rsidR="00C72BAB" w:rsidRDefault="00C72BAB" w:rsidP="003400C5">
      <w:pPr>
        <w:ind w:firstLine="720"/>
        <w:jc w:val="center"/>
        <w:rPr>
          <w:b/>
          <w:sz w:val="28"/>
        </w:rPr>
      </w:pPr>
    </w:p>
    <w:p w:rsidR="00C15028" w:rsidRPr="003400C5" w:rsidRDefault="00C15028" w:rsidP="003400C5">
      <w:pPr>
        <w:ind w:firstLine="720"/>
        <w:jc w:val="center"/>
        <w:rPr>
          <w:b/>
          <w:sz w:val="28"/>
        </w:rPr>
      </w:pPr>
      <w:r w:rsidRPr="003400C5">
        <w:rPr>
          <w:b/>
          <w:sz w:val="28"/>
        </w:rPr>
        <w:t>Распределение несчастных случаев по отраслям</w:t>
      </w:r>
      <w:r w:rsidR="001F57F4" w:rsidRPr="003400C5">
        <w:rPr>
          <w:b/>
          <w:sz w:val="28"/>
        </w:rPr>
        <w:t xml:space="preserve"> экономики</w:t>
      </w:r>
    </w:p>
    <w:p w:rsidR="00753D64" w:rsidRDefault="00753D64" w:rsidP="00C15028">
      <w:pPr>
        <w:ind w:firstLine="720"/>
        <w:jc w:val="both"/>
        <w:rPr>
          <w:sz w:val="28"/>
        </w:rPr>
      </w:pPr>
    </w:p>
    <w:p w:rsidR="00003B0E" w:rsidRDefault="00753D64" w:rsidP="00753D64">
      <w:pPr>
        <w:ind w:firstLine="720"/>
        <w:jc w:val="both"/>
        <w:rPr>
          <w:sz w:val="28"/>
        </w:rPr>
      </w:pPr>
      <w:r w:rsidRPr="006B161E">
        <w:rPr>
          <w:sz w:val="28"/>
        </w:rPr>
        <w:t xml:space="preserve">Наиболее </w:t>
      </w:r>
      <w:proofErr w:type="spellStart"/>
      <w:r w:rsidRPr="006B161E">
        <w:rPr>
          <w:sz w:val="28"/>
        </w:rPr>
        <w:t>травмоопасными</w:t>
      </w:r>
      <w:proofErr w:type="spellEnd"/>
      <w:r w:rsidRPr="006B161E">
        <w:rPr>
          <w:sz w:val="28"/>
        </w:rPr>
        <w:t xml:space="preserve"> отраслями являются</w:t>
      </w:r>
      <w:r w:rsidR="00D21B93">
        <w:rPr>
          <w:sz w:val="28"/>
        </w:rPr>
        <w:t xml:space="preserve"> строительство (46</w:t>
      </w:r>
      <w:r w:rsidR="00783E31">
        <w:rPr>
          <w:sz w:val="28"/>
        </w:rPr>
        <w:t>%) и</w:t>
      </w:r>
      <w:r w:rsidR="00BF44F4">
        <w:rPr>
          <w:sz w:val="28"/>
        </w:rPr>
        <w:t xml:space="preserve"> нефтегазодобывающая отрасль (2</w:t>
      </w:r>
      <w:r w:rsidR="00D21B93">
        <w:rPr>
          <w:sz w:val="28"/>
        </w:rPr>
        <w:t>1</w:t>
      </w:r>
      <w:r w:rsidR="00BF44F4">
        <w:rPr>
          <w:sz w:val="28"/>
        </w:rPr>
        <w:t>%</w:t>
      </w:r>
      <w:r w:rsidR="00783E31">
        <w:rPr>
          <w:sz w:val="28"/>
        </w:rPr>
        <w:t>).</w:t>
      </w:r>
    </w:p>
    <w:p w:rsidR="00753D64" w:rsidRDefault="00753D64" w:rsidP="00753D64">
      <w:pPr>
        <w:ind w:firstLine="720"/>
        <w:jc w:val="both"/>
        <w:rPr>
          <w:sz w:val="28"/>
        </w:rPr>
      </w:pPr>
    </w:p>
    <w:p w:rsidR="00D80648" w:rsidRDefault="00D80648" w:rsidP="00D80648">
      <w:pPr>
        <w:jc w:val="center"/>
        <w:rPr>
          <w:i/>
          <w:sz w:val="22"/>
          <w:szCs w:val="22"/>
        </w:rPr>
      </w:pPr>
      <w:r w:rsidRPr="00AF08F8">
        <w:rPr>
          <w:i/>
          <w:sz w:val="22"/>
          <w:szCs w:val="22"/>
        </w:rPr>
        <w:t>Распределение несчастных случаев на производстве с тяжелыми и с</w:t>
      </w:r>
      <w:r w:rsidR="00890B06">
        <w:rPr>
          <w:i/>
          <w:sz w:val="22"/>
          <w:szCs w:val="22"/>
        </w:rPr>
        <w:t>мертельными последствиями, проис</w:t>
      </w:r>
      <w:r w:rsidRPr="00AF08F8">
        <w:rPr>
          <w:i/>
          <w:sz w:val="22"/>
          <w:szCs w:val="22"/>
        </w:rPr>
        <w:t xml:space="preserve">шедших </w:t>
      </w:r>
      <w:r w:rsidR="00D21B93">
        <w:rPr>
          <w:i/>
          <w:sz w:val="22"/>
          <w:szCs w:val="22"/>
        </w:rPr>
        <w:t>за 9 месяцев</w:t>
      </w:r>
      <w:r w:rsidRPr="00AF08F8">
        <w:rPr>
          <w:i/>
          <w:sz w:val="22"/>
          <w:szCs w:val="22"/>
        </w:rPr>
        <w:t xml:space="preserve"> 2019 года в организациях города Сургута </w:t>
      </w:r>
    </w:p>
    <w:p w:rsidR="00C72BAB" w:rsidRPr="00AF08F8" w:rsidRDefault="00C72BAB" w:rsidP="00D80648">
      <w:pPr>
        <w:jc w:val="center"/>
        <w:rPr>
          <w:i/>
          <w:sz w:val="22"/>
          <w:szCs w:val="22"/>
        </w:rPr>
      </w:pPr>
    </w:p>
    <w:p w:rsidR="00A8332E" w:rsidRDefault="00D80648" w:rsidP="00D80648">
      <w:pPr>
        <w:ind w:firstLine="720"/>
        <w:jc w:val="both"/>
        <w:rPr>
          <w:sz w:val="28"/>
        </w:rPr>
      </w:pPr>
      <w:r w:rsidRPr="004E75F4">
        <w:rPr>
          <w:sz w:val="24"/>
          <w:szCs w:val="24"/>
        </w:rPr>
        <w:t>по отраслям экономики</w:t>
      </w:r>
      <w:r>
        <w:rPr>
          <w:noProof/>
          <w:sz w:val="28"/>
        </w:rPr>
        <w:t xml:space="preserve"> </w:t>
      </w:r>
      <w:r w:rsidR="00A8332E">
        <w:rPr>
          <w:noProof/>
          <w:sz w:val="28"/>
        </w:rPr>
        <w:drawing>
          <wp:anchor distT="0" distB="0" distL="114300" distR="114300" simplePos="0" relativeHeight="251661824" behindDoc="0" locked="0" layoutInCell="1" allowOverlap="1" wp14:anchorId="3D35A024" wp14:editId="4D4D4B49">
            <wp:simplePos x="0" y="0"/>
            <wp:positionH relativeFrom="column">
              <wp:posOffset>80010</wp:posOffset>
            </wp:positionH>
            <wp:positionV relativeFrom="paragraph">
              <wp:posOffset>29845</wp:posOffset>
            </wp:positionV>
            <wp:extent cx="6286500" cy="2019300"/>
            <wp:effectExtent l="0" t="0" r="19050" b="1905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C2325A" w:rsidRPr="003400C5" w:rsidRDefault="00C2325A" w:rsidP="003B0502">
      <w:pPr>
        <w:rPr>
          <w:b/>
          <w:sz w:val="28"/>
        </w:rPr>
      </w:pPr>
    </w:p>
    <w:p w:rsidR="00A25B21" w:rsidRDefault="00A25B21" w:rsidP="003400C5">
      <w:pPr>
        <w:ind w:firstLine="284"/>
        <w:jc w:val="center"/>
        <w:rPr>
          <w:b/>
          <w:sz w:val="28"/>
        </w:rPr>
      </w:pPr>
    </w:p>
    <w:p w:rsidR="00AF08F8" w:rsidRDefault="00AF08F8" w:rsidP="003400C5">
      <w:pPr>
        <w:ind w:firstLine="284"/>
        <w:jc w:val="center"/>
        <w:rPr>
          <w:b/>
          <w:sz w:val="28"/>
        </w:rPr>
      </w:pPr>
    </w:p>
    <w:p w:rsidR="00AF08F8" w:rsidRDefault="00AF08F8" w:rsidP="003400C5">
      <w:pPr>
        <w:ind w:firstLine="284"/>
        <w:jc w:val="center"/>
        <w:rPr>
          <w:b/>
          <w:sz w:val="28"/>
        </w:rPr>
      </w:pPr>
    </w:p>
    <w:p w:rsidR="00C72BAB" w:rsidRDefault="00C72BAB" w:rsidP="003400C5">
      <w:pPr>
        <w:ind w:firstLine="284"/>
        <w:jc w:val="center"/>
        <w:rPr>
          <w:b/>
          <w:sz w:val="28"/>
        </w:rPr>
      </w:pPr>
    </w:p>
    <w:p w:rsidR="00C2325A" w:rsidRDefault="0067543D" w:rsidP="003400C5">
      <w:pPr>
        <w:ind w:firstLine="284"/>
        <w:jc w:val="center"/>
        <w:rPr>
          <w:b/>
          <w:sz w:val="28"/>
        </w:rPr>
      </w:pPr>
      <w:r w:rsidRPr="003400C5">
        <w:rPr>
          <w:b/>
          <w:sz w:val="28"/>
        </w:rPr>
        <w:t>Распределение пострадавших</w:t>
      </w:r>
      <w:r w:rsidR="00435559" w:rsidRPr="003400C5">
        <w:rPr>
          <w:b/>
          <w:sz w:val="28"/>
        </w:rPr>
        <w:t xml:space="preserve"> по возрастным группам:</w:t>
      </w:r>
    </w:p>
    <w:p w:rsidR="00753D64" w:rsidRDefault="00753D64" w:rsidP="003400C5">
      <w:pPr>
        <w:ind w:firstLine="284"/>
        <w:jc w:val="center"/>
        <w:rPr>
          <w:b/>
          <w:sz w:val="28"/>
        </w:rPr>
      </w:pPr>
    </w:p>
    <w:p w:rsidR="00753D64" w:rsidRDefault="00753D64" w:rsidP="00783E31">
      <w:pPr>
        <w:ind w:firstLine="708"/>
        <w:jc w:val="both"/>
        <w:rPr>
          <w:b/>
          <w:sz w:val="28"/>
        </w:rPr>
      </w:pPr>
      <w:r w:rsidRPr="006B161E">
        <w:rPr>
          <w:sz w:val="28"/>
          <w:szCs w:val="28"/>
        </w:rPr>
        <w:t xml:space="preserve">Наибольшее количество травмированных работников </w:t>
      </w:r>
      <w:r w:rsidR="00D21B93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2019 года </w:t>
      </w:r>
      <w:r w:rsidRPr="006B161E">
        <w:rPr>
          <w:sz w:val="28"/>
          <w:szCs w:val="28"/>
        </w:rPr>
        <w:t xml:space="preserve">приходится на работников в возрасте от </w:t>
      </w:r>
      <w:r w:rsidR="00BF44F4">
        <w:rPr>
          <w:sz w:val="28"/>
          <w:szCs w:val="28"/>
        </w:rPr>
        <w:t>51 до 60</w:t>
      </w:r>
      <w:r w:rsidR="00783E31">
        <w:rPr>
          <w:sz w:val="28"/>
          <w:szCs w:val="28"/>
        </w:rPr>
        <w:t xml:space="preserve"> лет.</w:t>
      </w:r>
    </w:p>
    <w:p w:rsidR="00D80648" w:rsidRDefault="00D80648" w:rsidP="003400C5">
      <w:pPr>
        <w:ind w:firstLine="284"/>
        <w:jc w:val="center"/>
        <w:rPr>
          <w:b/>
          <w:sz w:val="28"/>
        </w:rPr>
      </w:pPr>
    </w:p>
    <w:p w:rsidR="00D80648" w:rsidRDefault="00D80648" w:rsidP="00783E31">
      <w:pPr>
        <w:jc w:val="center"/>
        <w:rPr>
          <w:i/>
          <w:sz w:val="22"/>
          <w:szCs w:val="22"/>
        </w:rPr>
      </w:pPr>
      <w:r w:rsidRPr="00AF08F8">
        <w:rPr>
          <w:i/>
          <w:sz w:val="22"/>
          <w:szCs w:val="22"/>
        </w:rPr>
        <w:t>Распределение пострадавших в несчастных случаях на производстве с тяжелыми и с</w:t>
      </w:r>
      <w:r w:rsidR="000D7DEF" w:rsidRPr="00AF08F8">
        <w:rPr>
          <w:i/>
          <w:sz w:val="22"/>
          <w:szCs w:val="22"/>
        </w:rPr>
        <w:t>м</w:t>
      </w:r>
      <w:r w:rsidR="00890B06">
        <w:rPr>
          <w:i/>
          <w:sz w:val="22"/>
          <w:szCs w:val="22"/>
        </w:rPr>
        <w:t>ертельными последствиями, проис</w:t>
      </w:r>
      <w:r w:rsidRPr="00AF08F8">
        <w:rPr>
          <w:i/>
          <w:sz w:val="22"/>
          <w:szCs w:val="22"/>
        </w:rPr>
        <w:t xml:space="preserve">шедших </w:t>
      </w:r>
      <w:r w:rsidR="00D21B93">
        <w:rPr>
          <w:i/>
          <w:sz w:val="22"/>
          <w:szCs w:val="22"/>
        </w:rPr>
        <w:t>за 9 месяцев</w:t>
      </w:r>
      <w:r w:rsidRPr="00AF08F8">
        <w:rPr>
          <w:i/>
          <w:sz w:val="22"/>
          <w:szCs w:val="22"/>
        </w:rPr>
        <w:t xml:space="preserve"> 2019 года в организациях города </w:t>
      </w:r>
      <w:proofErr w:type="gramStart"/>
      <w:r w:rsidRPr="00AF08F8">
        <w:rPr>
          <w:i/>
          <w:sz w:val="22"/>
          <w:szCs w:val="22"/>
        </w:rPr>
        <w:t>Сургута,</w:t>
      </w:r>
      <w:r w:rsidR="00D21B93">
        <w:rPr>
          <w:i/>
          <w:sz w:val="22"/>
          <w:szCs w:val="22"/>
        </w:rPr>
        <w:t xml:space="preserve">   </w:t>
      </w:r>
      <w:proofErr w:type="gramEnd"/>
      <w:r w:rsidR="00D21B93">
        <w:rPr>
          <w:i/>
          <w:sz w:val="22"/>
          <w:szCs w:val="22"/>
        </w:rPr>
        <w:t xml:space="preserve">                                   </w:t>
      </w:r>
      <w:r w:rsidRPr="00AF08F8">
        <w:rPr>
          <w:i/>
          <w:sz w:val="22"/>
          <w:szCs w:val="22"/>
        </w:rPr>
        <w:t xml:space="preserve"> по возрастным группам:</w:t>
      </w:r>
    </w:p>
    <w:p w:rsidR="00D21B93" w:rsidRPr="00AF08F8" w:rsidRDefault="00D21B93" w:rsidP="00783E31">
      <w:pPr>
        <w:jc w:val="center"/>
        <w:rPr>
          <w:b/>
          <w:sz w:val="22"/>
          <w:szCs w:val="22"/>
        </w:rPr>
      </w:pPr>
    </w:p>
    <w:p w:rsidR="002B37AE" w:rsidRDefault="00C2325A" w:rsidP="00C2325A">
      <w:pPr>
        <w:ind w:left="142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59698F2F" wp14:editId="41A6F0DD">
            <wp:extent cx="6286500" cy="21431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00C5" w:rsidRDefault="003400C5" w:rsidP="00D87ADB">
      <w:pPr>
        <w:ind w:firstLine="709"/>
        <w:jc w:val="both"/>
        <w:rPr>
          <w:sz w:val="28"/>
          <w:szCs w:val="28"/>
        </w:rPr>
      </w:pPr>
    </w:p>
    <w:p w:rsidR="000104ED" w:rsidRDefault="00142E06" w:rsidP="00E30F47">
      <w:pPr>
        <w:ind w:firstLine="709"/>
        <w:jc w:val="both"/>
        <w:rPr>
          <w:sz w:val="28"/>
        </w:rPr>
      </w:pPr>
      <w:r>
        <w:rPr>
          <w:sz w:val="28"/>
          <w:szCs w:val="28"/>
        </w:rPr>
        <w:t>Н</w:t>
      </w:r>
      <w:r w:rsidR="003B0502">
        <w:rPr>
          <w:sz w:val="28"/>
          <w:szCs w:val="28"/>
        </w:rPr>
        <w:t xml:space="preserve">есчастные случаи </w:t>
      </w:r>
      <w:r w:rsidR="0056423F" w:rsidRPr="00FD4F79">
        <w:rPr>
          <w:sz w:val="28"/>
        </w:rPr>
        <w:t xml:space="preserve">на производстве, квалифицированные комиссией по итогам расследования как не связанные с производством, </w:t>
      </w:r>
      <w:r w:rsidR="003B0502">
        <w:rPr>
          <w:sz w:val="28"/>
        </w:rPr>
        <w:t xml:space="preserve">произошли </w:t>
      </w:r>
      <w:r w:rsidR="0056423F" w:rsidRPr="00FD4F79">
        <w:rPr>
          <w:sz w:val="28"/>
        </w:rPr>
        <w:t xml:space="preserve">по причине общих заболеваний. </w:t>
      </w:r>
      <w:r w:rsidR="00913B34">
        <w:rPr>
          <w:sz w:val="28"/>
        </w:rPr>
        <w:t>Основной</w:t>
      </w:r>
      <w:r w:rsidR="0056423F">
        <w:rPr>
          <w:sz w:val="28"/>
        </w:rPr>
        <w:t xml:space="preserve"> причиной</w:t>
      </w:r>
      <w:r w:rsidR="0056423F" w:rsidRPr="00FD4F79">
        <w:rPr>
          <w:sz w:val="28"/>
        </w:rPr>
        <w:t xml:space="preserve"> является смерть от заболеваний сердечно - сосудистой системы.</w:t>
      </w:r>
    </w:p>
    <w:p w:rsidR="00AF08F8" w:rsidRDefault="00AF08F8" w:rsidP="00D87ADB">
      <w:pPr>
        <w:ind w:firstLine="709"/>
        <w:jc w:val="both"/>
        <w:rPr>
          <w:sz w:val="28"/>
        </w:rPr>
      </w:pPr>
      <w:bookmarkStart w:id="0" w:name="_GoBack"/>
      <w:bookmarkEnd w:id="0"/>
    </w:p>
    <w:p w:rsidR="00C2325A" w:rsidRDefault="0056423F" w:rsidP="00D87ADB">
      <w:pPr>
        <w:ind w:firstLine="709"/>
        <w:jc w:val="both"/>
        <w:rPr>
          <w:sz w:val="28"/>
        </w:rPr>
      </w:pPr>
      <w:r w:rsidRPr="00FD4F79">
        <w:rPr>
          <w:sz w:val="28"/>
        </w:rPr>
        <w:t xml:space="preserve"> </w:t>
      </w:r>
      <w:r w:rsidR="00D21B93">
        <w:rPr>
          <w:sz w:val="28"/>
        </w:rPr>
        <w:t>За 9 месяцев</w:t>
      </w:r>
      <w:r w:rsidR="00394E5B">
        <w:rPr>
          <w:sz w:val="28"/>
        </w:rPr>
        <w:t xml:space="preserve"> 2019 года зарегистрировано </w:t>
      </w:r>
      <w:r w:rsidR="00D21B93">
        <w:rPr>
          <w:sz w:val="28"/>
        </w:rPr>
        <w:t>23</w:t>
      </w:r>
      <w:r>
        <w:rPr>
          <w:sz w:val="28"/>
        </w:rPr>
        <w:t xml:space="preserve"> несчастных случаев, не связанных с производством</w:t>
      </w:r>
      <w:r w:rsidR="00511229">
        <w:rPr>
          <w:sz w:val="28"/>
        </w:rPr>
        <w:t>, в которых пострадало</w:t>
      </w:r>
      <w:r w:rsidR="00394E5B">
        <w:rPr>
          <w:sz w:val="28"/>
        </w:rPr>
        <w:t xml:space="preserve"> </w:t>
      </w:r>
      <w:r w:rsidR="00661A69">
        <w:rPr>
          <w:sz w:val="28"/>
        </w:rPr>
        <w:t>23</w:t>
      </w:r>
      <w:r w:rsidR="009A2010">
        <w:rPr>
          <w:sz w:val="28"/>
        </w:rPr>
        <w:t xml:space="preserve"> человек</w:t>
      </w:r>
      <w:r w:rsidR="00661A69">
        <w:rPr>
          <w:sz w:val="28"/>
        </w:rPr>
        <w:t>а</w:t>
      </w:r>
      <w:r w:rsidR="009A2010">
        <w:rPr>
          <w:sz w:val="28"/>
        </w:rPr>
        <w:t xml:space="preserve">, из </w:t>
      </w:r>
      <w:r w:rsidR="00394E5B">
        <w:rPr>
          <w:sz w:val="28"/>
        </w:rPr>
        <w:t xml:space="preserve">них </w:t>
      </w:r>
      <w:r w:rsidR="00661A69">
        <w:rPr>
          <w:sz w:val="28"/>
        </w:rPr>
        <w:t>2</w:t>
      </w:r>
      <w:r w:rsidR="00394E5B">
        <w:rPr>
          <w:sz w:val="28"/>
        </w:rPr>
        <w:t>2</w:t>
      </w:r>
      <w:r w:rsidR="009A2010">
        <w:rPr>
          <w:sz w:val="28"/>
        </w:rPr>
        <w:t xml:space="preserve"> - со смертельным исходом</w:t>
      </w:r>
      <w:r w:rsidR="0003221D">
        <w:rPr>
          <w:sz w:val="28"/>
        </w:rPr>
        <w:t>, в том числе по</w:t>
      </w:r>
      <w:r w:rsidR="00394E5B">
        <w:rPr>
          <w:sz w:val="28"/>
        </w:rPr>
        <w:t xml:space="preserve"> причине общего заболевания – 1</w:t>
      </w:r>
      <w:r w:rsidR="00661A69">
        <w:rPr>
          <w:sz w:val="28"/>
        </w:rPr>
        <w:t>9</w:t>
      </w:r>
      <w:r w:rsidR="0003221D">
        <w:rPr>
          <w:sz w:val="28"/>
        </w:rPr>
        <w:t xml:space="preserve"> человек.</w:t>
      </w:r>
    </w:p>
    <w:p w:rsidR="00D80648" w:rsidRDefault="00D80648" w:rsidP="00D87ADB">
      <w:pPr>
        <w:ind w:firstLine="709"/>
        <w:jc w:val="both"/>
        <w:rPr>
          <w:sz w:val="28"/>
        </w:rPr>
      </w:pPr>
    </w:p>
    <w:p w:rsidR="00D80648" w:rsidRPr="00AF08F8" w:rsidRDefault="00D80648" w:rsidP="00AF08F8">
      <w:pPr>
        <w:ind w:firstLine="709"/>
        <w:jc w:val="center"/>
        <w:rPr>
          <w:i/>
          <w:sz w:val="22"/>
          <w:szCs w:val="22"/>
        </w:rPr>
      </w:pPr>
      <w:r w:rsidRPr="00AF08F8">
        <w:rPr>
          <w:i/>
          <w:sz w:val="22"/>
          <w:szCs w:val="22"/>
        </w:rPr>
        <w:t>Анализ несчастных случаев с тяжелыми и с</w:t>
      </w:r>
      <w:r w:rsidR="000D7DEF" w:rsidRPr="00AF08F8">
        <w:rPr>
          <w:i/>
          <w:sz w:val="22"/>
          <w:szCs w:val="22"/>
        </w:rPr>
        <w:t>м</w:t>
      </w:r>
      <w:r w:rsidR="00890B06">
        <w:rPr>
          <w:i/>
          <w:sz w:val="22"/>
          <w:szCs w:val="22"/>
        </w:rPr>
        <w:t>ертельными последствиями, проис</w:t>
      </w:r>
      <w:r w:rsidRPr="00AF08F8">
        <w:rPr>
          <w:i/>
          <w:sz w:val="22"/>
          <w:szCs w:val="22"/>
        </w:rPr>
        <w:t>шедших</w:t>
      </w:r>
      <w:r w:rsidR="00D21B93">
        <w:rPr>
          <w:i/>
          <w:sz w:val="22"/>
          <w:szCs w:val="22"/>
        </w:rPr>
        <w:t xml:space="preserve">                                </w:t>
      </w:r>
      <w:r w:rsidRPr="00AF08F8">
        <w:rPr>
          <w:i/>
          <w:sz w:val="22"/>
          <w:szCs w:val="22"/>
        </w:rPr>
        <w:t xml:space="preserve"> </w:t>
      </w:r>
      <w:r w:rsidR="00D21B93">
        <w:rPr>
          <w:i/>
          <w:sz w:val="22"/>
          <w:szCs w:val="22"/>
        </w:rPr>
        <w:t>за 9 месяцев</w:t>
      </w:r>
      <w:r w:rsidRPr="00AF08F8">
        <w:rPr>
          <w:i/>
          <w:sz w:val="22"/>
          <w:szCs w:val="22"/>
        </w:rPr>
        <w:t xml:space="preserve"> 2019 года в организациях города Сургута, не связанных с производством</w:t>
      </w:r>
    </w:p>
    <w:p w:rsidR="00753D64" w:rsidRPr="00D80648" w:rsidRDefault="00753D64" w:rsidP="00D87ADB">
      <w:pPr>
        <w:ind w:firstLine="709"/>
        <w:jc w:val="both"/>
        <w:rPr>
          <w:i/>
          <w:sz w:val="28"/>
        </w:rPr>
      </w:pPr>
    </w:p>
    <w:p w:rsidR="00DA2B90" w:rsidRDefault="00FE6A21" w:rsidP="00AB76FB">
      <w:pPr>
        <w:ind w:firstLine="567"/>
        <w:rPr>
          <w:sz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6ADB2E9" wp14:editId="10B57B13">
            <wp:simplePos x="0" y="0"/>
            <wp:positionH relativeFrom="column">
              <wp:posOffset>-120015</wp:posOffset>
            </wp:positionH>
            <wp:positionV relativeFrom="paragraph">
              <wp:posOffset>40640</wp:posOffset>
            </wp:positionV>
            <wp:extent cx="6362700" cy="2676525"/>
            <wp:effectExtent l="0" t="0" r="0" b="9525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DFE" w:rsidRDefault="00AB76FB" w:rsidP="00C15028">
      <w:r>
        <w:rPr>
          <w:sz w:val="28"/>
        </w:rPr>
        <w:t xml:space="preserve"> </w:t>
      </w:r>
    </w:p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Default="00BD5DFE" w:rsidP="00E30F47">
      <w:pPr>
        <w:tabs>
          <w:tab w:val="left" w:pos="6615"/>
        </w:tabs>
      </w:pPr>
      <w:r>
        <w:br w:type="page"/>
      </w:r>
    </w:p>
    <w:p w:rsidR="00BD5DFE" w:rsidRDefault="00BD5DFE" w:rsidP="00BD5DFE">
      <w:pPr>
        <w:tabs>
          <w:tab w:val="left" w:pos="6615"/>
        </w:tabs>
        <w:sectPr w:rsidR="00BD5DFE" w:rsidSect="00AF08F8">
          <w:pgSz w:w="11906" w:h="16838"/>
          <w:pgMar w:top="284" w:right="851" w:bottom="567" w:left="1134" w:header="709" w:footer="709" w:gutter="0"/>
          <w:cols w:space="708"/>
          <w:docGrid w:linePitch="360"/>
        </w:sectPr>
      </w:pP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ИНФОРМАЦИЯ</w:t>
      </w: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несчастных случаях на производстве, произошедших в организациях, </w:t>
      </w: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зарегистрированных на территории города Сургута </w:t>
      </w: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17865">
        <w:rPr>
          <w:rFonts w:eastAsiaTheme="minorHAnsi"/>
          <w:sz w:val="28"/>
          <w:szCs w:val="28"/>
          <w:lang w:eastAsia="en-US"/>
        </w:rPr>
        <w:t>в 3 квартале</w:t>
      </w:r>
      <w:r w:rsidR="001463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201</w:t>
      </w:r>
      <w:r w:rsidR="008B5634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</w:p>
    <w:tbl>
      <w:tblPr>
        <w:tblStyle w:val="a7"/>
        <w:tblW w:w="1541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2"/>
        <w:gridCol w:w="1843"/>
        <w:gridCol w:w="2693"/>
        <w:gridCol w:w="3258"/>
        <w:gridCol w:w="3258"/>
      </w:tblGrid>
      <w:tr w:rsidR="00BD5DFE" w:rsidTr="00DC17F2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ind w:left="-108"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 происшествия.</w:t>
            </w:r>
          </w:p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классификация НС, количество пострадавших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ind w:left="-108"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</w:t>
            </w:r>
            <w:r>
              <w:rPr>
                <w:rFonts w:eastAsiaTheme="minorHAnsi"/>
                <w:lang w:eastAsia="en-US"/>
              </w:rPr>
              <w:t xml:space="preserve">деятельности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организации (ОКВЭД), где произошёл НС, профессия, должность. Возраст пострадавшего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происшествия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Краткие обстоятельства, вид выполняемой работы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Причины несчастного случая, допущенные нарушения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 по устранению причин несчастного случая и предупреждению аналогичных происшествий, выполненных работодателем</w:t>
            </w:r>
          </w:p>
        </w:tc>
      </w:tr>
      <w:tr w:rsidR="00BD5DFE" w:rsidTr="00DC17F2">
        <w:trPr>
          <w:cantSplit/>
          <w:trHeight w:val="20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839B3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3" w:rsidRDefault="00F839B3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6E1514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09.07</w:t>
            </w:r>
            <w:r w:rsidR="002A0616">
              <w:rPr>
                <w:rFonts w:eastAsiaTheme="minorHAnsi"/>
                <w:sz w:val="24"/>
                <w:szCs w:val="24"/>
                <w:lang w:eastAsia="en-US"/>
              </w:rPr>
              <w:t>.2019</w:t>
            </w:r>
          </w:p>
          <w:p w:rsidR="00F839B3" w:rsidRDefault="002A061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>лый несчастный случай, пострадавших – 1 человек.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14" w:rsidRDefault="006E1514" w:rsidP="006E151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11.10.11 – добыча сырой нефти.</w:t>
            </w:r>
          </w:p>
          <w:p w:rsidR="002A0616" w:rsidRDefault="006E1514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Плотник – 36 лет.</w:t>
            </w:r>
            <w:r w:rsidR="002A061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3" w:rsidRPr="001C6E29" w:rsidRDefault="006E1514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Падение при разности уровней высот.</w:t>
            </w:r>
            <w:r w:rsidR="002A061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3" w:rsidRDefault="009B56AD" w:rsidP="009B56A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 пристёгивании карабина стропа страховочной привязи, произошло падение работника с высоты.</w:t>
            </w:r>
            <w:r w:rsidR="00953F8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Pr="00FB0EFE" w:rsidRDefault="00FB0EFE" w:rsidP="00D861B6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FB0EFE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Основная:</w:t>
            </w:r>
          </w:p>
          <w:p w:rsidR="006E1514" w:rsidRDefault="006E1514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Неудовлетворительное содержание и недостатки в организации рабочих мест.</w:t>
            </w:r>
          </w:p>
          <w:p w:rsidR="00FB0EFE" w:rsidRPr="00FB0EFE" w:rsidRDefault="00FB0EFE" w:rsidP="00D861B6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FB0EFE">
              <w:rPr>
                <w:rFonts w:eastAsiaTheme="minorHAnsi"/>
                <w:sz w:val="24"/>
                <w:szCs w:val="24"/>
                <w:u w:val="single"/>
                <w:lang w:eastAsia="en-US"/>
              </w:rPr>
              <w:t>Сопутствующая:</w:t>
            </w:r>
          </w:p>
          <w:p w:rsidR="00F839B3" w:rsidRDefault="006E1514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Нарушение работником </w:t>
            </w:r>
            <w:r w:rsidR="009B56AD">
              <w:rPr>
                <w:rFonts w:eastAsiaTheme="minorHAnsi"/>
                <w:sz w:val="24"/>
                <w:szCs w:val="24"/>
                <w:lang w:eastAsia="en-US"/>
              </w:rPr>
              <w:t xml:space="preserve">трудового распорядка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дисциплины труда.</w:t>
            </w:r>
            <w:r w:rsidR="002A061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AD" w:rsidRDefault="000A7AAD" w:rsidP="000A7AAD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Обстоятельства и при</w:t>
            </w:r>
            <w:r w:rsidR="00D61EB8">
              <w:rPr>
                <w:rFonts w:eastAsiaTheme="minorHAnsi"/>
                <w:sz w:val="24"/>
                <w:szCs w:val="24"/>
                <w:lang w:eastAsia="en-US"/>
              </w:rPr>
              <w:t>чины несчастного случая довести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 сведения всех работников организации.</w:t>
            </w:r>
          </w:p>
          <w:p w:rsidR="008C60CF" w:rsidRDefault="00953F8A" w:rsidP="00D861B6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8C60CF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D61EB8">
              <w:rPr>
                <w:rFonts w:eastAsiaTheme="minorHAnsi"/>
                <w:sz w:val="24"/>
                <w:szCs w:val="24"/>
                <w:lang w:eastAsia="en-US"/>
              </w:rPr>
              <w:t>Провести</w:t>
            </w:r>
            <w:r w:rsidR="008C60CF">
              <w:rPr>
                <w:rFonts w:eastAsiaTheme="minorHAnsi"/>
                <w:sz w:val="24"/>
                <w:szCs w:val="24"/>
                <w:lang w:eastAsia="en-US"/>
              </w:rPr>
              <w:t xml:space="preserve"> внеплановый инструктаж работникам</w:t>
            </w:r>
            <w:r w:rsidR="009B56A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8C60C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B56AD">
              <w:rPr>
                <w:rFonts w:eastAsiaTheme="minorHAnsi"/>
                <w:sz w:val="24"/>
                <w:szCs w:val="24"/>
                <w:lang w:eastAsia="en-US"/>
              </w:rPr>
              <w:t>осуществляющим работы на высоте.</w:t>
            </w:r>
            <w:r w:rsidR="008C60C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53F8A" w:rsidRDefault="009B56AD" w:rsidP="00300AF0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 Провести внеочередную проверку знаний должностным лицам.</w:t>
            </w:r>
          </w:p>
          <w:p w:rsidR="009B56AD" w:rsidRDefault="009B56AD" w:rsidP="00300AF0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 Обеспечить контроль со стороны непосредственных руководителей.</w:t>
            </w:r>
          </w:p>
          <w:p w:rsidR="00953F8A" w:rsidRDefault="00953F8A" w:rsidP="00300AF0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A0616" w:rsidTr="00FB0EFE">
        <w:trPr>
          <w:trHeight w:val="1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2A0616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9B56AD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09.07.</w:t>
            </w:r>
            <w:r w:rsidR="0080444C">
              <w:rPr>
                <w:rFonts w:eastAsiaTheme="minorHAnsi"/>
                <w:sz w:val="24"/>
                <w:szCs w:val="24"/>
                <w:lang w:eastAsia="en-US"/>
              </w:rPr>
              <w:t>2019</w:t>
            </w:r>
          </w:p>
          <w:p w:rsidR="0080444C" w:rsidRDefault="0080444C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>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9B56AD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35.12 – передача и распределении энергии.</w:t>
            </w:r>
          </w:p>
          <w:p w:rsidR="0080444C" w:rsidRDefault="0080444C" w:rsidP="00953F8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Электромонтёр</w:t>
            </w:r>
            <w:r w:rsidR="009B56AD">
              <w:rPr>
                <w:rFonts w:eastAsiaTheme="minorHAnsi"/>
                <w:sz w:val="24"/>
                <w:szCs w:val="24"/>
                <w:lang w:eastAsia="en-US"/>
              </w:rPr>
              <w:t xml:space="preserve"> по обслуживанию </w:t>
            </w:r>
            <w:r w:rsidR="009B56A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подстанций – 50 лет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Pr="001C6E29" w:rsidRDefault="009B56AD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Воздействие электрического тока.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9B56AD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 снятии переносного заземления, пострадавший приблизился на недопустимое расстояние к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токоведущим частям, в следствии чего получил ожог.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Pr="00FB0EFE" w:rsidRDefault="00FB0EFE" w:rsidP="00D861B6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FB0EFE">
              <w:rPr>
                <w:rFonts w:eastAsiaTheme="minorHAnsi"/>
                <w:sz w:val="24"/>
                <w:szCs w:val="24"/>
                <w:u w:val="single"/>
                <w:lang w:eastAsia="en-US"/>
              </w:rPr>
              <w:lastRenderedPageBreak/>
              <w:t>Основная:</w:t>
            </w:r>
          </w:p>
          <w:p w:rsidR="002A0616" w:rsidRDefault="00FB0EFE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9B56AD">
              <w:rPr>
                <w:rFonts w:eastAsiaTheme="minorHAnsi"/>
                <w:sz w:val="24"/>
                <w:szCs w:val="24"/>
                <w:lang w:eastAsia="en-US"/>
              </w:rPr>
              <w:t>Нарушение работником трудового распорядка и дисциплины труда.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C4" w:rsidRDefault="00F93EC4" w:rsidP="00F93EC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Обстоятельства и причины несчастного случая довести до сведения всех работников организации.</w:t>
            </w:r>
          </w:p>
          <w:p w:rsidR="002A0616" w:rsidRDefault="00F93EC4" w:rsidP="00D861B6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Провести внеплановый инструктаж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электротехническому персоналу.</w:t>
            </w:r>
          </w:p>
          <w:p w:rsidR="00F93EC4" w:rsidRDefault="00F93EC4" w:rsidP="00D861B6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 Провести проверку состояния переносных заземлений.</w:t>
            </w:r>
          </w:p>
        </w:tc>
      </w:tr>
      <w:tr w:rsidR="002A0616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2A0616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685CFB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17.07</w:t>
            </w:r>
            <w:r w:rsidR="00C123BE">
              <w:rPr>
                <w:rFonts w:eastAsiaTheme="minorHAnsi"/>
                <w:sz w:val="24"/>
                <w:szCs w:val="24"/>
                <w:lang w:eastAsia="en-US"/>
              </w:rPr>
              <w:t>.2019</w:t>
            </w:r>
          </w:p>
          <w:p w:rsidR="00C123BE" w:rsidRDefault="00C123BE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>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BE" w:rsidRDefault="00685CFB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86.10 – деятельность больничных организаций.</w:t>
            </w:r>
            <w:r w:rsidR="00C123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85CFB" w:rsidRDefault="00685CFB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Кухонный рабочий - 41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Pr="001C6E29" w:rsidRDefault="00685CFB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Воздействие движущихся, вращающихся, деталей, машин в т.ч. контактные удары при столкновении с движущимися деталями машин.</w:t>
            </w:r>
            <w:r w:rsidR="00C123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685CFB" w:rsidP="00953F8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 очистке бункера протирочный машины, пострадавшая получила травму руки.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Pr="00FB0EFE" w:rsidRDefault="00FB0EFE" w:rsidP="00D861B6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FB0EFE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Основная:</w:t>
            </w:r>
          </w:p>
          <w:p w:rsidR="002A0616" w:rsidRDefault="00685CFB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Нарушение технологического процесса.</w:t>
            </w:r>
          </w:p>
          <w:p w:rsidR="00FB0EFE" w:rsidRPr="00FB0EFE" w:rsidRDefault="00FB0EFE" w:rsidP="00D861B6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FB0EFE">
              <w:rPr>
                <w:rFonts w:eastAsiaTheme="minorHAnsi"/>
                <w:sz w:val="24"/>
                <w:szCs w:val="24"/>
                <w:u w:val="single"/>
                <w:lang w:eastAsia="en-US"/>
              </w:rPr>
              <w:t>Сопутствующая:</w:t>
            </w:r>
          </w:p>
          <w:p w:rsidR="00685CFB" w:rsidRDefault="00685CFB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Неудовлетворительная организация работ.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1.Обстоятельства и причины несчастного случая довести до сведения всех работников </w:t>
            </w:r>
            <w:r w:rsidR="006F18D9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4D4773" w:rsidRDefault="006F18D9" w:rsidP="006F18D9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4D4773">
              <w:rPr>
                <w:rFonts w:eastAsiaTheme="minorHAnsi"/>
                <w:sz w:val="24"/>
                <w:szCs w:val="24"/>
                <w:lang w:eastAsia="en-US"/>
              </w:rPr>
              <w:t xml:space="preserve">. Провести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обучение с последующей проверкой знаний пострадавшей.</w:t>
            </w:r>
            <w:r w:rsidR="004D4773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D4773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Pr="00007F02" w:rsidRDefault="006F18D9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007F02">
              <w:rPr>
                <w:rFonts w:eastAsiaTheme="minorHAnsi"/>
                <w:sz w:val="24"/>
                <w:szCs w:val="24"/>
                <w:lang w:eastAsia="en-US"/>
              </w:rPr>
              <w:t>02.08.</w:t>
            </w:r>
            <w:r w:rsidR="00697236" w:rsidRPr="00007F02">
              <w:rPr>
                <w:rFonts w:eastAsiaTheme="minorHAnsi"/>
                <w:sz w:val="24"/>
                <w:szCs w:val="24"/>
                <w:lang w:eastAsia="en-US"/>
              </w:rPr>
              <w:t>2019</w:t>
            </w:r>
          </w:p>
          <w:p w:rsidR="00300AF0" w:rsidRPr="00007F02" w:rsidRDefault="006F18D9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007F02">
              <w:rPr>
                <w:rFonts w:eastAsiaTheme="minorHAnsi"/>
                <w:sz w:val="24"/>
                <w:szCs w:val="24"/>
                <w:lang w:eastAsia="en-US"/>
              </w:rPr>
              <w:t>Смертельный</w:t>
            </w:r>
            <w:r w:rsidR="00697236" w:rsidRPr="00007F02">
              <w:rPr>
                <w:rFonts w:eastAsiaTheme="minorHAnsi"/>
                <w:sz w:val="24"/>
                <w:szCs w:val="24"/>
                <w:lang w:eastAsia="en-US"/>
              </w:rPr>
              <w:t xml:space="preserve"> несчастный с</w:t>
            </w:r>
            <w:r w:rsidR="00300AF0" w:rsidRPr="00007F02">
              <w:rPr>
                <w:rFonts w:eastAsiaTheme="minorHAnsi"/>
                <w:sz w:val="24"/>
                <w:szCs w:val="24"/>
                <w:lang w:eastAsia="en-US"/>
              </w:rPr>
              <w:t>лучай, пострадавших – 1 человек</w:t>
            </w:r>
          </w:p>
          <w:p w:rsidR="00953F8A" w:rsidRPr="00007F02" w:rsidRDefault="00953F8A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36" w:rsidRPr="00007F02" w:rsidRDefault="006F18D9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7F02">
              <w:rPr>
                <w:rFonts w:eastAsiaTheme="minorHAnsi"/>
                <w:sz w:val="24"/>
                <w:szCs w:val="24"/>
                <w:lang w:eastAsia="en-US"/>
              </w:rPr>
              <w:t>41.20 – строительство.</w:t>
            </w:r>
            <w:r w:rsidR="00891179" w:rsidRPr="00007F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91179" w:rsidRPr="00007F02">
              <w:rPr>
                <w:rFonts w:eastAsiaTheme="minorHAnsi"/>
                <w:sz w:val="24"/>
                <w:szCs w:val="24"/>
                <w:lang w:eastAsia="en-US"/>
              </w:rPr>
              <w:t>Электрогазос</w:t>
            </w:r>
            <w:proofErr w:type="spellEnd"/>
            <w:r w:rsidR="00007F02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891179" w:rsidRPr="00007F02">
              <w:rPr>
                <w:rFonts w:eastAsiaTheme="minorHAnsi"/>
                <w:sz w:val="24"/>
                <w:szCs w:val="24"/>
                <w:lang w:eastAsia="en-US"/>
              </w:rPr>
              <w:t>варщик – 37 лет</w:t>
            </w:r>
            <w:r w:rsidRPr="00007F02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697236" w:rsidRPr="00007F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Pr="00017865" w:rsidRDefault="00007F02" w:rsidP="00D861B6">
            <w:pPr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007F02">
              <w:rPr>
                <w:rFonts w:eastAsiaTheme="minorHAnsi"/>
                <w:sz w:val="24"/>
                <w:szCs w:val="24"/>
                <w:lang w:eastAsia="en-US"/>
              </w:rPr>
              <w:t>Падение, обрушение, обвалы предметов, материалов, земли и пр.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Pr="00007F02" w:rsidRDefault="006F18D9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7F02">
              <w:rPr>
                <w:rFonts w:eastAsiaTheme="minorHAnsi"/>
                <w:sz w:val="24"/>
                <w:szCs w:val="24"/>
                <w:lang w:eastAsia="en-US"/>
              </w:rPr>
              <w:t>При производстве работ по срубке свай, произошло падение срубленной сваи на пострадавшего.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02" w:rsidRPr="00007F02" w:rsidRDefault="00007F02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7F02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Основная:</w:t>
            </w:r>
            <w:r w:rsidRPr="00007F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4D4773" w:rsidRPr="00007F02" w:rsidRDefault="00007F02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7F02">
              <w:rPr>
                <w:rFonts w:eastAsiaTheme="minorHAnsi"/>
                <w:sz w:val="24"/>
                <w:szCs w:val="24"/>
                <w:lang w:eastAsia="en-US"/>
              </w:rPr>
              <w:t>1. Неудовлетворительная организация производства работ.</w:t>
            </w:r>
          </w:p>
          <w:p w:rsidR="00007F02" w:rsidRPr="00007F02" w:rsidRDefault="00007F02" w:rsidP="00D861B6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007F02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Сопутствующие: </w:t>
            </w:r>
          </w:p>
          <w:p w:rsidR="00007F02" w:rsidRPr="00007F02" w:rsidRDefault="00007F02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7F02">
              <w:rPr>
                <w:rFonts w:eastAsiaTheme="minorHAnsi"/>
                <w:sz w:val="24"/>
                <w:szCs w:val="24"/>
                <w:lang w:eastAsia="en-US"/>
              </w:rPr>
              <w:t>2. Нарушение технологического процесса.</w:t>
            </w:r>
          </w:p>
          <w:p w:rsidR="00007F02" w:rsidRPr="00007F02" w:rsidRDefault="00007F02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7F02">
              <w:rPr>
                <w:rFonts w:eastAsiaTheme="minorHAnsi"/>
                <w:sz w:val="24"/>
                <w:szCs w:val="24"/>
                <w:lang w:eastAsia="en-US"/>
              </w:rPr>
              <w:t>3. Необеспечение работодателем безопасных условий труда при осуществлении технологических процессов.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02" w:rsidRDefault="00007F02" w:rsidP="00007F02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довести до сведения всех работников учреждения.</w:t>
            </w:r>
          </w:p>
          <w:p w:rsidR="00300AF0" w:rsidRDefault="00007F02" w:rsidP="006B4CC5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Провести внеплановый инструктаж работникам.</w:t>
            </w:r>
          </w:p>
          <w:p w:rsidR="00007F02" w:rsidRDefault="00007F02" w:rsidP="006B4CC5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 Усилить контроль за соблюдением работниками правил и норм охраны труда.</w:t>
            </w:r>
          </w:p>
        </w:tc>
      </w:tr>
      <w:tr w:rsidR="004D4773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6F18D9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02.09</w:t>
            </w:r>
            <w:r w:rsidR="00FA4C63">
              <w:rPr>
                <w:rFonts w:eastAsiaTheme="minorHAnsi"/>
                <w:sz w:val="24"/>
                <w:szCs w:val="24"/>
                <w:lang w:eastAsia="en-US"/>
              </w:rPr>
              <w:t>.2019</w:t>
            </w:r>
          </w:p>
          <w:p w:rsidR="00FA4C63" w:rsidRDefault="006F18D9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Смертельный</w:t>
            </w:r>
            <w:r w:rsidR="00FA4C63" w:rsidRPr="001C6E29">
              <w:rPr>
                <w:rFonts w:eastAsiaTheme="minorHAnsi"/>
                <w:sz w:val="24"/>
                <w:szCs w:val="24"/>
                <w:lang w:eastAsia="en-US"/>
              </w:rPr>
              <w:t xml:space="preserve">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63" w:rsidRDefault="006F18D9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45.90 – строительство.</w:t>
            </w:r>
          </w:p>
          <w:p w:rsidR="00FA4C63" w:rsidRDefault="006F18D9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Машинист компрессорных установок – 36 лет.</w:t>
            </w:r>
            <w:r w:rsidR="00FA4C63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C610A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6F18D9" w:rsidP="00C610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стадии расследования.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F0" w:rsidRDefault="00300AF0" w:rsidP="006F18D9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0EFE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Default="00FB0EFE" w:rsidP="00FB0EFE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Default="00FB0EFE" w:rsidP="00FB0EFE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06.09.2019</w:t>
            </w:r>
          </w:p>
          <w:p w:rsidR="00FB0EFE" w:rsidRDefault="00FB0EFE" w:rsidP="00FB0EFE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Смертельный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 xml:space="preserve">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Default="00FB0EFE" w:rsidP="00FB0E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42.11 - с</w:t>
            </w:r>
            <w:r w:rsidRPr="006F18D9">
              <w:rPr>
                <w:rFonts w:eastAsiaTheme="minorHAnsi"/>
                <w:sz w:val="24"/>
                <w:szCs w:val="24"/>
                <w:lang w:eastAsia="en-US"/>
              </w:rPr>
              <w:t xml:space="preserve">троительство автомобильных дорог и </w:t>
            </w:r>
            <w:proofErr w:type="spellStart"/>
            <w:r w:rsidRPr="006F18D9">
              <w:rPr>
                <w:rFonts w:eastAsiaTheme="minorHAnsi"/>
                <w:sz w:val="24"/>
                <w:szCs w:val="24"/>
                <w:lang w:eastAsia="en-US"/>
              </w:rPr>
              <w:t>автомагист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    </w:t>
            </w:r>
            <w:proofErr w:type="spellStart"/>
            <w:r w:rsidRPr="006F18D9">
              <w:rPr>
                <w:rFonts w:eastAsiaTheme="minorHAnsi"/>
                <w:sz w:val="24"/>
                <w:szCs w:val="24"/>
                <w:lang w:eastAsia="en-US"/>
              </w:rPr>
              <w:t>ралей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 Заместитель начальника отдела – 37 лет.</w:t>
            </w:r>
            <w:r w:rsidRPr="006F18D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Default="003B0CA1" w:rsidP="00FB0E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(контакты) столкновения с предметами, деталями и машинами за исключением (ударов) ушибов от падающих предметов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Default="00FB0EFE" w:rsidP="00FB0E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 проведении ремонтных работ дорожного полотна произошло происшествие, в результате которого работник попал под каток.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Default="00FB0EFE" w:rsidP="00FB0EFE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FB0EFE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Основная:</w:t>
            </w:r>
          </w:p>
          <w:p w:rsidR="00FB0EFE" w:rsidRDefault="00FB0EFE" w:rsidP="00FB0E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0EF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Прочие, выраженные в неосторожных действиях пострадавшего.</w:t>
            </w:r>
          </w:p>
          <w:p w:rsidR="00FB0EFE" w:rsidRPr="00FB0EFE" w:rsidRDefault="00FB0EFE" w:rsidP="00FB0EFE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FB0EFE">
              <w:rPr>
                <w:rFonts w:eastAsiaTheme="minorHAnsi"/>
                <w:sz w:val="24"/>
                <w:szCs w:val="24"/>
                <w:u w:val="single"/>
                <w:lang w:eastAsia="en-US"/>
              </w:rPr>
              <w:t>Сопутствующие:</w:t>
            </w:r>
          </w:p>
          <w:p w:rsidR="00FB0EFE" w:rsidRPr="00FB0EFE" w:rsidRDefault="00FB0EFE" w:rsidP="00FB0E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Допуск работника в опасную зону без средств индивидуальной защиты.</w:t>
            </w:r>
          </w:p>
          <w:p w:rsidR="00FB0EFE" w:rsidRDefault="00FB0EFE" w:rsidP="00FB0E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Default="00FB0EFE" w:rsidP="00FB0EFE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довести до сведения всех работников учреждения.</w:t>
            </w:r>
          </w:p>
          <w:p w:rsidR="00FB0EFE" w:rsidRDefault="00FB0EFE" w:rsidP="00FB0EFE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Разработать регламент взаимодействия заказчика и подрядчика, регулирующий обязанности по обеспечению мер безопасности для каждой из сторон при заключении контрактов.</w:t>
            </w:r>
          </w:p>
        </w:tc>
      </w:tr>
      <w:tr w:rsidR="00FB0EFE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Default="00FB0EFE" w:rsidP="00FB0EFE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Default="00FB0EFE" w:rsidP="00FB0EFE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13.09.2019</w:t>
            </w:r>
          </w:p>
          <w:p w:rsidR="00FB0EFE" w:rsidRDefault="00FB0EFE" w:rsidP="00FB0EFE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Тяжелый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 xml:space="preserve"> нес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частный случай, пострадавших – 1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 xml:space="preserve">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Default="00FB0EFE" w:rsidP="00FB0E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41.20 – строительство.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Электрогазосварщик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– 34 года.</w:t>
            </w:r>
          </w:p>
          <w:p w:rsidR="00FB0EFE" w:rsidRDefault="00FB0EFE" w:rsidP="00FB0E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Default="00FB0EFE" w:rsidP="00FB0E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Воздействие движущихся,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разлетающих-ся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вращающихся предметов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Default="00FB0EFE" w:rsidP="00FB0E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 размотке сантехнической трубы из бухты для укладки, конец трубы с остаточным напряжением поднялся и толкнул пострадавшего, который упал и ударился головой.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Pr="00FB0EFE" w:rsidRDefault="00FB0EFE" w:rsidP="00FB0EFE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FB0EFE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Основная:</w:t>
            </w:r>
          </w:p>
          <w:p w:rsidR="00FB0EFE" w:rsidRDefault="00FB0EFE" w:rsidP="00FB0E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Нарушение работником дисциплины труда.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E" w:rsidRDefault="00FB0EFE" w:rsidP="00FB0EFE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1.Обстоятельства и причины несчастного случая довести до сведения всех работников организации. </w:t>
            </w:r>
          </w:p>
          <w:p w:rsidR="00FB0EFE" w:rsidRDefault="00FB0EFE" w:rsidP="00FB0EFE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Провести внеплановый инструктаж работникам выполняющих работы по размотке труб.</w:t>
            </w:r>
          </w:p>
        </w:tc>
      </w:tr>
    </w:tbl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</w:p>
    <w:p w:rsidR="00BD5DFE" w:rsidRDefault="00BD5DFE" w:rsidP="00BD5DFE">
      <w:pPr>
        <w:tabs>
          <w:tab w:val="left" w:pos="3330"/>
        </w:tabs>
      </w:pPr>
    </w:p>
    <w:p w:rsidR="00411303" w:rsidRPr="001C6E29" w:rsidRDefault="00411303" w:rsidP="00E30F47"/>
    <w:sectPr w:rsidR="00411303" w:rsidRPr="001C6E29" w:rsidSect="00BD5DFE">
      <w:pgSz w:w="16838" w:h="11906" w:orient="landscape"/>
      <w:pgMar w:top="851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3DB"/>
    <w:multiLevelType w:val="hybridMultilevel"/>
    <w:tmpl w:val="C5C0D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058763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8772251"/>
    <w:multiLevelType w:val="hybridMultilevel"/>
    <w:tmpl w:val="F074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D71D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28"/>
    <w:rsid w:val="00003B0E"/>
    <w:rsid w:val="00007F02"/>
    <w:rsid w:val="000104ED"/>
    <w:rsid w:val="00010AA2"/>
    <w:rsid w:val="00011431"/>
    <w:rsid w:val="00012D34"/>
    <w:rsid w:val="00017865"/>
    <w:rsid w:val="0002601F"/>
    <w:rsid w:val="0002774C"/>
    <w:rsid w:val="00027A0A"/>
    <w:rsid w:val="0003221D"/>
    <w:rsid w:val="00035028"/>
    <w:rsid w:val="0003686F"/>
    <w:rsid w:val="0003721A"/>
    <w:rsid w:val="00062545"/>
    <w:rsid w:val="00076DE6"/>
    <w:rsid w:val="00082183"/>
    <w:rsid w:val="00083BAA"/>
    <w:rsid w:val="00087DA6"/>
    <w:rsid w:val="00091EC0"/>
    <w:rsid w:val="000A008F"/>
    <w:rsid w:val="000A3A45"/>
    <w:rsid w:val="000A4A54"/>
    <w:rsid w:val="000A5D4E"/>
    <w:rsid w:val="000A5E3F"/>
    <w:rsid w:val="000A6C10"/>
    <w:rsid w:val="000A7A3C"/>
    <w:rsid w:val="000A7AAD"/>
    <w:rsid w:val="000B1D39"/>
    <w:rsid w:val="000D1BEC"/>
    <w:rsid w:val="000D30AF"/>
    <w:rsid w:val="000D60BE"/>
    <w:rsid w:val="000D7DEF"/>
    <w:rsid w:val="000E4963"/>
    <w:rsid w:val="000E66C0"/>
    <w:rsid w:val="000F513A"/>
    <w:rsid w:val="00103C24"/>
    <w:rsid w:val="001060F6"/>
    <w:rsid w:val="001102D0"/>
    <w:rsid w:val="00112EAA"/>
    <w:rsid w:val="001144C1"/>
    <w:rsid w:val="001237DF"/>
    <w:rsid w:val="0012404F"/>
    <w:rsid w:val="0013338E"/>
    <w:rsid w:val="00133430"/>
    <w:rsid w:val="00136015"/>
    <w:rsid w:val="00137F5D"/>
    <w:rsid w:val="00142E06"/>
    <w:rsid w:val="0014367F"/>
    <w:rsid w:val="00146390"/>
    <w:rsid w:val="0016170F"/>
    <w:rsid w:val="001723DF"/>
    <w:rsid w:val="00172F9B"/>
    <w:rsid w:val="00177DBF"/>
    <w:rsid w:val="0018082E"/>
    <w:rsid w:val="0018141C"/>
    <w:rsid w:val="001872A6"/>
    <w:rsid w:val="00190C85"/>
    <w:rsid w:val="001916E7"/>
    <w:rsid w:val="00191DE7"/>
    <w:rsid w:val="0019352B"/>
    <w:rsid w:val="001944B3"/>
    <w:rsid w:val="0019747E"/>
    <w:rsid w:val="001A0E23"/>
    <w:rsid w:val="001A1F4D"/>
    <w:rsid w:val="001B09E6"/>
    <w:rsid w:val="001B2FD0"/>
    <w:rsid w:val="001C2D7B"/>
    <w:rsid w:val="001C6E29"/>
    <w:rsid w:val="001D4671"/>
    <w:rsid w:val="001E5982"/>
    <w:rsid w:val="001E6E87"/>
    <w:rsid w:val="001E7367"/>
    <w:rsid w:val="001F216B"/>
    <w:rsid w:val="001F3501"/>
    <w:rsid w:val="001F57F4"/>
    <w:rsid w:val="00200CA2"/>
    <w:rsid w:val="00216EC2"/>
    <w:rsid w:val="00231F37"/>
    <w:rsid w:val="002371C5"/>
    <w:rsid w:val="002400C1"/>
    <w:rsid w:val="00240C9E"/>
    <w:rsid w:val="00245AD1"/>
    <w:rsid w:val="00246869"/>
    <w:rsid w:val="00246EA1"/>
    <w:rsid w:val="0024796D"/>
    <w:rsid w:val="00251C27"/>
    <w:rsid w:val="00271331"/>
    <w:rsid w:val="00276C09"/>
    <w:rsid w:val="002817C0"/>
    <w:rsid w:val="00281ABB"/>
    <w:rsid w:val="00293DF2"/>
    <w:rsid w:val="002A0616"/>
    <w:rsid w:val="002B37AE"/>
    <w:rsid w:val="002C21A0"/>
    <w:rsid w:val="002D0A53"/>
    <w:rsid w:val="002D6B53"/>
    <w:rsid w:val="002D7642"/>
    <w:rsid w:val="002D79A4"/>
    <w:rsid w:val="002E0CED"/>
    <w:rsid w:val="002E4FC8"/>
    <w:rsid w:val="002E773E"/>
    <w:rsid w:val="002E780C"/>
    <w:rsid w:val="002F3868"/>
    <w:rsid w:val="002F79A0"/>
    <w:rsid w:val="00300AF0"/>
    <w:rsid w:val="00305A10"/>
    <w:rsid w:val="00307E16"/>
    <w:rsid w:val="00320163"/>
    <w:rsid w:val="00324F35"/>
    <w:rsid w:val="003258EC"/>
    <w:rsid w:val="00325EA7"/>
    <w:rsid w:val="00327C14"/>
    <w:rsid w:val="00331C85"/>
    <w:rsid w:val="00331D53"/>
    <w:rsid w:val="003400C5"/>
    <w:rsid w:val="0035478E"/>
    <w:rsid w:val="00357F12"/>
    <w:rsid w:val="00360524"/>
    <w:rsid w:val="003633D8"/>
    <w:rsid w:val="00372D84"/>
    <w:rsid w:val="003818AE"/>
    <w:rsid w:val="003848B0"/>
    <w:rsid w:val="003870E5"/>
    <w:rsid w:val="00394E5B"/>
    <w:rsid w:val="00395850"/>
    <w:rsid w:val="003A0492"/>
    <w:rsid w:val="003B0502"/>
    <w:rsid w:val="003B0CA1"/>
    <w:rsid w:val="003B6B4F"/>
    <w:rsid w:val="003C3C64"/>
    <w:rsid w:val="003D449F"/>
    <w:rsid w:val="003F4026"/>
    <w:rsid w:val="00403D57"/>
    <w:rsid w:val="004043F1"/>
    <w:rsid w:val="004044C2"/>
    <w:rsid w:val="00411303"/>
    <w:rsid w:val="00416C67"/>
    <w:rsid w:val="00425C87"/>
    <w:rsid w:val="00426B86"/>
    <w:rsid w:val="004324DC"/>
    <w:rsid w:val="00435559"/>
    <w:rsid w:val="0043725F"/>
    <w:rsid w:val="00444C25"/>
    <w:rsid w:val="00447E37"/>
    <w:rsid w:val="00451949"/>
    <w:rsid w:val="0046037C"/>
    <w:rsid w:val="00462368"/>
    <w:rsid w:val="00462644"/>
    <w:rsid w:val="00462D20"/>
    <w:rsid w:val="00477352"/>
    <w:rsid w:val="0048308B"/>
    <w:rsid w:val="004858F4"/>
    <w:rsid w:val="00491E57"/>
    <w:rsid w:val="004944B1"/>
    <w:rsid w:val="0049799F"/>
    <w:rsid w:val="004B514B"/>
    <w:rsid w:val="004C48E1"/>
    <w:rsid w:val="004D189E"/>
    <w:rsid w:val="004D4773"/>
    <w:rsid w:val="004E1C7F"/>
    <w:rsid w:val="004E515C"/>
    <w:rsid w:val="004F2787"/>
    <w:rsid w:val="004F33DA"/>
    <w:rsid w:val="00501864"/>
    <w:rsid w:val="00502E57"/>
    <w:rsid w:val="00505D98"/>
    <w:rsid w:val="00506CE0"/>
    <w:rsid w:val="00511229"/>
    <w:rsid w:val="005118FE"/>
    <w:rsid w:val="005135EA"/>
    <w:rsid w:val="00516A01"/>
    <w:rsid w:val="00524409"/>
    <w:rsid w:val="00524487"/>
    <w:rsid w:val="0052579F"/>
    <w:rsid w:val="005274B8"/>
    <w:rsid w:val="005300D1"/>
    <w:rsid w:val="00530167"/>
    <w:rsid w:val="005321E1"/>
    <w:rsid w:val="00533D43"/>
    <w:rsid w:val="0053549A"/>
    <w:rsid w:val="00535D2D"/>
    <w:rsid w:val="00543FD4"/>
    <w:rsid w:val="0054424C"/>
    <w:rsid w:val="0054564A"/>
    <w:rsid w:val="00545E66"/>
    <w:rsid w:val="00552069"/>
    <w:rsid w:val="0055323D"/>
    <w:rsid w:val="005619F5"/>
    <w:rsid w:val="0056423F"/>
    <w:rsid w:val="00564BAC"/>
    <w:rsid w:val="005757BF"/>
    <w:rsid w:val="005770AA"/>
    <w:rsid w:val="00584D18"/>
    <w:rsid w:val="00586F2F"/>
    <w:rsid w:val="005913DB"/>
    <w:rsid w:val="005B79BF"/>
    <w:rsid w:val="005C380F"/>
    <w:rsid w:val="005C3C8A"/>
    <w:rsid w:val="005D687F"/>
    <w:rsid w:val="005D7486"/>
    <w:rsid w:val="005D76D2"/>
    <w:rsid w:val="005D777E"/>
    <w:rsid w:val="005E6690"/>
    <w:rsid w:val="005F3A56"/>
    <w:rsid w:val="005F788D"/>
    <w:rsid w:val="00604891"/>
    <w:rsid w:val="00606E42"/>
    <w:rsid w:val="00607E5A"/>
    <w:rsid w:val="00612281"/>
    <w:rsid w:val="00614F8B"/>
    <w:rsid w:val="006302F2"/>
    <w:rsid w:val="00647A44"/>
    <w:rsid w:val="00655A81"/>
    <w:rsid w:val="006573BD"/>
    <w:rsid w:val="0066121D"/>
    <w:rsid w:val="00661A69"/>
    <w:rsid w:val="0067543D"/>
    <w:rsid w:val="00681975"/>
    <w:rsid w:val="00685CFB"/>
    <w:rsid w:val="006861D5"/>
    <w:rsid w:val="0068634C"/>
    <w:rsid w:val="00690E4C"/>
    <w:rsid w:val="00693205"/>
    <w:rsid w:val="00697236"/>
    <w:rsid w:val="006A22E5"/>
    <w:rsid w:val="006A542E"/>
    <w:rsid w:val="006A5650"/>
    <w:rsid w:val="006B41EC"/>
    <w:rsid w:val="006B4CC5"/>
    <w:rsid w:val="006B7F92"/>
    <w:rsid w:val="006C253F"/>
    <w:rsid w:val="006C6C76"/>
    <w:rsid w:val="006C7248"/>
    <w:rsid w:val="006D238F"/>
    <w:rsid w:val="006E1514"/>
    <w:rsid w:val="006E228F"/>
    <w:rsid w:val="006E5834"/>
    <w:rsid w:val="006F18D9"/>
    <w:rsid w:val="006F201F"/>
    <w:rsid w:val="007013D3"/>
    <w:rsid w:val="00706006"/>
    <w:rsid w:val="00716563"/>
    <w:rsid w:val="00717AEC"/>
    <w:rsid w:val="007300BB"/>
    <w:rsid w:val="0073065E"/>
    <w:rsid w:val="00734439"/>
    <w:rsid w:val="0074685F"/>
    <w:rsid w:val="0075269C"/>
    <w:rsid w:val="00753D64"/>
    <w:rsid w:val="00753E0C"/>
    <w:rsid w:val="00754F90"/>
    <w:rsid w:val="00757729"/>
    <w:rsid w:val="00763D62"/>
    <w:rsid w:val="00771C78"/>
    <w:rsid w:val="00775FE7"/>
    <w:rsid w:val="00776597"/>
    <w:rsid w:val="00783E31"/>
    <w:rsid w:val="00783EF5"/>
    <w:rsid w:val="007855A3"/>
    <w:rsid w:val="00791737"/>
    <w:rsid w:val="00792AF8"/>
    <w:rsid w:val="00794461"/>
    <w:rsid w:val="007A017B"/>
    <w:rsid w:val="007A5E34"/>
    <w:rsid w:val="007B082A"/>
    <w:rsid w:val="007B3C71"/>
    <w:rsid w:val="007B3D94"/>
    <w:rsid w:val="007C5070"/>
    <w:rsid w:val="007C58ED"/>
    <w:rsid w:val="007C618A"/>
    <w:rsid w:val="007D732A"/>
    <w:rsid w:val="007E24CE"/>
    <w:rsid w:val="007F0C1B"/>
    <w:rsid w:val="008001FF"/>
    <w:rsid w:val="00803CBD"/>
    <w:rsid w:val="0080444C"/>
    <w:rsid w:val="00804D03"/>
    <w:rsid w:val="00815241"/>
    <w:rsid w:val="008160AE"/>
    <w:rsid w:val="00817408"/>
    <w:rsid w:val="0081799C"/>
    <w:rsid w:val="008219FF"/>
    <w:rsid w:val="0082378F"/>
    <w:rsid w:val="00830BD7"/>
    <w:rsid w:val="00841E98"/>
    <w:rsid w:val="00854128"/>
    <w:rsid w:val="008568DD"/>
    <w:rsid w:val="008600FE"/>
    <w:rsid w:val="008627AC"/>
    <w:rsid w:val="00886B97"/>
    <w:rsid w:val="00890B06"/>
    <w:rsid w:val="00891179"/>
    <w:rsid w:val="0089590B"/>
    <w:rsid w:val="008A3F25"/>
    <w:rsid w:val="008A65D0"/>
    <w:rsid w:val="008B5634"/>
    <w:rsid w:val="008C49F0"/>
    <w:rsid w:val="008C5B09"/>
    <w:rsid w:val="008C60CF"/>
    <w:rsid w:val="008D6156"/>
    <w:rsid w:val="008D67CB"/>
    <w:rsid w:val="008D682D"/>
    <w:rsid w:val="008D7EFA"/>
    <w:rsid w:val="008F3E99"/>
    <w:rsid w:val="009033F4"/>
    <w:rsid w:val="00913B34"/>
    <w:rsid w:val="0092235E"/>
    <w:rsid w:val="00931CB9"/>
    <w:rsid w:val="00932D35"/>
    <w:rsid w:val="009344CC"/>
    <w:rsid w:val="00941087"/>
    <w:rsid w:val="00942BD0"/>
    <w:rsid w:val="00944749"/>
    <w:rsid w:val="009476D7"/>
    <w:rsid w:val="00947ABE"/>
    <w:rsid w:val="00953F8A"/>
    <w:rsid w:val="0097169C"/>
    <w:rsid w:val="00982AE0"/>
    <w:rsid w:val="00990552"/>
    <w:rsid w:val="009915B0"/>
    <w:rsid w:val="00992C57"/>
    <w:rsid w:val="009A2010"/>
    <w:rsid w:val="009B56AD"/>
    <w:rsid w:val="009C0BEC"/>
    <w:rsid w:val="009C4E11"/>
    <w:rsid w:val="009D406C"/>
    <w:rsid w:val="009F3D22"/>
    <w:rsid w:val="009F4193"/>
    <w:rsid w:val="009F4CF5"/>
    <w:rsid w:val="00A05BED"/>
    <w:rsid w:val="00A145F9"/>
    <w:rsid w:val="00A21C01"/>
    <w:rsid w:val="00A256D5"/>
    <w:rsid w:val="00A25928"/>
    <w:rsid w:val="00A25B21"/>
    <w:rsid w:val="00A33697"/>
    <w:rsid w:val="00A45532"/>
    <w:rsid w:val="00A5020D"/>
    <w:rsid w:val="00A678B1"/>
    <w:rsid w:val="00A67EC1"/>
    <w:rsid w:val="00A70050"/>
    <w:rsid w:val="00A733A8"/>
    <w:rsid w:val="00A75AF2"/>
    <w:rsid w:val="00A8332E"/>
    <w:rsid w:val="00A94D78"/>
    <w:rsid w:val="00A977E8"/>
    <w:rsid w:val="00AA48E0"/>
    <w:rsid w:val="00AA7DCF"/>
    <w:rsid w:val="00AB0950"/>
    <w:rsid w:val="00AB76FB"/>
    <w:rsid w:val="00AB79A4"/>
    <w:rsid w:val="00AC19BE"/>
    <w:rsid w:val="00AC2B3C"/>
    <w:rsid w:val="00AD6ABA"/>
    <w:rsid w:val="00AE591E"/>
    <w:rsid w:val="00AE5EF7"/>
    <w:rsid w:val="00AF08F8"/>
    <w:rsid w:val="00B018C9"/>
    <w:rsid w:val="00B037C3"/>
    <w:rsid w:val="00B072FD"/>
    <w:rsid w:val="00B075E7"/>
    <w:rsid w:val="00B13B30"/>
    <w:rsid w:val="00B344BA"/>
    <w:rsid w:val="00B3453F"/>
    <w:rsid w:val="00B40ED3"/>
    <w:rsid w:val="00B42611"/>
    <w:rsid w:val="00B42673"/>
    <w:rsid w:val="00B43E68"/>
    <w:rsid w:val="00B44342"/>
    <w:rsid w:val="00B52ECC"/>
    <w:rsid w:val="00B650AE"/>
    <w:rsid w:val="00B75C20"/>
    <w:rsid w:val="00B77EAC"/>
    <w:rsid w:val="00B821AC"/>
    <w:rsid w:val="00B85515"/>
    <w:rsid w:val="00B907C3"/>
    <w:rsid w:val="00BA427A"/>
    <w:rsid w:val="00BB0295"/>
    <w:rsid w:val="00BB427C"/>
    <w:rsid w:val="00BB45A3"/>
    <w:rsid w:val="00BB6223"/>
    <w:rsid w:val="00BC61D6"/>
    <w:rsid w:val="00BD5DE6"/>
    <w:rsid w:val="00BD5DFE"/>
    <w:rsid w:val="00BE3B4F"/>
    <w:rsid w:val="00BE7EDA"/>
    <w:rsid w:val="00BF0BFE"/>
    <w:rsid w:val="00BF3AC4"/>
    <w:rsid w:val="00BF44F4"/>
    <w:rsid w:val="00C01351"/>
    <w:rsid w:val="00C03272"/>
    <w:rsid w:val="00C11BFF"/>
    <w:rsid w:val="00C123BE"/>
    <w:rsid w:val="00C131C1"/>
    <w:rsid w:val="00C15028"/>
    <w:rsid w:val="00C17B68"/>
    <w:rsid w:val="00C2325A"/>
    <w:rsid w:val="00C23E7E"/>
    <w:rsid w:val="00C24D76"/>
    <w:rsid w:val="00C47A60"/>
    <w:rsid w:val="00C5483E"/>
    <w:rsid w:val="00C55DFA"/>
    <w:rsid w:val="00C610AB"/>
    <w:rsid w:val="00C62F58"/>
    <w:rsid w:val="00C66BD5"/>
    <w:rsid w:val="00C72BAB"/>
    <w:rsid w:val="00C75EF5"/>
    <w:rsid w:val="00C77E16"/>
    <w:rsid w:val="00C874B0"/>
    <w:rsid w:val="00C91C85"/>
    <w:rsid w:val="00C9216B"/>
    <w:rsid w:val="00C92336"/>
    <w:rsid w:val="00C9722F"/>
    <w:rsid w:val="00CA090B"/>
    <w:rsid w:val="00CA2ADA"/>
    <w:rsid w:val="00CC3330"/>
    <w:rsid w:val="00CC5D65"/>
    <w:rsid w:val="00CD357A"/>
    <w:rsid w:val="00CD3867"/>
    <w:rsid w:val="00CD46D5"/>
    <w:rsid w:val="00CD4C6F"/>
    <w:rsid w:val="00CD7139"/>
    <w:rsid w:val="00CE289F"/>
    <w:rsid w:val="00CE450B"/>
    <w:rsid w:val="00D0402D"/>
    <w:rsid w:val="00D212F6"/>
    <w:rsid w:val="00D21B93"/>
    <w:rsid w:val="00D21FE5"/>
    <w:rsid w:val="00D46473"/>
    <w:rsid w:val="00D47A4C"/>
    <w:rsid w:val="00D5750B"/>
    <w:rsid w:val="00D61C65"/>
    <w:rsid w:val="00D61EB8"/>
    <w:rsid w:val="00D705C3"/>
    <w:rsid w:val="00D71AB6"/>
    <w:rsid w:val="00D80648"/>
    <w:rsid w:val="00D80B07"/>
    <w:rsid w:val="00D85242"/>
    <w:rsid w:val="00D85C79"/>
    <w:rsid w:val="00D861B6"/>
    <w:rsid w:val="00D87ADB"/>
    <w:rsid w:val="00D908DA"/>
    <w:rsid w:val="00D912BB"/>
    <w:rsid w:val="00DA2B90"/>
    <w:rsid w:val="00DA5DD0"/>
    <w:rsid w:val="00DA6C3F"/>
    <w:rsid w:val="00DB2A07"/>
    <w:rsid w:val="00DB78E4"/>
    <w:rsid w:val="00DC17F2"/>
    <w:rsid w:val="00DD7230"/>
    <w:rsid w:val="00DD72EB"/>
    <w:rsid w:val="00DE150B"/>
    <w:rsid w:val="00DE5D44"/>
    <w:rsid w:val="00DF39F1"/>
    <w:rsid w:val="00DF5797"/>
    <w:rsid w:val="00E02E1C"/>
    <w:rsid w:val="00E06ADD"/>
    <w:rsid w:val="00E101EB"/>
    <w:rsid w:val="00E12C27"/>
    <w:rsid w:val="00E14C29"/>
    <w:rsid w:val="00E17445"/>
    <w:rsid w:val="00E2259A"/>
    <w:rsid w:val="00E25E7F"/>
    <w:rsid w:val="00E30F47"/>
    <w:rsid w:val="00E363BF"/>
    <w:rsid w:val="00E36C9E"/>
    <w:rsid w:val="00E37378"/>
    <w:rsid w:val="00E41132"/>
    <w:rsid w:val="00E424F6"/>
    <w:rsid w:val="00E447C1"/>
    <w:rsid w:val="00E44B28"/>
    <w:rsid w:val="00E45F36"/>
    <w:rsid w:val="00E4707E"/>
    <w:rsid w:val="00E47CA9"/>
    <w:rsid w:val="00E562BF"/>
    <w:rsid w:val="00E658F5"/>
    <w:rsid w:val="00E80F7E"/>
    <w:rsid w:val="00E81CD2"/>
    <w:rsid w:val="00E84EFE"/>
    <w:rsid w:val="00E9578D"/>
    <w:rsid w:val="00E97704"/>
    <w:rsid w:val="00EA627D"/>
    <w:rsid w:val="00EB5E5B"/>
    <w:rsid w:val="00EC0739"/>
    <w:rsid w:val="00EC16B0"/>
    <w:rsid w:val="00EC43D5"/>
    <w:rsid w:val="00EC6C03"/>
    <w:rsid w:val="00EC6D2A"/>
    <w:rsid w:val="00EE25CF"/>
    <w:rsid w:val="00EF09B1"/>
    <w:rsid w:val="00EF46E7"/>
    <w:rsid w:val="00EF6906"/>
    <w:rsid w:val="00F11F11"/>
    <w:rsid w:val="00F14146"/>
    <w:rsid w:val="00F15561"/>
    <w:rsid w:val="00F159D8"/>
    <w:rsid w:val="00F22F6F"/>
    <w:rsid w:val="00F253F5"/>
    <w:rsid w:val="00F30C80"/>
    <w:rsid w:val="00F338CC"/>
    <w:rsid w:val="00F42A01"/>
    <w:rsid w:val="00F44EFF"/>
    <w:rsid w:val="00F51F31"/>
    <w:rsid w:val="00F57348"/>
    <w:rsid w:val="00F715AD"/>
    <w:rsid w:val="00F839B3"/>
    <w:rsid w:val="00F846BD"/>
    <w:rsid w:val="00F84D36"/>
    <w:rsid w:val="00F87D7C"/>
    <w:rsid w:val="00F93EC4"/>
    <w:rsid w:val="00FA43B6"/>
    <w:rsid w:val="00FA4C63"/>
    <w:rsid w:val="00FB004A"/>
    <w:rsid w:val="00FB0EFE"/>
    <w:rsid w:val="00FB1A73"/>
    <w:rsid w:val="00FB4EDE"/>
    <w:rsid w:val="00FB75F0"/>
    <w:rsid w:val="00FC0C4B"/>
    <w:rsid w:val="00FC781D"/>
    <w:rsid w:val="00FD087A"/>
    <w:rsid w:val="00FE0E7E"/>
    <w:rsid w:val="00FE57A9"/>
    <w:rsid w:val="00FE5FBC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CC5B"/>
  <w15:docId w15:val="{D1EE371F-46F2-4EA7-B6B3-6F29001E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2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600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List Paragraph"/>
    <w:basedOn w:val="a"/>
    <w:uiPriority w:val="34"/>
    <w:qFormat/>
    <w:rsid w:val="00BD5DFE"/>
    <w:pPr>
      <w:ind w:left="720"/>
      <w:contextualSpacing/>
    </w:pPr>
  </w:style>
  <w:style w:type="table" w:styleId="a7">
    <w:name w:val="Table Grid"/>
    <w:basedOn w:val="a1"/>
    <w:uiPriority w:val="59"/>
    <w:rsid w:val="00BD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'диаграмма, 1 кв 2015 ПРОИЗВ'!$C$4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99-4A42-82C8-9DFE50EC491D}"/>
                </c:ext>
              </c:extLst>
            </c:dLbl>
            <c:dLbl>
              <c:idx val="2"/>
              <c:layout>
                <c:manualLayout>
                  <c:x val="-1.829268292682926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74-45BB-B488-A889F3EEB7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'диаграмма, 1 кв 2015 ПРОИЗВ'!$B$5:$B$7</c:f>
              <c:strCache>
                <c:ptCount val="3"/>
                <c:pt idx="0">
                  <c:v>Всего несчастных случаев </c:v>
                </c:pt>
                <c:pt idx="1">
                  <c:v>Пострадало (чел)
</c:v>
                </c:pt>
                <c:pt idx="2">
                  <c:v>Со смертельным исходом (чел)</c:v>
                </c:pt>
              </c:strCache>
            </c:strRef>
          </c:cat>
          <c:val>
            <c:numRef>
              <c:f>'диаграмма, 1 кв 2015 ПРОИЗВ'!$C$5:$C$7</c:f>
              <c:numCache>
                <c:formatCode>0;[Red]0</c:formatCode>
                <c:ptCount val="3"/>
                <c:pt idx="0">
                  <c:v>40</c:v>
                </c:pt>
                <c:pt idx="1">
                  <c:v>48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99-4A42-82C8-9DFE50EC491D}"/>
            </c:ext>
          </c:extLst>
        </c:ser>
        <c:ser>
          <c:idx val="1"/>
          <c:order val="1"/>
          <c:tx>
            <c:strRef>
              <c:f>'диаграмма, 1 кв 2015 ПРОИЗВ'!$D$4</c:f>
              <c:strCache>
                <c:ptCount val="1"/>
                <c:pt idx="0">
                  <c:v>2019 год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0325203252032558E-2"/>
                  <c:y val="-5.03905265810027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5D-4515-8ABE-64590B4B5EA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5D-4515-8ABE-64590B4B5EAB}"/>
                </c:ext>
              </c:extLst>
            </c:dLbl>
            <c:dLbl>
              <c:idx val="2"/>
              <c:layout>
                <c:manualLayout>
                  <c:x val="-2.6422764227642427E-2"/>
                  <c:y val="1.0078105316200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037-48C3-96E4-F0605BB883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'диаграмма, 1 кв 2015 ПРОИЗВ'!$B$5:$B$7</c:f>
              <c:strCache>
                <c:ptCount val="3"/>
                <c:pt idx="0">
                  <c:v>Всего несчастных случаев </c:v>
                </c:pt>
                <c:pt idx="1">
                  <c:v>Пострадало (чел)
</c:v>
                </c:pt>
                <c:pt idx="2">
                  <c:v>Со смертельным исходом (чел)</c:v>
                </c:pt>
              </c:strCache>
            </c:strRef>
          </c:cat>
          <c:val>
            <c:numRef>
              <c:f>'диаграмма, 1 кв 2015 ПРОИЗВ'!$D$5:$D$7</c:f>
              <c:numCache>
                <c:formatCode>0;[Red]0</c:formatCode>
                <c:ptCount val="3"/>
                <c:pt idx="0">
                  <c:v>47</c:v>
                </c:pt>
                <c:pt idx="1">
                  <c:v>48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699-4A42-82C8-9DFE50EC49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329280"/>
        <c:axId val="31404800"/>
        <c:axId val="0"/>
      </c:bar3DChart>
      <c:catAx>
        <c:axId val="313292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31404800"/>
        <c:crosses val="autoZero"/>
        <c:auto val="1"/>
        <c:lblAlgn val="ctr"/>
        <c:lblOffset val="100"/>
        <c:noMultiLvlLbl val="0"/>
      </c:catAx>
      <c:valAx>
        <c:axId val="31404800"/>
        <c:scaling>
          <c:orientation val="minMax"/>
        </c:scaling>
        <c:delete val="1"/>
        <c:axPos val="l"/>
        <c:numFmt formatCode="0;[Red]0" sourceLinked="1"/>
        <c:majorTickMark val="none"/>
        <c:minorTickMark val="none"/>
        <c:tickLblPos val="nextTo"/>
        <c:crossAx val="31329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'диаграмма, 1 кв 2015 ПРОИЗВ'!$C$4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48-49C6-B27B-B2E013D498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'диаграмма, 1 кв 2015 ПРОИЗВ'!$B$5:$B$8</c:f>
              <c:strCache>
                <c:ptCount val="4"/>
                <c:pt idx="0">
                  <c:v>Всего</c:v>
                </c:pt>
                <c:pt idx="1">
                  <c:v>Тяжелые</c:v>
                </c:pt>
                <c:pt idx="2">
                  <c:v>Смертельные</c:v>
                </c:pt>
                <c:pt idx="3">
                  <c:v>Групповые</c:v>
                </c:pt>
              </c:strCache>
            </c:strRef>
          </c:cat>
          <c:val>
            <c:numRef>
              <c:f>'диаграмма, 1 кв 2015 ПРОИЗВ'!$C$5:$C$8</c:f>
              <c:numCache>
                <c:formatCode>0;[Red]0</c:formatCode>
                <c:ptCount val="4"/>
                <c:pt idx="0">
                  <c:v>19</c:v>
                </c:pt>
                <c:pt idx="1">
                  <c:v>13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48-49C6-B27B-B2E013D49829}"/>
            </c:ext>
          </c:extLst>
        </c:ser>
        <c:ser>
          <c:idx val="1"/>
          <c:order val="1"/>
          <c:tx>
            <c:strRef>
              <c:f>'диаграмма, 1 кв 2015 ПРОИЗВ'!$D$4</c:f>
              <c:strCache>
                <c:ptCount val="1"/>
                <c:pt idx="0">
                  <c:v>2019 год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4121662010012878E-2"/>
                  <c:y val="-4.07574728184562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07-419E-B384-D2F744FC16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'диаграмма, 1 кв 2015 ПРОИЗВ'!$B$5:$B$8</c:f>
              <c:strCache>
                <c:ptCount val="4"/>
                <c:pt idx="0">
                  <c:v>Всего</c:v>
                </c:pt>
                <c:pt idx="1">
                  <c:v>Тяжелые</c:v>
                </c:pt>
                <c:pt idx="2">
                  <c:v>Смертельные</c:v>
                </c:pt>
                <c:pt idx="3">
                  <c:v>Групповые</c:v>
                </c:pt>
              </c:strCache>
            </c:strRef>
          </c:cat>
          <c:val>
            <c:numRef>
              <c:f>'диаграмма, 1 кв 2015 ПРОИЗВ'!$D$5:$D$8</c:f>
              <c:numCache>
                <c:formatCode>0;[Red]0</c:formatCode>
                <c:ptCount val="4"/>
                <c:pt idx="0">
                  <c:v>24</c:v>
                </c:pt>
                <c:pt idx="1">
                  <c:v>17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848-49C6-B27B-B2E013D498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2247424"/>
        <c:axId val="182248960"/>
        <c:axId val="0"/>
      </c:bar3DChart>
      <c:catAx>
        <c:axId val="182247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82248960"/>
        <c:crosses val="autoZero"/>
        <c:auto val="1"/>
        <c:lblAlgn val="ctr"/>
        <c:lblOffset val="100"/>
        <c:noMultiLvlLbl val="0"/>
      </c:catAx>
      <c:valAx>
        <c:axId val="182248960"/>
        <c:scaling>
          <c:orientation val="minMax"/>
        </c:scaling>
        <c:delete val="1"/>
        <c:axPos val="l"/>
        <c:numFmt formatCode="0;[Red]0" sourceLinked="1"/>
        <c:majorTickMark val="none"/>
        <c:minorTickMark val="none"/>
        <c:tickLblPos val="nextTo"/>
        <c:crossAx val="18224742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5C-4EBE-B101-AB11457F95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5C-4EBE-B101-AB11457F95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25C-4EBE-B101-AB11457F95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25C-4EBE-B101-AB11457F95C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25C-4EBE-B101-AB11457F95C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525C-4EBE-B101-AB11457F95C1}"/>
              </c:ext>
            </c:extLst>
          </c:dPt>
          <c:dLbls>
            <c:dLbl>
              <c:idx val="0"/>
              <c:layout>
                <c:manualLayout>
                  <c:x val="-6.1857115421547919E-2"/>
                  <c:y val="8.66647919010123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5C-4EBE-B101-AB11457F95C1}"/>
                </c:ext>
              </c:extLst>
            </c:dLbl>
            <c:dLbl>
              <c:idx val="1"/>
              <c:layout>
                <c:manualLayout>
                  <c:x val="-6.9516445579437702E-2"/>
                  <c:y val="-1.08394212456294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5C-4EBE-B101-AB11457F95C1}"/>
                </c:ext>
              </c:extLst>
            </c:dLbl>
            <c:dLbl>
              <c:idx val="2"/>
              <c:layout>
                <c:manualLayout>
                  <c:x val="-5.8948397216113751E-2"/>
                  <c:y val="-0.1052837783032223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5C-4EBE-B101-AB11457F95C1}"/>
                </c:ext>
              </c:extLst>
            </c:dLbl>
            <c:dLbl>
              <c:idx val="3"/>
              <c:layout>
                <c:manualLayout>
                  <c:x val="-4.8048836237812691E-2"/>
                  <c:y val="-0.1642404903468699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25C-4EBE-B101-AB11457F95C1}"/>
                </c:ext>
              </c:extLst>
            </c:dLbl>
            <c:dLbl>
              <c:idx val="4"/>
              <c:layout>
                <c:manualLayout>
                  <c:x val="1.525635872092565E-2"/>
                  <c:y val="-0.1581087057995301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25C-4EBE-B101-AB11457F95C1}"/>
                </c:ext>
              </c:extLst>
            </c:dLbl>
            <c:dLbl>
              <c:idx val="5"/>
              <c:layout>
                <c:manualLayout>
                  <c:x val="3.9580998321155837E-2"/>
                  <c:y val="-0.15354621488640449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8%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525C-4EBE-B101-AB11457F95C1}"/>
                </c:ext>
              </c:extLst>
            </c:dLbl>
            <c:dLbl>
              <c:idx val="6"/>
              <c:layout>
                <c:manualLayout>
                  <c:x val="4.3385747952677085E-2"/>
                  <c:y val="-0.1250776306022972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828-4360-B7D4-D1D2C5E4A901}"/>
                </c:ext>
              </c:extLst>
            </c:dLbl>
            <c:dLbl>
              <c:idx val="7"/>
              <c:layout>
                <c:manualLayout>
                  <c:x val="7.9843623150709767E-2"/>
                  <c:y val="-0.1430432420437241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50F-40B0-A65C-CD343CA031A1}"/>
                </c:ext>
              </c:extLst>
            </c:dLbl>
            <c:dLbl>
              <c:idx val="8"/>
              <c:layout>
                <c:manualLayout>
                  <c:x val="7.8388782483270678E-2"/>
                  <c:y val="8.393256965328313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50F-40B0-A65C-CD343CA031A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Неудовлетворительная организация производства работ (17%)</c:v>
                </c:pt>
                <c:pt idx="1">
                  <c:v>Нарушение технологического процесса (12%)</c:v>
                </c:pt>
                <c:pt idx="2">
                  <c:v>Нарушение работником трудового распорядка и дисциплины труда (12%)</c:v>
                </c:pt>
                <c:pt idx="3">
                  <c:v>Неудовлетворительное содержание и недостатки в организации рабочих мест (8%)</c:v>
                </c:pt>
                <c:pt idx="4">
                  <c:v>Нарушение технологии производства работ (8%)</c:v>
                </c:pt>
                <c:pt idx="5">
                  <c:v>Неприменение работником средств индивидуальной защиты (8%)</c:v>
                </c:pt>
                <c:pt idx="6">
                  <c:v>Нарушение ПДД (5%)</c:v>
                </c:pt>
                <c:pt idx="7">
                  <c:v>Прочее (8%)</c:v>
                </c:pt>
                <c:pt idx="8">
                  <c:v>В стадии расследования (22%)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0.17</c:v>
                </c:pt>
                <c:pt idx="1">
                  <c:v>0.12</c:v>
                </c:pt>
                <c:pt idx="2">
                  <c:v>0.12</c:v>
                </c:pt>
                <c:pt idx="3">
                  <c:v>0.08</c:v>
                </c:pt>
                <c:pt idx="4">
                  <c:v>0.08</c:v>
                </c:pt>
                <c:pt idx="5">
                  <c:v>0.08</c:v>
                </c:pt>
                <c:pt idx="6">
                  <c:v>0.05</c:v>
                </c:pt>
                <c:pt idx="7">
                  <c:v>0.08</c:v>
                </c:pt>
                <c:pt idx="8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25C-4EBE-B101-AB11457F95C1}"/>
            </c:ext>
          </c:extLst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525C-4EBE-B101-AB11457F95C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Неудовлетворительная организация производства работ (17%)</c:v>
                </c:pt>
                <c:pt idx="1">
                  <c:v>Нарушение технологического процесса (12%)</c:v>
                </c:pt>
                <c:pt idx="2">
                  <c:v>Нарушение работником трудового распорядка и дисциплины труда (12%)</c:v>
                </c:pt>
                <c:pt idx="3">
                  <c:v>Неудовлетворительное содержание и недостатки в организации рабочих мест (8%)</c:v>
                </c:pt>
                <c:pt idx="4">
                  <c:v>Нарушение технологии производства работ (8%)</c:v>
                </c:pt>
                <c:pt idx="5">
                  <c:v>Неприменение работником средств индивидуальной защиты (8%)</c:v>
                </c:pt>
                <c:pt idx="6">
                  <c:v>Нарушение ПДД (5%)</c:v>
                </c:pt>
                <c:pt idx="7">
                  <c:v>Прочее (8%)</c:v>
                </c:pt>
                <c:pt idx="8">
                  <c:v>В стадии расследования (22%)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525C-4EBE-B101-AB11457F95C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37398373983735"/>
          <c:y val="2.554211973503312E-2"/>
          <c:w val="0.33943089430894308"/>
          <c:h val="0.9526238696145514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632426288594271E-2"/>
          <c:y val="7.4568070295560882E-2"/>
          <c:w val="0.52195033313143557"/>
          <c:h val="0.732203583247746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940-47F9-8DD7-B7B224B450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940-47F9-8DD7-B7B224B450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940-47F9-8DD7-B7B224B450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940-47F9-8DD7-B7B224B4504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940-47F9-8DD7-B7B224B4504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940-47F9-8DD7-B7B224B4504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6940-47F9-8DD7-B7B224B4504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6940-47F9-8DD7-B7B224B4504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E717-43AD-9E97-0CD272E59E3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6940-47F9-8DD7-B7B224B45049}"/>
              </c:ext>
            </c:extLst>
          </c:dPt>
          <c:dLbls>
            <c:dLbl>
              <c:idx val="0"/>
              <c:layout>
                <c:manualLayout>
                  <c:x val="-4.7709358910781312E-2"/>
                  <c:y val="8.30533683289588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40-47F9-8DD7-B7B224B45049}"/>
                </c:ext>
              </c:extLst>
            </c:dLbl>
            <c:dLbl>
              <c:idx val="1"/>
              <c:layout>
                <c:manualLayout>
                  <c:x val="-7.6446781010379744E-2"/>
                  <c:y val="-3.932604332386840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40-47F9-8DD7-B7B224B45049}"/>
                </c:ext>
              </c:extLst>
            </c:dLbl>
            <c:dLbl>
              <c:idx val="2"/>
              <c:layout>
                <c:manualLayout>
                  <c:x val="-5.9135995097387019E-2"/>
                  <c:y val="-0.1333765779277590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40-47F9-8DD7-B7B224B45049}"/>
                </c:ext>
              </c:extLst>
            </c:dLbl>
            <c:dLbl>
              <c:idx val="3"/>
              <c:layout>
                <c:manualLayout>
                  <c:x val="-2.2155878551434846E-2"/>
                  <c:y val="-0.142575400581321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40-47F9-8DD7-B7B224B45049}"/>
                </c:ext>
              </c:extLst>
            </c:dLbl>
            <c:dLbl>
              <c:idx val="4"/>
              <c:layout>
                <c:manualLayout>
                  <c:x val="2.0754890532943236E-2"/>
                  <c:y val="-0.1507568587174686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940-47F9-8DD7-B7B224B45049}"/>
                </c:ext>
              </c:extLst>
            </c:dLbl>
            <c:dLbl>
              <c:idx val="5"/>
              <c:layout>
                <c:manualLayout>
                  <c:x val="3.6508472694689598E-2"/>
                  <c:y val="-0.1244687892274335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940-47F9-8DD7-B7B224B45049}"/>
                </c:ext>
              </c:extLst>
            </c:dLbl>
            <c:dLbl>
              <c:idx val="6"/>
              <c:layout>
                <c:manualLayout>
                  <c:x val="4.2542442768672022E-2"/>
                  <c:y val="-0.1070607030898632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035842293906813E-2"/>
                      <c:h val="4.826996625421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6940-47F9-8DD7-B7B224B45049}"/>
                </c:ext>
              </c:extLst>
            </c:dLbl>
            <c:dLbl>
              <c:idx val="7"/>
              <c:layout>
                <c:manualLayout>
                  <c:x val="2.6128569276272492E-2"/>
                  <c:y val="-0.1629506414000040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940-47F9-8DD7-B7B224B45049}"/>
                </c:ext>
              </c:extLst>
            </c:dLbl>
            <c:dLbl>
              <c:idx val="8"/>
              <c:layout>
                <c:manualLayout>
                  <c:x val="4.1800318766800675E-2"/>
                  <c:y val="5.46052587416342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717-43AD-9E97-0CD272E59E3D}"/>
                </c:ext>
              </c:extLst>
            </c:dLbl>
            <c:dLbl>
              <c:idx val="9"/>
              <c:layout>
                <c:manualLayout>
                  <c:x val="5.7367506481044689E-2"/>
                  <c:y val="6.629421322334705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22%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940-47F9-8DD7-B7B224B4504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Падение пострадавшего с высоты (17%)</c:v>
                </c:pt>
                <c:pt idx="1">
                  <c:v>Падение, обрушение, обвалы предметов (17%)</c:v>
                </c:pt>
                <c:pt idx="2">
                  <c:v>Воздействие движущихся, разлетающихся, вращающихся, предметов, деталей, машин и т.д (12%)</c:v>
                </c:pt>
                <c:pt idx="3">
                  <c:v>Защемление между неподвижными и движущимися предметами  (8%)</c:v>
                </c:pt>
                <c:pt idx="4">
                  <c:v>Воздействие электрического тока (8%)</c:v>
                </c:pt>
                <c:pt idx="5">
                  <c:v>Удары случайными падающими предметами и деталями (4%)</c:v>
                </c:pt>
                <c:pt idx="6">
                  <c:v>Утопление и погружение в воду (4%)</c:v>
                </c:pt>
                <c:pt idx="7">
                  <c:v>Воздействие дыма, огня  и пламени (4%)</c:v>
                </c:pt>
                <c:pt idx="8">
                  <c:v>Дорожно-транспортное происшествие (4%)</c:v>
                </c:pt>
                <c:pt idx="9">
                  <c:v>В стадии расследования (22%)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0.17</c:v>
                </c:pt>
                <c:pt idx="1">
                  <c:v>0.17</c:v>
                </c:pt>
                <c:pt idx="2">
                  <c:v>0.12</c:v>
                </c:pt>
                <c:pt idx="3">
                  <c:v>0.08</c:v>
                </c:pt>
                <c:pt idx="4">
                  <c:v>0.08</c:v>
                </c:pt>
                <c:pt idx="5">
                  <c:v>0.04</c:v>
                </c:pt>
                <c:pt idx="6">
                  <c:v>0.04</c:v>
                </c:pt>
                <c:pt idx="7">
                  <c:v>0.04</c:v>
                </c:pt>
                <c:pt idx="8">
                  <c:v>0.04</c:v>
                </c:pt>
                <c:pt idx="9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940-47F9-8DD7-B7B224B450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31CC-49B1-871E-816AE154D5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31CC-49B1-871E-816AE154D5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31CC-49B1-871E-816AE154D5B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31CC-49B1-871E-816AE154D5B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31CC-49B1-871E-816AE154D5B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31CC-49B1-871E-816AE154D5B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1-7FC0-42A1-A4BA-1D6F559A6B1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3-7FC0-42A1-A4BA-1D6F559A6B1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5-7FC0-42A1-A4BA-1D6F559A6B1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7-7FC0-42A1-A4BA-1D6F559A6B1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Падение пострадавшего с высоты (17%)</c:v>
                </c:pt>
                <c:pt idx="1">
                  <c:v>Падение, обрушение, обвалы предметов (17%)</c:v>
                </c:pt>
                <c:pt idx="2">
                  <c:v>Воздействие движущихся, разлетающихся, вращающихся, предметов, деталей, машин и т.д (12%)</c:v>
                </c:pt>
                <c:pt idx="3">
                  <c:v>Защемление между неподвижными и движущимися предметами  (8%)</c:v>
                </c:pt>
                <c:pt idx="4">
                  <c:v>Воздействие электрического тока (8%)</c:v>
                </c:pt>
                <c:pt idx="5">
                  <c:v>Удары случайными падающими предметами и деталями (4%)</c:v>
                </c:pt>
                <c:pt idx="6">
                  <c:v>Утопление и погружение в воду (4%)</c:v>
                </c:pt>
                <c:pt idx="7">
                  <c:v>Воздействие дыма, огня  и пламени (4%)</c:v>
                </c:pt>
                <c:pt idx="8">
                  <c:v>Дорожно-транспортное происшествие (4%)</c:v>
                </c:pt>
                <c:pt idx="9">
                  <c:v>В стадии расследования (22%)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15-6940-47F9-8DD7-B7B224B450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932601166789633"/>
          <c:y val="0"/>
          <c:w val="0.39838520184976878"/>
          <c:h val="0.9813338038627524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defTabSz="54000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966109569132907E-2"/>
          <c:y val="2.9239766081871343E-2"/>
          <c:w val="0.94503389043086705"/>
          <c:h val="0.721726684164479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Прочие</c:v>
                </c:pt>
                <c:pt idx="1">
                  <c:v>Учреждения здравоохранения</c:v>
                </c:pt>
                <c:pt idx="2">
                  <c:v>Нефтегазодобывающая отрасль</c:v>
                </c:pt>
                <c:pt idx="3">
                  <c:v>Строительство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0.12</c:v>
                </c:pt>
                <c:pt idx="2">
                  <c:v>0.21</c:v>
                </c:pt>
                <c:pt idx="3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1A-41B1-BFDD-8E72FE33D17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95747840"/>
        <c:axId val="188572800"/>
      </c:barChart>
      <c:valAx>
        <c:axId val="18857280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95747840"/>
        <c:crosses val="autoZero"/>
        <c:crossBetween val="between"/>
      </c:valAx>
      <c:catAx>
        <c:axId val="195747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85728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7387357830271"/>
          <c:y val="5.8281248177311173E-2"/>
          <c:w val="0.83579487459900847"/>
          <c:h val="0.833877165354330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61-70 лет</c:v>
                </c:pt>
                <c:pt idx="1">
                  <c:v>51-60 лет</c:v>
                </c:pt>
                <c:pt idx="2">
                  <c:v>41-50 лет</c:v>
                </c:pt>
                <c:pt idx="3">
                  <c:v>31-40 лет</c:v>
                </c:pt>
                <c:pt idx="4">
                  <c:v>21-30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0.04</c:v>
                </c:pt>
                <c:pt idx="1">
                  <c:v>0.32</c:v>
                </c:pt>
                <c:pt idx="2">
                  <c:v>0.16</c:v>
                </c:pt>
                <c:pt idx="3">
                  <c:v>0.28000000000000003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6B-45B7-99A9-A0A0160E69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61-70 лет</c:v>
                </c:pt>
                <c:pt idx="1">
                  <c:v>51-60 лет</c:v>
                </c:pt>
                <c:pt idx="2">
                  <c:v>41-50 лет</c:v>
                </c:pt>
                <c:pt idx="3">
                  <c:v>31-40 лет</c:v>
                </c:pt>
                <c:pt idx="4">
                  <c:v>21-30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A56B-45B7-99A9-A0A0160E69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61-70 лет</c:v>
                </c:pt>
                <c:pt idx="1">
                  <c:v>51-60 лет</c:v>
                </c:pt>
                <c:pt idx="2">
                  <c:v>41-50 лет</c:v>
                </c:pt>
                <c:pt idx="3">
                  <c:v>31-40 лет</c:v>
                </c:pt>
                <c:pt idx="4">
                  <c:v>21-30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A56B-45B7-99A9-A0A0160E69B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9450368"/>
        <c:axId val="219460352"/>
      </c:barChart>
      <c:catAx>
        <c:axId val="219450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219460352"/>
        <c:crosses val="autoZero"/>
        <c:auto val="1"/>
        <c:lblAlgn val="ctr"/>
        <c:lblOffset val="100"/>
        <c:noMultiLvlLbl val="0"/>
      </c:catAx>
      <c:valAx>
        <c:axId val="21946035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219450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956087824351298E-2"/>
          <c:y val="0.11711711711711711"/>
          <c:w val="0.95608782435129736"/>
          <c:h val="0.625863304249131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'Нс 2010-2015'!$A$25</c:f>
              <c:strCache>
                <c:ptCount val="1"/>
                <c:pt idx="0">
                  <c:v>Всего несчастных случаев, из них: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1.996007984031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A0-4673-A920-793C4AEA22D1}"/>
                </c:ext>
              </c:extLst>
            </c:dLbl>
            <c:dLbl>
              <c:idx val="1"/>
              <c:layout>
                <c:manualLayout>
                  <c:x val="1.1976047904191543E-2"/>
                  <c:y val="4.7449584816132749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A0-4673-A920-793C4AEA2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2010-2015'!$B$24:$C$24</c:f>
              <c:strCache>
                <c:ptCount val="2"/>
                <c:pt idx="0">
                  <c:v> 
2018 год</c:v>
                </c:pt>
                <c:pt idx="1">
                  <c:v> 
2019 год</c:v>
                </c:pt>
              </c:strCache>
            </c:strRef>
          </c:cat>
          <c:val>
            <c:numRef>
              <c:f>'Нс 2010-2015'!$B$25:$C$25</c:f>
              <c:numCache>
                <c:formatCode>General</c:formatCode>
                <c:ptCount val="2"/>
                <c:pt idx="0">
                  <c:v>21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ED-4C2F-8F15-A722C6FD797B}"/>
            </c:ext>
          </c:extLst>
        </c:ser>
        <c:ser>
          <c:idx val="1"/>
          <c:order val="1"/>
          <c:tx>
            <c:strRef>
              <c:f>'Нс 2010-2015'!$A$26</c:f>
              <c:strCache>
                <c:ptCount val="1"/>
                <c:pt idx="0">
                  <c:v>общее заболевание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5.9880239520958087E-3"/>
                  <c:y val="4.246284501061571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A0-4673-A920-793C4AEA22D1}"/>
                </c:ext>
              </c:extLst>
            </c:dLbl>
            <c:dLbl>
              <c:idx val="1"/>
              <c:layout>
                <c:manualLayout>
                  <c:x val="7.984031936127818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A0-4673-A920-793C4AEA2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2010-2015'!$B$24:$C$24</c:f>
              <c:strCache>
                <c:ptCount val="2"/>
                <c:pt idx="0">
                  <c:v> 
2018 год</c:v>
                </c:pt>
                <c:pt idx="1">
                  <c:v> 
2019 год</c:v>
                </c:pt>
              </c:strCache>
            </c:strRef>
          </c:cat>
          <c:val>
            <c:numRef>
              <c:f>'Нс 2010-2015'!$B$26:$C$26</c:f>
              <c:numCache>
                <c:formatCode>General</c:formatCode>
                <c:ptCount val="2"/>
                <c:pt idx="0">
                  <c:v>18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ED-4C2F-8F15-A722C6FD797B}"/>
            </c:ext>
          </c:extLst>
        </c:ser>
        <c:ser>
          <c:idx val="3"/>
          <c:order val="2"/>
          <c:tx>
            <c:strRef>
              <c:f>'Нс 2010-2015'!$A$27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1.996007984031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A0-4673-A920-793C4AEA22D1}"/>
                </c:ext>
              </c:extLst>
            </c:dLbl>
            <c:dLbl>
              <c:idx val="1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A0-4673-A920-793C4AEA2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2010-2015'!$B$24:$C$24</c:f>
              <c:strCache>
                <c:ptCount val="2"/>
                <c:pt idx="0">
                  <c:v> 
2018 год</c:v>
                </c:pt>
                <c:pt idx="1">
                  <c:v> 
2019 год</c:v>
                </c:pt>
              </c:strCache>
            </c:strRef>
          </c:cat>
          <c:val>
            <c:numRef>
              <c:f>'Нс 2010-2015'!$B$27:$C$27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ED-4C2F-8F15-A722C6FD797B}"/>
            </c:ext>
          </c:extLst>
        </c:ser>
        <c:ser>
          <c:idx val="2"/>
          <c:order val="3"/>
          <c:tx>
            <c:strRef>
              <c:f>'Нс 2010-2015'!$A$28</c:f>
              <c:strCache>
                <c:ptCount val="1"/>
                <c:pt idx="0">
                  <c:v>прочие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96007984031936E-3"/>
                  <c:y val="-7.7847649883434352E-17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A0-4673-A920-793C4AEA2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2010-2015'!$B$24:$C$24</c:f>
              <c:strCache>
                <c:ptCount val="2"/>
                <c:pt idx="0">
                  <c:v> 
2018 год</c:v>
                </c:pt>
                <c:pt idx="1">
                  <c:v> 
2019 год</c:v>
                </c:pt>
              </c:strCache>
            </c:strRef>
          </c:cat>
          <c:val>
            <c:numRef>
              <c:f>'Нс 2010-2015'!$B$28:$C$28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9A0-4673-A920-793C4AEA22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9492736"/>
        <c:axId val="219494272"/>
      </c:barChart>
      <c:catAx>
        <c:axId val="219492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9494272"/>
        <c:crosses val="autoZero"/>
        <c:auto val="1"/>
        <c:lblAlgn val="ctr"/>
        <c:lblOffset val="100"/>
        <c:noMultiLvlLbl val="0"/>
      </c:catAx>
      <c:valAx>
        <c:axId val="2194942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949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C8D2-5EC4-45BF-AE01-86BBF536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Марарова Светлана Михайловна</cp:lastModifiedBy>
  <cp:revision>4</cp:revision>
  <cp:lastPrinted>2019-11-18T10:06:00Z</cp:lastPrinted>
  <dcterms:created xsi:type="dcterms:W3CDTF">2019-11-18T08:15:00Z</dcterms:created>
  <dcterms:modified xsi:type="dcterms:W3CDTF">2019-11-18T10:12:00Z</dcterms:modified>
</cp:coreProperties>
</file>