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81439">
        <w:rPr>
          <w:rFonts w:eastAsia="Calibri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A81439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A81439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2C6D14" w:rsidRPr="002C6D14">
        <w:rPr>
          <w:rFonts w:eastAsia="Calibri"/>
          <w:szCs w:val="28"/>
          <w:u w:val="single"/>
        </w:rPr>
        <w:t>83-</w:t>
      </w:r>
      <w:r w:rsidR="002C6D14" w:rsidRPr="002C6D14">
        <w:rPr>
          <w:rFonts w:eastAsia="Calibri"/>
          <w:szCs w:val="28"/>
          <w:u w:val="single"/>
          <w:lang w:val="en-US"/>
        </w:rPr>
        <w:t xml:space="preserve">VII </w:t>
      </w:r>
      <w:r w:rsidR="002C6D14" w:rsidRPr="002C6D14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041E9" w:rsidRPr="00D041E9" w:rsidRDefault="00D041E9" w:rsidP="00D041E9">
      <w:pPr>
        <w:tabs>
          <w:tab w:val="left" w:pos="3912"/>
        </w:tabs>
        <w:ind w:right="5101"/>
        <w:rPr>
          <w:rFonts w:eastAsia="Calibri" w:cs="Times New Roman"/>
          <w:szCs w:val="28"/>
        </w:rPr>
      </w:pPr>
      <w:r w:rsidRPr="00D041E9">
        <w:rPr>
          <w:rFonts w:eastAsia="Calibri" w:cs="Times New Roman"/>
          <w:szCs w:val="28"/>
          <w:lang w:val="x-none"/>
        </w:rPr>
        <w:t>О внесении изменений</w:t>
      </w:r>
      <w:r w:rsidRPr="00D041E9">
        <w:rPr>
          <w:rFonts w:eastAsia="Calibri" w:cs="Times New Roman"/>
          <w:szCs w:val="28"/>
        </w:rPr>
        <w:t xml:space="preserve"> </w:t>
      </w:r>
      <w:r w:rsidRPr="00D041E9">
        <w:rPr>
          <w:rFonts w:eastAsia="Calibri" w:cs="Times New Roman"/>
          <w:szCs w:val="28"/>
          <w:lang w:val="x-none"/>
        </w:rPr>
        <w:t>в</w:t>
      </w:r>
      <w:r w:rsidRPr="00D041E9">
        <w:rPr>
          <w:rFonts w:eastAsia="Calibri" w:cs="Times New Roman"/>
          <w:szCs w:val="28"/>
        </w:rPr>
        <w:t xml:space="preserve"> </w:t>
      </w:r>
      <w:r w:rsidRPr="00D041E9">
        <w:rPr>
          <w:rFonts w:eastAsia="Calibri" w:cs="Times New Roman"/>
          <w:szCs w:val="28"/>
          <w:lang w:val="x-none"/>
        </w:rPr>
        <w:t>решение Думы города от</w:t>
      </w:r>
      <w:r>
        <w:rPr>
          <w:rFonts w:eastAsia="Calibri" w:cs="Times New Roman"/>
          <w:szCs w:val="28"/>
        </w:rPr>
        <w:t xml:space="preserve"> </w:t>
      </w:r>
      <w:r w:rsidRPr="00D041E9">
        <w:rPr>
          <w:rFonts w:eastAsia="Calibri" w:cs="Times New Roman"/>
          <w:szCs w:val="28"/>
          <w:lang w:val="x-none"/>
        </w:rPr>
        <w:t>2</w:t>
      </w:r>
      <w:r w:rsidRPr="00D041E9">
        <w:rPr>
          <w:rFonts w:eastAsia="Calibri" w:cs="Times New Roman"/>
          <w:szCs w:val="28"/>
        </w:rPr>
        <w:t>2</w:t>
      </w:r>
      <w:r w:rsidRPr="00D041E9">
        <w:rPr>
          <w:rFonts w:eastAsia="Calibri" w:cs="Times New Roman"/>
          <w:szCs w:val="28"/>
          <w:lang w:val="x-none"/>
        </w:rPr>
        <w:t>.12.20</w:t>
      </w:r>
      <w:r w:rsidRPr="00D041E9">
        <w:rPr>
          <w:rFonts w:eastAsia="Calibri" w:cs="Times New Roman"/>
          <w:szCs w:val="28"/>
        </w:rPr>
        <w:t>21</w:t>
      </w:r>
      <w:r w:rsidRPr="00D041E9">
        <w:rPr>
          <w:rFonts w:eastAsia="Calibri" w:cs="Times New Roman"/>
          <w:szCs w:val="28"/>
          <w:lang w:val="x-none"/>
        </w:rPr>
        <w:t xml:space="preserve"> </w:t>
      </w:r>
      <w:r>
        <w:rPr>
          <w:rFonts w:eastAsia="Calibri" w:cs="Times New Roman"/>
          <w:szCs w:val="28"/>
          <w:lang w:val="x-none"/>
        </w:rPr>
        <w:br/>
      </w:r>
      <w:r w:rsidRPr="00D041E9">
        <w:rPr>
          <w:rFonts w:eastAsia="Calibri" w:cs="Times New Roman"/>
          <w:szCs w:val="28"/>
          <w:lang w:val="x-none"/>
        </w:rPr>
        <w:t xml:space="preserve">№ </w:t>
      </w:r>
      <w:r w:rsidRPr="00D041E9">
        <w:rPr>
          <w:rFonts w:eastAsia="Calibri" w:cs="Times New Roman"/>
          <w:szCs w:val="28"/>
        </w:rPr>
        <w:t>51</w:t>
      </w:r>
      <w:r w:rsidRPr="00D041E9">
        <w:rPr>
          <w:rFonts w:eastAsia="Calibri" w:cs="Times New Roman"/>
          <w:szCs w:val="28"/>
          <w:lang w:val="x-none"/>
        </w:rPr>
        <w:t>-</w:t>
      </w:r>
      <w:r w:rsidRPr="00D041E9">
        <w:rPr>
          <w:rFonts w:eastAsia="Calibri" w:cs="Times New Roman"/>
          <w:szCs w:val="28"/>
          <w:lang w:val="en-US"/>
        </w:rPr>
        <w:t>VII</w:t>
      </w:r>
      <w:r w:rsidRPr="00D041E9">
        <w:rPr>
          <w:rFonts w:eastAsia="Calibri" w:cs="Times New Roman"/>
          <w:szCs w:val="28"/>
          <w:lang w:val="x-none"/>
        </w:rPr>
        <w:t xml:space="preserve"> ДГ «О</w:t>
      </w:r>
      <w:r>
        <w:rPr>
          <w:rFonts w:eastAsia="Calibri" w:cs="Times New Roman"/>
          <w:szCs w:val="28"/>
        </w:rPr>
        <w:t xml:space="preserve"> </w:t>
      </w:r>
      <w:r w:rsidRPr="00D041E9">
        <w:rPr>
          <w:rFonts w:eastAsia="Calibri" w:cs="Times New Roman"/>
          <w:szCs w:val="28"/>
          <w:lang w:val="x-none"/>
        </w:rPr>
        <w:t xml:space="preserve">бюджете городского округа Сургут </w:t>
      </w:r>
      <w:r w:rsidRPr="00D041E9">
        <w:rPr>
          <w:rFonts w:eastAsia="Calibri" w:cs="Times New Roman"/>
          <w:szCs w:val="28"/>
        </w:rPr>
        <w:t xml:space="preserve">Ханты-Мансийского автономного округа – Югры </w:t>
      </w:r>
      <w:r w:rsidRPr="00D041E9">
        <w:rPr>
          <w:rFonts w:eastAsia="Calibri" w:cs="Times New Roman"/>
          <w:szCs w:val="28"/>
          <w:lang w:val="x-none"/>
        </w:rPr>
        <w:t>на 20</w:t>
      </w:r>
      <w:r w:rsidRPr="00D041E9">
        <w:rPr>
          <w:rFonts w:eastAsia="Calibri" w:cs="Times New Roman"/>
          <w:szCs w:val="28"/>
        </w:rPr>
        <w:t>22</w:t>
      </w:r>
      <w:r w:rsidRPr="00D041E9">
        <w:rPr>
          <w:rFonts w:eastAsia="Calibri" w:cs="Times New Roman"/>
          <w:szCs w:val="28"/>
          <w:lang w:val="x-none"/>
        </w:rPr>
        <w:t xml:space="preserve"> год и</w:t>
      </w:r>
      <w:r>
        <w:rPr>
          <w:rFonts w:eastAsia="Calibri" w:cs="Times New Roman"/>
          <w:szCs w:val="28"/>
        </w:rPr>
        <w:t xml:space="preserve"> </w:t>
      </w:r>
      <w:r w:rsidRPr="00D041E9">
        <w:rPr>
          <w:rFonts w:eastAsia="Calibri" w:cs="Times New Roman"/>
          <w:szCs w:val="28"/>
          <w:lang w:val="x-none"/>
        </w:rPr>
        <w:t>плановый период 20</w:t>
      </w:r>
      <w:r w:rsidRPr="00D041E9">
        <w:rPr>
          <w:rFonts w:eastAsia="Calibri" w:cs="Times New Roman"/>
          <w:szCs w:val="28"/>
        </w:rPr>
        <w:t>23</w:t>
      </w:r>
      <w:r w:rsidRPr="00D041E9">
        <w:rPr>
          <w:rFonts w:eastAsia="Calibri" w:cs="Times New Roman"/>
          <w:szCs w:val="28"/>
          <w:lang w:val="x-none"/>
        </w:rPr>
        <w:t xml:space="preserve"> – 20</w:t>
      </w:r>
      <w:r w:rsidRPr="00D041E9">
        <w:rPr>
          <w:rFonts w:eastAsia="Calibri" w:cs="Times New Roman"/>
          <w:szCs w:val="28"/>
        </w:rPr>
        <w:t>24</w:t>
      </w:r>
      <w:r w:rsidRPr="00D041E9">
        <w:rPr>
          <w:rFonts w:eastAsia="Calibri" w:cs="Times New Roman"/>
          <w:szCs w:val="28"/>
          <w:lang w:val="x-none"/>
        </w:rPr>
        <w:t xml:space="preserve"> годов»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D041E9" w:rsidRPr="00D041E9" w:rsidRDefault="00D041E9" w:rsidP="00D041E9">
      <w:pPr>
        <w:ind w:firstLine="720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D041E9">
        <w:rPr>
          <w:rFonts w:eastAsia="Times New Roman" w:cs="Times New Roman"/>
          <w:szCs w:val="28"/>
          <w:lang w:eastAsia="ru-RU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города РЕШИЛА:</w:t>
      </w:r>
    </w:p>
    <w:p w:rsidR="00D041E9" w:rsidRPr="00D041E9" w:rsidRDefault="00D041E9" w:rsidP="00D041E9">
      <w:pPr>
        <w:ind w:firstLine="720"/>
        <w:rPr>
          <w:rFonts w:eastAsia="Times New Roman" w:cs="Times New Roman"/>
          <w:szCs w:val="28"/>
          <w:lang w:eastAsia="ru-RU"/>
        </w:rPr>
      </w:pPr>
    </w:p>
    <w:p w:rsidR="00D041E9" w:rsidRPr="00D041E9" w:rsidRDefault="00D041E9" w:rsidP="00D041E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D041E9">
        <w:rPr>
          <w:rFonts w:eastAsia="Times New Roman" w:cs="Times New Roman"/>
          <w:szCs w:val="28"/>
          <w:lang w:val="en-US" w:eastAsia="ru-RU"/>
        </w:rPr>
        <w:t>I</w:t>
      </w:r>
      <w:r w:rsidRPr="00D041E9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 следующие изменения:</w:t>
      </w:r>
    </w:p>
    <w:p w:rsidR="00D041E9" w:rsidRPr="00D041E9" w:rsidRDefault="00D041E9" w:rsidP="00D041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1) часть 1 изложить в следующей редакции: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D041E9" w:rsidRPr="00D041E9" w:rsidRDefault="006A4A64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041E9" w:rsidRPr="00D041E9">
        <w:rPr>
          <w:rFonts w:eastAsia="Times New Roman" w:cs="Times New Roman"/>
          <w:szCs w:val="28"/>
          <w:lang w:eastAsia="ru-RU"/>
        </w:rPr>
        <w:t>м доходов в сумме 35 389 317 519,68 рубля;</w:t>
      </w:r>
    </w:p>
    <w:p w:rsidR="00D041E9" w:rsidRPr="00D041E9" w:rsidRDefault="006A4A64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041E9" w:rsidRPr="00D041E9">
        <w:rPr>
          <w:rFonts w:eastAsia="Times New Roman" w:cs="Times New Roman"/>
          <w:szCs w:val="28"/>
          <w:lang w:eastAsia="ru-RU"/>
        </w:rPr>
        <w:t>м расходов в сумме 37 155 148 711,44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дефицит в сумме 1 765 831 191,76 рубля»;</w:t>
      </w:r>
    </w:p>
    <w:p w:rsidR="00D041E9" w:rsidRPr="00D041E9" w:rsidRDefault="00D041E9" w:rsidP="00D041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2) часть 5 изложить в следующей редакции: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«</w:t>
      </w:r>
      <w:r w:rsidR="006A4A64">
        <w:rPr>
          <w:rFonts w:eastAsia="Times New Roman" w:cs="Times New Roman"/>
          <w:szCs w:val="28"/>
          <w:lang w:eastAsia="ru-RU"/>
        </w:rPr>
        <w:t>5. Утвердить объё</w:t>
      </w:r>
      <w:r w:rsidRPr="00D041E9">
        <w:rPr>
          <w:rFonts w:eastAsia="Times New Roman" w:cs="Times New Roman"/>
          <w:szCs w:val="28"/>
          <w:lang w:eastAsia="ru-RU"/>
        </w:rPr>
        <w:t xml:space="preserve">м межбюджетных трансфертов, получаемых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из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в 2022 году в сумме 21 684 750 600,00 рублей;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в 2023 году в сумме 18 524 519 500,00 рублей;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в 2024 году в сумме 17 220 506 500,00 рублей»;</w:t>
      </w:r>
    </w:p>
    <w:p w:rsidR="00D041E9" w:rsidRPr="00D041E9" w:rsidRDefault="00D041E9" w:rsidP="00D041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3) части 14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="006A4A64" w:rsidRPr="00D041E9">
        <w:rPr>
          <w:rFonts w:eastAsia="Calibri" w:cs="Times New Roman"/>
          <w:szCs w:val="28"/>
          <w:lang w:val="x-none"/>
        </w:rPr>
        <w:t>–</w:t>
      </w:r>
      <w:r w:rsidR="006A4A64">
        <w:rPr>
          <w:rFonts w:eastAsia="Calibri" w:cs="Times New Roman"/>
          <w:szCs w:val="28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16 изложить в следующей редакции: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«14. Установить размер резервного фонда Администрации города: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на 2022 год в </w:t>
      </w:r>
      <w:r w:rsidRPr="008B6859">
        <w:rPr>
          <w:rFonts w:eastAsia="Times New Roman" w:cs="Times New Roman"/>
          <w:szCs w:val="28"/>
          <w:lang w:eastAsia="ru-RU"/>
        </w:rPr>
        <w:t xml:space="preserve">сумме </w:t>
      </w:r>
      <w:r w:rsidR="00DD7597" w:rsidRPr="008B6859">
        <w:rPr>
          <w:rFonts w:eastAsia="Times New Roman" w:cs="Times New Roman"/>
          <w:szCs w:val="28"/>
          <w:lang w:eastAsia="ru-RU"/>
        </w:rPr>
        <w:t>67</w:t>
      </w:r>
      <w:r w:rsidRPr="008B6859">
        <w:rPr>
          <w:rFonts w:eastAsia="Times New Roman" w:cs="Times New Roman"/>
          <w:szCs w:val="28"/>
          <w:lang w:eastAsia="ru-RU"/>
        </w:rPr>
        <w:t> 07</w:t>
      </w:r>
      <w:r w:rsidR="00DD7597" w:rsidRPr="008B6859">
        <w:rPr>
          <w:rFonts w:eastAsia="Times New Roman" w:cs="Times New Roman"/>
          <w:szCs w:val="28"/>
          <w:lang w:eastAsia="ru-RU"/>
        </w:rPr>
        <w:t>9</w:t>
      </w:r>
      <w:r w:rsidRPr="008B6859">
        <w:rPr>
          <w:rFonts w:eastAsia="Times New Roman" w:cs="Times New Roman"/>
          <w:szCs w:val="28"/>
          <w:lang w:eastAsia="ru-RU"/>
        </w:rPr>
        <w:t> </w:t>
      </w:r>
      <w:r w:rsidR="00DD7597" w:rsidRPr="008B6859">
        <w:rPr>
          <w:rFonts w:eastAsia="Times New Roman" w:cs="Times New Roman"/>
          <w:szCs w:val="28"/>
          <w:lang w:eastAsia="ru-RU"/>
        </w:rPr>
        <w:t>187</w:t>
      </w:r>
      <w:r w:rsidRPr="008B6859">
        <w:rPr>
          <w:rFonts w:eastAsia="Times New Roman" w:cs="Times New Roman"/>
          <w:szCs w:val="28"/>
          <w:lang w:eastAsia="ru-RU"/>
        </w:rPr>
        <w:t>,</w:t>
      </w:r>
      <w:r w:rsidR="00DD7597" w:rsidRPr="008B6859">
        <w:rPr>
          <w:rFonts w:eastAsia="Times New Roman" w:cs="Times New Roman"/>
          <w:szCs w:val="28"/>
          <w:lang w:eastAsia="ru-RU"/>
        </w:rPr>
        <w:t>51</w:t>
      </w:r>
      <w:r w:rsidRPr="008B6859">
        <w:rPr>
          <w:rFonts w:eastAsia="Times New Roman" w:cs="Times New Roman"/>
          <w:szCs w:val="28"/>
          <w:lang w:eastAsia="ru-RU"/>
        </w:rPr>
        <w:t xml:space="preserve"> рубля</w:t>
      </w:r>
      <w:r w:rsidRPr="00D041E9">
        <w:rPr>
          <w:rFonts w:eastAsia="Times New Roman" w:cs="Times New Roman"/>
          <w:szCs w:val="28"/>
          <w:lang w:eastAsia="ru-RU"/>
        </w:rPr>
        <w:t>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lastRenderedPageBreak/>
        <w:t>на 2023 год в сумме 60 078 463,98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2024 год в сумме 60 078 463,98 рубля.</w:t>
      </w:r>
    </w:p>
    <w:p w:rsidR="00D041E9" w:rsidRPr="00D041E9" w:rsidRDefault="006A4A64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 Установить объё</w:t>
      </w:r>
      <w:r w:rsidR="00D041E9" w:rsidRPr="00D041E9">
        <w:rPr>
          <w:rFonts w:eastAsia="Times New Roman" w:cs="Times New Roman"/>
          <w:szCs w:val="28"/>
          <w:lang w:eastAsia="ru-RU"/>
        </w:rPr>
        <w:t>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2022 год в сумме 3 103 658 716,26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2023 год в сумме 2 689 156 194,42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2024 год в сумме 2 269 038 219,93 рубля.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01.01.2023 в объ</w:t>
      </w:r>
      <w:r w:rsidR="006A4A64">
        <w:rPr>
          <w:rFonts w:eastAsia="Times New Roman" w:cs="Times New Roman"/>
          <w:szCs w:val="28"/>
          <w:lang w:eastAsia="ru-RU"/>
        </w:rPr>
        <w:t>ё</w:t>
      </w:r>
      <w:r w:rsidRPr="00D041E9">
        <w:rPr>
          <w:rFonts w:eastAsia="Times New Roman" w:cs="Times New Roman"/>
          <w:szCs w:val="28"/>
          <w:lang w:eastAsia="ru-RU"/>
        </w:rPr>
        <w:t xml:space="preserve">ме 2 473 377 125,16 рубля, в том числе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по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D041E9" w:rsidRPr="00D041E9" w:rsidRDefault="006A4A64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01.01.2024 в объё</w:t>
      </w:r>
      <w:r w:rsidR="00D041E9" w:rsidRPr="00D041E9">
        <w:rPr>
          <w:rFonts w:eastAsia="Times New Roman" w:cs="Times New Roman"/>
          <w:szCs w:val="28"/>
          <w:lang w:eastAsia="ru-RU"/>
        </w:rPr>
        <w:t>ме 2 958 210 475,00</w:t>
      </w:r>
      <w:r w:rsidR="00D041E9" w:rsidRPr="00D041E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041E9" w:rsidRPr="00D041E9">
        <w:rPr>
          <w:rFonts w:eastAsia="Times New Roman" w:cs="Times New Roman"/>
          <w:szCs w:val="28"/>
          <w:lang w:eastAsia="ru-RU"/>
        </w:rPr>
        <w:t xml:space="preserve">рублей, в том числе </w:t>
      </w:r>
      <w:r>
        <w:rPr>
          <w:rFonts w:eastAsia="Times New Roman" w:cs="Times New Roman"/>
          <w:szCs w:val="28"/>
          <w:lang w:eastAsia="ru-RU"/>
        </w:rPr>
        <w:br/>
      </w:r>
      <w:r w:rsidR="00D041E9" w:rsidRPr="00D041E9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041E9" w:rsidRPr="00D041E9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D041E9" w:rsidRPr="00D041E9" w:rsidRDefault="006A4A64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01.01.2025 в объё</w:t>
      </w:r>
      <w:r w:rsidR="00D041E9" w:rsidRPr="00D041E9">
        <w:rPr>
          <w:rFonts w:eastAsia="Times New Roman" w:cs="Times New Roman"/>
          <w:szCs w:val="28"/>
          <w:lang w:eastAsia="ru-RU"/>
        </w:rPr>
        <w:t>ме 2 502 407 594,56</w:t>
      </w:r>
      <w:r w:rsidR="00D041E9" w:rsidRPr="00D041E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041E9" w:rsidRPr="00D041E9">
        <w:rPr>
          <w:rFonts w:eastAsia="Times New Roman" w:cs="Times New Roman"/>
          <w:szCs w:val="28"/>
          <w:lang w:eastAsia="ru-RU"/>
        </w:rPr>
        <w:t xml:space="preserve">рубля, в том числе </w:t>
      </w:r>
      <w:r>
        <w:rPr>
          <w:rFonts w:eastAsia="Times New Roman" w:cs="Times New Roman"/>
          <w:szCs w:val="28"/>
          <w:lang w:eastAsia="ru-RU"/>
        </w:rPr>
        <w:br/>
      </w:r>
      <w:r w:rsidR="00D041E9" w:rsidRPr="00D041E9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041E9" w:rsidRPr="00D041E9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рублей»;</w:t>
      </w:r>
    </w:p>
    <w:p w:rsidR="00D041E9" w:rsidRPr="00D041E9" w:rsidRDefault="00D041E9" w:rsidP="00D041E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4) части 19, 20 изложить в следующей редакции:  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«</w:t>
      </w:r>
      <w:r w:rsidR="006A4A64">
        <w:rPr>
          <w:rFonts w:eastAsia="Times New Roman" w:cs="Times New Roman"/>
          <w:szCs w:val="28"/>
          <w:lang w:eastAsia="ru-RU"/>
        </w:rPr>
        <w:t>19. Утвердить объё</w:t>
      </w:r>
      <w:r w:rsidRPr="00D041E9">
        <w:rPr>
          <w:rFonts w:eastAsia="Times New Roman" w:cs="Times New Roman"/>
          <w:szCs w:val="28"/>
          <w:lang w:eastAsia="ru-RU"/>
        </w:rPr>
        <w:t>м расходов на обслуживание муниципального долга городского округа Сургут Ханты-Мансийского автономного округа – Югры: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2022 год в сумме 207 295 964,74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2023 год в сумме 222 285 334,38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на 2024 год в сумме 259 771 260,19 рубля.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20. Установить, что в бюджете города Сургута на 2022 год и плановый период 2023 – 2024 годов зарезервированы бюджетные ассигнования на: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учреждений в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2022 году в сумме 131 092 385,95 рубля, в 2023 году в сумме 173 443 552,32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рубля и в 2024 году в сумме 174 857 471,63 рубля;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8" w:history="1">
        <w:r w:rsidRPr="00D041E9">
          <w:rPr>
            <w:rFonts w:eastAsia="Times New Roman" w:cs="Times New Roman"/>
            <w:szCs w:val="28"/>
            <w:lang w:eastAsia="ru-RU"/>
          </w:rPr>
          <w:t>стать</w:t>
        </w:r>
        <w:r w:rsidR="00BF6DD3">
          <w:rPr>
            <w:rFonts w:eastAsia="Times New Roman" w:cs="Times New Roman"/>
            <w:szCs w:val="28"/>
            <w:lang w:eastAsia="ru-RU"/>
          </w:rPr>
          <w:t>ё</w:t>
        </w:r>
        <w:r w:rsidRPr="00D041E9">
          <w:rPr>
            <w:rFonts w:eastAsia="Times New Roman" w:cs="Times New Roman"/>
            <w:szCs w:val="28"/>
            <w:lang w:eastAsia="ru-RU"/>
          </w:rPr>
          <w:t>й 26.1</w:t>
        </w:r>
      </w:hyperlink>
      <w:r w:rsidRPr="00D041E9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6A4A64">
        <w:rPr>
          <w:rFonts w:eastAsia="Times New Roman" w:cs="Times New Roman"/>
          <w:szCs w:val="28"/>
          <w:lang w:eastAsia="ru-RU"/>
        </w:rPr>
        <w:t>№</w:t>
      </w:r>
      <w:r w:rsidRPr="00D041E9">
        <w:rPr>
          <w:rFonts w:eastAsia="Times New Roman" w:cs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решения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о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поддержке которых будут приняты Администрацией города в течение финансового года, в 2022 году в сумме 15 045 088,80 рубля, в 2023 – 2024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годах в сумме 35 000 000,00 рублей ежегодно;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индексацию заработной платы работников муниципальных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учреждений и органов местного самоуправления в 2022 году в сумме 112 200 000,00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рублей;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реализацию мероприятий по содействию трудоустройству граждан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за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сч</w:t>
      </w:r>
      <w:r w:rsidR="006A4A64">
        <w:rPr>
          <w:rFonts w:eastAsia="Times New Roman" w:cs="Times New Roman"/>
          <w:szCs w:val="28"/>
          <w:lang w:eastAsia="ru-RU"/>
        </w:rPr>
        <w:t>ё</w:t>
      </w:r>
      <w:r w:rsidRPr="00D041E9">
        <w:rPr>
          <w:rFonts w:eastAsia="Times New Roman" w:cs="Times New Roman"/>
          <w:szCs w:val="28"/>
          <w:lang w:eastAsia="ru-RU"/>
        </w:rPr>
        <w:t xml:space="preserve">т иных межбюджетных трансфертов из бюджета Ханты-Мансийского автономного округа – Югры в 2022 году в сумме 14 880 900,00 рублей,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в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2023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 xml:space="preserve">году в сумме 17 353 600,00 рублей и в 2024 году в сумме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4 301 800,00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рублей;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lastRenderedPageBreak/>
        <w:t xml:space="preserve">предоставление дополнительной меры социальной поддержки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по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 xml:space="preserve">обеспечению условий доступности для инвалидов жилых помещений </w:t>
      </w:r>
      <w:r w:rsidR="006A4A64">
        <w:rPr>
          <w:rFonts w:eastAsia="Times New Roman" w:cs="Times New Roman"/>
          <w:szCs w:val="28"/>
          <w:lang w:eastAsia="ru-RU"/>
        </w:rPr>
        <w:br/>
      </w:r>
      <w:r w:rsidRPr="00D041E9">
        <w:rPr>
          <w:rFonts w:eastAsia="Times New Roman" w:cs="Times New Roman"/>
          <w:szCs w:val="28"/>
          <w:lang w:eastAsia="ru-RU"/>
        </w:rPr>
        <w:t>и</w:t>
      </w:r>
      <w:r w:rsidR="006A4A64">
        <w:rPr>
          <w:rFonts w:eastAsia="Times New Roman" w:cs="Times New Roman"/>
          <w:szCs w:val="28"/>
          <w:lang w:eastAsia="ru-RU"/>
        </w:rPr>
        <w:t xml:space="preserve"> </w:t>
      </w:r>
      <w:r w:rsidRPr="00D041E9">
        <w:rPr>
          <w:rFonts w:eastAsia="Times New Roman" w:cs="Times New Roman"/>
          <w:szCs w:val="28"/>
          <w:lang w:eastAsia="ru-RU"/>
        </w:rPr>
        <w:t>общего имущества в многоквартирных домах в 2022 году в сумме 2 000 000,00 рублей;</w:t>
      </w:r>
    </w:p>
    <w:p w:rsidR="00D041E9" w:rsidRPr="00D041E9" w:rsidRDefault="00D041E9" w:rsidP="00D041E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</w:t>
      </w:r>
      <w:proofErr w:type="spellStart"/>
      <w:r w:rsidRPr="00D041E9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D041E9">
        <w:rPr>
          <w:rFonts w:eastAsia="Times New Roman" w:cs="Times New Roman"/>
          <w:szCs w:val="28"/>
          <w:lang w:eastAsia="ru-RU"/>
        </w:rPr>
        <w:t xml:space="preserve">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</w:t>
      </w:r>
      <w:r w:rsidR="006A4A64">
        <w:rPr>
          <w:rFonts w:eastAsia="Times New Roman" w:cs="Times New Roman"/>
          <w:szCs w:val="28"/>
          <w:lang w:eastAsia="ru-RU"/>
        </w:rPr>
        <w:t>ёма субсидий сверх утверждё</w:t>
      </w:r>
      <w:r w:rsidRPr="00D041E9">
        <w:rPr>
          <w:rFonts w:eastAsia="Times New Roman" w:cs="Times New Roman"/>
          <w:szCs w:val="28"/>
          <w:lang w:eastAsia="ru-RU"/>
        </w:rPr>
        <w:t>нного решением Думы города о бюджете города Сургута, в 2022 году в сумме 346 166 749,76 рубля, в 2023 году в сумме 457 098 949,71 рубля и в 2024 году в сумме 345 263 086,07 рубля»;</w:t>
      </w:r>
    </w:p>
    <w:p w:rsidR="00D041E9" w:rsidRPr="00D041E9" w:rsidRDefault="00D041E9" w:rsidP="00D041E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D041E9">
        <w:rPr>
          <w:rFonts w:eastAsia="Times New Roman" w:cs="Times New Roman"/>
          <w:szCs w:val="28"/>
          <w:lang w:eastAsia="ru-RU"/>
        </w:rPr>
        <w:t>5) приложения 1 – 10</w:t>
      </w:r>
      <w:r w:rsidR="00BF6DD3">
        <w:rPr>
          <w:rFonts w:eastAsia="Times New Roman" w:cs="Times New Roman"/>
          <w:szCs w:val="28"/>
          <w:lang w:eastAsia="ru-RU"/>
        </w:rPr>
        <w:t xml:space="preserve"> к решению</w:t>
      </w:r>
      <w:r w:rsidRPr="00D041E9">
        <w:rPr>
          <w:rFonts w:eastAsia="Times New Roman" w:cs="Times New Roman"/>
          <w:szCs w:val="28"/>
          <w:lang w:eastAsia="ru-RU"/>
        </w:rPr>
        <w:t xml:space="preserve"> изложить в редакции согласно приложениям 1 – 10 к настоящему решению.</w:t>
      </w:r>
    </w:p>
    <w:p w:rsidR="00A81439" w:rsidRDefault="00A81439" w:rsidP="007846C1">
      <w:pPr>
        <w:tabs>
          <w:tab w:val="left" w:pos="1134"/>
        </w:tabs>
        <w:ind w:firstLine="708"/>
        <w:rPr>
          <w:szCs w:val="28"/>
        </w:rPr>
      </w:pPr>
    </w:p>
    <w:p w:rsidR="00A81439" w:rsidRDefault="00A81439" w:rsidP="007846C1">
      <w:pPr>
        <w:tabs>
          <w:tab w:val="left" w:pos="1134"/>
        </w:tabs>
        <w:ind w:firstLine="708"/>
        <w:rPr>
          <w:szCs w:val="28"/>
        </w:rPr>
      </w:pPr>
    </w:p>
    <w:p w:rsidR="00A81439" w:rsidRPr="00A81439" w:rsidRDefault="00A81439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2C6D14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2C6D14" w:rsidRPr="002C6D14">
              <w:rPr>
                <w:rFonts w:eastAsia="Calibri"/>
                <w:szCs w:val="28"/>
                <w:u w:val="single"/>
              </w:rPr>
              <w:t>02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="002C6D14" w:rsidRPr="002C6D14">
              <w:rPr>
                <w:rFonts w:eastAsia="Calibri"/>
                <w:szCs w:val="28"/>
                <w:u w:val="single"/>
              </w:rPr>
              <w:t>марта</w:t>
            </w:r>
            <w:r w:rsidRPr="00E608C6">
              <w:rPr>
                <w:rFonts w:eastAsia="Calibri"/>
                <w:szCs w:val="28"/>
              </w:rPr>
              <w:t xml:space="preserve"> 202</w:t>
            </w:r>
            <w:r w:rsidR="00D662A3">
              <w:rPr>
                <w:rFonts w:eastAsia="Calibri"/>
                <w:szCs w:val="28"/>
              </w:rPr>
              <w:t>2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C6D14" w:rsidP="00D662A3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Pr="002C6D14">
              <w:rPr>
                <w:rFonts w:eastAsia="Calibri"/>
                <w:szCs w:val="28"/>
                <w:u w:val="single"/>
              </w:rPr>
              <w:t>02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Pr="002C6D14">
              <w:rPr>
                <w:rFonts w:eastAsia="Calibri"/>
                <w:szCs w:val="28"/>
                <w:u w:val="single"/>
              </w:rPr>
              <w:t>марта</w:t>
            </w:r>
            <w:r w:rsidRPr="00E608C6">
              <w:rPr>
                <w:rFonts w:eastAsia="Calibri"/>
                <w:szCs w:val="28"/>
              </w:rPr>
              <w:t xml:space="preserve"> </w:t>
            </w:r>
            <w:r w:rsidR="007846C1" w:rsidRPr="00E608C6">
              <w:rPr>
                <w:rFonts w:eastAsia="Calibri"/>
                <w:szCs w:val="28"/>
              </w:rPr>
              <w:t>202</w:t>
            </w:r>
            <w:r w:rsidR="00D662A3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7A" w:rsidRDefault="0046787A" w:rsidP="006757BB">
      <w:r>
        <w:separator/>
      </w:r>
    </w:p>
  </w:endnote>
  <w:endnote w:type="continuationSeparator" w:id="0">
    <w:p w:rsidR="0046787A" w:rsidRDefault="0046787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7A" w:rsidRDefault="0046787A" w:rsidP="006757BB">
      <w:r>
        <w:separator/>
      </w:r>
    </w:p>
  </w:footnote>
  <w:footnote w:type="continuationSeparator" w:id="0">
    <w:p w:rsidR="0046787A" w:rsidRDefault="0046787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375E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D375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109F6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6D14"/>
    <w:rsid w:val="002E22CC"/>
    <w:rsid w:val="003023B9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07CB"/>
    <w:rsid w:val="004441C6"/>
    <w:rsid w:val="0045599B"/>
    <w:rsid w:val="0046787A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97C12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206"/>
    <w:rsid w:val="00671CD2"/>
    <w:rsid w:val="00674975"/>
    <w:rsid w:val="006757BB"/>
    <w:rsid w:val="00677894"/>
    <w:rsid w:val="006978D6"/>
    <w:rsid w:val="006A4A64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B6859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C63"/>
    <w:rsid w:val="00A70976"/>
    <w:rsid w:val="00A73208"/>
    <w:rsid w:val="00A754FE"/>
    <w:rsid w:val="00A81439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75E"/>
    <w:rsid w:val="00BE1CA7"/>
    <w:rsid w:val="00BE2302"/>
    <w:rsid w:val="00BF6DD3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041E9"/>
    <w:rsid w:val="00D3340B"/>
    <w:rsid w:val="00D424AF"/>
    <w:rsid w:val="00D46BE5"/>
    <w:rsid w:val="00D47BC5"/>
    <w:rsid w:val="00D662A3"/>
    <w:rsid w:val="00D7523A"/>
    <w:rsid w:val="00D9248D"/>
    <w:rsid w:val="00DA53AA"/>
    <w:rsid w:val="00DD7597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12AA"/>
    <w:rsid w:val="00FA1199"/>
    <w:rsid w:val="00FA4115"/>
    <w:rsid w:val="00FC5CDF"/>
    <w:rsid w:val="00FD1F68"/>
    <w:rsid w:val="00FE03E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A8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E40"/>
    <w:rsid w:val="000924FF"/>
    <w:rsid w:val="000E2A5C"/>
    <w:rsid w:val="001044E6"/>
    <w:rsid w:val="001303A1"/>
    <w:rsid w:val="001B2BC7"/>
    <w:rsid w:val="001F478C"/>
    <w:rsid w:val="0026601D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97295"/>
    <w:rsid w:val="00AC3330"/>
    <w:rsid w:val="00AE5F75"/>
    <w:rsid w:val="00AE610D"/>
    <w:rsid w:val="00C17ABD"/>
    <w:rsid w:val="00C70C86"/>
    <w:rsid w:val="00CD6F2A"/>
    <w:rsid w:val="00D1490D"/>
    <w:rsid w:val="00DA30DB"/>
    <w:rsid w:val="00DB7B92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2022-02-28T04:33:00Z</cp:lastPrinted>
  <dcterms:created xsi:type="dcterms:W3CDTF">2022-03-05T10:04:00Z</dcterms:created>
  <dcterms:modified xsi:type="dcterms:W3CDTF">2022-03-05T10:04:00Z</dcterms:modified>
</cp:coreProperties>
</file>