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BF" w:rsidRDefault="00BC29BF" w:rsidP="00656C1A">
      <w:pPr>
        <w:spacing w:line="120" w:lineRule="atLeast"/>
        <w:jc w:val="center"/>
        <w:rPr>
          <w:sz w:val="24"/>
          <w:szCs w:val="24"/>
        </w:rPr>
      </w:pPr>
    </w:p>
    <w:p w:rsidR="00BC29BF" w:rsidRDefault="00BC29BF" w:rsidP="00656C1A">
      <w:pPr>
        <w:spacing w:line="120" w:lineRule="atLeast"/>
        <w:jc w:val="center"/>
        <w:rPr>
          <w:sz w:val="24"/>
          <w:szCs w:val="24"/>
        </w:rPr>
      </w:pPr>
    </w:p>
    <w:p w:rsidR="00BC29BF" w:rsidRPr="00852378" w:rsidRDefault="00BC29BF" w:rsidP="00656C1A">
      <w:pPr>
        <w:spacing w:line="120" w:lineRule="atLeast"/>
        <w:jc w:val="center"/>
        <w:rPr>
          <w:sz w:val="10"/>
          <w:szCs w:val="10"/>
        </w:rPr>
      </w:pPr>
    </w:p>
    <w:p w:rsidR="00BC29BF" w:rsidRDefault="00BC29BF" w:rsidP="00656C1A">
      <w:pPr>
        <w:spacing w:line="120" w:lineRule="atLeast"/>
        <w:jc w:val="center"/>
        <w:rPr>
          <w:sz w:val="10"/>
          <w:szCs w:val="24"/>
        </w:rPr>
      </w:pPr>
    </w:p>
    <w:p w:rsidR="00BC29BF" w:rsidRPr="005541F0" w:rsidRDefault="00BC29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29BF" w:rsidRDefault="00BC29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C29BF" w:rsidRPr="005541F0" w:rsidRDefault="00BC29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29BF" w:rsidRPr="005649E4" w:rsidRDefault="00BC29BF" w:rsidP="00656C1A">
      <w:pPr>
        <w:spacing w:line="120" w:lineRule="atLeast"/>
        <w:jc w:val="center"/>
        <w:rPr>
          <w:sz w:val="18"/>
          <w:szCs w:val="24"/>
        </w:rPr>
      </w:pPr>
    </w:p>
    <w:p w:rsidR="00BC29BF" w:rsidRPr="00656C1A" w:rsidRDefault="00BC29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29BF" w:rsidRPr="005541F0" w:rsidRDefault="00BC29BF" w:rsidP="00656C1A">
      <w:pPr>
        <w:spacing w:line="120" w:lineRule="atLeast"/>
        <w:jc w:val="center"/>
        <w:rPr>
          <w:sz w:val="18"/>
          <w:szCs w:val="24"/>
        </w:rPr>
      </w:pPr>
    </w:p>
    <w:p w:rsidR="00BC29BF" w:rsidRPr="005541F0" w:rsidRDefault="00BC29BF" w:rsidP="00656C1A">
      <w:pPr>
        <w:spacing w:line="120" w:lineRule="atLeast"/>
        <w:jc w:val="center"/>
        <w:rPr>
          <w:sz w:val="20"/>
          <w:szCs w:val="24"/>
        </w:rPr>
      </w:pPr>
    </w:p>
    <w:p w:rsidR="00BC29BF" w:rsidRPr="00656C1A" w:rsidRDefault="00BC29BF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BC29BF" w:rsidRDefault="00BC29BF" w:rsidP="00656C1A">
      <w:pPr>
        <w:spacing w:line="120" w:lineRule="atLeast"/>
        <w:jc w:val="center"/>
        <w:rPr>
          <w:sz w:val="30"/>
          <w:szCs w:val="24"/>
        </w:rPr>
      </w:pPr>
    </w:p>
    <w:p w:rsidR="00BC29BF" w:rsidRPr="00656C1A" w:rsidRDefault="00BC29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29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29BF" w:rsidRPr="00F8214F" w:rsidRDefault="00BC29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29BF" w:rsidRPr="00F8214F" w:rsidRDefault="003A5F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29BF" w:rsidRPr="00F8214F" w:rsidRDefault="00BC29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29BF" w:rsidRPr="00F8214F" w:rsidRDefault="003A5F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C29BF" w:rsidRPr="00A63FB0" w:rsidRDefault="00BC29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29BF" w:rsidRPr="00A3761A" w:rsidRDefault="003A5F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C29BF" w:rsidRPr="00F8214F" w:rsidRDefault="00BC29B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29BF" w:rsidRPr="00F8214F" w:rsidRDefault="00BC29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29BF" w:rsidRPr="00AB4194" w:rsidRDefault="00BC29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29BF" w:rsidRPr="00F8214F" w:rsidRDefault="003A5F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840</w:t>
            </w:r>
          </w:p>
        </w:tc>
      </w:tr>
    </w:tbl>
    <w:p w:rsidR="00BC29BF" w:rsidRPr="00C725A6" w:rsidRDefault="00BC29BF" w:rsidP="00C725A6">
      <w:pPr>
        <w:rPr>
          <w:rFonts w:cs="Times New Roman"/>
          <w:szCs w:val="28"/>
        </w:rPr>
      </w:pPr>
    </w:p>
    <w:p w:rsidR="00BC29BF" w:rsidRPr="00BC29BF" w:rsidRDefault="00BC29BF" w:rsidP="00BC29B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Об организации и проведении </w:t>
      </w:r>
    </w:p>
    <w:p w:rsidR="00BC29BF" w:rsidRPr="00BC29BF" w:rsidRDefault="00BC29BF" w:rsidP="00BC29B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аукциона по продаже объекта </w:t>
      </w:r>
    </w:p>
    <w:p w:rsidR="00BC29BF" w:rsidRPr="00BC29BF" w:rsidRDefault="00BC29BF" w:rsidP="00BC29B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незавершенного строительства </w:t>
      </w:r>
      <w:r w:rsidRPr="00BC29BF">
        <w:rPr>
          <w:rFonts w:eastAsia="Times New Roman" w:cs="Times New Roman"/>
          <w:snapToGrid w:val="0"/>
          <w:szCs w:val="28"/>
          <w:lang w:eastAsia="ru-RU"/>
        </w:rPr>
        <w:br/>
        <w:t>путем продажи с публичных</w:t>
      </w:r>
    </w:p>
    <w:p w:rsidR="00BC29BF" w:rsidRPr="00BC29BF" w:rsidRDefault="00BC29BF" w:rsidP="00BC29B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BC29BF">
        <w:rPr>
          <w:rFonts w:eastAsia="Times New Roman" w:cs="Times New Roman"/>
          <w:snapToGrid w:val="0"/>
          <w:szCs w:val="28"/>
          <w:lang w:eastAsia="ru-RU"/>
        </w:rPr>
        <w:t>торгов</w:t>
      </w:r>
    </w:p>
    <w:p w:rsidR="00BC29BF" w:rsidRPr="00BC29BF" w:rsidRDefault="00BC29BF" w:rsidP="00BC29B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</w:p>
    <w:p w:rsidR="00BC29BF" w:rsidRPr="00BC29BF" w:rsidRDefault="00BC29BF" w:rsidP="00BC29B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</w:p>
    <w:p w:rsidR="00BC29BF" w:rsidRPr="00BC29BF" w:rsidRDefault="00BC29BF" w:rsidP="00BC29B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В соответствии с Земельным кодексом, Гражданским кодексом Российской Федерации, постановлением Правительства Российской Федерации                                    от 03.12.2014 № 1299 «О утверждении Правил проведения публичных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 </w:t>
      </w:r>
      <w:r w:rsidRPr="00BC29BF">
        <w:rPr>
          <w:rFonts w:eastAsia="Times New Roman" w:cs="Times New Roman"/>
          <w:snapToGrid w:val="0"/>
          <w:szCs w:val="28"/>
          <w:lang w:eastAsia="ru-RU"/>
        </w:rPr>
        <w:t>торгов по продаже объектов незавершенного строительства», постановле</w:t>
      </w:r>
      <w:r>
        <w:rPr>
          <w:rFonts w:eastAsia="Times New Roman" w:cs="Times New Roman"/>
          <w:snapToGrid w:val="0"/>
          <w:szCs w:val="28"/>
          <w:lang w:eastAsia="ru-RU"/>
        </w:rPr>
        <w:t xml:space="preserve">-                 </w:t>
      </w:r>
      <w:r w:rsidRPr="00BC29BF">
        <w:rPr>
          <w:rFonts w:eastAsia="Times New Roman" w:cs="Times New Roman"/>
          <w:snapToGrid w:val="0"/>
          <w:szCs w:val="28"/>
          <w:lang w:eastAsia="ru-RU"/>
        </w:rPr>
        <w:t>нием Восьмого арбитражного апелляционного суда от 24.05.2021 по делу                                          № А75-20070/2019, распоряжениями Администрации города от 22.02.2018                     № 298 «Об утверждении порядка взаимодействия структурных подразделений Администрации города при истечении срока действия ранее заключенного договора аренды земельного участка, на котором расположен объект незавершенного строительства»,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C29BF" w:rsidRPr="00BC29BF" w:rsidRDefault="00BC29BF" w:rsidP="00BC29BF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1. </w:t>
      </w:r>
      <w:r w:rsidRPr="00BC29BF">
        <w:rPr>
          <w:rFonts w:eastAsia="Times New Roman" w:cs="Times New Roman"/>
          <w:bCs/>
          <w:snapToGrid w:val="0"/>
          <w:szCs w:val="28"/>
          <w:lang w:eastAsia="ru-RU"/>
        </w:rPr>
        <w:t>Департаменту имущественных и земельных отношений о</w:t>
      </w: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рганизовать </w:t>
      </w:r>
      <w:r w:rsidRPr="00BC29BF">
        <w:rPr>
          <w:rFonts w:eastAsia="Times New Roman" w:cs="Times New Roman"/>
          <w:snapToGrid w:val="0"/>
          <w:szCs w:val="28"/>
          <w:lang w:eastAsia="ru-RU"/>
        </w:rPr>
        <w:br/>
        <w:t xml:space="preserve">и провести аукцион по продаже объекта незавершенного строительства </w:t>
      </w:r>
      <w:r w:rsidRPr="00BC29BF">
        <w:rPr>
          <w:rFonts w:eastAsia="Times New Roman" w:cs="Times New Roman"/>
          <w:snapToGrid w:val="0"/>
          <w:szCs w:val="28"/>
          <w:lang w:eastAsia="ru-RU"/>
        </w:rPr>
        <w:br/>
        <w:t>с</w:t>
      </w:r>
      <w:r w:rsidRPr="00BC29BF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кадастровым номером 86:10:0101001:228, расположенного по адресу: </w:t>
      </w:r>
      <w:r w:rsidRPr="00BC29BF">
        <w:rPr>
          <w:rFonts w:eastAsia="Times New Roman" w:cs="Times New Roman"/>
          <w:snapToGrid w:val="0"/>
          <w:szCs w:val="28"/>
          <w:lang w:eastAsia="ru-RU"/>
        </w:rPr>
        <w:br/>
        <w:t xml:space="preserve">Ханты-Мансийский автономный округ – Югра, город Сургут, </w:t>
      </w:r>
      <w:r w:rsidRPr="00BC29BF">
        <w:rPr>
          <w:rFonts w:eastAsia="Times New Roman" w:cs="Times New Roman"/>
          <w:bCs/>
          <w:snapToGrid w:val="0"/>
          <w:szCs w:val="28"/>
          <w:lang w:eastAsia="ru-RU"/>
        </w:rPr>
        <w:t xml:space="preserve">улица Аэрофлотская, дом 23, корпус 4 </w:t>
      </w: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на земельном участке с кадастровым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</w:t>
      </w: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номером </w:t>
      </w:r>
      <w:r w:rsidRPr="00BC29BF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86:10:0101236:29</w:t>
      </w: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, расположенном по адресу: Ханты-Мансийский автономный округ – Югра, город Сургут, </w:t>
      </w:r>
      <w:r w:rsidRPr="00BC29BF">
        <w:rPr>
          <w:rFonts w:eastAsia="Times New Roman" w:cs="Times New Roman"/>
          <w:bCs/>
          <w:snapToGrid w:val="0"/>
          <w:szCs w:val="28"/>
          <w:lang w:eastAsia="ru-RU"/>
        </w:rPr>
        <w:t>улица Аэрофлотская</w:t>
      </w: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 путем продажи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</w:t>
      </w:r>
      <w:r w:rsidRPr="00BC29BF">
        <w:rPr>
          <w:rFonts w:eastAsia="Times New Roman" w:cs="Times New Roman"/>
          <w:snapToGrid w:val="0"/>
          <w:szCs w:val="28"/>
          <w:lang w:eastAsia="ru-RU"/>
        </w:rPr>
        <w:t xml:space="preserve"> с публичных торгов согласно приложению.</w:t>
      </w:r>
    </w:p>
    <w:p w:rsidR="00BC29BF" w:rsidRPr="00BC29BF" w:rsidRDefault="00BC29BF" w:rsidP="00BC29BF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BC29BF">
        <w:rPr>
          <w:rFonts w:eastAsia="Times New Roman" w:cs="Times New Roman"/>
          <w:snapToGrid w:val="0"/>
          <w:szCs w:val="28"/>
          <w:lang w:eastAsia="ru-RU"/>
        </w:rPr>
        <w:t>2. 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www.admsurgut.ru.</w:t>
      </w:r>
    </w:p>
    <w:p w:rsidR="00BC29BF" w:rsidRDefault="00BC29BF" w:rsidP="00BC29BF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 w:cs="Times New Roman"/>
          <w:szCs w:val="28"/>
          <w:lang w:eastAsia="ru-RU"/>
        </w:rPr>
      </w:pPr>
    </w:p>
    <w:p w:rsidR="00BC29BF" w:rsidRDefault="00BC29BF" w:rsidP="00BC29BF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 w:cs="Times New Roman"/>
          <w:szCs w:val="28"/>
          <w:lang w:eastAsia="ru-RU"/>
        </w:rPr>
      </w:pPr>
    </w:p>
    <w:p w:rsidR="00BC29BF" w:rsidRPr="00BC29BF" w:rsidRDefault="00BC29BF" w:rsidP="00BC29BF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BC29BF">
        <w:rPr>
          <w:rFonts w:eastAsia="Times New Roman" w:cs="Times New Roman"/>
          <w:szCs w:val="28"/>
          <w:lang w:eastAsia="ru-RU"/>
        </w:rPr>
        <w:lastRenderedPageBreak/>
        <w:t xml:space="preserve">3. Муниципальному казенному учреждению «Наш город» </w:t>
      </w:r>
      <w:r w:rsidRPr="00BC29BF">
        <w:rPr>
          <w:rFonts w:eastAsia="Times New Roman" w:cs="Times New Roman"/>
          <w:snapToGrid w:val="0"/>
          <w:szCs w:val="28"/>
          <w:lang w:eastAsia="ru-RU"/>
        </w:rPr>
        <w:t>опубликовать</w:t>
      </w:r>
      <w:r w:rsidRPr="00BC29BF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BC29BF">
        <w:rPr>
          <w:rFonts w:eastAsia="Times New Roman" w:cs="Times New Roman"/>
          <w:snapToGrid w:val="0"/>
          <w:szCs w:val="28"/>
          <w:lang w:eastAsia="ru-RU"/>
        </w:rPr>
        <w:t>извещения о проведении аукциона, о результатах аукциона в газете «Сургутские ведомости».</w:t>
      </w:r>
    </w:p>
    <w:p w:rsidR="00BC29BF" w:rsidRPr="00BC29BF" w:rsidRDefault="00BC29BF" w:rsidP="00BC29BF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BC29BF">
        <w:rPr>
          <w:rFonts w:eastAsia="Times New Roman" w:cs="Times New Roman"/>
          <w:snapToGrid w:val="0"/>
          <w:szCs w:val="28"/>
          <w:lang w:eastAsia="ru-RU"/>
        </w:rPr>
        <w:t>4. Настоящее распоряжение вступает в силу с момента его издания.</w:t>
      </w:r>
    </w:p>
    <w:p w:rsidR="00BC29BF" w:rsidRPr="00BC29BF" w:rsidRDefault="00BC29BF" w:rsidP="00BC29BF">
      <w:pPr>
        <w:ind w:firstLine="708"/>
        <w:jc w:val="both"/>
        <w:rPr>
          <w:rFonts w:eastAsia="Times New Roman" w:cs="Times New Roman"/>
          <w:szCs w:val="28"/>
          <w:lang w:eastAsia="x-none"/>
        </w:rPr>
      </w:pPr>
      <w:r w:rsidRPr="00BC29BF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</w:t>
      </w:r>
      <w:r w:rsidRPr="00BC29BF">
        <w:rPr>
          <w:rFonts w:eastAsia="Times New Roman" w:cs="Times New Roman"/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BC29BF">
        <w:rPr>
          <w:rFonts w:eastAsia="Times New Roman" w:cs="Times New Roman"/>
          <w:szCs w:val="28"/>
          <w:lang w:eastAsia="x-none"/>
        </w:rPr>
        <w:t xml:space="preserve">                              </w:t>
      </w:r>
      <w:r w:rsidRPr="00BC29BF">
        <w:rPr>
          <w:rFonts w:eastAsia="Times New Roman" w:cs="Times New Roman"/>
          <w:szCs w:val="28"/>
          <w:lang w:val="x-none" w:eastAsia="x-none"/>
        </w:rPr>
        <w:t>и экологии, управления</w:t>
      </w:r>
      <w:r w:rsidRPr="00BC29BF">
        <w:rPr>
          <w:rFonts w:eastAsia="Times New Roman" w:cs="Times New Roman"/>
          <w:szCs w:val="28"/>
          <w:lang w:eastAsia="x-none"/>
        </w:rPr>
        <w:t xml:space="preserve"> земельными ресурсами городского округа и имуще-ством, находящим</w:t>
      </w:r>
      <w:r w:rsidRPr="00BC29BF">
        <w:rPr>
          <w:rFonts w:eastAsia="Times New Roman" w:cs="Times New Roman"/>
          <w:bCs/>
          <w:szCs w:val="28"/>
          <w:lang w:eastAsia="x-none"/>
        </w:rPr>
        <w:t>и</w:t>
      </w:r>
      <w:r w:rsidRPr="00BC29BF">
        <w:rPr>
          <w:rFonts w:eastAsia="Times New Roman" w:cs="Times New Roman"/>
          <w:szCs w:val="28"/>
          <w:lang w:eastAsia="x-none"/>
        </w:rPr>
        <w:t>ся в муниципальной собственности.</w:t>
      </w:r>
    </w:p>
    <w:p w:rsidR="00BC29BF" w:rsidRPr="00BC29BF" w:rsidRDefault="00BC29BF" w:rsidP="00BC29BF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val="x-none" w:eastAsia="ru-RU"/>
        </w:rPr>
      </w:pPr>
    </w:p>
    <w:p w:rsidR="00BC29BF" w:rsidRPr="00BC29BF" w:rsidRDefault="00BC29BF" w:rsidP="00BC29BF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BC29BF" w:rsidRPr="00BC29BF" w:rsidRDefault="00BC29BF" w:rsidP="00BC29BF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BC29BF" w:rsidRPr="00BC29BF" w:rsidRDefault="00BC29BF" w:rsidP="00BC29BF">
      <w:pPr>
        <w:jc w:val="both"/>
        <w:rPr>
          <w:rFonts w:eastAsia="Calibri" w:cs="Times New Roman"/>
        </w:rPr>
      </w:pPr>
      <w:r w:rsidRPr="00BC29BF">
        <w:rPr>
          <w:rFonts w:eastAsia="Calibri" w:cs="Times New Roman"/>
        </w:rPr>
        <w:t>Заместитель Главы города                                                                      Г.С. Невоструев</w:t>
      </w:r>
    </w:p>
    <w:p w:rsidR="00BC29BF" w:rsidRPr="00BC29BF" w:rsidRDefault="00BC29BF" w:rsidP="00BC29BF">
      <w:pPr>
        <w:jc w:val="both"/>
        <w:rPr>
          <w:rFonts w:eastAsia="Calibri" w:cs="Times New Roman"/>
        </w:rPr>
      </w:pPr>
    </w:p>
    <w:p w:rsidR="00BC29BF" w:rsidRPr="00BC29BF" w:rsidRDefault="00BC29BF" w:rsidP="00BC29BF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BC29BF" w:rsidRDefault="00BC29BF" w:rsidP="00BC29BF">
      <w:pPr>
        <w:sectPr w:rsidR="00BC29BF" w:rsidSect="00BC29BF">
          <w:headerReference w:type="default" r:id="rId8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BC29BF" w:rsidRPr="00BC29BF" w:rsidRDefault="00BC29BF" w:rsidP="00BC29BF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BC29BF">
        <w:rPr>
          <w:rFonts w:eastAsia="Times New Roman" w:cs="Times New Roman"/>
          <w:color w:val="000000"/>
          <w:spacing w:val="-5"/>
          <w:szCs w:val="28"/>
          <w:lang w:eastAsia="ru-RU"/>
        </w:rPr>
        <w:lastRenderedPageBreak/>
        <w:t xml:space="preserve">Приложение </w:t>
      </w:r>
    </w:p>
    <w:p w:rsidR="00BC29BF" w:rsidRPr="00BC29BF" w:rsidRDefault="00BC29BF" w:rsidP="00BC29BF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BC29BF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к распоряжению </w:t>
      </w:r>
    </w:p>
    <w:p w:rsidR="00BC29BF" w:rsidRPr="00BC29BF" w:rsidRDefault="00BC29BF" w:rsidP="00BC29BF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BC29BF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Администрации города </w:t>
      </w:r>
    </w:p>
    <w:p w:rsidR="00BC29BF" w:rsidRPr="00BC29BF" w:rsidRDefault="00BC29BF" w:rsidP="00BC29BF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BC29BF">
        <w:rPr>
          <w:rFonts w:eastAsia="Times New Roman" w:cs="Times New Roman"/>
          <w:color w:val="000000"/>
          <w:spacing w:val="-5"/>
          <w:szCs w:val="28"/>
          <w:lang w:eastAsia="ru-RU"/>
        </w:rPr>
        <w:t>от ____________ № ______</w:t>
      </w:r>
    </w:p>
    <w:p w:rsidR="00BC29BF" w:rsidRPr="00BC29BF" w:rsidRDefault="00BC29BF" w:rsidP="00BC29B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BC29BF" w:rsidRPr="00BC29BF" w:rsidRDefault="00BC29BF" w:rsidP="00BC29BF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BC29BF">
        <w:rPr>
          <w:rFonts w:eastAsia="Times New Roman" w:cs="Times New Roman"/>
          <w:color w:val="000000"/>
          <w:spacing w:val="-5"/>
          <w:szCs w:val="28"/>
          <w:lang w:eastAsia="ru-RU"/>
        </w:rPr>
        <w:t>Условия аукциона</w:t>
      </w:r>
    </w:p>
    <w:p w:rsidR="00BC29BF" w:rsidRPr="00BC29BF" w:rsidRDefault="00BC29BF" w:rsidP="00BC29B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BC29BF" w:rsidRPr="00BC29BF" w:rsidTr="003E3049">
        <w:trPr>
          <w:trHeight w:val="714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tabs>
                <w:tab w:val="left" w:pos="306"/>
              </w:tabs>
              <w:contextualSpacing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1. Сведения о суде, принявшем решение (постановление) об изъятии объекта незавершенного строительством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br/>
              <w:t>у собственника путем продажи на аукционе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napToGrid w:val="0"/>
                <w:sz w:val="27"/>
                <w:szCs w:val="27"/>
                <w:lang w:eastAsia="ru-RU"/>
              </w:rPr>
              <w:t>Восьмой арбитражный апелляционный суд</w:t>
            </w:r>
          </w:p>
        </w:tc>
      </w:tr>
      <w:tr w:rsidR="00BC29BF" w:rsidRPr="00BC29BF" w:rsidTr="003E3049">
        <w:trPr>
          <w:trHeight w:val="714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tabs>
                <w:tab w:val="left" w:pos="306"/>
              </w:tabs>
              <w:contextualSpacing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2.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Реквизиты решения (постановления) суда, принявшего решение (постановления) об изъятии объекта незавершенного строительством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br/>
              <w:t xml:space="preserve">у собственника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br/>
              <w:t xml:space="preserve">путем продажи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br/>
              <w:t>на аукционе с указанием резолютивной части решения (постановления) суда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BC29BF" w:rsidRPr="00BC29BF" w:rsidRDefault="00BC29BF" w:rsidP="00BC29BF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snapToGrid w:val="0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napToGrid w:val="0"/>
                <w:sz w:val="27"/>
                <w:szCs w:val="27"/>
                <w:lang w:eastAsia="ru-RU"/>
              </w:rPr>
              <w:t>постановление Восьмого арбитражного апелляционного суда от 24.05.2021 по делу                          № А75-20070/2019:</w:t>
            </w:r>
          </w:p>
          <w:p w:rsidR="00BC29BF" w:rsidRDefault="00BC29BF" w:rsidP="00BC29BF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«Изъять у публичного акционерного общества Национальный Банк «ТРАСТ» </w:t>
            </w:r>
          </w:p>
          <w:p w:rsidR="00BC29BF" w:rsidRDefault="00BC29BF" w:rsidP="00BC29BF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(ОГРН 1027800000480, ИНН 7831001567, </w:t>
            </w:r>
          </w:p>
          <w:p w:rsidR="00BC29BF" w:rsidRDefault="00BC29BF" w:rsidP="00BC29BF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адрес: 109004, г. Москва, переулок </w:t>
            </w:r>
          </w:p>
          <w:p w:rsidR="00BC29BF" w:rsidRDefault="00BC29BF" w:rsidP="00BC29BF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Известковый, д. 3) объект незавершенного строительства с кадастровым номером 86:10:0101001:228, расположенный на земельном участке с кадастровым номером 86:10:0101236:29, по адресу: ул. Аэрофлотская, дом 23, строение 4, город Сургут, Ханты-Мансийский автономный округ – Югра, путем продажи с публичных </w:t>
            </w:r>
          </w:p>
          <w:p w:rsidR="00BC29BF" w:rsidRDefault="00BC29BF" w:rsidP="00BC29BF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торгов в порядке, установленном Постановлением Правительства РФ от 03.12.2014 № 1299 </w:t>
            </w:r>
          </w:p>
          <w:p w:rsidR="00BC29BF" w:rsidRPr="00BC29BF" w:rsidRDefault="00BC29BF" w:rsidP="00BC29BF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z w:val="27"/>
                <w:szCs w:val="27"/>
                <w:lang w:eastAsia="ru-RU"/>
              </w:rPr>
              <w:t>«Об утверждении Правил проведения публичных торгов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C29BF">
              <w:rPr>
                <w:rFonts w:eastAsia="Times New Roman" w:cs="Times New Roman"/>
                <w:sz w:val="27"/>
                <w:szCs w:val="27"/>
                <w:lang w:eastAsia="ru-RU"/>
              </w:rPr>
              <w:t>по продаже объектов незавершенного строительства»</w:t>
            </w:r>
          </w:p>
        </w:tc>
      </w:tr>
      <w:tr w:rsidR="00BC29BF" w:rsidRPr="00BC29BF" w:rsidTr="00BC29BF">
        <w:trPr>
          <w:trHeight w:val="136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tabs>
                <w:tab w:val="left" w:pos="306"/>
              </w:tabs>
              <w:ind w:left="22"/>
              <w:contextualSpacing/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3.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7"/>
                <w:szCs w:val="27"/>
                <w:highlight w:val="cyan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объект </w:t>
            </w:r>
            <w:r w:rsidRPr="00BC29BF">
              <w:rPr>
                <w:rFonts w:eastAsia="Times New Roman" w:cs="Times New Roman"/>
                <w:snapToGrid w:val="0"/>
                <w:sz w:val="27"/>
                <w:szCs w:val="27"/>
                <w:lang w:eastAsia="ru-RU"/>
              </w:rPr>
              <w:t xml:space="preserve">незавершенного строительства </w:t>
            </w:r>
          </w:p>
        </w:tc>
      </w:tr>
      <w:tr w:rsidR="00BC29BF" w:rsidRPr="00BC29BF" w:rsidTr="003E3049">
        <w:trPr>
          <w:trHeight w:val="714"/>
        </w:trPr>
        <w:tc>
          <w:tcPr>
            <w:tcW w:w="9622" w:type="dxa"/>
            <w:gridSpan w:val="2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tabs>
                <w:tab w:val="left" w:pos="306"/>
              </w:tabs>
              <w:contextualSpacing/>
              <w:jc w:val="both"/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4.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Сведения об объекте </w:t>
            </w:r>
            <w:r w:rsidRPr="00BC29BF">
              <w:rPr>
                <w:rFonts w:eastAsia="Times New Roman" w:cs="Times New Roman"/>
                <w:snapToGrid w:val="0"/>
                <w:sz w:val="27"/>
                <w:szCs w:val="27"/>
                <w:lang w:eastAsia="ru-RU"/>
              </w:rPr>
              <w:t xml:space="preserve">незавершенного строительства, изымаемом </w:t>
            </w:r>
            <w:r w:rsidRPr="00BC29BF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путем продажи с публичных торгов</w:t>
            </w:r>
            <w:r w:rsidRPr="00BC29BF">
              <w:rPr>
                <w:rFonts w:eastAsia="Times New Roman" w:cs="Times New Roman"/>
                <w:snapToGrid w:val="0"/>
                <w:sz w:val="27"/>
                <w:szCs w:val="27"/>
                <w:lang w:eastAsia="ru-RU"/>
              </w:rPr>
              <w:t xml:space="preserve"> в связи с прекращением договора аренды земельного участка предоставленного по результатам аукциона</w:t>
            </w:r>
          </w:p>
        </w:tc>
      </w:tr>
      <w:tr w:rsidR="00BC29BF" w:rsidRPr="00BC29BF" w:rsidTr="003E3049">
        <w:trPr>
          <w:trHeight w:val="714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  <w:t xml:space="preserve">Ханты-Мансийский автономный округ – Югра, город Сургут, улица Аэрофлотская, дом 23, </w:t>
            </w:r>
          </w:p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  <w:t>корпус 4</w:t>
            </w:r>
          </w:p>
        </w:tc>
      </w:tr>
      <w:tr w:rsidR="00BC29BF" w:rsidRPr="00BC29BF" w:rsidTr="00BC29BF">
        <w:trPr>
          <w:trHeight w:val="126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napToGrid w:val="0"/>
                <w:sz w:val="27"/>
                <w:szCs w:val="27"/>
                <w:lang w:eastAsia="ru-RU"/>
              </w:rPr>
              <w:t>86:10:0101001:228</w:t>
            </w:r>
          </w:p>
        </w:tc>
      </w:tr>
      <w:tr w:rsidR="00BC29BF" w:rsidRPr="00BC29BF" w:rsidTr="00BC29BF">
        <w:trPr>
          <w:trHeight w:val="60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highlight w:val="yellow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Площадь общая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436 кв. метров</w:t>
            </w:r>
          </w:p>
        </w:tc>
      </w:tr>
      <w:tr w:rsidR="00BC29BF" w:rsidRPr="00BC29BF" w:rsidTr="003E3049">
        <w:trPr>
          <w:trHeight w:val="366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Степень готовности объекта незавершенного строительства 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>43 процента</w:t>
            </w:r>
          </w:p>
        </w:tc>
      </w:tr>
    </w:tbl>
    <w:p w:rsidR="00BC29BF" w:rsidRDefault="00BC29BF"/>
    <w:p w:rsidR="00BC29BF" w:rsidRDefault="00BC29BF"/>
    <w:p w:rsidR="00BC29BF" w:rsidRDefault="00BC2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BC29BF" w:rsidRPr="00BC29BF" w:rsidTr="003E3049">
        <w:trPr>
          <w:trHeight w:val="273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Собственник (правообладатель) объекта незавершенного строительства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публичное акционерное общество Национальный Банк «ТРАСТ» </w:t>
            </w:r>
          </w:p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ИНН 7831001567 </w:t>
            </w:r>
          </w:p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z w:val="27"/>
                <w:szCs w:val="27"/>
                <w:lang w:eastAsia="ru-RU"/>
              </w:rPr>
              <w:t>ОГРН 1027800000480</w:t>
            </w:r>
          </w:p>
        </w:tc>
      </w:tr>
      <w:tr w:rsidR="00BC29BF" w:rsidRPr="00BC29BF" w:rsidTr="003E3049">
        <w:trPr>
          <w:trHeight w:val="366"/>
        </w:trPr>
        <w:tc>
          <w:tcPr>
            <w:tcW w:w="9622" w:type="dxa"/>
            <w:gridSpan w:val="2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tabs>
                <w:tab w:val="left" w:pos="306"/>
              </w:tabs>
              <w:contextualSpacing/>
              <w:jc w:val="both"/>
              <w:rPr>
                <w:rFonts w:eastAsia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5.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Сведения о </w:t>
            </w:r>
            <w:r w:rsidRPr="00BC29BF">
              <w:rPr>
                <w:rFonts w:eastAsia="Times New Roman" w:cs="Times New Roman"/>
                <w:snapToGrid w:val="0"/>
                <w:sz w:val="27"/>
                <w:szCs w:val="27"/>
                <w:lang w:eastAsia="ru-RU"/>
              </w:rPr>
              <w:t xml:space="preserve">земельном участке, на котором расположен объект незавершенного строительства </w:t>
            </w:r>
          </w:p>
        </w:tc>
      </w:tr>
      <w:tr w:rsidR="00BC29BF" w:rsidRPr="00BC29BF" w:rsidTr="003E3049">
        <w:trPr>
          <w:trHeight w:val="366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Местоположение, территориальная зона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  <w:t>Ханты-Мансийский автономный округ – Югра, город Сургут, улица Аэрофлотская</w:t>
            </w:r>
          </w:p>
        </w:tc>
      </w:tr>
      <w:tr w:rsidR="00BC29BF" w:rsidRPr="00BC29BF" w:rsidTr="003E3049">
        <w:trPr>
          <w:trHeight w:val="366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>86:10:0101236:29</w:t>
            </w:r>
          </w:p>
        </w:tc>
      </w:tr>
      <w:tr w:rsidR="00BC29BF" w:rsidRPr="00BC29BF" w:rsidTr="003E3049">
        <w:trPr>
          <w:trHeight w:val="366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>земли населенных пунктов</w:t>
            </w:r>
          </w:p>
        </w:tc>
      </w:tr>
      <w:tr w:rsidR="00BC29BF" w:rsidRPr="00BC29BF" w:rsidTr="003E3049">
        <w:trPr>
          <w:trHeight w:val="366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>для строительства автосалона</w:t>
            </w:r>
          </w:p>
        </w:tc>
      </w:tr>
      <w:tr w:rsidR="00BC29BF" w:rsidRPr="00BC29BF" w:rsidTr="003E3049">
        <w:trPr>
          <w:trHeight w:val="366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  <w:t>17457 +/- 46 кв. метров</w:t>
            </w:r>
          </w:p>
        </w:tc>
      </w:tr>
      <w:tr w:rsidR="00BC29BF" w:rsidRPr="00BC29BF" w:rsidTr="00BC29BF">
        <w:trPr>
          <w:trHeight w:val="2692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snapToGrid w:val="0"/>
                <w:sz w:val="27"/>
                <w:szCs w:val="27"/>
                <w:lang w:eastAsia="ru-RU"/>
              </w:rPr>
              <w:t xml:space="preserve">Предельные параметры застройки 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в соответствии с картой градостроительного зонирования, утвержденной решением Думы города от 28.06.2005 № 475-III ГД                                    «Об утверждении Правил землепользования                     и застройки на территории города Сургута», земельный участок с кадастровым номером 86:10:0101236:29 находится в территориальной зоне сложившейся застройки жилыми домами смешанной этажности (</w:t>
            </w:r>
            <w:r w:rsidRPr="00BC29BF">
              <w:rPr>
                <w:rFonts w:eastAsia="Times New Roman" w:cs="Times New Roman"/>
                <w:sz w:val="27"/>
                <w:szCs w:val="27"/>
                <w:lang w:eastAsia="ru-RU"/>
              </w:rPr>
              <w:t>ИТ.1</w:t>
            </w:r>
            <w:r w:rsidRPr="00BC29BF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)</w:t>
            </w:r>
          </w:p>
        </w:tc>
      </w:tr>
      <w:tr w:rsidR="00BC29BF" w:rsidRPr="00BC29BF" w:rsidTr="003E3049"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tabs>
                <w:tab w:val="left" w:pos="306"/>
              </w:tabs>
              <w:ind w:left="33"/>
              <w:contextualSpacing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6.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Начальная цена 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24 170 000 рублей, </w:t>
            </w:r>
          </w:p>
          <w:p w:rsid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отчет об оценке рыночной стоимости от 17.03.2022 № 054.1, оценка произведена обществом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br/>
              <w:t xml:space="preserve">с ограниченной ответственностью Агентство </w:t>
            </w:r>
          </w:p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оценки «Прайс-Информ» по состоянию </w:t>
            </w:r>
            <w:r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н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а 17.03.2022</w:t>
            </w:r>
          </w:p>
        </w:tc>
      </w:tr>
      <w:tr w:rsidR="00BC29BF" w:rsidRPr="00BC29BF" w:rsidTr="003E3049"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tabs>
                <w:tab w:val="left" w:pos="306"/>
              </w:tabs>
              <w:contextualSpacing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7.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Размер задатка 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t>4 834 000 рублей</w:t>
            </w:r>
          </w:p>
        </w:tc>
      </w:tr>
      <w:tr w:rsidR="00BC29BF" w:rsidRPr="00BC29BF" w:rsidTr="003E3049"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tabs>
                <w:tab w:val="left" w:pos="306"/>
              </w:tabs>
              <w:contextualSpacing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8.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Шаг аукциона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100 </w:t>
            </w: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t>000 рублей</w:t>
            </w:r>
          </w:p>
        </w:tc>
      </w:tr>
      <w:tr w:rsidR="00BC29BF" w:rsidRPr="00BC29BF" w:rsidTr="00BC29BF">
        <w:trPr>
          <w:trHeight w:val="821"/>
        </w:trPr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tabs>
                <w:tab w:val="left" w:pos="306"/>
              </w:tabs>
              <w:contextualSpacing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t xml:space="preserve">9. </w:t>
            </w: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t xml:space="preserve">Размер расходов </w:t>
            </w:r>
          </w:p>
          <w:p w:rsidR="00BC29BF" w:rsidRPr="00BC29BF" w:rsidRDefault="00BC29BF" w:rsidP="00BC29BF">
            <w:pPr>
              <w:widowControl w:val="0"/>
              <w:shd w:val="clear" w:color="auto" w:fill="FFFFFF"/>
              <w:tabs>
                <w:tab w:val="left" w:pos="306"/>
              </w:tabs>
              <w:contextualSpacing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t xml:space="preserve">на подготовку </w:t>
            </w: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br/>
              <w:t>и проведение аукциона</w:t>
            </w:r>
          </w:p>
        </w:tc>
        <w:tc>
          <w:tcPr>
            <w:tcW w:w="6169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t xml:space="preserve">16 500 рублей, </w:t>
            </w:r>
          </w:p>
          <w:p w:rsidR="00BC29BF" w:rsidRPr="00BC29BF" w:rsidRDefault="00BC29BF" w:rsidP="00BC29BF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t>муниципальный контракт от 14.03.2022 № 01                        на оказание услуг по оценке</w:t>
            </w:r>
          </w:p>
        </w:tc>
      </w:tr>
      <w:tr w:rsidR="00BC29BF" w:rsidRPr="00BC29BF" w:rsidTr="003E3049">
        <w:tc>
          <w:tcPr>
            <w:tcW w:w="3453" w:type="dxa"/>
            <w:shd w:val="clear" w:color="auto" w:fill="auto"/>
          </w:tcPr>
          <w:p w:rsidR="00BC29BF" w:rsidRPr="00BC29BF" w:rsidRDefault="00BC29BF" w:rsidP="00BC29BF">
            <w:pPr>
              <w:widowControl w:val="0"/>
              <w:shd w:val="clear" w:color="auto" w:fill="FFFFFF"/>
              <w:tabs>
                <w:tab w:val="left" w:pos="306"/>
                <w:tab w:val="left" w:pos="447"/>
              </w:tabs>
              <w:contextualSpacing/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10. </w:t>
            </w:r>
            <w:r w:rsidRPr="00BC29BF">
              <w:rPr>
                <w:rFonts w:eastAsia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Иные условия</w:t>
            </w:r>
          </w:p>
        </w:tc>
        <w:tc>
          <w:tcPr>
            <w:tcW w:w="6169" w:type="dxa"/>
            <w:shd w:val="clear" w:color="auto" w:fill="auto"/>
          </w:tcPr>
          <w:p w:rsidR="00BC29BF" w:rsidRDefault="00BC29BF" w:rsidP="00BC29BF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t xml:space="preserve">средства, полученные от продажи на аукционе объекта незавершенного строительства, вносятся </w:t>
            </w: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br/>
              <w:t xml:space="preserve">на счет организатора аукциона и переводятся организатором аукциона бывшему собственнику объекта незавершенного строительства в течение </w:t>
            </w: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br/>
              <w:t xml:space="preserve">10 (десяти) дней после государственной регистрации права собственности победителя аукциона </w:t>
            </w:r>
          </w:p>
          <w:p w:rsidR="00BC29BF" w:rsidRPr="00BC29BF" w:rsidRDefault="00BC29BF" w:rsidP="00BC29BF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</w:pP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t xml:space="preserve">на указанный объект за вычетом расходов </w:t>
            </w: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br/>
              <w:t xml:space="preserve">на подготовку и проведение аукциона (постановление Правительства Российской Федерации от 03.12.2014 № 1299 </w:t>
            </w:r>
            <w:r w:rsidRPr="00BC29BF">
              <w:rPr>
                <w:rFonts w:eastAsia="Times New Roman" w:cs="Times New Roman"/>
                <w:snapToGrid w:val="0"/>
                <w:sz w:val="27"/>
                <w:szCs w:val="27"/>
                <w:lang w:eastAsia="ru-RU"/>
              </w:rPr>
              <w:t>«О утверждении Правил проведения публичных торгов по продаже объектов незавершенного строительства»</w:t>
            </w:r>
            <w:r w:rsidRPr="00BC29BF">
              <w:rPr>
                <w:rFonts w:eastAsia="Times New Roman" w:cs="Times New Roman"/>
                <w:spacing w:val="-5"/>
                <w:sz w:val="27"/>
                <w:szCs w:val="27"/>
                <w:lang w:eastAsia="ru-RU"/>
              </w:rPr>
              <w:t>)</w:t>
            </w:r>
          </w:p>
        </w:tc>
      </w:tr>
    </w:tbl>
    <w:p w:rsidR="00EE2AB4" w:rsidRPr="00BC29BF" w:rsidRDefault="00EE2AB4" w:rsidP="00BC29BF"/>
    <w:sectPr w:rsidR="00EE2AB4" w:rsidRPr="00BC29BF" w:rsidSect="00BC29BF"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45" w:rsidRDefault="005A6845" w:rsidP="00BC29BF">
      <w:r>
        <w:separator/>
      </w:r>
    </w:p>
  </w:endnote>
  <w:endnote w:type="continuationSeparator" w:id="0">
    <w:p w:rsidR="005A6845" w:rsidRDefault="005A6845" w:rsidP="00BC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45" w:rsidRDefault="005A6845" w:rsidP="00BC29BF">
      <w:r>
        <w:separator/>
      </w:r>
    </w:p>
  </w:footnote>
  <w:footnote w:type="continuationSeparator" w:id="0">
    <w:p w:rsidR="005A6845" w:rsidRDefault="005A6845" w:rsidP="00BC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5274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5F9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1B0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1B0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1B0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5F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B5F"/>
    <w:multiLevelType w:val="hybridMultilevel"/>
    <w:tmpl w:val="5978AA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BF"/>
    <w:rsid w:val="002622DB"/>
    <w:rsid w:val="003A5F9D"/>
    <w:rsid w:val="005A6845"/>
    <w:rsid w:val="005D3688"/>
    <w:rsid w:val="0060034C"/>
    <w:rsid w:val="00897472"/>
    <w:rsid w:val="00A5274C"/>
    <w:rsid w:val="00B24017"/>
    <w:rsid w:val="00B668B4"/>
    <w:rsid w:val="00BC29BF"/>
    <w:rsid w:val="00CE6421"/>
    <w:rsid w:val="00EE2AB4"/>
    <w:rsid w:val="00F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ACF6-1725-4590-B2A4-7EE35E7C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2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29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C2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29BF"/>
    <w:rPr>
      <w:rFonts w:ascii="Times New Roman" w:hAnsi="Times New Roman"/>
      <w:sz w:val="28"/>
    </w:rPr>
  </w:style>
  <w:style w:type="character" w:styleId="a8">
    <w:name w:val="page number"/>
    <w:basedOn w:val="a0"/>
    <w:rsid w:val="00BC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698E-0231-4375-B908-BFF5387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2022-05-12T07:29:00Z</cp:lastPrinted>
  <dcterms:created xsi:type="dcterms:W3CDTF">2022-05-16T05:31:00Z</dcterms:created>
  <dcterms:modified xsi:type="dcterms:W3CDTF">2022-05-16T05:31:00Z</dcterms:modified>
</cp:coreProperties>
</file>