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89" w:rsidRDefault="00836989" w:rsidP="00656C1A">
      <w:pPr>
        <w:spacing w:line="120" w:lineRule="atLeast"/>
        <w:jc w:val="center"/>
        <w:rPr>
          <w:sz w:val="24"/>
          <w:szCs w:val="24"/>
        </w:rPr>
      </w:pPr>
    </w:p>
    <w:p w:rsidR="00836989" w:rsidRDefault="00836989" w:rsidP="00656C1A">
      <w:pPr>
        <w:spacing w:line="120" w:lineRule="atLeast"/>
        <w:jc w:val="center"/>
        <w:rPr>
          <w:sz w:val="24"/>
          <w:szCs w:val="24"/>
        </w:rPr>
      </w:pPr>
    </w:p>
    <w:p w:rsidR="00836989" w:rsidRPr="00852378" w:rsidRDefault="00836989" w:rsidP="00656C1A">
      <w:pPr>
        <w:spacing w:line="120" w:lineRule="atLeast"/>
        <w:jc w:val="center"/>
        <w:rPr>
          <w:sz w:val="10"/>
          <w:szCs w:val="10"/>
        </w:rPr>
      </w:pPr>
    </w:p>
    <w:p w:rsidR="00836989" w:rsidRDefault="00836989" w:rsidP="00656C1A">
      <w:pPr>
        <w:spacing w:line="120" w:lineRule="atLeast"/>
        <w:jc w:val="center"/>
        <w:rPr>
          <w:sz w:val="10"/>
          <w:szCs w:val="24"/>
        </w:rPr>
      </w:pPr>
    </w:p>
    <w:p w:rsidR="00836989" w:rsidRPr="005541F0" w:rsidRDefault="008369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6989" w:rsidRPr="005541F0" w:rsidRDefault="008369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6989" w:rsidRPr="005649E4" w:rsidRDefault="00836989" w:rsidP="00656C1A">
      <w:pPr>
        <w:spacing w:line="120" w:lineRule="atLeast"/>
        <w:jc w:val="center"/>
        <w:rPr>
          <w:sz w:val="18"/>
          <w:szCs w:val="24"/>
        </w:rPr>
      </w:pPr>
    </w:p>
    <w:p w:rsidR="00836989" w:rsidRPr="00656C1A" w:rsidRDefault="008369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6989" w:rsidRPr="005541F0" w:rsidRDefault="00836989" w:rsidP="00656C1A">
      <w:pPr>
        <w:spacing w:line="120" w:lineRule="atLeast"/>
        <w:jc w:val="center"/>
        <w:rPr>
          <w:sz w:val="18"/>
          <w:szCs w:val="24"/>
        </w:rPr>
      </w:pPr>
    </w:p>
    <w:p w:rsidR="00836989" w:rsidRPr="005541F0" w:rsidRDefault="00836989" w:rsidP="00656C1A">
      <w:pPr>
        <w:spacing w:line="120" w:lineRule="atLeast"/>
        <w:jc w:val="center"/>
        <w:rPr>
          <w:sz w:val="20"/>
          <w:szCs w:val="24"/>
        </w:rPr>
      </w:pPr>
    </w:p>
    <w:p w:rsidR="00836989" w:rsidRPr="00656C1A" w:rsidRDefault="008369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6989" w:rsidRDefault="00836989" w:rsidP="00656C1A">
      <w:pPr>
        <w:spacing w:line="120" w:lineRule="atLeast"/>
        <w:jc w:val="center"/>
        <w:rPr>
          <w:sz w:val="30"/>
          <w:szCs w:val="24"/>
        </w:rPr>
      </w:pPr>
    </w:p>
    <w:p w:rsidR="00836989" w:rsidRPr="00656C1A" w:rsidRDefault="008369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69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6989" w:rsidRPr="00F8214F" w:rsidRDefault="008369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6989" w:rsidRPr="00F8214F" w:rsidRDefault="004016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6989" w:rsidRPr="00F8214F" w:rsidRDefault="008369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6989" w:rsidRPr="00F8214F" w:rsidRDefault="004016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36989" w:rsidRPr="00A63FB0" w:rsidRDefault="008369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6989" w:rsidRPr="00A3761A" w:rsidRDefault="004016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36989" w:rsidRPr="00F8214F" w:rsidRDefault="0083698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36989" w:rsidRPr="00F8214F" w:rsidRDefault="008369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6989" w:rsidRPr="00AB4194" w:rsidRDefault="008369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6989" w:rsidRPr="00F8214F" w:rsidRDefault="004016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4531</w:t>
            </w:r>
          </w:p>
        </w:tc>
      </w:tr>
    </w:tbl>
    <w:p w:rsidR="00836989" w:rsidRPr="00C725A6" w:rsidRDefault="00836989" w:rsidP="00C725A6">
      <w:pPr>
        <w:rPr>
          <w:rFonts w:cs="Times New Roman"/>
          <w:szCs w:val="28"/>
        </w:rPr>
      </w:pPr>
    </w:p>
    <w:p w:rsidR="001808D3" w:rsidRDefault="00836989" w:rsidP="00836989">
      <w:pPr>
        <w:jc w:val="both"/>
        <w:rPr>
          <w:szCs w:val="28"/>
        </w:rPr>
      </w:pPr>
      <w:r w:rsidRPr="00893172">
        <w:rPr>
          <w:szCs w:val="28"/>
        </w:rPr>
        <w:t xml:space="preserve">О введении в действие </w:t>
      </w:r>
    </w:p>
    <w:p w:rsidR="00836989" w:rsidRPr="00893172" w:rsidRDefault="00836989" w:rsidP="00836989">
      <w:pPr>
        <w:jc w:val="both"/>
        <w:rPr>
          <w:szCs w:val="28"/>
        </w:rPr>
      </w:pPr>
      <w:r>
        <w:rPr>
          <w:szCs w:val="28"/>
        </w:rPr>
        <w:t>«Карты г</w:t>
      </w:r>
      <w:r w:rsidRPr="00893172">
        <w:rPr>
          <w:szCs w:val="28"/>
        </w:rPr>
        <w:t>орожанина»</w:t>
      </w:r>
    </w:p>
    <w:p w:rsidR="001808D3" w:rsidRDefault="00836989" w:rsidP="00836989">
      <w:pPr>
        <w:jc w:val="both"/>
        <w:rPr>
          <w:szCs w:val="28"/>
        </w:rPr>
      </w:pPr>
      <w:r w:rsidRPr="00893172">
        <w:rPr>
          <w:szCs w:val="28"/>
        </w:rPr>
        <w:t>в муниципальном образовании</w:t>
      </w:r>
    </w:p>
    <w:p w:rsidR="00836989" w:rsidRPr="001808D3" w:rsidRDefault="00836989" w:rsidP="00836989">
      <w:pPr>
        <w:jc w:val="both"/>
        <w:rPr>
          <w:szCs w:val="28"/>
        </w:rPr>
      </w:pPr>
      <w:r w:rsidRPr="00893172">
        <w:rPr>
          <w:szCs w:val="28"/>
        </w:rPr>
        <w:t xml:space="preserve"> городской</w:t>
      </w:r>
      <w:r w:rsidR="001808D3">
        <w:rPr>
          <w:szCs w:val="28"/>
        </w:rPr>
        <w:t xml:space="preserve"> </w:t>
      </w:r>
      <w:r w:rsidRPr="00893172">
        <w:rPr>
          <w:szCs w:val="28"/>
        </w:rPr>
        <w:t>округ город Сургут</w:t>
      </w:r>
    </w:p>
    <w:p w:rsidR="00836989" w:rsidRDefault="00836989" w:rsidP="00836989">
      <w:pPr>
        <w:rPr>
          <w:szCs w:val="28"/>
          <w:lang w:eastAsia="x-none"/>
        </w:rPr>
      </w:pPr>
    </w:p>
    <w:p w:rsidR="00836989" w:rsidRPr="00893172" w:rsidRDefault="00836989" w:rsidP="00836989">
      <w:pPr>
        <w:rPr>
          <w:szCs w:val="28"/>
          <w:lang w:eastAsia="x-none"/>
        </w:rPr>
      </w:pPr>
    </w:p>
    <w:p w:rsidR="00836989" w:rsidRPr="00893172" w:rsidRDefault="00836989" w:rsidP="00836989">
      <w:pPr>
        <w:jc w:val="both"/>
        <w:rPr>
          <w:bCs/>
          <w:szCs w:val="28"/>
        </w:rPr>
      </w:pPr>
      <w:r w:rsidRPr="00893172">
        <w:rPr>
          <w:szCs w:val="28"/>
        </w:rPr>
        <w:tab/>
        <w:t xml:space="preserve">В соответствии с </w:t>
      </w:r>
      <w:r w:rsidR="001808D3">
        <w:rPr>
          <w:rStyle w:val="a7"/>
          <w:color w:val="auto"/>
          <w:szCs w:val="28"/>
        </w:rPr>
        <w:t>Ф</w:t>
      </w:r>
      <w:r w:rsidRPr="00836989">
        <w:rPr>
          <w:rStyle w:val="a7"/>
          <w:color w:val="auto"/>
          <w:szCs w:val="28"/>
        </w:rPr>
        <w:t xml:space="preserve">едеральным законом от 06.10.2003 № 131-ФЗ                      «Об общих принципах организации местного самоуправления в Российской </w:t>
      </w:r>
      <w:r>
        <w:rPr>
          <w:rStyle w:val="a7"/>
          <w:color w:val="auto"/>
          <w:szCs w:val="28"/>
        </w:rPr>
        <w:t xml:space="preserve">   </w:t>
      </w:r>
      <w:r w:rsidRPr="00836989">
        <w:rPr>
          <w:rStyle w:val="a7"/>
          <w:color w:val="auto"/>
          <w:spacing w:val="4"/>
          <w:szCs w:val="28"/>
        </w:rPr>
        <w:t xml:space="preserve">Федерации», </w:t>
      </w:r>
      <w:r w:rsidRPr="00836989">
        <w:rPr>
          <w:bCs/>
          <w:spacing w:val="4"/>
          <w:szCs w:val="28"/>
        </w:rPr>
        <w:t>Уставом городского округа город Сургут Ханты-Мансийского автономного</w:t>
      </w:r>
      <w:r w:rsidRPr="00893172">
        <w:rPr>
          <w:bCs/>
          <w:szCs w:val="28"/>
        </w:rPr>
        <w:t xml:space="preserve"> округа – Югры</w:t>
      </w:r>
      <w:r w:rsidR="001808D3">
        <w:rPr>
          <w:bCs/>
          <w:szCs w:val="28"/>
        </w:rPr>
        <w:t>, р</w:t>
      </w:r>
      <w:r>
        <w:rPr>
          <w:bCs/>
          <w:szCs w:val="28"/>
        </w:rPr>
        <w:t>аспоряжением Администрации города                                   от 30.12.2005 № 3686 «Об утверждении Регламента Администрации города»</w:t>
      </w:r>
      <w:r w:rsidRPr="00893172">
        <w:rPr>
          <w:bCs/>
          <w:szCs w:val="28"/>
        </w:rPr>
        <w:t>:</w:t>
      </w:r>
    </w:p>
    <w:p w:rsidR="00836989" w:rsidRPr="00893172" w:rsidRDefault="00836989" w:rsidP="00836989">
      <w:pPr>
        <w:tabs>
          <w:tab w:val="left" w:pos="709"/>
        </w:tabs>
        <w:jc w:val="both"/>
        <w:rPr>
          <w:szCs w:val="28"/>
        </w:rPr>
      </w:pPr>
      <w:r w:rsidRPr="00893172">
        <w:rPr>
          <w:bCs/>
          <w:szCs w:val="28"/>
        </w:rPr>
        <w:tab/>
        <w:t>1. В</w:t>
      </w:r>
      <w:r w:rsidRPr="00893172">
        <w:rPr>
          <w:szCs w:val="28"/>
        </w:rPr>
        <w:t xml:space="preserve">вести в действие </w:t>
      </w:r>
      <w:r>
        <w:rPr>
          <w:szCs w:val="28"/>
        </w:rPr>
        <w:t>«К</w:t>
      </w:r>
      <w:r w:rsidRPr="00893172">
        <w:rPr>
          <w:szCs w:val="28"/>
        </w:rPr>
        <w:t xml:space="preserve">арту </w:t>
      </w:r>
      <w:r>
        <w:rPr>
          <w:szCs w:val="28"/>
        </w:rPr>
        <w:t>г</w:t>
      </w:r>
      <w:r w:rsidRPr="00893172">
        <w:rPr>
          <w:szCs w:val="28"/>
        </w:rPr>
        <w:t>орожанина» в муниципальном образовании городской округ город Сургут.</w:t>
      </w:r>
    </w:p>
    <w:p w:rsidR="00836989" w:rsidRDefault="00836989" w:rsidP="00836989">
      <w:pPr>
        <w:jc w:val="both"/>
        <w:rPr>
          <w:bCs/>
          <w:szCs w:val="28"/>
        </w:rPr>
      </w:pPr>
      <w:r w:rsidRPr="00893172">
        <w:rPr>
          <w:szCs w:val="28"/>
        </w:rPr>
        <w:tab/>
        <w:t xml:space="preserve">2. </w:t>
      </w:r>
      <w:r>
        <w:rPr>
          <w:szCs w:val="28"/>
        </w:rPr>
        <w:t>«</w:t>
      </w:r>
      <w:r w:rsidRPr="00893172">
        <w:rPr>
          <w:szCs w:val="28"/>
        </w:rPr>
        <w:t xml:space="preserve">Карта </w:t>
      </w:r>
      <w:r>
        <w:rPr>
          <w:szCs w:val="28"/>
        </w:rPr>
        <w:t>г</w:t>
      </w:r>
      <w:r w:rsidRPr="00893172">
        <w:rPr>
          <w:szCs w:val="28"/>
        </w:rPr>
        <w:t xml:space="preserve">орожанина» вводится </w:t>
      </w:r>
      <w:r w:rsidRPr="00893172">
        <w:rPr>
          <w:bCs/>
          <w:szCs w:val="28"/>
        </w:rPr>
        <w:t>в</w:t>
      </w:r>
      <w:r w:rsidRPr="00893172">
        <w:rPr>
          <w:color w:val="2D2D2D"/>
          <w:spacing w:val="2"/>
          <w:szCs w:val="28"/>
        </w:rPr>
        <w:t xml:space="preserve"> целях минимизации затрат бюджета </w:t>
      </w:r>
      <w:r>
        <w:rPr>
          <w:color w:val="2D2D2D"/>
          <w:spacing w:val="2"/>
          <w:szCs w:val="28"/>
        </w:rPr>
        <w:t xml:space="preserve"> </w:t>
      </w:r>
      <w:r w:rsidRPr="00836989">
        <w:rPr>
          <w:spacing w:val="4"/>
          <w:szCs w:val="28"/>
        </w:rPr>
        <w:t>муниципального образования городской округ город Сургут</w:t>
      </w:r>
      <w:r w:rsidRPr="00836989">
        <w:rPr>
          <w:color w:val="2D2D2D"/>
          <w:spacing w:val="4"/>
          <w:szCs w:val="28"/>
        </w:rPr>
        <w:t xml:space="preserve">, связанных </w:t>
      </w:r>
      <w:r>
        <w:rPr>
          <w:color w:val="2D2D2D"/>
          <w:spacing w:val="4"/>
          <w:szCs w:val="28"/>
        </w:rPr>
        <w:t xml:space="preserve">             </w:t>
      </w:r>
      <w:r w:rsidRPr="00836989">
        <w:rPr>
          <w:color w:val="2D2D2D"/>
          <w:spacing w:val="4"/>
          <w:szCs w:val="28"/>
        </w:rPr>
        <w:t>с функционированием</w:t>
      </w:r>
      <w:r w:rsidRPr="00893172">
        <w:rPr>
          <w:color w:val="2D2D2D"/>
          <w:spacing w:val="2"/>
          <w:szCs w:val="28"/>
        </w:rPr>
        <w:t xml:space="preserve"> информационно-расчетных систем, обеспечивающих учет, начисление и распределение льгот, дотаций и компенсаций населению</w:t>
      </w:r>
      <w:r w:rsidRPr="0089317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36989">
        <w:rPr>
          <w:bCs/>
          <w:spacing w:val="4"/>
          <w:szCs w:val="28"/>
        </w:rPr>
        <w:t xml:space="preserve">муниципального образования </w:t>
      </w:r>
      <w:r w:rsidRPr="00836989">
        <w:rPr>
          <w:spacing w:val="4"/>
          <w:szCs w:val="28"/>
        </w:rPr>
        <w:t xml:space="preserve">городской округ город Сургут </w:t>
      </w:r>
      <w:r w:rsidRPr="00836989">
        <w:rPr>
          <w:bCs/>
          <w:spacing w:val="4"/>
          <w:szCs w:val="28"/>
        </w:rPr>
        <w:t xml:space="preserve">(далее – </w:t>
      </w:r>
      <w:r>
        <w:rPr>
          <w:bCs/>
          <w:spacing w:val="4"/>
          <w:szCs w:val="28"/>
        </w:rPr>
        <w:t xml:space="preserve">          </w:t>
      </w:r>
      <w:r w:rsidRPr="00836989">
        <w:rPr>
          <w:bCs/>
          <w:spacing w:val="4"/>
          <w:szCs w:val="28"/>
        </w:rPr>
        <w:t>население)</w:t>
      </w:r>
      <w:r w:rsidRPr="00836989">
        <w:rPr>
          <w:color w:val="2D2D2D"/>
          <w:spacing w:val="4"/>
          <w:szCs w:val="28"/>
        </w:rPr>
        <w:t>,</w:t>
      </w:r>
      <w:r>
        <w:rPr>
          <w:color w:val="2D2D2D"/>
          <w:spacing w:val="2"/>
          <w:szCs w:val="28"/>
        </w:rPr>
        <w:t xml:space="preserve"> </w:t>
      </w:r>
      <w:r w:rsidRPr="00893172">
        <w:rPr>
          <w:color w:val="2D2D2D"/>
          <w:spacing w:val="2"/>
          <w:szCs w:val="28"/>
        </w:rPr>
        <w:t xml:space="preserve">а также </w:t>
      </w:r>
      <w:r w:rsidRPr="00893172">
        <w:rPr>
          <w:bCs/>
          <w:szCs w:val="28"/>
        </w:rPr>
        <w:t>с</w:t>
      </w:r>
      <w:r>
        <w:rPr>
          <w:bCs/>
          <w:szCs w:val="28"/>
        </w:rPr>
        <w:t>оздания</w:t>
      </w:r>
      <w:r w:rsidRPr="00893172">
        <w:rPr>
          <w:bCs/>
          <w:szCs w:val="28"/>
        </w:rPr>
        <w:t xml:space="preserve"> усло</w:t>
      </w:r>
      <w:r>
        <w:rPr>
          <w:bCs/>
          <w:szCs w:val="28"/>
        </w:rPr>
        <w:t xml:space="preserve">вий по стимулированию населения </w:t>
      </w:r>
      <w:r w:rsidRPr="00893172">
        <w:rPr>
          <w:bCs/>
          <w:szCs w:val="28"/>
        </w:rPr>
        <w:t xml:space="preserve">к переходу </w:t>
      </w:r>
      <w:r>
        <w:rPr>
          <w:bCs/>
          <w:szCs w:val="28"/>
        </w:rPr>
        <w:t xml:space="preserve">на </w:t>
      </w:r>
      <w:r w:rsidRPr="00893172">
        <w:rPr>
          <w:bCs/>
          <w:szCs w:val="28"/>
        </w:rPr>
        <w:t>электронные средства оплаты, получение услуг, в том числе путем</w:t>
      </w:r>
      <w:r>
        <w:rPr>
          <w:bCs/>
          <w:szCs w:val="28"/>
        </w:rPr>
        <w:t xml:space="preserve">                           </w:t>
      </w:r>
      <w:r w:rsidRPr="00893172">
        <w:rPr>
          <w:bCs/>
          <w:szCs w:val="28"/>
        </w:rPr>
        <w:t xml:space="preserve"> использования электронных карт (микропроцессорных бесконтактных смарт-карт).</w:t>
      </w:r>
    </w:p>
    <w:p w:rsidR="00836989" w:rsidRPr="00ED3772" w:rsidRDefault="00836989" w:rsidP="00836989">
      <w:pPr>
        <w:jc w:val="both"/>
        <w:rPr>
          <w:bCs/>
          <w:szCs w:val="28"/>
        </w:rPr>
      </w:pPr>
      <w:r>
        <w:rPr>
          <w:spacing w:val="2"/>
          <w:szCs w:val="28"/>
        </w:rPr>
        <w:tab/>
      </w:r>
      <w:r w:rsidRPr="00ED3772">
        <w:rPr>
          <w:spacing w:val="2"/>
          <w:szCs w:val="28"/>
        </w:rPr>
        <w:t xml:space="preserve">3. Электронное приложение </w:t>
      </w:r>
      <w:r w:rsidRPr="00ED3772">
        <w:rPr>
          <w:bCs/>
          <w:szCs w:val="28"/>
        </w:rPr>
        <w:t>«</w:t>
      </w:r>
      <w:r w:rsidRPr="00ED3772">
        <w:rPr>
          <w:szCs w:val="28"/>
        </w:rPr>
        <w:t xml:space="preserve">Карта горожанина» </w:t>
      </w:r>
      <w:r w:rsidRPr="00ED3772">
        <w:rPr>
          <w:spacing w:val="2"/>
          <w:szCs w:val="28"/>
        </w:rPr>
        <w:t xml:space="preserve">представляет собой </w:t>
      </w:r>
      <w:r>
        <w:rPr>
          <w:spacing w:val="2"/>
          <w:szCs w:val="28"/>
        </w:rPr>
        <w:t xml:space="preserve">  </w:t>
      </w:r>
      <w:r w:rsidRPr="00ED3772">
        <w:rPr>
          <w:spacing w:val="2"/>
          <w:szCs w:val="28"/>
        </w:rPr>
        <w:t xml:space="preserve">уникальную последовательность символов, записанную на электронном </w:t>
      </w:r>
      <w:r>
        <w:rPr>
          <w:spacing w:val="2"/>
          <w:szCs w:val="28"/>
        </w:rPr>
        <w:t xml:space="preserve">           </w:t>
      </w:r>
      <w:r w:rsidRPr="00ED3772">
        <w:rPr>
          <w:spacing w:val="2"/>
          <w:szCs w:val="28"/>
        </w:rPr>
        <w:t xml:space="preserve">носителе </w:t>
      </w:r>
      <w:r w:rsidRPr="00ED3772">
        <w:rPr>
          <w:bCs/>
          <w:szCs w:val="28"/>
        </w:rPr>
        <w:t>«</w:t>
      </w:r>
      <w:r w:rsidRPr="00ED3772">
        <w:rPr>
          <w:szCs w:val="28"/>
        </w:rPr>
        <w:t>Карта горожанина».</w:t>
      </w:r>
    </w:p>
    <w:p w:rsidR="00836989" w:rsidRPr="00893172" w:rsidRDefault="00836989" w:rsidP="00836989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893172">
        <w:rPr>
          <w:bCs/>
          <w:szCs w:val="28"/>
        </w:rPr>
        <w:tab/>
      </w:r>
      <w:r>
        <w:rPr>
          <w:bCs/>
          <w:szCs w:val="28"/>
        </w:rPr>
        <w:t>4</w:t>
      </w:r>
      <w:r w:rsidRPr="00893172">
        <w:rPr>
          <w:bCs/>
          <w:szCs w:val="28"/>
        </w:rPr>
        <w:t xml:space="preserve">. </w:t>
      </w:r>
      <w:r>
        <w:rPr>
          <w:bCs/>
          <w:szCs w:val="28"/>
        </w:rPr>
        <w:t>«</w:t>
      </w:r>
      <w:r w:rsidRPr="00893172">
        <w:rPr>
          <w:szCs w:val="28"/>
        </w:rPr>
        <w:t xml:space="preserve">Карта </w:t>
      </w:r>
      <w:r>
        <w:rPr>
          <w:szCs w:val="28"/>
        </w:rPr>
        <w:t>г</w:t>
      </w:r>
      <w:r w:rsidRPr="00893172">
        <w:rPr>
          <w:szCs w:val="28"/>
        </w:rPr>
        <w:t xml:space="preserve">орожанина» (электронная карта </w:t>
      </w:r>
      <w:r w:rsidRPr="00893172">
        <w:rPr>
          <w:bCs/>
          <w:szCs w:val="28"/>
        </w:rPr>
        <w:t>–</w:t>
      </w:r>
      <w:r w:rsidRPr="00893172">
        <w:rPr>
          <w:spacing w:val="2"/>
          <w:szCs w:val="28"/>
        </w:rPr>
        <w:t xml:space="preserve"> микропроцессорная бесконтактная смарт-карт (далее </w:t>
      </w:r>
      <w:r w:rsidRPr="00893172">
        <w:rPr>
          <w:bCs/>
          <w:szCs w:val="28"/>
        </w:rPr>
        <w:t>–</w:t>
      </w:r>
      <w:r w:rsidRPr="00893172">
        <w:rPr>
          <w:spacing w:val="2"/>
          <w:szCs w:val="28"/>
        </w:rPr>
        <w:t xml:space="preserve"> БСК) </w:t>
      </w:r>
      <w:r w:rsidRPr="00893172">
        <w:rPr>
          <w:bCs/>
          <w:szCs w:val="28"/>
        </w:rPr>
        <w:t>–</w:t>
      </w:r>
      <w:r w:rsidRPr="00893172">
        <w:rPr>
          <w:spacing w:val="2"/>
          <w:szCs w:val="28"/>
        </w:rPr>
        <w:t xml:space="preserve"> электронное приложение, расположенное на БСК и предназначенное для испо</w:t>
      </w:r>
      <w:r>
        <w:rPr>
          <w:spacing w:val="2"/>
          <w:szCs w:val="28"/>
        </w:rPr>
        <w:t xml:space="preserve">льзования в качестве платежного </w:t>
      </w:r>
      <w:r w:rsidRPr="00893172">
        <w:rPr>
          <w:spacing w:val="2"/>
          <w:szCs w:val="28"/>
        </w:rPr>
        <w:t xml:space="preserve">и идентификационного инструмента для населения.  </w:t>
      </w:r>
    </w:p>
    <w:p w:rsidR="00836989" w:rsidRPr="00893172" w:rsidRDefault="00836989" w:rsidP="00836989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893172">
        <w:rPr>
          <w:spacing w:val="2"/>
          <w:szCs w:val="28"/>
        </w:rPr>
        <w:tab/>
      </w:r>
      <w:r>
        <w:rPr>
          <w:spacing w:val="2"/>
          <w:szCs w:val="28"/>
        </w:rPr>
        <w:t>5</w:t>
      </w:r>
      <w:r w:rsidRPr="00893172">
        <w:rPr>
          <w:spacing w:val="2"/>
          <w:szCs w:val="28"/>
        </w:rPr>
        <w:t xml:space="preserve">. </w:t>
      </w:r>
      <w:r>
        <w:rPr>
          <w:spacing w:val="2"/>
          <w:szCs w:val="28"/>
        </w:rPr>
        <w:t>«</w:t>
      </w:r>
      <w:r>
        <w:rPr>
          <w:szCs w:val="28"/>
        </w:rPr>
        <w:t>Карта г</w:t>
      </w:r>
      <w:r w:rsidRPr="00893172">
        <w:rPr>
          <w:szCs w:val="28"/>
        </w:rPr>
        <w:t xml:space="preserve">орожанина» </w:t>
      </w:r>
      <w:r w:rsidRPr="008A05A5">
        <w:rPr>
          <w:szCs w:val="28"/>
        </w:rPr>
        <w:t xml:space="preserve">может </w:t>
      </w:r>
      <w:r w:rsidRPr="00893172">
        <w:rPr>
          <w:szCs w:val="28"/>
        </w:rPr>
        <w:t xml:space="preserve">содержать следующие </w:t>
      </w:r>
      <w:r w:rsidRPr="00893172">
        <w:rPr>
          <w:spacing w:val="2"/>
          <w:szCs w:val="28"/>
        </w:rPr>
        <w:t>электронные приложения:</w:t>
      </w:r>
    </w:p>
    <w:p w:rsidR="00836989" w:rsidRDefault="00836989" w:rsidP="00836989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5B2A03">
        <w:rPr>
          <w:spacing w:val="2"/>
          <w:szCs w:val="28"/>
        </w:rPr>
        <w:lastRenderedPageBreak/>
        <w:tab/>
        <w:t xml:space="preserve">- </w:t>
      </w:r>
      <w:r w:rsidRPr="005B2A03">
        <w:rPr>
          <w:szCs w:val="28"/>
        </w:rPr>
        <w:t xml:space="preserve">электронной оплаты проезда на маршрутах регулярных перевозок </w:t>
      </w:r>
      <w:r>
        <w:rPr>
          <w:szCs w:val="28"/>
        </w:rPr>
        <w:t xml:space="preserve">                      </w:t>
      </w:r>
      <w:r w:rsidRPr="005B2A03">
        <w:rPr>
          <w:szCs w:val="28"/>
        </w:rPr>
        <w:t xml:space="preserve">на территории муниципального образования городской округ город Сургут </w:t>
      </w:r>
      <w:r>
        <w:rPr>
          <w:szCs w:val="28"/>
        </w:rPr>
        <w:t xml:space="preserve">     </w:t>
      </w:r>
      <w:r w:rsidRPr="005B2A03">
        <w:rPr>
          <w:szCs w:val="28"/>
        </w:rPr>
        <w:t xml:space="preserve">(далее </w:t>
      </w:r>
      <w:r w:rsidRPr="00893172">
        <w:rPr>
          <w:bCs/>
          <w:szCs w:val="28"/>
        </w:rPr>
        <w:t>–</w:t>
      </w:r>
      <w:r w:rsidRPr="005B2A03">
        <w:rPr>
          <w:szCs w:val="28"/>
        </w:rPr>
        <w:t xml:space="preserve"> АСОП)</w:t>
      </w:r>
      <w:r w:rsidRPr="005B2A03">
        <w:rPr>
          <w:spacing w:val="2"/>
          <w:szCs w:val="28"/>
        </w:rPr>
        <w:t xml:space="preserve">; </w:t>
      </w:r>
    </w:p>
    <w:p w:rsidR="00836989" w:rsidRPr="005B2A03" w:rsidRDefault="00836989" w:rsidP="00836989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- </w:t>
      </w:r>
      <w:r w:rsidRPr="005B2A03">
        <w:rPr>
          <w:spacing w:val="2"/>
          <w:szCs w:val="28"/>
        </w:rPr>
        <w:t>получения результата муниципальной услуги</w:t>
      </w:r>
      <w:r w:rsidRPr="005B2A03">
        <w:rPr>
          <w:bCs/>
          <w:color w:val="26282F"/>
          <w:szCs w:val="28"/>
        </w:rPr>
        <w:t xml:space="preserve"> «Предоставление мер</w:t>
      </w:r>
      <w:r>
        <w:rPr>
          <w:bCs/>
          <w:color w:val="26282F"/>
          <w:szCs w:val="28"/>
        </w:rPr>
        <w:t xml:space="preserve">      </w:t>
      </w:r>
      <w:r w:rsidRPr="005B2A03">
        <w:rPr>
          <w:bCs/>
          <w:color w:val="26282F"/>
          <w:szCs w:val="28"/>
        </w:rPr>
        <w:t>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Pr="005B2A03">
        <w:rPr>
          <w:spacing w:val="2"/>
          <w:szCs w:val="28"/>
        </w:rPr>
        <w:t>;</w:t>
      </w:r>
    </w:p>
    <w:p w:rsidR="00836989" w:rsidRPr="00893172" w:rsidRDefault="00836989" w:rsidP="00836989">
      <w:pPr>
        <w:shd w:val="clear" w:color="auto" w:fill="FFFFFF"/>
        <w:tabs>
          <w:tab w:val="left" w:pos="709"/>
          <w:tab w:val="left" w:pos="851"/>
        </w:tabs>
        <w:ind w:firstLine="709"/>
        <w:jc w:val="both"/>
        <w:textAlignment w:val="baseline"/>
        <w:rPr>
          <w:bCs/>
          <w:szCs w:val="28"/>
        </w:rPr>
      </w:pPr>
      <w:r>
        <w:rPr>
          <w:spacing w:val="2"/>
          <w:szCs w:val="28"/>
        </w:rPr>
        <w:t xml:space="preserve">- </w:t>
      </w:r>
      <w:r w:rsidRPr="00836989">
        <w:rPr>
          <w:bCs/>
          <w:szCs w:val="28"/>
        </w:rPr>
        <w:t>пропуска, учет</w:t>
      </w:r>
      <w:r w:rsidR="001808D3">
        <w:rPr>
          <w:bCs/>
          <w:szCs w:val="28"/>
        </w:rPr>
        <w:t>а, оплаты и организации питания</w:t>
      </w:r>
      <w:r w:rsidRPr="00836989">
        <w:rPr>
          <w:bCs/>
          <w:szCs w:val="28"/>
        </w:rPr>
        <w:t xml:space="preserve"> обучающихся</w:t>
      </w:r>
      <w:r w:rsidRPr="00893172">
        <w:rPr>
          <w:szCs w:val="28"/>
        </w:rPr>
        <w:t xml:space="preserve"> </w:t>
      </w:r>
      <w:r w:rsidRPr="00893172">
        <w:rPr>
          <w:bCs/>
          <w:szCs w:val="28"/>
        </w:rPr>
        <w:t>в муниципальных общеобразовательных учреждениях муниципального образования</w:t>
      </w:r>
      <w:r w:rsidRPr="00893172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893172">
        <w:rPr>
          <w:szCs w:val="28"/>
        </w:rPr>
        <w:t>городской округ город Сургут</w:t>
      </w:r>
      <w:r w:rsidRPr="00893172">
        <w:rPr>
          <w:bCs/>
          <w:szCs w:val="28"/>
        </w:rPr>
        <w:t>;</w:t>
      </w:r>
    </w:p>
    <w:p w:rsidR="00836989" w:rsidRPr="00661306" w:rsidRDefault="00836989" w:rsidP="008369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61306">
        <w:rPr>
          <w:bCs/>
          <w:szCs w:val="28"/>
        </w:rPr>
        <w:t xml:space="preserve">- предоставления скидки (бонуса) </w:t>
      </w:r>
      <w:r>
        <w:rPr>
          <w:bCs/>
          <w:szCs w:val="28"/>
        </w:rPr>
        <w:t xml:space="preserve">юридическими лицами </w:t>
      </w:r>
      <w:r w:rsidRPr="00661306">
        <w:rPr>
          <w:bCs/>
          <w:szCs w:val="28"/>
        </w:rPr>
        <w:t>и индивидуальными предпринимателями в сфере торговли, работ и услуг;</w:t>
      </w:r>
    </w:p>
    <w:p w:rsidR="00836989" w:rsidRDefault="00836989" w:rsidP="008369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3172">
        <w:rPr>
          <w:bCs/>
          <w:szCs w:val="28"/>
        </w:rPr>
        <w:t xml:space="preserve">- </w:t>
      </w:r>
      <w:r>
        <w:rPr>
          <w:bCs/>
          <w:szCs w:val="28"/>
        </w:rPr>
        <w:t>иное</w:t>
      </w:r>
      <w:r w:rsidRPr="00893172">
        <w:rPr>
          <w:bCs/>
          <w:szCs w:val="28"/>
        </w:rPr>
        <w:t xml:space="preserve">.  </w:t>
      </w:r>
    </w:p>
    <w:p w:rsidR="00836989" w:rsidRPr="00893172" w:rsidRDefault="00836989" w:rsidP="008369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893172">
        <w:rPr>
          <w:bCs/>
          <w:szCs w:val="28"/>
        </w:rPr>
        <w:t xml:space="preserve">Департаменту городского хозяйства совместно с муниципальным </w:t>
      </w:r>
      <w:r>
        <w:rPr>
          <w:bCs/>
          <w:szCs w:val="28"/>
        </w:rPr>
        <w:t xml:space="preserve">                  </w:t>
      </w:r>
      <w:r w:rsidRPr="00893172">
        <w:rPr>
          <w:bCs/>
          <w:szCs w:val="28"/>
        </w:rPr>
        <w:t xml:space="preserve">казённым учреждением «Управление информационных технологий и связи </w:t>
      </w:r>
      <w:r>
        <w:rPr>
          <w:bCs/>
          <w:szCs w:val="28"/>
        </w:rPr>
        <w:t xml:space="preserve">            </w:t>
      </w:r>
      <w:r w:rsidRPr="00893172">
        <w:rPr>
          <w:bCs/>
          <w:szCs w:val="28"/>
        </w:rPr>
        <w:t>города Сургута» осуществлять взаимодействие по обеспечению развития АСОП.</w:t>
      </w:r>
    </w:p>
    <w:p w:rsidR="00836989" w:rsidRPr="00836989" w:rsidRDefault="00836989" w:rsidP="00836989">
      <w:pPr>
        <w:shd w:val="clear" w:color="auto" w:fill="FFFFFF"/>
        <w:ind w:firstLine="709"/>
        <w:jc w:val="both"/>
        <w:textAlignment w:val="baseline"/>
        <w:rPr>
          <w:bCs/>
          <w:spacing w:val="2"/>
          <w:szCs w:val="28"/>
        </w:rPr>
      </w:pPr>
      <w:r>
        <w:rPr>
          <w:bCs/>
          <w:szCs w:val="28"/>
        </w:rPr>
        <w:t xml:space="preserve">7. </w:t>
      </w:r>
      <w:r w:rsidRPr="00836989">
        <w:rPr>
          <w:szCs w:val="28"/>
        </w:rPr>
        <w:t>У</w:t>
      </w:r>
      <w:r w:rsidRPr="00836989">
        <w:rPr>
          <w:bCs/>
          <w:szCs w:val="28"/>
        </w:rPr>
        <w:t xml:space="preserve">правлению </w:t>
      </w:r>
      <w:r w:rsidRPr="00836989">
        <w:rPr>
          <w:color w:val="333333"/>
          <w:szCs w:val="28"/>
        </w:rPr>
        <w:t>бюджетного учёта и отчётности</w:t>
      </w:r>
      <w:r w:rsidRPr="00836989">
        <w:rPr>
          <w:bCs/>
          <w:szCs w:val="28"/>
        </w:rPr>
        <w:t xml:space="preserve"> подготовить соответствующие</w:t>
      </w:r>
      <w:r w:rsidRPr="00836989">
        <w:rPr>
          <w:bCs/>
          <w:spacing w:val="2"/>
          <w:szCs w:val="28"/>
        </w:rPr>
        <w:t xml:space="preserve"> </w:t>
      </w:r>
      <w:r w:rsidRPr="00836989">
        <w:rPr>
          <w:bCs/>
          <w:spacing w:val="6"/>
          <w:szCs w:val="28"/>
        </w:rPr>
        <w:t xml:space="preserve">изменения в административный регламент </w:t>
      </w:r>
      <w:r w:rsidRPr="00836989">
        <w:rPr>
          <w:spacing w:val="6"/>
          <w:szCs w:val="28"/>
        </w:rPr>
        <w:t>предоставления муниципальной</w:t>
      </w:r>
      <w:r w:rsidRPr="00836989">
        <w:rPr>
          <w:spacing w:val="2"/>
          <w:szCs w:val="28"/>
        </w:rPr>
        <w:t xml:space="preserve"> услуги </w:t>
      </w:r>
      <w:r w:rsidRPr="00836989">
        <w:rPr>
          <w:bCs/>
          <w:color w:val="26282F"/>
          <w:spacing w:val="2"/>
          <w:szCs w:val="28"/>
        </w:rPr>
        <w:t>«Предоставлени</w:t>
      </w:r>
      <w:r>
        <w:rPr>
          <w:bCs/>
          <w:color w:val="26282F"/>
          <w:spacing w:val="2"/>
          <w:szCs w:val="28"/>
        </w:rPr>
        <w:t xml:space="preserve">е мер дополнительной социальной </w:t>
      </w:r>
      <w:r w:rsidRPr="00836989">
        <w:rPr>
          <w:bCs/>
          <w:color w:val="26282F"/>
          <w:spacing w:val="2"/>
          <w:szCs w:val="28"/>
        </w:rPr>
        <w:t>поддержки в виде денежной компенсации</w:t>
      </w:r>
      <w:r>
        <w:rPr>
          <w:bCs/>
          <w:color w:val="26282F"/>
          <w:spacing w:val="2"/>
          <w:szCs w:val="28"/>
        </w:rPr>
        <w:t xml:space="preserve"> расходов на проезд в городском </w:t>
      </w:r>
      <w:r w:rsidRPr="00836989">
        <w:rPr>
          <w:bCs/>
          <w:color w:val="26282F"/>
          <w:spacing w:val="2"/>
          <w:szCs w:val="28"/>
        </w:rPr>
        <w:t xml:space="preserve">пассажирском </w:t>
      </w:r>
      <w:r w:rsidRPr="00836989">
        <w:rPr>
          <w:bCs/>
          <w:color w:val="26282F"/>
          <w:spacing w:val="4"/>
          <w:szCs w:val="28"/>
        </w:rPr>
        <w:t>транспорте общего пользования отдельным категориям населения»,</w:t>
      </w:r>
      <w:r>
        <w:rPr>
          <w:bCs/>
          <w:color w:val="26282F"/>
          <w:spacing w:val="4"/>
          <w:szCs w:val="28"/>
        </w:rPr>
        <w:t xml:space="preserve">          </w:t>
      </w:r>
      <w:r w:rsidRPr="00836989">
        <w:rPr>
          <w:bCs/>
          <w:color w:val="26282F"/>
          <w:spacing w:val="4"/>
          <w:szCs w:val="28"/>
        </w:rPr>
        <w:t xml:space="preserve"> утвержденный </w:t>
      </w:r>
      <w:r w:rsidR="001808D3">
        <w:rPr>
          <w:bCs/>
          <w:spacing w:val="2"/>
          <w:szCs w:val="28"/>
        </w:rPr>
        <w:t>п</w:t>
      </w:r>
      <w:r w:rsidRPr="00836989">
        <w:rPr>
          <w:bCs/>
          <w:spacing w:val="2"/>
          <w:szCs w:val="28"/>
        </w:rPr>
        <w:t>остановлением Администрации города</w:t>
      </w:r>
      <w:r>
        <w:rPr>
          <w:bCs/>
          <w:spacing w:val="2"/>
          <w:szCs w:val="28"/>
        </w:rPr>
        <w:t xml:space="preserve"> </w:t>
      </w:r>
      <w:r w:rsidRPr="00836989">
        <w:rPr>
          <w:bCs/>
          <w:spacing w:val="2"/>
          <w:szCs w:val="28"/>
        </w:rPr>
        <w:t>от 13.01.2014</w:t>
      </w:r>
      <w:r w:rsidR="001808D3">
        <w:rPr>
          <w:bCs/>
          <w:spacing w:val="2"/>
          <w:szCs w:val="28"/>
        </w:rPr>
        <w:t xml:space="preserve"> № 139,       </w:t>
      </w:r>
      <w:r w:rsidRPr="00836989">
        <w:rPr>
          <w:bCs/>
          <w:spacing w:val="2"/>
          <w:szCs w:val="28"/>
        </w:rPr>
        <w:t xml:space="preserve"> в срок до 01 ноября 2020 года.  </w:t>
      </w:r>
    </w:p>
    <w:p w:rsidR="00836989" w:rsidRDefault="00836989" w:rsidP="00836989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bCs/>
          <w:color w:val="26282F"/>
          <w:szCs w:val="28"/>
        </w:rPr>
        <w:t xml:space="preserve">8. </w:t>
      </w:r>
      <w:r>
        <w:rPr>
          <w:bCs/>
          <w:szCs w:val="28"/>
        </w:rPr>
        <w:t xml:space="preserve">Департаменту образования определить ответственным за </w:t>
      </w:r>
      <w:r w:rsidRPr="00893172">
        <w:rPr>
          <w:bCs/>
          <w:szCs w:val="28"/>
        </w:rPr>
        <w:t>организацию деятельности по выпуску, выдаче, замене</w:t>
      </w:r>
      <w:r>
        <w:rPr>
          <w:bCs/>
          <w:szCs w:val="28"/>
        </w:rPr>
        <w:t xml:space="preserve"> </w:t>
      </w:r>
      <w:r w:rsidRPr="00893172">
        <w:rPr>
          <w:bCs/>
          <w:szCs w:val="28"/>
        </w:rPr>
        <w:t>и изъяти</w:t>
      </w:r>
      <w:r>
        <w:rPr>
          <w:bCs/>
          <w:szCs w:val="28"/>
        </w:rPr>
        <w:t>ю</w:t>
      </w:r>
      <w:r w:rsidRPr="00893172">
        <w:rPr>
          <w:szCs w:val="28"/>
        </w:rPr>
        <w:t xml:space="preserve"> </w:t>
      </w:r>
      <w:r>
        <w:rPr>
          <w:szCs w:val="28"/>
        </w:rPr>
        <w:t>«К</w:t>
      </w:r>
      <w:r w:rsidRPr="00893172">
        <w:rPr>
          <w:szCs w:val="28"/>
        </w:rPr>
        <w:t xml:space="preserve">арты </w:t>
      </w:r>
      <w:r>
        <w:rPr>
          <w:szCs w:val="28"/>
        </w:rPr>
        <w:t>г</w:t>
      </w:r>
      <w:r w:rsidRPr="00893172">
        <w:rPr>
          <w:szCs w:val="28"/>
        </w:rPr>
        <w:t>орожанина»</w:t>
      </w:r>
      <w:r>
        <w:rPr>
          <w:szCs w:val="28"/>
        </w:rPr>
        <w:t xml:space="preserve">,           </w:t>
      </w:r>
      <w:r w:rsidRPr="00893172">
        <w:rPr>
          <w:szCs w:val="28"/>
        </w:rPr>
        <w:t xml:space="preserve"> содержащ</w:t>
      </w:r>
      <w:r>
        <w:rPr>
          <w:szCs w:val="28"/>
        </w:rPr>
        <w:t>ей</w:t>
      </w:r>
      <w:r w:rsidRPr="00893172">
        <w:rPr>
          <w:spacing w:val="2"/>
          <w:szCs w:val="28"/>
        </w:rPr>
        <w:t xml:space="preserve"> электронное приложение</w:t>
      </w:r>
      <w:r>
        <w:rPr>
          <w:spacing w:val="2"/>
          <w:szCs w:val="28"/>
        </w:rPr>
        <w:t xml:space="preserve"> п</w:t>
      </w:r>
      <w:r w:rsidRPr="00432D31">
        <w:rPr>
          <w:bCs/>
          <w:szCs w:val="28"/>
        </w:rPr>
        <w:t>ропуска, учета, оплаты и организации пи</w:t>
      </w:r>
      <w:r w:rsidR="001808D3">
        <w:rPr>
          <w:bCs/>
          <w:szCs w:val="28"/>
        </w:rPr>
        <w:t>тания</w:t>
      </w:r>
      <w:r w:rsidRPr="00432D31">
        <w:rPr>
          <w:bCs/>
          <w:szCs w:val="28"/>
        </w:rPr>
        <w:t xml:space="preserve"> обучающихся</w:t>
      </w:r>
      <w:r>
        <w:rPr>
          <w:bCs/>
          <w:szCs w:val="28"/>
        </w:rPr>
        <w:t xml:space="preserve"> </w:t>
      </w:r>
      <w:r>
        <w:rPr>
          <w:szCs w:val="28"/>
        </w:rPr>
        <w:t>в</w:t>
      </w:r>
      <w:r w:rsidRPr="00432D31">
        <w:rPr>
          <w:bCs/>
          <w:szCs w:val="28"/>
        </w:rPr>
        <w:t xml:space="preserve"> муниципальных общеобразовательных учреждениях муниципального образования</w:t>
      </w:r>
      <w:r w:rsidRPr="00432D31">
        <w:rPr>
          <w:szCs w:val="28"/>
        </w:rPr>
        <w:t xml:space="preserve"> городской округ город Сургут</w:t>
      </w:r>
      <w:r>
        <w:rPr>
          <w:szCs w:val="28"/>
        </w:rPr>
        <w:t>.</w:t>
      </w:r>
    </w:p>
    <w:p w:rsidR="00836989" w:rsidRPr="00836989" w:rsidRDefault="00836989" w:rsidP="00836989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9. </w:t>
      </w:r>
      <w:r w:rsidRPr="001808D3">
        <w:rPr>
          <w:szCs w:val="28"/>
        </w:rPr>
        <w:t>Ответственным структурным подразделениям</w:t>
      </w:r>
      <w:r w:rsidRPr="001808D3">
        <w:rPr>
          <w:bCs/>
          <w:szCs w:val="28"/>
        </w:rPr>
        <w:t xml:space="preserve"> </w:t>
      </w:r>
      <w:r w:rsidR="001808D3" w:rsidRPr="001808D3">
        <w:rPr>
          <w:bCs/>
          <w:szCs w:val="28"/>
        </w:rPr>
        <w:t>Администрации города</w:t>
      </w:r>
      <w:r w:rsidR="001808D3">
        <w:rPr>
          <w:bCs/>
          <w:spacing w:val="4"/>
          <w:szCs w:val="28"/>
        </w:rPr>
        <w:t xml:space="preserve"> </w:t>
      </w:r>
      <w:r>
        <w:rPr>
          <w:bCs/>
          <w:spacing w:val="4"/>
          <w:szCs w:val="28"/>
        </w:rPr>
        <w:t>самостоятельно</w:t>
      </w:r>
      <w:r w:rsidRPr="00836989">
        <w:rPr>
          <w:bCs/>
          <w:spacing w:val="4"/>
          <w:szCs w:val="28"/>
        </w:rPr>
        <w:t xml:space="preserve"> установить</w:t>
      </w:r>
      <w:r w:rsidRPr="00836989">
        <w:rPr>
          <w:bCs/>
          <w:szCs w:val="28"/>
        </w:rPr>
        <w:t xml:space="preserve"> порядок выпуска, выдачи, замены и изъятия «Карты горожанина», содержащей соответствующие электронные приложения.</w:t>
      </w:r>
    </w:p>
    <w:p w:rsidR="00836989" w:rsidRPr="00432D31" w:rsidRDefault="00836989" w:rsidP="00836989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bCs/>
          <w:color w:val="26282F"/>
          <w:szCs w:val="28"/>
        </w:rPr>
        <w:t xml:space="preserve">10. </w:t>
      </w:r>
      <w:bookmarkStart w:id="5" w:name="sub_3"/>
      <w:r>
        <w:rPr>
          <w:bCs/>
          <w:color w:val="26282F"/>
          <w:szCs w:val="28"/>
        </w:rPr>
        <w:t>У</w:t>
      </w:r>
      <w:r w:rsidRPr="00432D31">
        <w:rPr>
          <w:szCs w:val="28"/>
        </w:rPr>
        <w:t xml:space="preserve">правлению документационного и информационного обеспечения </w:t>
      </w:r>
      <w:r>
        <w:rPr>
          <w:szCs w:val="28"/>
        </w:rPr>
        <w:t xml:space="preserve">   разместить</w:t>
      </w:r>
      <w:r w:rsidRPr="00432D31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836989" w:rsidRPr="00432D31" w:rsidRDefault="00836989" w:rsidP="0083698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4"/>
      <w:bookmarkEnd w:id="5"/>
      <w:r>
        <w:rPr>
          <w:szCs w:val="28"/>
        </w:rPr>
        <w:t>11</w:t>
      </w:r>
      <w:r w:rsidRPr="00432D31">
        <w:rPr>
          <w:szCs w:val="28"/>
        </w:rPr>
        <w:t xml:space="preserve">. Муниципальному казенному учреждению </w:t>
      </w:r>
      <w:r>
        <w:rPr>
          <w:szCs w:val="28"/>
        </w:rPr>
        <w:t>«Наш город»</w:t>
      </w:r>
      <w:r w:rsidRPr="00432D31">
        <w:rPr>
          <w:szCs w:val="28"/>
        </w:rPr>
        <w:t xml:space="preserve"> опубликовать настоящее постановление в средствах массовой информации.</w:t>
      </w:r>
    </w:p>
    <w:bookmarkEnd w:id="6"/>
    <w:p w:rsidR="00836989" w:rsidRPr="007B079D" w:rsidRDefault="00836989" w:rsidP="00836989">
      <w:pPr>
        <w:ind w:firstLine="709"/>
        <w:jc w:val="both"/>
        <w:rPr>
          <w:szCs w:val="28"/>
        </w:rPr>
      </w:pPr>
      <w:r w:rsidRPr="007B079D">
        <w:rPr>
          <w:szCs w:val="28"/>
        </w:rPr>
        <w:t>1</w:t>
      </w:r>
      <w:r>
        <w:rPr>
          <w:szCs w:val="28"/>
        </w:rPr>
        <w:t>2</w:t>
      </w:r>
      <w:r w:rsidRPr="007B079D">
        <w:rPr>
          <w:szCs w:val="28"/>
        </w:rPr>
        <w:t>. Контроль за выполнением постановления возложить на заместителя Главы города Жердева А.А.</w:t>
      </w:r>
    </w:p>
    <w:p w:rsidR="00836989" w:rsidRPr="007B079D" w:rsidRDefault="00836989" w:rsidP="00836989">
      <w:pPr>
        <w:tabs>
          <w:tab w:val="right" w:pos="9638"/>
        </w:tabs>
        <w:ind w:firstLine="567"/>
        <w:jc w:val="both"/>
        <w:rPr>
          <w:b/>
          <w:szCs w:val="28"/>
        </w:rPr>
      </w:pPr>
    </w:p>
    <w:p w:rsidR="00836989" w:rsidRDefault="00836989" w:rsidP="00836989">
      <w:pPr>
        <w:tabs>
          <w:tab w:val="right" w:pos="9638"/>
        </w:tabs>
        <w:ind w:firstLine="567"/>
        <w:jc w:val="both"/>
        <w:rPr>
          <w:szCs w:val="28"/>
        </w:rPr>
      </w:pPr>
    </w:p>
    <w:p w:rsidR="00836989" w:rsidRPr="007B079D" w:rsidRDefault="00836989" w:rsidP="00836989">
      <w:pPr>
        <w:tabs>
          <w:tab w:val="right" w:pos="9638"/>
        </w:tabs>
        <w:ind w:firstLine="567"/>
        <w:jc w:val="both"/>
        <w:rPr>
          <w:szCs w:val="28"/>
        </w:rPr>
      </w:pPr>
    </w:p>
    <w:p w:rsidR="00836989" w:rsidRPr="007B079D" w:rsidRDefault="00836989" w:rsidP="00836989">
      <w:pPr>
        <w:jc w:val="both"/>
        <w:rPr>
          <w:szCs w:val="28"/>
        </w:rPr>
      </w:pPr>
      <w:r w:rsidRPr="007B079D">
        <w:rPr>
          <w:szCs w:val="28"/>
        </w:rPr>
        <w:t>Глава города</w:t>
      </w:r>
      <w:r w:rsidRPr="007B079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7B079D">
        <w:rPr>
          <w:szCs w:val="28"/>
        </w:rPr>
        <w:t>В.Н. Шувалов</w:t>
      </w:r>
    </w:p>
    <w:p w:rsidR="00836989" w:rsidRPr="007B079D" w:rsidRDefault="00836989" w:rsidP="00836989">
      <w:pPr>
        <w:tabs>
          <w:tab w:val="right" w:pos="9638"/>
        </w:tabs>
        <w:ind w:firstLine="567"/>
        <w:jc w:val="both"/>
        <w:rPr>
          <w:szCs w:val="28"/>
        </w:rPr>
      </w:pPr>
    </w:p>
    <w:p w:rsidR="00A0383F" w:rsidRPr="00836989" w:rsidRDefault="00A0383F" w:rsidP="00836989"/>
    <w:sectPr w:rsidR="00A0383F" w:rsidRPr="00836989" w:rsidSect="0083698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08" w:rsidRDefault="00896908">
      <w:r>
        <w:separator/>
      </w:r>
    </w:p>
  </w:endnote>
  <w:endnote w:type="continuationSeparator" w:id="0">
    <w:p w:rsidR="00896908" w:rsidRDefault="008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08" w:rsidRDefault="00896908">
      <w:r>
        <w:separator/>
      </w:r>
    </w:p>
  </w:footnote>
  <w:footnote w:type="continuationSeparator" w:id="0">
    <w:p w:rsidR="00896908" w:rsidRDefault="0089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1C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16B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698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698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698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16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89"/>
    <w:rsid w:val="00005B63"/>
    <w:rsid w:val="001808D3"/>
    <w:rsid w:val="004016B9"/>
    <w:rsid w:val="00597B7F"/>
    <w:rsid w:val="00836989"/>
    <w:rsid w:val="00896908"/>
    <w:rsid w:val="00A0383F"/>
    <w:rsid w:val="00AE1C8F"/>
    <w:rsid w:val="00E92CD7"/>
    <w:rsid w:val="00E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E94E-EC7C-43F3-9EE1-F3FA452D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6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989"/>
    <w:rPr>
      <w:rFonts w:ascii="Times New Roman" w:hAnsi="Times New Roman"/>
      <w:sz w:val="28"/>
    </w:rPr>
  </w:style>
  <w:style w:type="character" w:styleId="a6">
    <w:name w:val="page number"/>
    <w:basedOn w:val="a0"/>
    <w:rsid w:val="00836989"/>
  </w:style>
  <w:style w:type="character" w:customStyle="1" w:styleId="a7">
    <w:name w:val="Гипертекстовая ссылка"/>
    <w:uiPriority w:val="99"/>
    <w:rsid w:val="0083698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2019-06-24T13:04:00Z</cp:lastPrinted>
  <dcterms:created xsi:type="dcterms:W3CDTF">2019-07-02T07:37:00Z</dcterms:created>
  <dcterms:modified xsi:type="dcterms:W3CDTF">2019-07-02T07:37:00Z</dcterms:modified>
</cp:coreProperties>
</file>