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A" w:rsidRDefault="00295AFA" w:rsidP="00656C1A">
      <w:pPr>
        <w:spacing w:line="120" w:lineRule="atLeast"/>
        <w:jc w:val="center"/>
        <w:rPr>
          <w:sz w:val="24"/>
          <w:szCs w:val="24"/>
        </w:rPr>
      </w:pPr>
    </w:p>
    <w:p w:rsidR="00295AFA" w:rsidRDefault="00295AFA" w:rsidP="00656C1A">
      <w:pPr>
        <w:spacing w:line="120" w:lineRule="atLeast"/>
        <w:jc w:val="center"/>
        <w:rPr>
          <w:sz w:val="24"/>
          <w:szCs w:val="24"/>
        </w:rPr>
      </w:pPr>
    </w:p>
    <w:p w:rsidR="00295AFA" w:rsidRPr="00852378" w:rsidRDefault="00295AFA" w:rsidP="00656C1A">
      <w:pPr>
        <w:spacing w:line="120" w:lineRule="atLeast"/>
        <w:jc w:val="center"/>
        <w:rPr>
          <w:sz w:val="10"/>
          <w:szCs w:val="10"/>
        </w:rPr>
      </w:pPr>
    </w:p>
    <w:p w:rsidR="00295AFA" w:rsidRDefault="00295AFA" w:rsidP="00656C1A">
      <w:pPr>
        <w:spacing w:line="120" w:lineRule="atLeast"/>
        <w:jc w:val="center"/>
        <w:rPr>
          <w:sz w:val="10"/>
          <w:szCs w:val="24"/>
        </w:rPr>
      </w:pPr>
    </w:p>
    <w:p w:rsidR="00295AFA" w:rsidRPr="005541F0" w:rsidRDefault="00295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5AFA" w:rsidRPr="005541F0" w:rsidRDefault="00295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5AFA" w:rsidRPr="005649E4" w:rsidRDefault="00295AFA" w:rsidP="00656C1A">
      <w:pPr>
        <w:spacing w:line="120" w:lineRule="atLeast"/>
        <w:jc w:val="center"/>
        <w:rPr>
          <w:sz w:val="18"/>
          <w:szCs w:val="24"/>
        </w:rPr>
      </w:pPr>
    </w:p>
    <w:p w:rsidR="00295AFA" w:rsidRPr="00656C1A" w:rsidRDefault="00295A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5AFA" w:rsidRPr="005541F0" w:rsidRDefault="00295AFA" w:rsidP="00656C1A">
      <w:pPr>
        <w:spacing w:line="120" w:lineRule="atLeast"/>
        <w:jc w:val="center"/>
        <w:rPr>
          <w:sz w:val="18"/>
          <w:szCs w:val="24"/>
        </w:rPr>
      </w:pPr>
    </w:p>
    <w:p w:rsidR="00295AFA" w:rsidRPr="005541F0" w:rsidRDefault="00295AFA" w:rsidP="00656C1A">
      <w:pPr>
        <w:spacing w:line="120" w:lineRule="atLeast"/>
        <w:jc w:val="center"/>
        <w:rPr>
          <w:sz w:val="20"/>
          <w:szCs w:val="24"/>
        </w:rPr>
      </w:pPr>
    </w:p>
    <w:p w:rsidR="00295AFA" w:rsidRPr="00656C1A" w:rsidRDefault="00295A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5AFA" w:rsidRDefault="00295AFA" w:rsidP="00656C1A">
      <w:pPr>
        <w:spacing w:line="120" w:lineRule="atLeast"/>
        <w:jc w:val="center"/>
        <w:rPr>
          <w:sz w:val="30"/>
          <w:szCs w:val="24"/>
        </w:rPr>
      </w:pPr>
    </w:p>
    <w:p w:rsidR="00295AFA" w:rsidRPr="00656C1A" w:rsidRDefault="00295A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5A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5AFA" w:rsidRPr="00F8214F" w:rsidRDefault="00295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5AFA" w:rsidRPr="00F8214F" w:rsidRDefault="005E04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5AFA" w:rsidRPr="00F8214F" w:rsidRDefault="00295A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5AFA" w:rsidRPr="00F8214F" w:rsidRDefault="005E04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95AFA" w:rsidRPr="00A63FB0" w:rsidRDefault="00295A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5AFA" w:rsidRPr="00A3761A" w:rsidRDefault="005E04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95AFA" w:rsidRPr="00F8214F" w:rsidRDefault="00295A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5AFA" w:rsidRPr="00F8214F" w:rsidRDefault="00295A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5AFA" w:rsidRPr="00AB4194" w:rsidRDefault="00295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5AFA" w:rsidRPr="00F8214F" w:rsidRDefault="005E04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973</w:t>
            </w:r>
          </w:p>
        </w:tc>
      </w:tr>
    </w:tbl>
    <w:p w:rsidR="00295AFA" w:rsidRPr="00C725A6" w:rsidRDefault="00295AFA" w:rsidP="00C725A6">
      <w:pPr>
        <w:rPr>
          <w:rFonts w:cs="Times New Roman"/>
          <w:szCs w:val="28"/>
        </w:rPr>
      </w:pPr>
    </w:p>
    <w:p w:rsidR="00295AFA" w:rsidRDefault="00295AFA" w:rsidP="00295A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295AFA" w:rsidRDefault="00295AFA" w:rsidP="00295A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295AFA" w:rsidRDefault="00295AFA" w:rsidP="00295A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295AFA" w:rsidRDefault="00295AFA" w:rsidP="00295AF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95AFA" w:rsidRPr="00412B63" w:rsidRDefault="00295AFA" w:rsidP="00295AF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95AFA" w:rsidRPr="00171927" w:rsidRDefault="00295AFA" w:rsidP="00295AFA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 w:rsidR="00895874">
        <w:rPr>
          <w:szCs w:val="28"/>
        </w:rPr>
        <w:t xml:space="preserve">-     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="00895874">
        <w:rPr>
          <w:rFonts w:ascii="Times New Roman CYR" w:hAnsi="Times New Roman CYR" w:cs="Times New Roman CYR"/>
          <w:szCs w:val="28"/>
        </w:rPr>
        <w:t xml:space="preserve"> 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</w:t>
      </w:r>
      <w:r w:rsidR="00895874">
        <w:rPr>
          <w:szCs w:val="28"/>
        </w:rPr>
        <w:t xml:space="preserve">  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>
        <w:rPr>
          <w:szCs w:val="28"/>
        </w:rPr>
        <w:t xml:space="preserve">от 10.07.2018 </w:t>
      </w:r>
      <w:r w:rsidR="00895874">
        <w:rPr>
          <w:szCs w:val="28"/>
        </w:rPr>
        <w:t xml:space="preserve">                                  </w:t>
      </w:r>
      <w:r>
        <w:rPr>
          <w:szCs w:val="28"/>
        </w:rPr>
        <w:t>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</w:t>
      </w:r>
      <w:r w:rsidR="00895874">
        <w:rPr>
          <w:szCs w:val="28"/>
        </w:rPr>
        <w:t xml:space="preserve">-                 </w:t>
      </w:r>
      <w:r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</w:t>
      </w:r>
      <w:r w:rsidR="00895874">
        <w:rPr>
          <w:szCs w:val="28"/>
        </w:rPr>
        <w:t xml:space="preserve">                           </w:t>
      </w:r>
      <w:r w:rsidRPr="009C5695">
        <w:rPr>
          <w:szCs w:val="28"/>
        </w:rPr>
        <w:t xml:space="preserve">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</w:t>
      </w:r>
      <w:r w:rsidR="00895874">
        <w:rPr>
          <w:szCs w:val="28"/>
        </w:rPr>
        <w:t xml:space="preserve">-                      </w:t>
      </w:r>
      <w:r w:rsidRPr="009C5695">
        <w:rPr>
          <w:szCs w:val="28"/>
        </w:rPr>
        <w:t>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</w:t>
      </w:r>
      <w:r w:rsidR="00895874">
        <w:rPr>
          <w:szCs w:val="28"/>
        </w:rPr>
        <w:t xml:space="preserve">                   </w:t>
      </w:r>
      <w:r w:rsidRPr="00D72758">
        <w:rPr>
          <w:szCs w:val="28"/>
        </w:rPr>
        <w:t xml:space="preserve">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</w:t>
      </w:r>
      <w:r w:rsidR="00895874">
        <w:rPr>
          <w:rFonts w:eastAsia="Calibri"/>
          <w:szCs w:val="28"/>
        </w:rPr>
        <w:t xml:space="preserve">                    </w:t>
      </w:r>
      <w:r w:rsidRPr="009C5695">
        <w:rPr>
          <w:rFonts w:eastAsia="Calibri"/>
          <w:szCs w:val="28"/>
        </w:rPr>
        <w:t xml:space="preserve">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="00895874">
        <w:rPr>
          <w:rFonts w:eastAsia="Calibri"/>
          <w:szCs w:val="28"/>
        </w:rPr>
        <w:t xml:space="preserve">                                   </w:t>
      </w:r>
      <w:r w:rsidRPr="009C5695">
        <w:rPr>
          <w:szCs w:val="28"/>
        </w:rPr>
        <w:t xml:space="preserve">от </w:t>
      </w:r>
      <w:r>
        <w:rPr>
          <w:szCs w:val="28"/>
        </w:rPr>
        <w:t>22</w:t>
      </w:r>
      <w:r w:rsidRPr="009C5695">
        <w:rPr>
          <w:szCs w:val="28"/>
        </w:rPr>
        <w:t>.</w:t>
      </w:r>
      <w:r>
        <w:rPr>
          <w:szCs w:val="28"/>
        </w:rPr>
        <w:t>01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43)</w:t>
      </w:r>
      <w:r w:rsidRPr="009C5695">
        <w:rPr>
          <w:rFonts w:eastAsia="Calibri"/>
          <w:szCs w:val="28"/>
        </w:rPr>
        <w:t>:</w:t>
      </w:r>
    </w:p>
    <w:p w:rsidR="00295AFA" w:rsidRDefault="00295AFA" w:rsidP="00295AFA">
      <w:pPr>
        <w:pStyle w:val="a7"/>
        <w:ind w:firstLine="709"/>
        <w:jc w:val="both"/>
        <w:rPr>
          <w:sz w:val="28"/>
          <w:szCs w:val="28"/>
        </w:rPr>
      </w:pPr>
      <w:r w:rsidRPr="00BC3B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общества с ограниченной ответственностью «Вторчермет» о внесении изменений в Правила землепользования и застройки на территории города Сургута, утвержденные решением городской Думы </w:t>
      </w:r>
      <w:r>
        <w:rPr>
          <w:sz w:val="28"/>
          <w:szCs w:val="28"/>
        </w:rPr>
        <w:br/>
        <w:t>от 28.06.2005 № 475-III ГД, а именно в раздел III «Карта градостроительного</w:t>
      </w:r>
      <w:r w:rsidR="008958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зонирования» в части изменения границ территориальных зон: ОД.10 в результате уменьшения, СИ.2 в результате выделения, для приведения разрешенного использования земельного участка с кадастровым номером 86:10:0101211:92 </w:t>
      </w:r>
      <w:r w:rsidR="008958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соответствие с фактическим использованием (размещение, накопление, </w:t>
      </w:r>
      <w:r w:rsidR="008958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обработка отходов производства и потребления в виде черных и цветных</w:t>
      </w:r>
      <w:r w:rsidR="008958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металлов), расположенного по адресу: город Сургут, улица Инженерная, 15,</w:t>
      </w:r>
      <w:r w:rsidR="008958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связи с тем, что испрашиваемая территория относится к зоне </w:t>
      </w:r>
      <w:r w:rsidR="0089587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общественно-делового назначения под объекты делового, общественного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коммерческого назначения в соответствии с действующим генеральным                        планом муниципального образования городской округ город Сургут, утверж-денным решением Исполнительного комитета Тюменского областного Совета народных депутатов от 06.05.1991 № 153.</w:t>
      </w:r>
    </w:p>
    <w:p w:rsidR="00295AFA" w:rsidRDefault="00295AFA" w:rsidP="00295AF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                  </w:t>
      </w:r>
      <w:r w:rsidRPr="00CA532C">
        <w:rPr>
          <w:sz w:val="28"/>
          <w:szCs w:val="28"/>
        </w:rPr>
        <w:t xml:space="preserve">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295AFA" w:rsidRPr="007827A4" w:rsidRDefault="00295AFA" w:rsidP="00295AF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95AFA" w:rsidRPr="00C7005E" w:rsidRDefault="00295AFA" w:rsidP="00295A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295AFA" w:rsidRDefault="00295AFA" w:rsidP="00295AFA">
      <w:pPr>
        <w:jc w:val="both"/>
        <w:rPr>
          <w:szCs w:val="28"/>
        </w:rPr>
      </w:pPr>
    </w:p>
    <w:p w:rsidR="00295AFA" w:rsidRDefault="00295AFA" w:rsidP="00295AFA">
      <w:pPr>
        <w:jc w:val="both"/>
        <w:rPr>
          <w:szCs w:val="28"/>
        </w:rPr>
      </w:pPr>
    </w:p>
    <w:p w:rsidR="00295AFA" w:rsidRPr="003844DD" w:rsidRDefault="00295AFA" w:rsidP="00295AFA">
      <w:pPr>
        <w:jc w:val="both"/>
        <w:rPr>
          <w:szCs w:val="28"/>
        </w:rPr>
      </w:pPr>
    </w:p>
    <w:p w:rsidR="00295AFA" w:rsidRPr="00DE3760" w:rsidRDefault="00295AFA" w:rsidP="00295A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295AFA" w:rsidRDefault="00295AFA" w:rsidP="00295AFA">
      <w:pPr>
        <w:jc w:val="both"/>
        <w:rPr>
          <w:szCs w:val="28"/>
        </w:rPr>
      </w:pPr>
    </w:p>
    <w:p w:rsidR="00C87E97" w:rsidRPr="00295AFA" w:rsidRDefault="00C87E97" w:rsidP="00295AFA"/>
    <w:sectPr w:rsidR="00C87E97" w:rsidRPr="00295AFA" w:rsidSect="00295A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4D" w:rsidRDefault="00E6124D">
      <w:r>
        <w:separator/>
      </w:r>
    </w:p>
  </w:endnote>
  <w:endnote w:type="continuationSeparator" w:id="0">
    <w:p w:rsidR="00E6124D" w:rsidRDefault="00E6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4D" w:rsidRDefault="00E6124D">
      <w:r>
        <w:separator/>
      </w:r>
    </w:p>
  </w:footnote>
  <w:footnote w:type="continuationSeparator" w:id="0">
    <w:p w:rsidR="00E6124D" w:rsidRDefault="00E6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66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04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0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FA"/>
    <w:rsid w:val="00295AFA"/>
    <w:rsid w:val="002A66E7"/>
    <w:rsid w:val="00341335"/>
    <w:rsid w:val="005E0452"/>
    <w:rsid w:val="006B41D9"/>
    <w:rsid w:val="006F656A"/>
    <w:rsid w:val="00810149"/>
    <w:rsid w:val="00895874"/>
    <w:rsid w:val="00C87E97"/>
    <w:rsid w:val="00E266A0"/>
    <w:rsid w:val="00E6124D"/>
    <w:rsid w:val="00F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8FF8-9155-4654-8855-2079314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5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5AFA"/>
    <w:rPr>
      <w:rFonts w:ascii="Times New Roman" w:hAnsi="Times New Roman"/>
      <w:sz w:val="28"/>
    </w:rPr>
  </w:style>
  <w:style w:type="character" w:styleId="a6">
    <w:name w:val="page number"/>
    <w:basedOn w:val="a0"/>
    <w:rsid w:val="00295AFA"/>
  </w:style>
  <w:style w:type="paragraph" w:styleId="a7">
    <w:name w:val="No Spacing"/>
    <w:aliases w:val="Кр. строка"/>
    <w:link w:val="a8"/>
    <w:qFormat/>
    <w:rsid w:val="0029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295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2019-02-14T10:13:00Z</cp:lastPrinted>
  <dcterms:created xsi:type="dcterms:W3CDTF">2019-02-22T09:39:00Z</dcterms:created>
  <dcterms:modified xsi:type="dcterms:W3CDTF">2019-02-22T09:39:00Z</dcterms:modified>
</cp:coreProperties>
</file>