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D3" w:rsidRDefault="007B07D3" w:rsidP="00656C1A">
      <w:pPr>
        <w:spacing w:line="120" w:lineRule="atLeast"/>
        <w:jc w:val="center"/>
        <w:rPr>
          <w:sz w:val="24"/>
          <w:szCs w:val="24"/>
        </w:rPr>
      </w:pPr>
    </w:p>
    <w:p w:rsidR="007B07D3" w:rsidRDefault="007B07D3" w:rsidP="00656C1A">
      <w:pPr>
        <w:spacing w:line="120" w:lineRule="atLeast"/>
        <w:jc w:val="center"/>
        <w:rPr>
          <w:sz w:val="24"/>
          <w:szCs w:val="24"/>
        </w:rPr>
      </w:pPr>
    </w:p>
    <w:p w:rsidR="007B07D3" w:rsidRPr="00852378" w:rsidRDefault="007B07D3" w:rsidP="00656C1A">
      <w:pPr>
        <w:spacing w:line="120" w:lineRule="atLeast"/>
        <w:jc w:val="center"/>
        <w:rPr>
          <w:sz w:val="10"/>
          <w:szCs w:val="10"/>
        </w:rPr>
      </w:pPr>
    </w:p>
    <w:p w:rsidR="007B07D3" w:rsidRDefault="007B07D3" w:rsidP="00656C1A">
      <w:pPr>
        <w:spacing w:line="120" w:lineRule="atLeast"/>
        <w:jc w:val="center"/>
        <w:rPr>
          <w:sz w:val="10"/>
          <w:szCs w:val="24"/>
        </w:rPr>
      </w:pPr>
    </w:p>
    <w:p w:rsidR="007B07D3" w:rsidRPr="005541F0" w:rsidRDefault="007B07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07D3" w:rsidRPr="005541F0" w:rsidRDefault="007B07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B07D3" w:rsidRPr="005649E4" w:rsidRDefault="007B07D3" w:rsidP="00656C1A">
      <w:pPr>
        <w:spacing w:line="120" w:lineRule="atLeast"/>
        <w:jc w:val="center"/>
        <w:rPr>
          <w:sz w:val="18"/>
          <w:szCs w:val="24"/>
        </w:rPr>
      </w:pPr>
    </w:p>
    <w:p w:rsidR="007B07D3" w:rsidRPr="00656C1A" w:rsidRDefault="007B07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07D3" w:rsidRPr="005541F0" w:rsidRDefault="007B07D3" w:rsidP="00656C1A">
      <w:pPr>
        <w:spacing w:line="120" w:lineRule="atLeast"/>
        <w:jc w:val="center"/>
        <w:rPr>
          <w:sz w:val="18"/>
          <w:szCs w:val="24"/>
        </w:rPr>
      </w:pPr>
    </w:p>
    <w:p w:rsidR="007B07D3" w:rsidRPr="005541F0" w:rsidRDefault="007B07D3" w:rsidP="00656C1A">
      <w:pPr>
        <w:spacing w:line="120" w:lineRule="atLeast"/>
        <w:jc w:val="center"/>
        <w:rPr>
          <w:sz w:val="20"/>
          <w:szCs w:val="24"/>
        </w:rPr>
      </w:pPr>
    </w:p>
    <w:p w:rsidR="007B07D3" w:rsidRPr="00656C1A" w:rsidRDefault="007B07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07D3" w:rsidRDefault="007B07D3" w:rsidP="00656C1A">
      <w:pPr>
        <w:spacing w:line="120" w:lineRule="atLeast"/>
        <w:jc w:val="center"/>
        <w:rPr>
          <w:sz w:val="30"/>
          <w:szCs w:val="24"/>
        </w:rPr>
      </w:pPr>
    </w:p>
    <w:p w:rsidR="007B07D3" w:rsidRPr="00656C1A" w:rsidRDefault="007B07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07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07D3" w:rsidRPr="00F8214F" w:rsidRDefault="007B07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07D3" w:rsidRPr="00F8214F" w:rsidRDefault="00A366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07D3" w:rsidRPr="00F8214F" w:rsidRDefault="007B07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07D3" w:rsidRPr="00F8214F" w:rsidRDefault="00A366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B07D3" w:rsidRPr="00A63FB0" w:rsidRDefault="007B07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07D3" w:rsidRPr="00A3761A" w:rsidRDefault="00A366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B07D3" w:rsidRPr="00F8214F" w:rsidRDefault="007B07D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B07D3" w:rsidRPr="00F8214F" w:rsidRDefault="007B07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07D3" w:rsidRPr="00AB4194" w:rsidRDefault="007B07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07D3" w:rsidRPr="00F8214F" w:rsidRDefault="00A366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800</w:t>
            </w:r>
          </w:p>
        </w:tc>
      </w:tr>
    </w:tbl>
    <w:p w:rsidR="007B07D3" w:rsidRPr="00C725A6" w:rsidRDefault="007B07D3" w:rsidP="00C725A6">
      <w:pPr>
        <w:rPr>
          <w:rFonts w:cs="Times New Roman"/>
          <w:szCs w:val="28"/>
        </w:rPr>
      </w:pPr>
    </w:p>
    <w:p w:rsidR="007B07D3" w:rsidRPr="007B07D3" w:rsidRDefault="007B07D3" w:rsidP="007B07D3">
      <w:pPr>
        <w:rPr>
          <w:szCs w:val="28"/>
          <w:lang w:eastAsia="ru-RU"/>
        </w:rPr>
      </w:pPr>
      <w:r w:rsidRPr="007B07D3">
        <w:rPr>
          <w:szCs w:val="28"/>
          <w:lang w:eastAsia="ru-RU"/>
        </w:rPr>
        <w:t>О награждении</w:t>
      </w:r>
    </w:p>
    <w:p w:rsidR="007B07D3" w:rsidRPr="007B07D3" w:rsidRDefault="007B07D3" w:rsidP="007B07D3">
      <w:pPr>
        <w:rPr>
          <w:szCs w:val="28"/>
          <w:lang w:eastAsia="ru-RU"/>
        </w:rPr>
      </w:pPr>
      <w:r w:rsidRPr="007B07D3">
        <w:rPr>
          <w:szCs w:val="28"/>
          <w:lang w:eastAsia="ru-RU"/>
        </w:rPr>
        <w:t xml:space="preserve">Благодарственным письмом </w:t>
      </w:r>
    </w:p>
    <w:p w:rsidR="007B07D3" w:rsidRPr="007B07D3" w:rsidRDefault="007B07D3" w:rsidP="007B07D3">
      <w:pPr>
        <w:rPr>
          <w:szCs w:val="28"/>
          <w:lang w:eastAsia="ru-RU"/>
        </w:rPr>
      </w:pPr>
      <w:r w:rsidRPr="007B07D3">
        <w:rPr>
          <w:szCs w:val="28"/>
          <w:lang w:eastAsia="ru-RU"/>
        </w:rPr>
        <w:t xml:space="preserve">Администрации города </w:t>
      </w:r>
    </w:p>
    <w:p w:rsidR="007B07D3" w:rsidRPr="007B07D3" w:rsidRDefault="007B07D3" w:rsidP="007B07D3">
      <w:pPr>
        <w:rPr>
          <w:szCs w:val="28"/>
          <w:lang w:eastAsia="ru-RU"/>
        </w:rPr>
      </w:pPr>
    </w:p>
    <w:p w:rsidR="007B07D3" w:rsidRPr="007B07D3" w:rsidRDefault="007B07D3" w:rsidP="007B07D3">
      <w:pPr>
        <w:rPr>
          <w:szCs w:val="28"/>
          <w:lang w:eastAsia="ru-RU"/>
        </w:rPr>
      </w:pPr>
    </w:p>
    <w:p w:rsidR="007B07D3" w:rsidRDefault="007B07D3" w:rsidP="007B07D3">
      <w:pPr>
        <w:ind w:firstLine="709"/>
        <w:jc w:val="both"/>
        <w:rPr>
          <w:szCs w:val="28"/>
          <w:lang w:eastAsia="ru-RU"/>
        </w:rPr>
      </w:pPr>
      <w:r w:rsidRPr="007B07D3">
        <w:rPr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7B07D3">
        <w:rPr>
          <w:szCs w:val="28"/>
          <w:lang w:val="en-US" w:eastAsia="ru-RU"/>
        </w:rPr>
        <w:t>III</w:t>
      </w:r>
      <w:r w:rsidRPr="007B07D3">
        <w:rPr>
          <w:szCs w:val="28"/>
          <w:lang w:eastAsia="ru-RU"/>
        </w:rPr>
        <w:t xml:space="preserve"> ГД                        «Об утверждении Положения о наградах и почетных званиях городского округа город Сургут», от 28.02.2006 № 567-</w:t>
      </w:r>
      <w:r w:rsidRPr="007B07D3">
        <w:rPr>
          <w:szCs w:val="28"/>
          <w:lang w:val="en-US" w:eastAsia="ru-RU"/>
        </w:rPr>
        <w:t>III</w:t>
      </w:r>
      <w:r w:rsidRPr="007B07D3">
        <w:rPr>
          <w:szCs w:val="28"/>
          <w:lang w:eastAsia="ru-RU"/>
        </w:rPr>
        <w:t xml:space="preserve"> ГД «Об утверждении Положения                  о звании «Почетный гражданин города Сургута» и положений об отдельных </w:t>
      </w:r>
      <w:r>
        <w:rPr>
          <w:szCs w:val="28"/>
          <w:lang w:eastAsia="ru-RU"/>
        </w:rPr>
        <w:t xml:space="preserve">          </w:t>
      </w:r>
      <w:r w:rsidRPr="007B07D3">
        <w:rPr>
          <w:szCs w:val="28"/>
          <w:lang w:eastAsia="ru-RU"/>
        </w:rPr>
        <w:t>видах наград городского округа», рассмотрев наградные документы и ходатайство Управления Федеральной службы исполнения наказаний по Ханты-</w:t>
      </w:r>
      <w:r>
        <w:rPr>
          <w:szCs w:val="28"/>
          <w:lang w:eastAsia="ru-RU"/>
        </w:rPr>
        <w:t xml:space="preserve">                </w:t>
      </w:r>
      <w:r w:rsidRPr="007B07D3">
        <w:rPr>
          <w:szCs w:val="28"/>
          <w:lang w:eastAsia="ru-RU"/>
        </w:rPr>
        <w:t>Мансийскому автономному округу – Югре:</w:t>
      </w:r>
    </w:p>
    <w:p w:rsidR="007B07D3" w:rsidRPr="007B07D3" w:rsidRDefault="007B07D3" w:rsidP="007B07D3">
      <w:pPr>
        <w:ind w:firstLine="709"/>
        <w:jc w:val="both"/>
        <w:rPr>
          <w:szCs w:val="28"/>
        </w:rPr>
      </w:pPr>
    </w:p>
    <w:p w:rsidR="007B07D3" w:rsidRPr="007B07D3" w:rsidRDefault="007B07D3" w:rsidP="007B07D3">
      <w:pPr>
        <w:ind w:firstLine="709"/>
        <w:jc w:val="both"/>
        <w:rPr>
          <w:szCs w:val="28"/>
        </w:rPr>
      </w:pPr>
      <w:r w:rsidRPr="007B07D3">
        <w:rPr>
          <w:szCs w:val="28"/>
          <w:lang w:eastAsia="ru-RU"/>
        </w:rPr>
        <w:t>1. Наградить Благодарственным письмом Администрации города                         за достижение высоких результатов в служебной деятельности по обеспечению законности и укреплению уголовно-исполнительной системы</w:t>
      </w:r>
      <w:r w:rsidRPr="007B07D3">
        <w:rPr>
          <w:szCs w:val="28"/>
        </w:rPr>
        <w:t xml:space="preserve">, в связи </w:t>
      </w:r>
      <w:r>
        <w:rPr>
          <w:szCs w:val="28"/>
        </w:rPr>
        <w:t xml:space="preserve">                              </w:t>
      </w:r>
      <w:r w:rsidRPr="007B07D3">
        <w:rPr>
          <w:szCs w:val="28"/>
        </w:rPr>
        <w:t xml:space="preserve">с 20-летием со дня образования отдела специального назначения Управления </w:t>
      </w:r>
      <w:r>
        <w:rPr>
          <w:szCs w:val="28"/>
        </w:rPr>
        <w:t xml:space="preserve">       </w:t>
      </w:r>
      <w:r w:rsidRPr="007B07D3">
        <w:rPr>
          <w:szCs w:val="28"/>
        </w:rPr>
        <w:t>Федеральной службы исполнения наказаний по Ханты-Мансийскому автономному округу – Югре:</w:t>
      </w:r>
    </w:p>
    <w:p w:rsidR="007B07D3" w:rsidRPr="007B07D3" w:rsidRDefault="007B07D3" w:rsidP="007B07D3">
      <w:pPr>
        <w:ind w:firstLine="709"/>
        <w:jc w:val="both"/>
        <w:rPr>
          <w:szCs w:val="28"/>
        </w:rPr>
      </w:pPr>
      <w:r w:rsidRPr="007B07D3">
        <w:rPr>
          <w:szCs w:val="28"/>
        </w:rPr>
        <w:t>Мигушова Алексея Александровича – старшего оперативного дежурного дежурной части отдела специального назначения Управления Федеральной службы исполнения наказаний по Ханты-Мансийскому автономному округу – Югре;</w:t>
      </w:r>
    </w:p>
    <w:p w:rsidR="007B07D3" w:rsidRDefault="007B07D3" w:rsidP="007B07D3">
      <w:pPr>
        <w:ind w:firstLine="709"/>
        <w:jc w:val="both"/>
        <w:rPr>
          <w:szCs w:val="28"/>
        </w:rPr>
      </w:pPr>
      <w:r w:rsidRPr="007B07D3">
        <w:rPr>
          <w:szCs w:val="28"/>
        </w:rPr>
        <w:t>Пигунова Николая Юрьевича – инструктора-снайпера штурмового отде</w:t>
      </w:r>
      <w:r>
        <w:rPr>
          <w:szCs w:val="28"/>
        </w:rPr>
        <w:t xml:space="preserve">- </w:t>
      </w:r>
      <w:r w:rsidRPr="007B07D3">
        <w:rPr>
          <w:szCs w:val="28"/>
        </w:rPr>
        <w:t xml:space="preserve">ления отдела специального назначения Управления Федеральной службы исполнения наказаний по Ханты-Мансийскому автономному округу – Югре. </w:t>
      </w:r>
    </w:p>
    <w:p w:rsidR="007B07D3" w:rsidRPr="007B07D3" w:rsidRDefault="007B07D3" w:rsidP="007B07D3">
      <w:pPr>
        <w:ind w:firstLine="709"/>
        <w:jc w:val="both"/>
        <w:rPr>
          <w:szCs w:val="28"/>
        </w:rPr>
      </w:pPr>
    </w:p>
    <w:p w:rsidR="007B07D3" w:rsidRDefault="007B07D3" w:rsidP="007B07D3">
      <w:pPr>
        <w:ind w:firstLine="709"/>
        <w:jc w:val="both"/>
        <w:rPr>
          <w:szCs w:val="28"/>
        </w:rPr>
      </w:pPr>
      <w:r w:rsidRPr="007B07D3">
        <w:rPr>
          <w:szCs w:val="28"/>
        </w:rPr>
        <w:t xml:space="preserve">2. Управлению документационного и информационного обеспечения  </w:t>
      </w:r>
      <w:r>
        <w:rPr>
          <w:szCs w:val="28"/>
        </w:rPr>
        <w:t xml:space="preserve">              </w:t>
      </w:r>
      <w:r w:rsidRPr="007B07D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7B07D3" w:rsidRPr="007B07D3" w:rsidRDefault="007B07D3" w:rsidP="007B07D3">
      <w:pPr>
        <w:ind w:firstLine="709"/>
        <w:jc w:val="both"/>
        <w:rPr>
          <w:szCs w:val="28"/>
        </w:rPr>
      </w:pPr>
    </w:p>
    <w:p w:rsidR="007B07D3" w:rsidRDefault="007B07D3" w:rsidP="007B07D3">
      <w:pPr>
        <w:ind w:firstLine="709"/>
        <w:jc w:val="both"/>
        <w:rPr>
          <w:szCs w:val="28"/>
        </w:rPr>
      </w:pPr>
      <w:r w:rsidRPr="007B07D3">
        <w:rPr>
          <w:szCs w:val="28"/>
        </w:rPr>
        <w:lastRenderedPageBreak/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7B07D3" w:rsidRPr="007B07D3" w:rsidRDefault="007B07D3" w:rsidP="007B07D3">
      <w:pPr>
        <w:ind w:firstLine="709"/>
        <w:jc w:val="both"/>
        <w:rPr>
          <w:szCs w:val="28"/>
          <w:lang w:eastAsia="ru-RU"/>
        </w:rPr>
      </w:pPr>
    </w:p>
    <w:p w:rsidR="007B07D3" w:rsidRPr="007B07D3" w:rsidRDefault="007B07D3" w:rsidP="007B07D3">
      <w:pPr>
        <w:ind w:firstLine="709"/>
        <w:jc w:val="both"/>
        <w:rPr>
          <w:szCs w:val="28"/>
          <w:lang w:eastAsia="ru-RU"/>
        </w:rPr>
      </w:pPr>
      <w:r w:rsidRPr="007B07D3">
        <w:rPr>
          <w:szCs w:val="28"/>
        </w:rPr>
        <w:t xml:space="preserve">4. Контроль за выполнением постановления оставляю за собой. </w:t>
      </w:r>
    </w:p>
    <w:p w:rsidR="007B07D3" w:rsidRPr="007B07D3" w:rsidRDefault="007B07D3" w:rsidP="007B07D3">
      <w:pPr>
        <w:jc w:val="both"/>
        <w:rPr>
          <w:szCs w:val="28"/>
        </w:rPr>
      </w:pPr>
    </w:p>
    <w:p w:rsidR="007B07D3" w:rsidRPr="007B07D3" w:rsidRDefault="007B07D3" w:rsidP="007B07D3">
      <w:pPr>
        <w:rPr>
          <w:szCs w:val="28"/>
        </w:rPr>
      </w:pPr>
    </w:p>
    <w:p w:rsidR="007B07D3" w:rsidRPr="007B07D3" w:rsidRDefault="007B07D3" w:rsidP="007B07D3">
      <w:pPr>
        <w:rPr>
          <w:szCs w:val="28"/>
        </w:rPr>
      </w:pPr>
    </w:p>
    <w:p w:rsidR="007B07D3" w:rsidRPr="007B07D3" w:rsidRDefault="007B07D3" w:rsidP="007B07D3">
      <w:pPr>
        <w:rPr>
          <w:szCs w:val="28"/>
        </w:rPr>
      </w:pPr>
      <w:r w:rsidRPr="007B07D3">
        <w:rPr>
          <w:szCs w:val="28"/>
        </w:rPr>
        <w:t xml:space="preserve">И.о. главы Администрации города                                                 </w:t>
      </w:r>
      <w:r>
        <w:rPr>
          <w:szCs w:val="28"/>
        </w:rPr>
        <w:t xml:space="preserve">       </w:t>
      </w:r>
      <w:r w:rsidRPr="007B07D3">
        <w:rPr>
          <w:szCs w:val="28"/>
        </w:rPr>
        <w:t>А.А. Жердев</w:t>
      </w:r>
    </w:p>
    <w:p w:rsidR="007B07D3" w:rsidRPr="007B07D3" w:rsidRDefault="007B07D3" w:rsidP="007B07D3">
      <w:pPr>
        <w:rPr>
          <w:szCs w:val="28"/>
        </w:rPr>
      </w:pPr>
    </w:p>
    <w:p w:rsidR="00226A5C" w:rsidRPr="007B07D3" w:rsidRDefault="00226A5C" w:rsidP="007B07D3">
      <w:pPr>
        <w:rPr>
          <w:szCs w:val="28"/>
        </w:rPr>
      </w:pPr>
    </w:p>
    <w:sectPr w:rsidR="00226A5C" w:rsidRPr="007B07D3" w:rsidSect="007B07D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01" w:rsidRDefault="001E4401">
      <w:r>
        <w:separator/>
      </w:r>
    </w:p>
  </w:endnote>
  <w:endnote w:type="continuationSeparator" w:id="0">
    <w:p w:rsidR="001E4401" w:rsidRDefault="001E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01" w:rsidRDefault="001E4401">
      <w:r>
        <w:separator/>
      </w:r>
    </w:p>
  </w:footnote>
  <w:footnote w:type="continuationSeparator" w:id="0">
    <w:p w:rsidR="001E4401" w:rsidRDefault="001E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49F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3669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366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D3"/>
    <w:rsid w:val="001E4401"/>
    <w:rsid w:val="00226A5C"/>
    <w:rsid w:val="00243839"/>
    <w:rsid w:val="007B07D3"/>
    <w:rsid w:val="008C6FE9"/>
    <w:rsid w:val="00A3669B"/>
    <w:rsid w:val="00C749F0"/>
    <w:rsid w:val="00E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F7CAA-CD0F-47FF-9734-F00139E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07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07D3"/>
    <w:rPr>
      <w:rFonts w:ascii="Times New Roman" w:hAnsi="Times New Roman"/>
      <w:sz w:val="28"/>
    </w:rPr>
  </w:style>
  <w:style w:type="character" w:styleId="a6">
    <w:name w:val="page number"/>
    <w:basedOn w:val="a0"/>
    <w:rsid w:val="007B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2019-02-07T12:01:00Z</cp:lastPrinted>
  <dcterms:created xsi:type="dcterms:W3CDTF">2019-02-14T09:52:00Z</dcterms:created>
  <dcterms:modified xsi:type="dcterms:W3CDTF">2019-02-14T09:52:00Z</dcterms:modified>
</cp:coreProperties>
</file>