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EE673F" w:rsidRPr="00D935DB" w:rsidRDefault="0027743D" w:rsidP="00EE673F">
      <w:pPr>
        <w:pStyle w:val="afff9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E673F" w:rsidRPr="00D935DB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Общая информация</w:t>
      </w:r>
    </w:p>
    <w:p w:rsidR="00EE673F" w:rsidRPr="00D935DB" w:rsidRDefault="00EE673F" w:rsidP="00EE673F">
      <w:pPr>
        <w:ind w:firstLine="709"/>
        <w:jc w:val="both"/>
        <w:rPr>
          <w:rFonts w:cs="Times New Roman"/>
          <w:i/>
          <w:szCs w:val="28"/>
        </w:rPr>
      </w:pPr>
      <w:r w:rsidRPr="00D935DB">
        <w:rPr>
          <w:rFonts w:cs="Times New Roman"/>
          <w:szCs w:val="28"/>
        </w:rPr>
        <w:t xml:space="preserve">1.1. Структурное подразделение, муниципальное учреждение, ответственное за проведение </w:t>
      </w:r>
      <w:r w:rsidR="00D04198" w:rsidRPr="00D935DB">
        <w:rPr>
          <w:rFonts w:cs="Times New Roman"/>
          <w:szCs w:val="28"/>
        </w:rPr>
        <w:t>экспертизы муниципального нормативного правового акта</w:t>
      </w:r>
      <w:r w:rsidRPr="00D935DB">
        <w:rPr>
          <w:rFonts w:cs="Times New Roman"/>
          <w:szCs w:val="28"/>
        </w:rPr>
        <w:t xml:space="preserve"> – </w:t>
      </w:r>
      <w:r w:rsidRPr="00D935DB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D04198" w:rsidRPr="00D935DB" w:rsidRDefault="00D04198" w:rsidP="002B7E09">
      <w:pPr>
        <w:shd w:val="clear" w:color="auto" w:fill="FFFFFF"/>
        <w:jc w:val="both"/>
        <w:rPr>
          <w:rFonts w:cs="Times New Roman"/>
          <w:szCs w:val="28"/>
        </w:rPr>
      </w:pPr>
    </w:p>
    <w:p w:rsidR="00D04198" w:rsidRPr="00D935DB" w:rsidRDefault="00EE673F" w:rsidP="00D04198">
      <w:pPr>
        <w:shd w:val="clear" w:color="auto" w:fill="FFFFFF"/>
        <w:ind w:firstLine="708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1.2. Вид и наименование нормативного</w:t>
      </w:r>
      <w:r w:rsidR="00D04198" w:rsidRPr="00D935DB">
        <w:rPr>
          <w:rFonts w:cs="Times New Roman"/>
          <w:szCs w:val="28"/>
        </w:rPr>
        <w:t xml:space="preserve"> </w:t>
      </w:r>
      <w:r w:rsidRPr="00D935DB">
        <w:rPr>
          <w:rFonts w:cs="Times New Roman"/>
          <w:szCs w:val="28"/>
        </w:rPr>
        <w:t xml:space="preserve">правового акта: </w:t>
      </w:r>
    </w:p>
    <w:p w:rsidR="002B7E09" w:rsidRPr="00D935DB" w:rsidRDefault="00D04198" w:rsidP="00D04198">
      <w:pPr>
        <w:shd w:val="clear" w:color="auto" w:fill="FFFFFF"/>
        <w:ind w:firstLine="708"/>
        <w:jc w:val="both"/>
        <w:rPr>
          <w:rFonts w:ascii="YS Text" w:hAnsi="YS Text"/>
          <w:color w:val="000000"/>
          <w:szCs w:val="28"/>
        </w:rPr>
      </w:pPr>
      <w:r w:rsidRPr="00D935DB">
        <w:rPr>
          <w:rFonts w:cs="Times New Roman"/>
          <w:szCs w:val="28"/>
        </w:rPr>
        <w:t>п</w:t>
      </w:r>
      <w:r w:rsidR="00EE673F" w:rsidRPr="00D935DB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горда  от 06.10.2021 №</w:t>
      </w:r>
      <w:r w:rsidR="002B7E09" w:rsidRPr="00D935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E673F" w:rsidRPr="00D935DB">
        <w:rPr>
          <w:rFonts w:eastAsia="Times New Roman" w:cs="Times New Roman"/>
          <w:color w:val="000000"/>
          <w:szCs w:val="28"/>
          <w:lang w:eastAsia="ru-RU"/>
        </w:rPr>
        <w:t xml:space="preserve">8683 </w:t>
      </w:r>
      <w:r w:rsidRPr="00D935DB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</w:t>
      </w:r>
      <w:r w:rsidR="002B7E09" w:rsidRPr="00D935DB">
        <w:rPr>
          <w:color w:val="000000"/>
          <w:szCs w:val="28"/>
        </w:rPr>
        <w:t xml:space="preserve">«Об утверждении системы мониторинга состояния систем  теплоснабжения  </w:t>
      </w:r>
      <w:r w:rsidRPr="00D935DB">
        <w:rPr>
          <w:color w:val="000000"/>
          <w:szCs w:val="28"/>
        </w:rPr>
        <w:t xml:space="preserve">                   </w:t>
      </w:r>
      <w:r w:rsidR="002B7E09" w:rsidRPr="00D935DB">
        <w:rPr>
          <w:color w:val="000000"/>
          <w:szCs w:val="28"/>
        </w:rPr>
        <w:t>на территории муниципального образования городской округ Сургут».</w:t>
      </w:r>
      <w:r w:rsidR="002B7E09" w:rsidRPr="00D935DB">
        <w:rPr>
          <w:rFonts w:ascii="YS Text" w:hAnsi="YS Text"/>
          <w:color w:val="000000"/>
          <w:szCs w:val="28"/>
        </w:rPr>
        <w:t xml:space="preserve"> </w:t>
      </w:r>
    </w:p>
    <w:p w:rsidR="00EE673F" w:rsidRPr="00D935DB" w:rsidRDefault="00EE673F" w:rsidP="00EE673F">
      <w:pPr>
        <w:shd w:val="clear" w:color="auto" w:fill="FFFFFF"/>
        <w:spacing w:line="288" w:lineRule="atLeast"/>
        <w:textAlignment w:val="baseline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         Основание для разработки нормативного правового акта, а также перечень актов, используемых при разработке:</w:t>
      </w:r>
    </w:p>
    <w:p w:rsidR="00D04198" w:rsidRPr="00D935DB" w:rsidRDefault="00D04198" w:rsidP="00D04198">
      <w:pPr>
        <w:shd w:val="clear" w:color="auto" w:fill="FFFFFF"/>
        <w:tabs>
          <w:tab w:val="left" w:pos="284"/>
        </w:tabs>
        <w:spacing w:line="315" w:lineRule="atLeast"/>
        <w:jc w:val="both"/>
        <w:textAlignment w:val="baseline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D935DB">
        <w:rPr>
          <w:rFonts w:eastAsia="Times New Roman" w:cs="Times New Roman"/>
          <w:spacing w:val="2"/>
          <w:szCs w:val="28"/>
          <w:lang w:eastAsia="ru-RU"/>
        </w:rPr>
        <w:tab/>
        <w:t>- с</w:t>
      </w:r>
      <w:r w:rsidR="00B53323"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>татья</w:t>
      </w:r>
      <w:r w:rsidR="00EE673F"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16 Федерального закона от 06.10.2013  № 131-ФЗ «Об общих принципах организации местного самоуправления в Российской Федерации»</w:t>
      </w:r>
      <w:r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>;</w:t>
      </w:r>
    </w:p>
    <w:p w:rsidR="00D04198" w:rsidRPr="00D935DB" w:rsidRDefault="00D04198" w:rsidP="00D04198">
      <w:pPr>
        <w:shd w:val="clear" w:color="auto" w:fill="FFFFFF"/>
        <w:tabs>
          <w:tab w:val="left" w:pos="284"/>
        </w:tabs>
        <w:spacing w:line="315" w:lineRule="atLeast"/>
        <w:jc w:val="both"/>
        <w:textAlignment w:val="baseline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ab/>
        <w:t>-</w:t>
      </w:r>
      <w:r w:rsidR="00EE673F"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Федеральны</w:t>
      </w:r>
      <w:r w:rsidR="00B53323"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>й</w:t>
      </w:r>
      <w:r w:rsidR="00EE673F"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закон от 27.07.2010 № 190-ФЗ «О теплоснабжении»</w:t>
      </w:r>
      <w:r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>;</w:t>
      </w:r>
    </w:p>
    <w:p w:rsidR="00D04198" w:rsidRPr="00D935DB" w:rsidRDefault="00D04198" w:rsidP="00D04198">
      <w:pPr>
        <w:shd w:val="clear" w:color="auto" w:fill="FFFFFF"/>
        <w:tabs>
          <w:tab w:val="left" w:pos="284"/>
        </w:tabs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35DB">
        <w:rPr>
          <w:rFonts w:eastAsia="Times New Roman" w:cs="Times New Roman"/>
          <w:color w:val="000000"/>
          <w:spacing w:val="2"/>
          <w:szCs w:val="28"/>
          <w:lang w:eastAsia="ru-RU"/>
        </w:rPr>
        <w:tab/>
        <w:t>- п</w:t>
      </w:r>
      <w:r w:rsidR="00EE673F" w:rsidRPr="00D935DB">
        <w:rPr>
          <w:rFonts w:eastAsia="Times New Roman" w:cs="Times New Roman"/>
          <w:spacing w:val="2"/>
          <w:szCs w:val="28"/>
          <w:lang w:eastAsia="ru-RU"/>
        </w:rPr>
        <w:t>остановление Правительства РФ от 08.08.2012 № 808 «Об 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D935DB">
        <w:rPr>
          <w:rFonts w:eastAsia="Times New Roman" w:cs="Times New Roman"/>
          <w:spacing w:val="2"/>
          <w:szCs w:val="28"/>
          <w:lang w:eastAsia="ru-RU"/>
        </w:rPr>
        <w:t>;</w:t>
      </w:r>
    </w:p>
    <w:p w:rsidR="00D04198" w:rsidRPr="00D935DB" w:rsidRDefault="00D04198" w:rsidP="00D04198">
      <w:pPr>
        <w:shd w:val="clear" w:color="auto" w:fill="FFFFFF"/>
        <w:tabs>
          <w:tab w:val="left" w:pos="284"/>
        </w:tabs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35DB">
        <w:rPr>
          <w:rFonts w:eastAsia="Times New Roman" w:cs="Times New Roman"/>
          <w:spacing w:val="2"/>
          <w:szCs w:val="28"/>
          <w:lang w:eastAsia="ru-RU"/>
        </w:rPr>
        <w:tab/>
        <w:t xml:space="preserve">- </w:t>
      </w:r>
      <w:r w:rsidR="00EE673F" w:rsidRPr="00D935DB">
        <w:rPr>
          <w:rFonts w:eastAsia="Times New Roman" w:cs="Times New Roman"/>
          <w:spacing w:val="2"/>
          <w:szCs w:val="28"/>
          <w:lang w:eastAsia="ru-RU"/>
        </w:rPr>
        <w:t>приказ Министерства энергетики РФ от 12.03.2013 № 103 «Об утверждении Правил оценки готовности к отопительному периоду»</w:t>
      </w:r>
      <w:r w:rsidRPr="00D935DB">
        <w:rPr>
          <w:rFonts w:eastAsia="Times New Roman" w:cs="Times New Roman"/>
          <w:spacing w:val="2"/>
          <w:szCs w:val="28"/>
          <w:lang w:eastAsia="ru-RU"/>
        </w:rPr>
        <w:t>;</w:t>
      </w:r>
    </w:p>
    <w:p w:rsidR="00D04198" w:rsidRPr="00D935DB" w:rsidRDefault="00D04198" w:rsidP="00D04198">
      <w:pPr>
        <w:shd w:val="clear" w:color="auto" w:fill="FFFFFF"/>
        <w:tabs>
          <w:tab w:val="left" w:pos="284"/>
        </w:tabs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35DB">
        <w:rPr>
          <w:rFonts w:eastAsia="Times New Roman" w:cs="Times New Roman"/>
          <w:spacing w:val="2"/>
          <w:szCs w:val="28"/>
          <w:lang w:eastAsia="ru-RU"/>
        </w:rPr>
        <w:tab/>
        <w:t xml:space="preserve">- </w:t>
      </w:r>
      <w:r w:rsidR="00EE673F" w:rsidRPr="00D935DB">
        <w:rPr>
          <w:rFonts w:eastAsia="Times New Roman" w:cs="Times New Roman"/>
          <w:spacing w:val="2"/>
          <w:szCs w:val="28"/>
          <w:lang w:eastAsia="ru-RU"/>
        </w:rPr>
        <w:t>Устав муниципального образования городской округ Сургут Ханты-Мансийского автономного округа – Югры</w:t>
      </w:r>
      <w:r w:rsidRPr="00D935DB">
        <w:rPr>
          <w:rFonts w:eastAsia="Times New Roman" w:cs="Times New Roman"/>
          <w:spacing w:val="2"/>
          <w:szCs w:val="28"/>
          <w:lang w:eastAsia="ru-RU"/>
        </w:rPr>
        <w:t>.</w:t>
      </w:r>
    </w:p>
    <w:p w:rsidR="00EE673F" w:rsidRPr="00D935DB" w:rsidRDefault="00EE673F" w:rsidP="00EE673F">
      <w:pPr>
        <w:shd w:val="clear" w:color="auto" w:fill="FFFFFF"/>
        <w:spacing w:line="288" w:lineRule="atLeast"/>
        <w:textAlignment w:val="baseline"/>
        <w:rPr>
          <w:rFonts w:cs="Times New Roman"/>
          <w:szCs w:val="28"/>
        </w:rPr>
      </w:pP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1.3.</w:t>
      </w:r>
      <w:r w:rsidR="00D04198" w:rsidRPr="00D935DB">
        <w:rPr>
          <w:rFonts w:cs="Times New Roman"/>
          <w:szCs w:val="28"/>
        </w:rPr>
        <w:t xml:space="preserve"> </w:t>
      </w:r>
      <w:r w:rsidRPr="00D935DB">
        <w:rPr>
          <w:rFonts w:cs="Times New Roman"/>
          <w:szCs w:val="28"/>
        </w:rPr>
        <w:t>Дата размещения уведомлений о проведении публичных консультаций по действующему муниципальному нормативному правовому акту: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 </w:t>
      </w:r>
      <w:r w:rsidR="00F0122B" w:rsidRPr="00D935DB">
        <w:rPr>
          <w:rFonts w:cs="Times New Roman"/>
          <w:szCs w:val="28"/>
        </w:rPr>
        <w:t>18.04.2022</w:t>
      </w:r>
      <w:r w:rsidRPr="00D935DB">
        <w:rPr>
          <w:rFonts w:cs="Times New Roman"/>
          <w:i/>
          <w:szCs w:val="28"/>
        </w:rPr>
        <w:t>г</w:t>
      </w:r>
      <w:r w:rsidRPr="00D935DB">
        <w:rPr>
          <w:rFonts w:cs="Times New Roman"/>
          <w:szCs w:val="28"/>
        </w:rPr>
        <w:t xml:space="preserve">.; и срок , в течение которого принимались предложения  </w:t>
      </w:r>
      <w:r w:rsidR="00D04198" w:rsidRPr="00D935DB">
        <w:rPr>
          <w:rFonts w:cs="Times New Roman"/>
          <w:szCs w:val="28"/>
        </w:rPr>
        <w:t xml:space="preserve">                           </w:t>
      </w:r>
      <w:r w:rsidRPr="00D935DB">
        <w:rPr>
          <w:rFonts w:cs="Times New Roman"/>
          <w:szCs w:val="28"/>
        </w:rPr>
        <w:t xml:space="preserve">в связи с размещением уведомления о проведении публичных консультаций </w:t>
      </w:r>
      <w:r w:rsidR="00D04198" w:rsidRPr="00D935DB">
        <w:rPr>
          <w:rFonts w:cs="Times New Roman"/>
          <w:szCs w:val="28"/>
        </w:rPr>
        <w:t xml:space="preserve">                    </w:t>
      </w:r>
      <w:r w:rsidRPr="00D935DB">
        <w:rPr>
          <w:rFonts w:cs="Times New Roman"/>
          <w:szCs w:val="28"/>
        </w:rPr>
        <w:t xml:space="preserve">по </w:t>
      </w:r>
      <w:r w:rsidR="00D04198" w:rsidRPr="00D935DB">
        <w:rPr>
          <w:rFonts w:cs="Times New Roman"/>
          <w:szCs w:val="28"/>
        </w:rPr>
        <w:t>нормативному</w:t>
      </w:r>
      <w:r w:rsidRPr="00D935DB">
        <w:rPr>
          <w:rFonts w:cs="Times New Roman"/>
          <w:szCs w:val="28"/>
        </w:rPr>
        <w:t xml:space="preserve"> правовому акту: 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начало:«</w:t>
      </w:r>
      <w:r w:rsidR="00F0122B" w:rsidRPr="00D935DB">
        <w:rPr>
          <w:rFonts w:cs="Times New Roman"/>
          <w:szCs w:val="28"/>
        </w:rPr>
        <w:t>18</w:t>
      </w:r>
      <w:r w:rsidRPr="00D935DB">
        <w:rPr>
          <w:rFonts w:cs="Times New Roman"/>
          <w:szCs w:val="28"/>
        </w:rPr>
        <w:t>»</w:t>
      </w:r>
      <w:r w:rsidR="00F0122B" w:rsidRPr="00D935DB">
        <w:rPr>
          <w:rFonts w:cs="Times New Roman"/>
          <w:szCs w:val="28"/>
        </w:rPr>
        <w:t>.04.</w:t>
      </w:r>
      <w:r w:rsidRPr="00D935DB">
        <w:rPr>
          <w:rFonts w:cs="Times New Roman"/>
          <w:szCs w:val="28"/>
        </w:rPr>
        <w:t>2022</w:t>
      </w:r>
      <w:r w:rsidR="007D3D35" w:rsidRPr="00D935DB">
        <w:rPr>
          <w:rFonts w:cs="Times New Roman"/>
          <w:szCs w:val="28"/>
        </w:rPr>
        <w:t xml:space="preserve"> </w:t>
      </w:r>
      <w:r w:rsidRPr="00D935DB">
        <w:rPr>
          <w:rFonts w:cs="Times New Roman"/>
          <w:szCs w:val="28"/>
        </w:rPr>
        <w:t>г.;</w:t>
      </w:r>
      <w:r w:rsidR="00D04198" w:rsidRPr="00D935DB">
        <w:rPr>
          <w:rFonts w:cs="Times New Roman"/>
          <w:szCs w:val="28"/>
        </w:rPr>
        <w:t xml:space="preserve"> </w:t>
      </w:r>
      <w:r w:rsidRPr="00D935DB">
        <w:rPr>
          <w:rFonts w:cs="Times New Roman"/>
          <w:szCs w:val="28"/>
        </w:rPr>
        <w:t>окончание: «</w:t>
      </w:r>
      <w:r w:rsidR="00F0122B" w:rsidRPr="00D935DB">
        <w:rPr>
          <w:rFonts w:cs="Times New Roman"/>
          <w:szCs w:val="28"/>
        </w:rPr>
        <w:t>29».04.</w:t>
      </w:r>
      <w:r w:rsidRPr="00D935DB">
        <w:rPr>
          <w:rFonts w:cs="Times New Roman"/>
          <w:szCs w:val="28"/>
        </w:rPr>
        <w:t>2022г.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1.4.</w:t>
      </w:r>
      <w:r w:rsidR="00D04198" w:rsidRPr="00D935DB">
        <w:rPr>
          <w:rFonts w:cs="Times New Roman"/>
          <w:szCs w:val="28"/>
        </w:rPr>
        <w:t xml:space="preserve"> </w:t>
      </w:r>
      <w:r w:rsidRPr="00D935DB">
        <w:rPr>
          <w:rFonts w:cs="Times New Roman"/>
          <w:szCs w:val="28"/>
          <w:lang w:val="en-US"/>
        </w:rPr>
        <w:t>C</w:t>
      </w:r>
      <w:r w:rsidRPr="00D935DB">
        <w:rPr>
          <w:rFonts w:cs="Times New Roman"/>
          <w:szCs w:val="28"/>
        </w:rPr>
        <w:t>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Всего замечаний и предложений: </w:t>
      </w:r>
      <w:r w:rsidR="007D3D35" w:rsidRPr="00D935DB">
        <w:rPr>
          <w:rFonts w:cs="Times New Roman"/>
          <w:szCs w:val="28"/>
        </w:rPr>
        <w:t>0</w:t>
      </w:r>
      <w:r w:rsidRPr="00D935DB">
        <w:rPr>
          <w:rFonts w:cs="Times New Roman"/>
          <w:szCs w:val="28"/>
        </w:rPr>
        <w:t>, из них: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приняты полностью:</w:t>
      </w:r>
      <w:r w:rsidR="007D3D35" w:rsidRPr="00D935DB">
        <w:rPr>
          <w:rFonts w:cs="Times New Roman"/>
          <w:szCs w:val="28"/>
        </w:rPr>
        <w:t xml:space="preserve"> -</w:t>
      </w:r>
      <w:r w:rsidRPr="00D935DB">
        <w:rPr>
          <w:rFonts w:cs="Times New Roman"/>
          <w:szCs w:val="28"/>
        </w:rPr>
        <w:t>, приняты частично:</w:t>
      </w:r>
      <w:r w:rsidR="007D3D35" w:rsidRPr="00D935DB">
        <w:rPr>
          <w:rFonts w:cs="Times New Roman"/>
          <w:szCs w:val="28"/>
        </w:rPr>
        <w:t xml:space="preserve">- </w:t>
      </w:r>
      <w:r w:rsidRPr="00D935DB">
        <w:rPr>
          <w:rFonts w:cs="Times New Roman"/>
          <w:szCs w:val="28"/>
        </w:rPr>
        <w:t>, не приняты:</w:t>
      </w:r>
      <w:r w:rsidR="007D3D35" w:rsidRPr="00D935DB">
        <w:rPr>
          <w:rFonts w:cs="Times New Roman"/>
          <w:szCs w:val="28"/>
        </w:rPr>
        <w:t>-</w:t>
      </w:r>
      <w:r w:rsidRPr="00D935DB">
        <w:rPr>
          <w:rFonts w:cs="Times New Roman"/>
          <w:szCs w:val="28"/>
        </w:rPr>
        <w:t>.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Кроме того, получено </w:t>
      </w:r>
      <w:r w:rsidR="007D3D35" w:rsidRPr="00D935DB">
        <w:rPr>
          <w:rFonts w:cs="Times New Roman"/>
          <w:szCs w:val="28"/>
        </w:rPr>
        <w:t>3</w:t>
      </w:r>
      <w:r w:rsidRPr="00D935DB">
        <w:rPr>
          <w:rFonts w:cs="Times New Roman"/>
          <w:szCs w:val="28"/>
        </w:rPr>
        <w:t xml:space="preserve">  отзыв</w:t>
      </w:r>
      <w:r w:rsidR="00D04198" w:rsidRPr="00D935DB">
        <w:rPr>
          <w:rFonts w:cs="Times New Roman"/>
          <w:szCs w:val="28"/>
        </w:rPr>
        <w:t>а</w:t>
      </w:r>
      <w:r w:rsidRPr="00D935DB">
        <w:rPr>
          <w:rFonts w:cs="Times New Roman"/>
          <w:szCs w:val="28"/>
        </w:rPr>
        <w:t xml:space="preserve">, содержащих информацию об одобрении текущей редакции действующего нормативного правового акта ( об </w:t>
      </w:r>
      <w:r w:rsidR="003954BA" w:rsidRPr="00D935DB">
        <w:rPr>
          <w:rFonts w:cs="Times New Roman"/>
          <w:szCs w:val="28"/>
        </w:rPr>
        <w:t>отсутствии</w:t>
      </w:r>
      <w:r w:rsidRPr="00D935DB">
        <w:rPr>
          <w:rFonts w:cs="Times New Roman"/>
          <w:szCs w:val="28"/>
        </w:rPr>
        <w:t xml:space="preserve"> замечаний и </w:t>
      </w:r>
      <w:r w:rsidR="00D04198" w:rsidRPr="00D935DB">
        <w:rPr>
          <w:rFonts w:cs="Times New Roman"/>
          <w:szCs w:val="28"/>
        </w:rPr>
        <w:t xml:space="preserve">(или) </w:t>
      </w:r>
      <w:r w:rsidRPr="00D935DB">
        <w:rPr>
          <w:rFonts w:cs="Times New Roman"/>
          <w:szCs w:val="28"/>
        </w:rPr>
        <w:t>приложений).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1.5. Контактная информация ответственного лица структурного подразделения, муниципального учреждения, осуществляющего </w:t>
      </w:r>
      <w:r w:rsidR="00D04198" w:rsidRPr="00D935DB">
        <w:rPr>
          <w:rFonts w:cs="Times New Roman"/>
          <w:szCs w:val="28"/>
        </w:rPr>
        <w:t>экспертизу</w:t>
      </w:r>
      <w:r w:rsidRPr="00D935DB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EE673F" w:rsidRPr="00D935DB" w:rsidRDefault="00EE673F" w:rsidP="00EE673F">
      <w:pPr>
        <w:ind w:firstLine="720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фамилия, имя, отчество</w:t>
      </w:r>
      <w:r w:rsidR="00D04198" w:rsidRPr="00D935DB">
        <w:rPr>
          <w:rFonts w:cs="Times New Roman"/>
          <w:szCs w:val="28"/>
        </w:rPr>
        <w:t xml:space="preserve"> (при наличии)</w:t>
      </w:r>
      <w:r w:rsidRPr="00D935DB">
        <w:rPr>
          <w:rFonts w:cs="Times New Roman"/>
          <w:szCs w:val="28"/>
        </w:rPr>
        <w:t>: Замалетдинова Елена Геннадьевна</w:t>
      </w:r>
    </w:p>
    <w:p w:rsidR="00EE673F" w:rsidRPr="00D935DB" w:rsidRDefault="00EE673F" w:rsidP="00EE673F">
      <w:pPr>
        <w:ind w:firstLine="720"/>
        <w:jc w:val="both"/>
        <w:rPr>
          <w:rFonts w:cs="Times New Roman"/>
          <w:i/>
          <w:szCs w:val="28"/>
        </w:rPr>
      </w:pPr>
      <w:r w:rsidRPr="00D935DB">
        <w:rPr>
          <w:rFonts w:cs="Times New Roman"/>
          <w:szCs w:val="28"/>
        </w:rPr>
        <w:t>должность: главный специалист отдела организации управления инженерной инфраструктурой</w:t>
      </w:r>
    </w:p>
    <w:p w:rsidR="00EE673F" w:rsidRPr="00D935DB" w:rsidRDefault="00EE673F" w:rsidP="00EE673F">
      <w:pPr>
        <w:ind w:firstLine="720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телефон: </w:t>
      </w:r>
      <w:r w:rsidRPr="00D935DB">
        <w:rPr>
          <w:rFonts w:cs="Times New Roman"/>
          <w:i/>
          <w:szCs w:val="28"/>
        </w:rPr>
        <w:t>(3462) 52-44-97</w:t>
      </w:r>
    </w:p>
    <w:p w:rsidR="00EE673F" w:rsidRPr="00D935DB" w:rsidRDefault="00EE673F" w:rsidP="00EE673F">
      <w:pPr>
        <w:ind w:firstLine="720"/>
        <w:rPr>
          <w:rFonts w:cs="Times New Roman"/>
          <w:bCs/>
          <w:i/>
          <w:szCs w:val="28"/>
        </w:rPr>
        <w:sectPr w:rsidR="00EE673F" w:rsidRPr="00D935DB" w:rsidSect="00E2039F">
          <w:pgSz w:w="11906" w:h="16838" w:code="9"/>
          <w:pgMar w:top="426" w:right="567" w:bottom="426" w:left="1701" w:header="567" w:footer="567" w:gutter="0"/>
          <w:pgNumType w:start="1"/>
          <w:cols w:space="720"/>
          <w:noEndnote/>
          <w:docGrid w:linePitch="326"/>
        </w:sectPr>
      </w:pPr>
      <w:r w:rsidRPr="00D935DB">
        <w:rPr>
          <w:rFonts w:cs="Times New Roman"/>
          <w:szCs w:val="28"/>
        </w:rPr>
        <w:t xml:space="preserve">адрес электронной почты:  </w:t>
      </w:r>
      <w:proofErr w:type="spellStart"/>
      <w:r w:rsidRPr="00D935DB">
        <w:rPr>
          <w:rFonts w:cs="Times New Roman"/>
          <w:szCs w:val="28"/>
          <w:lang w:val="en-US"/>
        </w:rPr>
        <w:t>zeg</w:t>
      </w:r>
      <w:proofErr w:type="spellEnd"/>
      <w:r w:rsidRPr="00D935DB">
        <w:rPr>
          <w:rFonts w:cs="Times New Roman"/>
          <w:szCs w:val="28"/>
        </w:rPr>
        <w:t>-</w:t>
      </w:r>
      <w:proofErr w:type="spellStart"/>
      <w:r w:rsidRPr="00D935DB">
        <w:rPr>
          <w:rFonts w:cs="Times New Roman"/>
          <w:szCs w:val="28"/>
          <w:lang w:val="en-US"/>
        </w:rPr>
        <w:t>gkh</w:t>
      </w:r>
      <w:proofErr w:type="spellEnd"/>
      <w:r w:rsidRPr="00D935DB">
        <w:rPr>
          <w:rFonts w:cs="Times New Roman"/>
          <w:i/>
          <w:szCs w:val="28"/>
        </w:rPr>
        <w:t>@</w:t>
      </w:r>
      <w:proofErr w:type="spellStart"/>
      <w:r w:rsidRPr="00D935DB">
        <w:rPr>
          <w:rFonts w:cs="Times New Roman"/>
          <w:i/>
          <w:szCs w:val="28"/>
          <w:lang w:val="en-US"/>
        </w:rPr>
        <w:t>admsurgut</w:t>
      </w:r>
      <w:proofErr w:type="spellEnd"/>
      <w:r w:rsidRPr="00D935DB">
        <w:rPr>
          <w:rFonts w:cs="Times New Roman"/>
          <w:i/>
          <w:szCs w:val="28"/>
        </w:rPr>
        <w:t>.</w:t>
      </w:r>
      <w:proofErr w:type="spellStart"/>
      <w:r w:rsidRPr="00D935DB">
        <w:rPr>
          <w:rFonts w:cs="Times New Roman"/>
          <w:i/>
          <w:szCs w:val="28"/>
          <w:lang w:val="en-US"/>
        </w:rPr>
        <w:t>ru</w:t>
      </w:r>
      <w:proofErr w:type="spellEnd"/>
    </w:p>
    <w:p w:rsidR="0027743D" w:rsidRPr="00D935DB" w:rsidRDefault="0027743D" w:rsidP="00EE673F">
      <w:pPr>
        <w:ind w:left="567"/>
        <w:rPr>
          <w:rFonts w:cs="Times New Roman"/>
          <w:bCs/>
          <w:szCs w:val="28"/>
        </w:rPr>
      </w:pPr>
    </w:p>
    <w:p w:rsidR="0027743D" w:rsidRPr="00D935DB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D935DB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D935DB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910915" w:rsidRPr="00D935DB" w:rsidRDefault="00910915" w:rsidP="00910915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  <w:t>Согласно пункту 4 статьи 20 Федерального закона от 27.07.2010 № 190-ФЗ «О теплоснабжении» проверка готовности к отопительному периоду муниципальных образований осуществляется, в частности, в целях определения наличия плана действий по ликвидации последствий аварийных ситуаций                               с применением электронного моделирования аварийных ситуаций, системы мониторинга состояния системы теплоснабжения, механизма оперативно-диспетчерского управления в системе теплоснабжения.</w:t>
      </w:r>
    </w:p>
    <w:p w:rsidR="00312817" w:rsidRPr="00D935DB" w:rsidRDefault="00910915" w:rsidP="00312817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</w:r>
      <w:r w:rsidR="00312817" w:rsidRPr="00D935DB">
        <w:rPr>
          <w:rFonts w:cs="Times New Roman"/>
          <w:bCs/>
          <w:szCs w:val="28"/>
        </w:rPr>
        <w:t xml:space="preserve">Подпунктом 2) пункта 18 раздела </w:t>
      </w:r>
      <w:r w:rsidR="00312817" w:rsidRPr="00D935DB">
        <w:rPr>
          <w:rFonts w:cs="Times New Roman"/>
          <w:bCs/>
          <w:szCs w:val="28"/>
          <w:lang w:val="en-US"/>
        </w:rPr>
        <w:t>V</w:t>
      </w:r>
      <w:r w:rsidR="00312817" w:rsidRPr="00D935DB">
        <w:rPr>
          <w:rFonts w:cs="Times New Roman"/>
          <w:bCs/>
          <w:szCs w:val="28"/>
        </w:rPr>
        <w:t xml:space="preserve"> Правил, утвержденных приказом </w:t>
      </w:r>
      <w:r w:rsidR="00312817" w:rsidRPr="00D935DB">
        <w:rPr>
          <w:rFonts w:eastAsia="Times New Roman" w:cs="Times New Roman"/>
          <w:spacing w:val="2"/>
          <w:szCs w:val="28"/>
          <w:lang w:eastAsia="ru-RU"/>
        </w:rPr>
        <w:t>Министерства энергетики РФ от 12.03.2013 № 103 «Об утверждении Правил оценки готовности к отопительному периоду», установлено, что в целях оценки готовности муниципальных образований к отопительному периоду уполномоченным органом должны быть проверены наличие системы мониторинга состояния системы теплоснабжения</w:t>
      </w:r>
      <w:r w:rsidRPr="00D935DB">
        <w:rPr>
          <w:rFonts w:eastAsia="Times New Roman" w:cs="Times New Roman"/>
          <w:spacing w:val="2"/>
          <w:szCs w:val="28"/>
          <w:lang w:eastAsia="ru-RU"/>
        </w:rPr>
        <w:t>.</w:t>
      </w:r>
    </w:p>
    <w:p w:rsidR="00400FED" w:rsidRPr="00D935DB" w:rsidRDefault="001040E5" w:rsidP="00910915">
      <w:pPr>
        <w:shd w:val="clear" w:color="auto" w:fill="FFFFFF"/>
        <w:spacing w:line="288" w:lineRule="atLeast"/>
        <w:jc w:val="both"/>
        <w:textAlignment w:val="baseline"/>
        <w:rPr>
          <w:rFonts w:eastAsia="Times New Roman" w:cs="Times New Roman"/>
          <w:bCs/>
          <w:spacing w:val="2"/>
          <w:szCs w:val="28"/>
          <w:lang w:eastAsia="ru-RU"/>
        </w:rPr>
      </w:pPr>
      <w:r w:rsidRPr="00D935DB">
        <w:rPr>
          <w:rFonts w:eastAsia="Times New Roman" w:cs="Times New Roman"/>
          <w:szCs w:val="28"/>
          <w:lang w:eastAsia="ru-RU"/>
        </w:rPr>
        <w:tab/>
      </w:r>
      <w:r w:rsidR="00400FED" w:rsidRPr="00D935DB">
        <w:rPr>
          <w:rFonts w:eastAsia="Times New Roman" w:cs="Times New Roman"/>
          <w:szCs w:val="28"/>
          <w:lang w:eastAsia="ru-RU"/>
        </w:rPr>
        <w:t>В целях успешного прохождения проверки готовности к отопительному периоду муниципальным образованием городской округ Сургут,</w:t>
      </w:r>
      <w:r w:rsidR="00400FED" w:rsidRPr="00D935DB">
        <w:rPr>
          <w:rFonts w:eastAsia="Times New Roman" w:cs="Times New Roman"/>
          <w:spacing w:val="2"/>
          <w:szCs w:val="28"/>
          <w:lang w:eastAsia="ru-RU"/>
        </w:rPr>
        <w:t xml:space="preserve"> во исполнение приказа Министерства энергетики РФ </w:t>
      </w:r>
      <w:r w:rsidR="00312817" w:rsidRPr="00D935DB">
        <w:rPr>
          <w:rFonts w:eastAsia="Times New Roman" w:cs="Times New Roman"/>
          <w:spacing w:val="2"/>
          <w:szCs w:val="28"/>
          <w:lang w:eastAsia="ru-RU"/>
        </w:rPr>
        <w:t xml:space="preserve">от 12.03.2013 </w:t>
      </w:r>
      <w:r w:rsidR="00400FED" w:rsidRPr="00D935DB">
        <w:rPr>
          <w:rFonts w:eastAsia="Times New Roman" w:cs="Times New Roman"/>
          <w:spacing w:val="2"/>
          <w:szCs w:val="28"/>
          <w:lang w:eastAsia="ru-RU"/>
        </w:rPr>
        <w:t xml:space="preserve">№ 103 «Об утверждении Правил оценки готовности к отопительному периоду», </w:t>
      </w:r>
      <w:r w:rsidR="00400FED" w:rsidRPr="00D935DB">
        <w:rPr>
          <w:rFonts w:eastAsia="Times New Roman" w:cs="Times New Roman"/>
          <w:szCs w:val="28"/>
          <w:lang w:eastAsia="ru-RU"/>
        </w:rPr>
        <w:t xml:space="preserve">специалистами департамента городского хозяйства подготовлено данное  постановление, которое позволяет выполнить </w:t>
      </w:r>
      <w:r w:rsidR="00400FED" w:rsidRPr="00D935DB">
        <w:rPr>
          <w:rFonts w:eastAsia="Times New Roman" w:cs="Times New Roman"/>
          <w:spacing w:val="2"/>
          <w:szCs w:val="28"/>
          <w:lang w:eastAsia="ru-RU"/>
        </w:rPr>
        <w:t xml:space="preserve"> организацию мониторинга за состоянием и функционированием систем теплоснабжения </w:t>
      </w:r>
      <w:r w:rsidR="00400FED" w:rsidRPr="00D935DB">
        <w:rPr>
          <w:rFonts w:eastAsia="Times New Roman" w:cs="Times New Roman"/>
          <w:bCs/>
          <w:spacing w:val="2"/>
          <w:szCs w:val="28"/>
          <w:lang w:eastAsia="ru-RU"/>
        </w:rPr>
        <w:t>на территории муниципального образования городской округ Сургут.</w:t>
      </w:r>
    </w:p>
    <w:p w:rsidR="0027743D" w:rsidRPr="00D935DB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D935DB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D935DB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400FED" w:rsidRPr="00D935DB" w:rsidRDefault="00400FED" w:rsidP="001040E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35DB">
        <w:rPr>
          <w:rFonts w:eastAsia="Times New Roman" w:cs="Times New Roman"/>
          <w:spacing w:val="2"/>
          <w:szCs w:val="28"/>
          <w:lang w:eastAsia="ru-RU"/>
        </w:rPr>
        <w:t xml:space="preserve">К негативным эффектам относятся: возможное понижение надежности </w:t>
      </w:r>
      <w:r w:rsidR="00312817" w:rsidRPr="00D935DB">
        <w:rPr>
          <w:rFonts w:eastAsia="Times New Roman" w:cs="Times New Roman"/>
          <w:spacing w:val="2"/>
          <w:szCs w:val="28"/>
          <w:lang w:eastAsia="ru-RU"/>
        </w:rPr>
        <w:t xml:space="preserve">                    </w:t>
      </w:r>
      <w:r w:rsidRPr="00D935DB">
        <w:rPr>
          <w:rFonts w:eastAsia="Times New Roman" w:cs="Times New Roman"/>
          <w:spacing w:val="2"/>
          <w:szCs w:val="28"/>
          <w:lang w:eastAsia="ru-RU"/>
        </w:rPr>
        <w:t xml:space="preserve">и безопасности систем теплоснабжения, повышение затрат на проведение аварийно-восстановительных работ посредством реализации мероприятий </w:t>
      </w:r>
      <w:r w:rsidR="00312817" w:rsidRPr="00D935DB">
        <w:rPr>
          <w:rFonts w:eastAsia="Times New Roman" w:cs="Times New Roman"/>
          <w:spacing w:val="2"/>
          <w:szCs w:val="28"/>
          <w:lang w:eastAsia="ru-RU"/>
        </w:rPr>
        <w:t xml:space="preserve">                    </w:t>
      </w:r>
      <w:r w:rsidRPr="00D935DB">
        <w:rPr>
          <w:rFonts w:eastAsia="Times New Roman" w:cs="Times New Roman"/>
          <w:spacing w:val="2"/>
          <w:szCs w:val="28"/>
          <w:lang w:eastAsia="ru-RU"/>
        </w:rPr>
        <w:t>по предупреждению, предотвращению, выявлению, ликвидации аварийных ситуаций и инцидентов на системах теплоснабжения.</w:t>
      </w:r>
    </w:p>
    <w:p w:rsidR="001040E5" w:rsidRPr="00D935DB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</w:r>
    </w:p>
    <w:p w:rsidR="0027743D" w:rsidRPr="00D935DB" w:rsidRDefault="001040E5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D935DB">
        <w:rPr>
          <w:rFonts w:cs="Times New Roman"/>
          <w:bCs/>
          <w:szCs w:val="28"/>
        </w:rPr>
        <w:tab/>
      </w:r>
      <w:r w:rsidR="0027743D" w:rsidRPr="00D935DB">
        <w:rPr>
          <w:rFonts w:cs="Times New Roman"/>
          <w:bCs/>
          <w:szCs w:val="28"/>
        </w:rPr>
        <w:t xml:space="preserve">2.3. Опыт решения </w:t>
      </w:r>
      <w:r w:rsidR="0027743D" w:rsidRPr="00D935DB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1040E5" w:rsidRPr="00D935DB" w:rsidRDefault="001040E5" w:rsidP="001040E5">
      <w:pPr>
        <w:tabs>
          <w:tab w:val="left" w:pos="567"/>
        </w:tabs>
        <w:jc w:val="both"/>
        <w:rPr>
          <w:rFonts w:cs="Times New Roman"/>
          <w:bCs/>
          <w:color w:val="FF0000"/>
          <w:szCs w:val="28"/>
        </w:rPr>
      </w:pPr>
      <w:r w:rsidRPr="00D935DB">
        <w:rPr>
          <w:rFonts w:cs="Times New Roman"/>
          <w:szCs w:val="28"/>
        </w:rPr>
        <w:tab/>
        <w:t>- п</w:t>
      </w:r>
      <w:r w:rsidR="00400FED" w:rsidRPr="00D935DB">
        <w:rPr>
          <w:rFonts w:cs="Times New Roman"/>
          <w:bCs/>
          <w:szCs w:val="28"/>
        </w:rPr>
        <w:t xml:space="preserve">остановление администрации города Судак </w:t>
      </w:r>
      <w:r w:rsidR="00DF033F" w:rsidRPr="00D935DB">
        <w:rPr>
          <w:rFonts w:cs="Times New Roman"/>
          <w:bCs/>
          <w:szCs w:val="28"/>
        </w:rPr>
        <w:t xml:space="preserve">от 20.10.2015 </w:t>
      </w:r>
      <w:r w:rsidR="00400FED" w:rsidRPr="00D935DB">
        <w:rPr>
          <w:rFonts w:cs="Times New Roman"/>
          <w:bCs/>
          <w:szCs w:val="28"/>
        </w:rPr>
        <w:t>№</w:t>
      </w:r>
      <w:r w:rsidRPr="00D935DB">
        <w:rPr>
          <w:rFonts w:cs="Times New Roman"/>
          <w:bCs/>
          <w:szCs w:val="28"/>
        </w:rPr>
        <w:t xml:space="preserve"> </w:t>
      </w:r>
      <w:r w:rsidR="00400FED" w:rsidRPr="00D935DB">
        <w:rPr>
          <w:rFonts w:cs="Times New Roman"/>
          <w:bCs/>
          <w:szCs w:val="28"/>
        </w:rPr>
        <w:t xml:space="preserve">956 </w:t>
      </w:r>
      <w:r w:rsidR="0004528C" w:rsidRPr="00D935DB">
        <w:rPr>
          <w:rFonts w:cs="Times New Roman"/>
          <w:bCs/>
          <w:szCs w:val="28"/>
        </w:rPr>
        <w:t xml:space="preserve">                                  </w:t>
      </w:r>
      <w:r w:rsidR="00DF033F" w:rsidRPr="00D935DB">
        <w:rPr>
          <w:rFonts w:cs="Times New Roman"/>
          <w:bCs/>
          <w:szCs w:val="28"/>
        </w:rPr>
        <w:t>«</w:t>
      </w:r>
      <w:r w:rsidR="0004528C" w:rsidRPr="00D935DB">
        <w:rPr>
          <w:rFonts w:cs="Times New Roman"/>
          <w:bCs/>
          <w:szCs w:val="28"/>
        </w:rPr>
        <w:t>Об утверждении Системы мониторинга состояния системы теплоснабжения                       на территории муниципального образования городской округ Судак Республика Крым</w:t>
      </w:r>
      <w:r w:rsidR="00DF033F" w:rsidRPr="00D935DB">
        <w:rPr>
          <w:rFonts w:cs="Times New Roman"/>
          <w:bCs/>
          <w:szCs w:val="28"/>
        </w:rPr>
        <w:t>»</w:t>
      </w:r>
      <w:r w:rsidRPr="00D935DB">
        <w:rPr>
          <w:rFonts w:cs="Times New Roman"/>
          <w:bCs/>
          <w:szCs w:val="28"/>
        </w:rPr>
        <w:t>;</w:t>
      </w:r>
      <w:r w:rsidR="00312817" w:rsidRPr="00D935DB">
        <w:rPr>
          <w:rFonts w:cs="Times New Roman"/>
          <w:bCs/>
          <w:szCs w:val="28"/>
        </w:rPr>
        <w:t xml:space="preserve"> </w:t>
      </w:r>
    </w:p>
    <w:p w:rsidR="001040E5" w:rsidRPr="00D935DB" w:rsidRDefault="001040E5" w:rsidP="001040E5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  <w:t xml:space="preserve">- </w:t>
      </w:r>
      <w:r w:rsidR="00400FED" w:rsidRPr="00D935DB">
        <w:rPr>
          <w:rFonts w:cs="Times New Roman"/>
          <w:bCs/>
          <w:szCs w:val="28"/>
        </w:rPr>
        <w:t>постановление Администрации Гатчинского муниципального района Ленинградской области от 09.</w:t>
      </w:r>
      <w:r w:rsidR="00DF033F" w:rsidRPr="00D935DB">
        <w:rPr>
          <w:rFonts w:cs="Times New Roman"/>
          <w:bCs/>
          <w:szCs w:val="28"/>
        </w:rPr>
        <w:t>1</w:t>
      </w:r>
      <w:r w:rsidR="00400FED" w:rsidRPr="00D935DB">
        <w:rPr>
          <w:rFonts w:cs="Times New Roman"/>
          <w:bCs/>
          <w:szCs w:val="28"/>
        </w:rPr>
        <w:t>1.2020 №</w:t>
      </w:r>
      <w:r w:rsidRPr="00D935DB">
        <w:rPr>
          <w:rFonts w:cs="Times New Roman"/>
          <w:bCs/>
          <w:szCs w:val="28"/>
        </w:rPr>
        <w:t xml:space="preserve"> </w:t>
      </w:r>
      <w:r w:rsidR="00400FED" w:rsidRPr="00D935DB">
        <w:rPr>
          <w:rFonts w:cs="Times New Roman"/>
          <w:bCs/>
          <w:szCs w:val="28"/>
        </w:rPr>
        <w:t>3645</w:t>
      </w:r>
      <w:r w:rsidR="00DF033F" w:rsidRPr="00D935DB">
        <w:rPr>
          <w:rFonts w:cs="Times New Roman"/>
          <w:bCs/>
          <w:szCs w:val="28"/>
        </w:rPr>
        <w:t xml:space="preserve"> </w:t>
      </w:r>
      <w:r w:rsidR="00DF033F" w:rsidRPr="00D935DB">
        <w:rPr>
          <w:rFonts w:cs="Times New Roman"/>
          <w:szCs w:val="28"/>
        </w:rPr>
        <w:t xml:space="preserve">«Об утверждении системы </w:t>
      </w:r>
      <w:r w:rsidR="00DF033F" w:rsidRPr="00D935DB">
        <w:rPr>
          <w:rFonts w:cs="Times New Roman"/>
          <w:szCs w:val="28"/>
        </w:rPr>
        <w:lastRenderedPageBreak/>
        <w:t>мониторинга состояния систем теплоснабжения на территории Гатчинского муниципального района»</w:t>
      </w:r>
      <w:r w:rsidRPr="00D935DB">
        <w:rPr>
          <w:rFonts w:cs="Times New Roman"/>
          <w:szCs w:val="28"/>
        </w:rPr>
        <w:t>;</w:t>
      </w:r>
    </w:p>
    <w:p w:rsidR="00400FED" w:rsidRPr="00D935DB" w:rsidRDefault="001040E5" w:rsidP="001040E5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ab/>
        <w:t xml:space="preserve">- </w:t>
      </w:r>
      <w:r w:rsidR="00400FED" w:rsidRPr="00D935DB">
        <w:rPr>
          <w:rFonts w:cs="Times New Roman"/>
          <w:bCs/>
          <w:szCs w:val="28"/>
        </w:rPr>
        <w:t>постановление Администрации г</w:t>
      </w:r>
      <w:r w:rsidRPr="00D935DB">
        <w:rPr>
          <w:rFonts w:cs="Times New Roman"/>
          <w:bCs/>
          <w:szCs w:val="28"/>
        </w:rPr>
        <w:t xml:space="preserve">орода </w:t>
      </w:r>
      <w:r w:rsidR="00400FED" w:rsidRPr="00D935DB">
        <w:rPr>
          <w:rFonts w:cs="Times New Roman"/>
          <w:bCs/>
          <w:szCs w:val="28"/>
        </w:rPr>
        <w:t>Нефтеюганска от</w:t>
      </w:r>
      <w:r w:rsidRPr="00D935DB">
        <w:rPr>
          <w:rFonts w:cs="Times New Roman"/>
          <w:bCs/>
          <w:szCs w:val="28"/>
        </w:rPr>
        <w:t xml:space="preserve"> </w:t>
      </w:r>
      <w:r w:rsidR="00400FED" w:rsidRPr="00D935DB">
        <w:rPr>
          <w:rFonts w:cs="Times New Roman"/>
          <w:bCs/>
          <w:szCs w:val="28"/>
        </w:rPr>
        <w:t xml:space="preserve">03.10.2018 </w:t>
      </w:r>
      <w:r w:rsidRPr="00D935DB">
        <w:rPr>
          <w:rFonts w:cs="Times New Roman"/>
          <w:bCs/>
          <w:szCs w:val="28"/>
        </w:rPr>
        <w:t xml:space="preserve">                         </w:t>
      </w:r>
      <w:r w:rsidR="00400FED" w:rsidRPr="00D935DB">
        <w:rPr>
          <w:rFonts w:cs="Times New Roman"/>
          <w:bCs/>
          <w:szCs w:val="28"/>
        </w:rPr>
        <w:t>№</w:t>
      </w:r>
      <w:r w:rsidRPr="00D935DB">
        <w:rPr>
          <w:rFonts w:cs="Times New Roman"/>
          <w:bCs/>
          <w:szCs w:val="28"/>
        </w:rPr>
        <w:t xml:space="preserve"> </w:t>
      </w:r>
      <w:r w:rsidR="00400FED" w:rsidRPr="00D935DB">
        <w:rPr>
          <w:rFonts w:cs="Times New Roman"/>
          <w:bCs/>
          <w:szCs w:val="28"/>
        </w:rPr>
        <w:t>158-нп</w:t>
      </w:r>
      <w:r w:rsidRPr="00D935DB">
        <w:rPr>
          <w:rFonts w:cs="Times New Roman"/>
          <w:bCs/>
          <w:szCs w:val="28"/>
        </w:rPr>
        <w:t xml:space="preserve"> «Об утверждении системы мониторинга состояния системы теплоснабжения в муниципальном образовании город Нефтеюганск»</w:t>
      </w:r>
      <w:r w:rsidR="00400FED" w:rsidRPr="00D935DB">
        <w:rPr>
          <w:rFonts w:cs="Times New Roman"/>
          <w:bCs/>
          <w:szCs w:val="28"/>
        </w:rPr>
        <w:t>.</w:t>
      </w:r>
    </w:p>
    <w:p w:rsidR="001040E5" w:rsidRPr="00D935DB" w:rsidRDefault="001040E5" w:rsidP="0061626F">
      <w:pPr>
        <w:ind w:firstLine="709"/>
        <w:contextualSpacing/>
        <w:rPr>
          <w:rFonts w:cs="Times New Roman"/>
          <w:szCs w:val="28"/>
        </w:rPr>
      </w:pPr>
    </w:p>
    <w:p w:rsidR="001040E5" w:rsidRPr="00D935DB" w:rsidRDefault="0027743D" w:rsidP="0061626F">
      <w:pPr>
        <w:ind w:firstLine="709"/>
        <w:contextualSpacing/>
        <w:rPr>
          <w:rFonts w:cs="Times New Roman"/>
          <w:szCs w:val="28"/>
          <w:u w:val="single"/>
        </w:rPr>
      </w:pPr>
      <w:r w:rsidRPr="00D935DB">
        <w:rPr>
          <w:rFonts w:cs="Times New Roman"/>
          <w:szCs w:val="28"/>
        </w:rPr>
        <w:t>2.4. Источники данных:</w:t>
      </w:r>
      <w:r w:rsidR="0061626F" w:rsidRPr="00D935DB">
        <w:rPr>
          <w:rFonts w:cs="Times New Roman"/>
          <w:szCs w:val="28"/>
          <w:u w:val="single"/>
        </w:rPr>
        <w:t xml:space="preserve"> </w:t>
      </w:r>
    </w:p>
    <w:p w:rsidR="0061626F" w:rsidRPr="00D935DB" w:rsidRDefault="0061626F" w:rsidP="0061626F">
      <w:pPr>
        <w:ind w:firstLine="709"/>
        <w:contextualSpacing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- социальная сеть Интернет;</w:t>
      </w:r>
    </w:p>
    <w:p w:rsidR="0061626F" w:rsidRPr="00D935DB" w:rsidRDefault="0061626F" w:rsidP="0061626F">
      <w:pPr>
        <w:ind w:firstLine="709"/>
        <w:contextualSpacing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- СПС «Гарант»;</w:t>
      </w:r>
    </w:p>
    <w:p w:rsidR="0061626F" w:rsidRPr="00D935DB" w:rsidRDefault="0061626F" w:rsidP="0061626F">
      <w:pPr>
        <w:ind w:firstLine="709"/>
        <w:contextualSpacing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- СПС «</w:t>
      </w:r>
      <w:proofErr w:type="spellStart"/>
      <w:r w:rsidRPr="00D935DB">
        <w:rPr>
          <w:rFonts w:cs="Times New Roman"/>
          <w:szCs w:val="28"/>
        </w:rPr>
        <w:t>КонсультантПлюс</w:t>
      </w:r>
      <w:proofErr w:type="spellEnd"/>
      <w:r w:rsidRPr="00D935DB">
        <w:rPr>
          <w:rFonts w:cs="Times New Roman"/>
          <w:szCs w:val="28"/>
        </w:rPr>
        <w:t>».</w:t>
      </w:r>
    </w:p>
    <w:p w:rsidR="0061626F" w:rsidRPr="00D935DB" w:rsidRDefault="0061626F" w:rsidP="0061626F">
      <w:pPr>
        <w:contextualSpacing/>
        <w:rPr>
          <w:rFonts w:cs="Times New Roman"/>
          <w:sz w:val="22"/>
        </w:rPr>
      </w:pPr>
    </w:p>
    <w:p w:rsidR="0027743D" w:rsidRPr="00D935DB" w:rsidRDefault="0027743D" w:rsidP="00400FED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27743D" w:rsidRPr="00D935DB" w:rsidRDefault="0027743D" w:rsidP="0027743D">
      <w:pPr>
        <w:jc w:val="center"/>
        <w:rPr>
          <w:rFonts w:cs="Times New Roman"/>
          <w:szCs w:val="28"/>
        </w:rPr>
      </w:pPr>
    </w:p>
    <w:p w:rsidR="0027743D" w:rsidRPr="00D935DB" w:rsidRDefault="0027743D" w:rsidP="0027743D">
      <w:pPr>
        <w:jc w:val="center"/>
        <w:rPr>
          <w:rFonts w:cs="Times New Roman"/>
          <w:szCs w:val="28"/>
        </w:rPr>
      </w:pPr>
    </w:p>
    <w:p w:rsidR="0027743D" w:rsidRPr="00D935DB" w:rsidRDefault="0027743D" w:rsidP="0027743D">
      <w:pPr>
        <w:ind w:firstLine="567"/>
        <w:rPr>
          <w:rFonts w:cs="Times New Roman"/>
          <w:bCs/>
          <w:szCs w:val="28"/>
        </w:rPr>
        <w:sectPr w:rsidR="0027743D" w:rsidRPr="00D935DB" w:rsidSect="00E43296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D935DB" w:rsidRDefault="0027743D" w:rsidP="0027743D">
      <w:pPr>
        <w:ind w:firstLine="567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D935DB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2409"/>
        <w:gridCol w:w="3403"/>
        <w:gridCol w:w="1558"/>
        <w:gridCol w:w="2978"/>
      </w:tblGrid>
      <w:tr w:rsidR="0027743D" w:rsidRPr="00D935DB" w:rsidTr="0004528C">
        <w:tc>
          <w:tcPr>
            <w:tcW w:w="4673" w:type="dxa"/>
          </w:tcPr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409" w:type="dxa"/>
          </w:tcPr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403" w:type="dxa"/>
          </w:tcPr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3.4. Значения</w:t>
            </w:r>
          </w:p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978" w:type="dxa"/>
          </w:tcPr>
          <w:p w:rsidR="00312C97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для расчета</w:t>
            </w:r>
          </w:p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показателей</w:t>
            </w:r>
          </w:p>
        </w:tc>
      </w:tr>
      <w:tr w:rsidR="009660F5" w:rsidRPr="00D935DB" w:rsidTr="0004528C">
        <w:trPr>
          <w:trHeight w:val="4060"/>
        </w:trPr>
        <w:tc>
          <w:tcPr>
            <w:tcW w:w="4673" w:type="dxa"/>
          </w:tcPr>
          <w:p w:rsidR="009660F5" w:rsidRPr="00D935DB" w:rsidRDefault="009660F5" w:rsidP="009660F5">
            <w:pPr>
              <w:shd w:val="clear" w:color="auto" w:fill="FFFFFF"/>
              <w:spacing w:line="288" w:lineRule="atLeas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D935DB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 Целями создания и функционирования Системы мониторинга состояния систем теплоснабжения на</w:t>
            </w:r>
            <w:r w:rsidRPr="00D935DB">
              <w:rPr>
                <w:rFonts w:eastAsia="Times New Roman" w:cs="Times New Roman"/>
                <w:bCs/>
                <w:spacing w:val="2"/>
                <w:sz w:val="26"/>
                <w:szCs w:val="26"/>
                <w:lang w:eastAsia="ru-RU"/>
              </w:rPr>
              <w:t xml:space="preserve"> территории муниципального образования городской округ Сургут</w:t>
            </w:r>
            <w:r w:rsidRPr="00D935DB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 являются:</w:t>
            </w:r>
          </w:p>
          <w:p w:rsidR="009660F5" w:rsidRPr="00D935DB" w:rsidRDefault="009660F5" w:rsidP="009660F5">
            <w:pPr>
              <w:shd w:val="clear" w:color="auto" w:fill="FFFFFF"/>
              <w:spacing w:line="288" w:lineRule="atLeas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D935DB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 -  совершенствование, развитие, повышение надежности и безопасности систем теплоснабжения;</w:t>
            </w:r>
          </w:p>
          <w:p w:rsidR="009660F5" w:rsidRPr="00D935DB" w:rsidRDefault="009660F5" w:rsidP="0004528C">
            <w:pPr>
              <w:shd w:val="clear" w:color="auto" w:fill="FFFFFF"/>
              <w:spacing w:line="288" w:lineRule="atLeast"/>
              <w:textAlignment w:val="baseline"/>
              <w:rPr>
                <w:rFonts w:cs="Times New Roman"/>
                <w:iCs/>
                <w:sz w:val="26"/>
                <w:szCs w:val="26"/>
              </w:rPr>
            </w:pPr>
            <w:r w:rsidRPr="00D935DB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- снижение затрат на проведение аварийно-восстановительных работ посредством реализации мероприятий по предупреждению, предотвращению, выявлению, ликвидации аварийных ситуаций и инцидентов на системах теплоснабжения</w:t>
            </w:r>
          </w:p>
        </w:tc>
        <w:tc>
          <w:tcPr>
            <w:tcW w:w="2409" w:type="dxa"/>
          </w:tcPr>
          <w:p w:rsidR="009660F5" w:rsidRPr="00D935DB" w:rsidRDefault="009660F5" w:rsidP="009660F5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D935DB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Мониторинг состояния систем теплоснабжения осуществляется в отопительный период с сентября по май включительно</w:t>
            </w:r>
          </w:p>
          <w:p w:rsidR="009660F5" w:rsidRPr="00D935DB" w:rsidRDefault="009660F5" w:rsidP="00910223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9660F5" w:rsidRPr="00D935DB" w:rsidRDefault="009660F5" w:rsidP="00910223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9660F5" w:rsidRPr="00D935DB" w:rsidRDefault="009660F5" w:rsidP="0004528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D935DB">
              <w:rPr>
                <w:rFonts w:eastAsia="Times New Roman" w:cs="Times New Roman"/>
                <w:sz w:val="26"/>
                <w:szCs w:val="26"/>
                <w:lang w:eastAsia="ru-RU"/>
              </w:rPr>
              <w:t>Наличие системы мониторинга состояния систем  теплоснабжения на территории муниципального образования городской округ Сургут</w:t>
            </w:r>
            <w:r w:rsidR="0004528C" w:rsidRPr="00D935D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35DB">
              <w:rPr>
                <w:rFonts w:eastAsia="Times New Roman" w:cs="Times New Roman"/>
                <w:sz w:val="26"/>
                <w:szCs w:val="26"/>
                <w:lang w:eastAsia="ru-RU"/>
              </w:rPr>
              <w:t>для успешного прохождения проверки готовности</w:t>
            </w:r>
            <w:r w:rsidR="0004528C" w:rsidRPr="00D935D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35DB">
              <w:rPr>
                <w:rFonts w:eastAsia="Times New Roman" w:cs="Times New Roman"/>
                <w:sz w:val="26"/>
                <w:szCs w:val="26"/>
                <w:lang w:eastAsia="ru-RU"/>
              </w:rPr>
              <w:t>к отопительному периоду, (да/нет)</w:t>
            </w:r>
          </w:p>
        </w:tc>
        <w:tc>
          <w:tcPr>
            <w:tcW w:w="1558" w:type="dxa"/>
          </w:tcPr>
          <w:p w:rsidR="009660F5" w:rsidRPr="00D935DB" w:rsidRDefault="009660F5" w:rsidP="009660F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да</w:t>
            </w:r>
          </w:p>
          <w:p w:rsidR="009660F5" w:rsidRPr="00D935DB" w:rsidRDefault="009660F5" w:rsidP="009660F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(ежегодно)</w:t>
            </w:r>
          </w:p>
        </w:tc>
        <w:tc>
          <w:tcPr>
            <w:tcW w:w="2978" w:type="dxa"/>
          </w:tcPr>
          <w:p w:rsidR="009660F5" w:rsidRPr="00D935DB" w:rsidRDefault="009660F5" w:rsidP="009660F5">
            <w:pPr>
              <w:contextualSpacing/>
              <w:rPr>
                <w:color w:val="000000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- п</w:t>
            </w:r>
            <w:r w:rsidRPr="00D935D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остановление Администрации горда  </w:t>
            </w:r>
            <w:r w:rsidR="0004528C" w:rsidRPr="00D935D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Pr="00D935D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 06.10.2021 № 8683                                   </w:t>
            </w:r>
            <w:r w:rsidRPr="00D935DB">
              <w:rPr>
                <w:color w:val="000000"/>
                <w:sz w:val="26"/>
                <w:szCs w:val="26"/>
              </w:rPr>
              <w:t xml:space="preserve">«Об утверждении системы мониторинга состояния систем  теплоснабжения                     на территории муниципального образования городской округ Сургут»; </w:t>
            </w:r>
          </w:p>
          <w:p w:rsidR="009660F5" w:rsidRPr="00D935DB" w:rsidRDefault="009660F5" w:rsidP="009660F5">
            <w:pPr>
              <w:contextualSpacing/>
              <w:rPr>
                <w:rFonts w:cs="Times New Roman"/>
                <w:sz w:val="26"/>
                <w:szCs w:val="26"/>
              </w:rPr>
            </w:pPr>
            <w:r w:rsidRPr="00D935DB">
              <w:rPr>
                <w:color w:val="000000"/>
                <w:sz w:val="26"/>
                <w:szCs w:val="26"/>
              </w:rPr>
              <w:t>- информация, представляемая теплоснабжающими организациями</w:t>
            </w:r>
          </w:p>
        </w:tc>
      </w:tr>
    </w:tbl>
    <w:p w:rsidR="0027743D" w:rsidRPr="00D935DB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D935DB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D935DB">
        <w:rPr>
          <w:rFonts w:cs="Times New Roman"/>
          <w:bCs/>
          <w:szCs w:val="28"/>
        </w:rPr>
        <w:br/>
        <w:t>(их групп)</w:t>
      </w:r>
    </w:p>
    <w:p w:rsidR="004E6256" w:rsidRPr="00D935DB" w:rsidRDefault="004E6256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D935DB" w:rsidTr="00312C97">
        <w:trPr>
          <w:cantSplit/>
        </w:trPr>
        <w:tc>
          <w:tcPr>
            <w:tcW w:w="6747" w:type="dxa"/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04528C" w:rsidRPr="00D935DB" w:rsidTr="00312C97">
        <w:trPr>
          <w:cantSplit/>
        </w:trPr>
        <w:tc>
          <w:tcPr>
            <w:tcW w:w="6747" w:type="dxa"/>
          </w:tcPr>
          <w:p w:rsidR="0004528C" w:rsidRPr="00D935DB" w:rsidRDefault="0004528C" w:rsidP="004E6256">
            <w:pPr>
              <w:rPr>
                <w:rFonts w:cs="Times New Roman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Теплоснабжающие организации:</w:t>
            </w:r>
          </w:p>
          <w:p w:rsidR="004E6256" w:rsidRPr="00D935DB" w:rsidRDefault="004E6256" w:rsidP="004E6256">
            <w:pPr>
              <w:rPr>
                <w:rFonts w:cs="Times New Roman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- СГМУП «Городские тепловые сети»;</w:t>
            </w:r>
          </w:p>
          <w:p w:rsidR="004E6256" w:rsidRPr="00D935DB" w:rsidRDefault="004E6256" w:rsidP="004E6256">
            <w:pPr>
              <w:rPr>
                <w:rFonts w:cs="Times New Roman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- ООО «Сургутские городские электрические сети»</w:t>
            </w:r>
          </w:p>
        </w:tc>
        <w:tc>
          <w:tcPr>
            <w:tcW w:w="3685" w:type="dxa"/>
          </w:tcPr>
          <w:p w:rsidR="0004528C" w:rsidRPr="00D935DB" w:rsidRDefault="004E6256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589" w:type="dxa"/>
          </w:tcPr>
          <w:p w:rsidR="0004528C" w:rsidRPr="00D935DB" w:rsidRDefault="004E6256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35DB">
              <w:rPr>
                <w:rFonts w:cs="Times New Roman"/>
                <w:sz w:val="26"/>
                <w:szCs w:val="26"/>
              </w:rPr>
              <w:t>департамент городского хозяйства</w:t>
            </w:r>
          </w:p>
        </w:tc>
      </w:tr>
    </w:tbl>
    <w:p w:rsidR="0027743D" w:rsidRPr="00D935DB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3227"/>
        <w:gridCol w:w="6"/>
        <w:gridCol w:w="2545"/>
        <w:gridCol w:w="6"/>
        <w:gridCol w:w="4705"/>
      </w:tblGrid>
      <w:tr w:rsidR="0027743D" w:rsidRPr="00D935DB" w:rsidTr="00106EFB">
        <w:tc>
          <w:tcPr>
            <w:tcW w:w="4390" w:type="dxa"/>
            <w:tcBorders>
              <w:bottom w:val="single" w:sz="4" w:space="0" w:color="auto"/>
            </w:tcBorders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4711" w:type="dxa"/>
            <w:gridSpan w:val="2"/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D935DB" w:rsidTr="00106EFB">
        <w:trPr>
          <w:cantSplit/>
          <w:trHeight w:val="425"/>
        </w:trPr>
        <w:tc>
          <w:tcPr>
            <w:tcW w:w="14879" w:type="dxa"/>
            <w:gridSpan w:val="6"/>
          </w:tcPr>
          <w:p w:rsidR="00CC6943" w:rsidRPr="00D935DB" w:rsidRDefault="0027743D" w:rsidP="00E17EC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556176" w:rsidRPr="00D935DB">
              <w:rPr>
                <w:rFonts w:cs="Times New Roman"/>
                <w:szCs w:val="28"/>
              </w:rPr>
              <w:t xml:space="preserve"> </w:t>
            </w:r>
          </w:p>
          <w:p w:rsidR="0027743D" w:rsidRPr="00D935DB" w:rsidRDefault="00E17EC9" w:rsidP="00E17EC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szCs w:val="28"/>
              </w:rPr>
              <w:t>Департамент городского хозяйства Администрации города</w:t>
            </w:r>
          </w:p>
        </w:tc>
      </w:tr>
      <w:tr w:rsidR="0027743D" w:rsidRPr="00D935DB" w:rsidTr="00106EFB">
        <w:trPr>
          <w:trHeight w:val="645"/>
        </w:trPr>
        <w:tc>
          <w:tcPr>
            <w:tcW w:w="4390" w:type="dxa"/>
            <w:vMerge w:val="restart"/>
            <w:tcBorders>
              <w:top w:val="single" w:sz="4" w:space="0" w:color="auto"/>
            </w:tcBorders>
          </w:tcPr>
          <w:p w:rsidR="00872033" w:rsidRPr="00D935DB" w:rsidRDefault="00872033" w:rsidP="00106EFB">
            <w:pPr>
              <w:shd w:val="clear" w:color="auto" w:fill="FFFFFF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>- организационно-методическое руководство и координация деятельности системы мониторинга;</w:t>
            </w:r>
          </w:p>
          <w:p w:rsidR="0027743D" w:rsidRPr="00D935DB" w:rsidRDefault="00872033" w:rsidP="00106EFB">
            <w:p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- </w:t>
            </w:r>
            <w:r w:rsidR="00106EFB"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сбор и </w:t>
            </w: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анализ данных мониторинга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27743D" w:rsidRPr="00D935DB" w:rsidRDefault="0027743D" w:rsidP="00E43296">
            <w:pPr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D935DB" w:rsidRDefault="00E17EC9" w:rsidP="00E17EC9">
            <w:pPr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 xml:space="preserve">в </w:t>
            </w:r>
            <w:r w:rsidR="00556176" w:rsidRPr="00D935DB">
              <w:rPr>
                <w:rFonts w:cs="Times New Roman"/>
                <w:iCs/>
                <w:szCs w:val="28"/>
              </w:rPr>
              <w:t>202</w:t>
            </w:r>
            <w:r w:rsidRPr="00D935DB">
              <w:rPr>
                <w:rFonts w:cs="Times New Roman"/>
                <w:iCs/>
                <w:szCs w:val="28"/>
              </w:rPr>
              <w:t>2</w:t>
            </w:r>
            <w:r w:rsidR="0027743D" w:rsidRPr="00D935DB">
              <w:rPr>
                <w:rFonts w:cs="Times New Roman"/>
                <w:iCs/>
                <w:szCs w:val="28"/>
              </w:rPr>
              <w:t xml:space="preserve"> году:</w:t>
            </w:r>
            <w:r w:rsidR="003954BA" w:rsidRPr="00D935DB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7743D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711" w:type="dxa"/>
            <w:gridSpan w:val="2"/>
          </w:tcPr>
          <w:p w:rsidR="0027743D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35DB" w:rsidTr="00106EFB">
        <w:trPr>
          <w:trHeight w:val="844"/>
        </w:trPr>
        <w:tc>
          <w:tcPr>
            <w:tcW w:w="4390" w:type="dxa"/>
            <w:vMerge/>
          </w:tcPr>
          <w:p w:rsidR="0027743D" w:rsidRPr="00D935DB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7" w:type="dxa"/>
          </w:tcPr>
          <w:p w:rsidR="0027743D" w:rsidRPr="00D935DB" w:rsidRDefault="0027743D" w:rsidP="00E43296">
            <w:pPr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D935DB" w:rsidRDefault="00E17EC9" w:rsidP="00E17EC9">
            <w:pPr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 xml:space="preserve">за период </w:t>
            </w:r>
            <w:r w:rsidR="00556176" w:rsidRPr="00D935DB">
              <w:rPr>
                <w:rFonts w:cs="Times New Roman"/>
                <w:iCs/>
                <w:szCs w:val="28"/>
              </w:rPr>
              <w:t>202</w:t>
            </w:r>
            <w:r w:rsidRPr="00D935DB">
              <w:rPr>
                <w:rFonts w:cs="Times New Roman"/>
                <w:iCs/>
                <w:szCs w:val="28"/>
              </w:rPr>
              <w:t>2</w:t>
            </w:r>
            <w:r w:rsidR="0027743D" w:rsidRPr="00D935DB">
              <w:rPr>
                <w:rFonts w:cs="Times New Roman"/>
                <w:iCs/>
                <w:szCs w:val="28"/>
              </w:rPr>
              <w:t xml:space="preserve"> </w:t>
            </w:r>
            <w:r w:rsidRPr="00D935DB">
              <w:rPr>
                <w:rFonts w:cs="Times New Roman"/>
                <w:iCs/>
                <w:szCs w:val="28"/>
              </w:rPr>
              <w:t>- 2024</w:t>
            </w:r>
            <w:r w:rsidR="0027743D" w:rsidRPr="00D935DB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  <w:gridSpan w:val="2"/>
          </w:tcPr>
          <w:p w:rsidR="0027743D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4711" w:type="dxa"/>
            <w:gridSpan w:val="2"/>
          </w:tcPr>
          <w:p w:rsidR="0027743D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решение Думы города от 22.12.2021 </w:t>
            </w:r>
            <w:r w:rsidR="00106EFB" w:rsidRPr="00D935DB">
              <w:rPr>
                <w:rFonts w:cs="Times New Roman"/>
                <w:szCs w:val="28"/>
              </w:rPr>
              <w:t xml:space="preserve">                     </w:t>
            </w:r>
            <w:r w:rsidRPr="00D935DB">
              <w:rPr>
                <w:rFonts w:cs="Times New Roman"/>
                <w:szCs w:val="28"/>
              </w:rPr>
              <w:t>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E17EC9" w:rsidRPr="00D935DB" w:rsidTr="00106EFB">
        <w:trPr>
          <w:trHeight w:val="699"/>
        </w:trPr>
        <w:tc>
          <w:tcPr>
            <w:tcW w:w="4390" w:type="dxa"/>
            <w:vMerge/>
          </w:tcPr>
          <w:p w:rsidR="00E17EC9" w:rsidRPr="00D935DB" w:rsidRDefault="00E17EC9" w:rsidP="00E17EC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7" w:type="dxa"/>
          </w:tcPr>
          <w:p w:rsidR="00E17EC9" w:rsidRPr="00D935DB" w:rsidRDefault="00E17EC9" w:rsidP="00E17EC9">
            <w:pPr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E17EC9" w:rsidRPr="00D935DB" w:rsidRDefault="00E17EC9" w:rsidP="00E17EC9">
            <w:pPr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за период 2022 - 202</w:t>
            </w:r>
            <w:r w:rsidR="00AB7DC6" w:rsidRPr="00D935DB">
              <w:rPr>
                <w:rFonts w:cs="Times New Roman"/>
                <w:iCs/>
                <w:szCs w:val="28"/>
              </w:rPr>
              <w:t>4</w:t>
            </w:r>
            <w:r w:rsidRPr="00D935DB">
              <w:rPr>
                <w:rFonts w:cs="Times New Roman"/>
                <w:iCs/>
                <w:szCs w:val="28"/>
              </w:rPr>
              <w:t xml:space="preserve">г.: </w:t>
            </w:r>
          </w:p>
        </w:tc>
        <w:tc>
          <w:tcPr>
            <w:tcW w:w="2551" w:type="dxa"/>
            <w:gridSpan w:val="2"/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711" w:type="dxa"/>
            <w:gridSpan w:val="2"/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</w:tr>
      <w:tr w:rsidR="00E17EC9" w:rsidRPr="00D935DB" w:rsidTr="00106EFB">
        <w:tc>
          <w:tcPr>
            <w:tcW w:w="7623" w:type="dxa"/>
            <w:gridSpan w:val="3"/>
          </w:tcPr>
          <w:p w:rsidR="00E17EC9" w:rsidRPr="00D935DB" w:rsidRDefault="00E17EC9" w:rsidP="00E17EC9">
            <w:pPr>
              <w:ind w:firstLine="54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Итого единовременные расходы за период 2022 – 202</w:t>
            </w:r>
            <w:r w:rsidR="00AB7DC6" w:rsidRPr="00D935DB">
              <w:rPr>
                <w:rFonts w:cs="Times New Roman"/>
                <w:iCs/>
                <w:szCs w:val="28"/>
              </w:rPr>
              <w:t>4</w:t>
            </w:r>
            <w:r w:rsidRPr="00D935D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D935DB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D935DB">
              <w:rPr>
                <w:rFonts w:cs="Times New Roman"/>
                <w:iCs/>
                <w:szCs w:val="28"/>
              </w:rPr>
              <w:t>.:</w:t>
            </w:r>
          </w:p>
          <w:p w:rsidR="00E17EC9" w:rsidRPr="00D935DB" w:rsidRDefault="00E17EC9" w:rsidP="00E17EC9">
            <w:pPr>
              <w:ind w:firstLine="54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705" w:type="dxa"/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</w:tr>
      <w:tr w:rsidR="00E17EC9" w:rsidRPr="00D935DB" w:rsidTr="00106EFB"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9" w:rsidRPr="00D935DB" w:rsidRDefault="00E17EC9" w:rsidP="00E17EC9">
            <w:pPr>
              <w:ind w:firstLine="54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Итого периодические расходы за период 2022 – 202</w:t>
            </w:r>
            <w:r w:rsidR="00AB7DC6" w:rsidRPr="00D935DB">
              <w:rPr>
                <w:rFonts w:cs="Times New Roman"/>
                <w:iCs/>
                <w:szCs w:val="28"/>
              </w:rPr>
              <w:t>4</w:t>
            </w:r>
            <w:r w:rsidRPr="00D935D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D935DB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D935DB">
              <w:rPr>
                <w:rFonts w:cs="Times New Roman"/>
                <w:iCs/>
                <w:szCs w:val="28"/>
              </w:rPr>
              <w:t>.:</w:t>
            </w:r>
          </w:p>
          <w:p w:rsidR="00E17EC9" w:rsidRPr="00D935DB" w:rsidRDefault="00E17EC9" w:rsidP="00E17EC9">
            <w:pPr>
              <w:ind w:firstLine="54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szCs w:val="28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E17EC9" w:rsidRPr="00D935DB" w:rsidTr="00106EFB">
        <w:trPr>
          <w:trHeight w:val="372"/>
        </w:trPr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9" w:rsidRPr="00D935DB" w:rsidRDefault="00E17EC9" w:rsidP="00E17EC9">
            <w:pPr>
              <w:ind w:firstLine="54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Итого возможные доходы за период 2022 – 202</w:t>
            </w:r>
            <w:r w:rsidR="00AB7DC6" w:rsidRPr="00D935DB">
              <w:rPr>
                <w:rFonts w:cs="Times New Roman"/>
                <w:iCs/>
                <w:szCs w:val="28"/>
              </w:rPr>
              <w:t>4</w:t>
            </w:r>
            <w:r w:rsidRPr="00D935D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D935DB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D935DB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C9" w:rsidRPr="00D935DB" w:rsidRDefault="00E17EC9" w:rsidP="00E17EC9">
            <w:pPr>
              <w:jc w:val="center"/>
              <w:rPr>
                <w:rFonts w:cs="Times New Roman"/>
                <w:iCs/>
                <w:szCs w:val="28"/>
              </w:rPr>
            </w:pPr>
            <w:r w:rsidRPr="00D935DB">
              <w:rPr>
                <w:rFonts w:cs="Times New Roman"/>
                <w:iCs/>
                <w:szCs w:val="28"/>
              </w:rPr>
              <w:t>-</w:t>
            </w:r>
          </w:p>
        </w:tc>
      </w:tr>
    </w:tbl>
    <w:p w:rsidR="0027743D" w:rsidRPr="00D935DB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D935DB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D935DB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 w:rsidRPr="00D935DB">
        <w:rPr>
          <w:rFonts w:cs="Times New Roman"/>
          <w:bCs/>
          <w:szCs w:val="28"/>
        </w:rPr>
        <w:t xml:space="preserve"> </w:t>
      </w:r>
      <w:r w:rsidRPr="00D935DB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2977"/>
        <w:gridCol w:w="2835"/>
      </w:tblGrid>
      <w:tr w:rsidR="0027743D" w:rsidRPr="00D935DB" w:rsidTr="006B1A72">
        <w:tc>
          <w:tcPr>
            <w:tcW w:w="5240" w:type="dxa"/>
          </w:tcPr>
          <w:p w:rsidR="0027743D" w:rsidRPr="00D935DB" w:rsidRDefault="0027743D" w:rsidP="00CC694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6.1. Обязанности</w:t>
            </w:r>
            <w:r w:rsidR="00E157D0" w:rsidRPr="00D935DB">
              <w:rPr>
                <w:rFonts w:cs="Times New Roman"/>
                <w:szCs w:val="28"/>
              </w:rPr>
              <w:t>, з</w:t>
            </w:r>
            <w:r w:rsidRPr="00D935DB">
              <w:rPr>
                <w:rFonts w:cs="Times New Roman"/>
                <w:szCs w:val="28"/>
              </w:rPr>
              <w:t xml:space="preserve">апреты </w:t>
            </w:r>
            <w:r w:rsidR="00E157D0" w:rsidRPr="00D935DB">
              <w:rPr>
                <w:rFonts w:cs="Times New Roman"/>
                <w:szCs w:val="28"/>
              </w:rPr>
              <w:t xml:space="preserve"> и </w:t>
            </w:r>
            <w:r w:rsidRPr="00D935DB">
              <w:rPr>
                <w:rFonts w:cs="Times New Roman"/>
                <w:szCs w:val="28"/>
              </w:rPr>
              <w:t xml:space="preserve"> ограничения, установленные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D935D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CC6943" w:rsidRPr="00D935DB" w:rsidRDefault="0027743D" w:rsidP="00E157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правового регулирования</w:t>
            </w:r>
          </w:p>
          <w:p w:rsidR="00CC6943" w:rsidRPr="00D935DB" w:rsidRDefault="00CC6943" w:rsidP="00E157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(с указанием соответствующих </w:t>
            </w:r>
          </w:p>
          <w:p w:rsidR="0027743D" w:rsidRPr="00D935DB" w:rsidRDefault="00CC6943" w:rsidP="00CC694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положений нормативного правового акта)</w:t>
            </w:r>
          </w:p>
        </w:tc>
        <w:tc>
          <w:tcPr>
            <w:tcW w:w="3969" w:type="dxa"/>
          </w:tcPr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977" w:type="dxa"/>
          </w:tcPr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 xml:space="preserve">данных </w:t>
            </w:r>
          </w:p>
          <w:p w:rsidR="0027743D" w:rsidRPr="00D935D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35DB">
              <w:rPr>
                <w:rFonts w:cs="Times New Roman"/>
                <w:szCs w:val="28"/>
              </w:rPr>
              <w:t>для расчетов</w:t>
            </w:r>
          </w:p>
        </w:tc>
      </w:tr>
      <w:tr w:rsidR="006B1A72" w:rsidRPr="00D935DB" w:rsidTr="006B1A72">
        <w:tc>
          <w:tcPr>
            <w:tcW w:w="5240" w:type="dxa"/>
          </w:tcPr>
          <w:p w:rsidR="006B1A72" w:rsidRPr="00D935DB" w:rsidRDefault="006B1A72" w:rsidP="006B1A72">
            <w:pPr>
              <w:ind w:left="57" w:right="57"/>
              <w:rPr>
                <w:rFonts w:cs="Times New Roman"/>
                <w:szCs w:val="28"/>
              </w:rPr>
            </w:pP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Подпунктом 5.3 пункта 5 раздела </w:t>
            </w:r>
            <w:r w:rsidRPr="00D935DB">
              <w:rPr>
                <w:rFonts w:eastAsia="Times New Roman" w:cs="Times New Roman"/>
                <w:spacing w:val="2"/>
                <w:szCs w:val="28"/>
                <w:lang w:val="en-US" w:eastAsia="ru-RU"/>
              </w:rPr>
              <w:t>V</w:t>
            </w: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приложения к постановлению установлено, что теплоснабжающие организации, осуществляющие деятельность на территории </w:t>
            </w:r>
            <w:r w:rsidRPr="00D935DB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>муниципального образования городской округ Сургут</w:t>
            </w: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>, ежемесячно не позднее 5 числа месяца, следующего за отчетным, представляют в департамент городского хозяйства Администрации города информацию</w:t>
            </w:r>
            <w:bookmarkStart w:id="1" w:name="sub_1067"/>
            <w:r w:rsidRPr="00D935DB">
              <w:t xml:space="preserve"> в соответствии с </w:t>
            </w:r>
            <w:r w:rsidRPr="00D935DB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>подпунктами 3.1 - 3.3 пункта 3</w:t>
            </w:r>
            <w:r w:rsidRPr="00D935DB">
              <w:t xml:space="preserve"> </w:t>
            </w: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раздела </w:t>
            </w:r>
            <w:r w:rsidRPr="00D935DB">
              <w:rPr>
                <w:rFonts w:eastAsia="Times New Roman" w:cs="Times New Roman"/>
                <w:spacing w:val="2"/>
                <w:szCs w:val="28"/>
                <w:lang w:val="en-US" w:eastAsia="ru-RU"/>
              </w:rPr>
              <w:t>V</w:t>
            </w:r>
            <w:r w:rsidRPr="00D935DB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</w:t>
            </w:r>
            <w:r w:rsidRPr="00D935DB">
              <w:t>согласно таблице</w:t>
            </w:r>
            <w:bookmarkEnd w:id="1"/>
          </w:p>
        </w:tc>
        <w:tc>
          <w:tcPr>
            <w:tcW w:w="3969" w:type="dxa"/>
          </w:tcPr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информационные издержки 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977" w:type="dxa"/>
          </w:tcPr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расходы 1 субъекта – </w:t>
            </w:r>
          </w:p>
          <w:p w:rsidR="006B1A72" w:rsidRPr="00D935DB" w:rsidRDefault="00B70284" w:rsidP="006B1A72">
            <w:pPr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21 519,6 </w:t>
            </w:r>
            <w:r w:rsidR="006B1A72" w:rsidRPr="00D935DB">
              <w:rPr>
                <w:rFonts w:eastAsia="Times New Roman" w:cs="Times New Roman"/>
                <w:szCs w:val="28"/>
                <w:lang w:eastAsia="ru-RU"/>
              </w:rPr>
              <w:t>руб.;</w:t>
            </w:r>
          </w:p>
          <w:p w:rsidR="006B1A72" w:rsidRPr="00D935DB" w:rsidRDefault="006B1A72" w:rsidP="006B1A72">
            <w:pPr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расходы 2-х теплоснабжающих организаций – </w:t>
            </w:r>
          </w:p>
          <w:p w:rsidR="006B1A72" w:rsidRPr="00D935DB" w:rsidRDefault="00B70284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43 039,2</w:t>
            </w:r>
            <w:r w:rsidR="006B1A72" w:rsidRPr="00D935DB">
              <w:rPr>
                <w:rFonts w:eastAsia="Times New Roman" w:cs="Times New Roman"/>
                <w:szCs w:val="28"/>
                <w:lang w:eastAsia="ru-RU"/>
              </w:rPr>
              <w:t xml:space="preserve"> руб.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 (расчет прилагается)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1A72" w:rsidRPr="00D935DB" w:rsidRDefault="006B1A72" w:rsidP="006B1A72">
            <w:pPr>
              <w:autoSpaceDE w:val="0"/>
              <w:autoSpaceDN w:val="0"/>
              <w:ind w:firstLine="708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Прогноз СЭР 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на 2022 год 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и на плановый период 2023 – 2024 годов,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 xml:space="preserve">приказ РСТ ХМАО-Югры от 08.12.2021 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№ 104-нп,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данные из сети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Интернет,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с официальных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5DB">
              <w:rPr>
                <w:rFonts w:eastAsia="Times New Roman" w:cs="Times New Roman"/>
                <w:szCs w:val="28"/>
                <w:lang w:eastAsia="ru-RU"/>
              </w:rPr>
              <w:t>сайтов предприятий продажи</w:t>
            </w:r>
          </w:p>
          <w:p w:rsidR="006B1A72" w:rsidRPr="00D935DB" w:rsidRDefault="006B1A72" w:rsidP="006B1A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7743D" w:rsidRPr="00D935DB" w:rsidRDefault="0027743D" w:rsidP="0027743D">
      <w:pPr>
        <w:rPr>
          <w:rFonts w:cs="Times New Roman"/>
          <w:sz w:val="10"/>
          <w:szCs w:val="10"/>
        </w:rPr>
      </w:pPr>
    </w:p>
    <w:p w:rsidR="0027743D" w:rsidRPr="00D935DB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D935DB" w:rsidRDefault="0027743D" w:rsidP="0027743D">
      <w:pPr>
        <w:ind w:firstLine="567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Приложения: </w:t>
      </w:r>
    </w:p>
    <w:p w:rsidR="0027743D" w:rsidRPr="00D935DB" w:rsidRDefault="0027743D" w:rsidP="0027743D">
      <w:pPr>
        <w:ind w:firstLine="567"/>
        <w:rPr>
          <w:rFonts w:cs="Times New Roman"/>
          <w:sz w:val="18"/>
          <w:szCs w:val="18"/>
        </w:rPr>
      </w:pPr>
      <w:r w:rsidRPr="00D935DB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C75BB" w:rsidRPr="00D935DB" w:rsidRDefault="0027743D" w:rsidP="00CC6943">
      <w:pPr>
        <w:ind w:firstLine="567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935DB">
        <w:rPr>
          <w:rFonts w:cs="Times New Roman"/>
          <w:szCs w:val="28"/>
        </w:rPr>
        <w:t>2. Свод предложений о результатах проведения публичных консультаций.</w:t>
      </w:r>
      <w:bookmarkEnd w:id="0"/>
      <w:r w:rsidR="006D75BE" w:rsidRPr="00D935DB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2C75BB" w:rsidRPr="00D935DB" w:rsidRDefault="002C75BB" w:rsidP="006D75BE">
      <w:pPr>
        <w:shd w:val="clear" w:color="auto" w:fill="FFFFFF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2C75BB" w:rsidRPr="00D935DB" w:rsidRDefault="002C75BB" w:rsidP="006D75BE">
      <w:pPr>
        <w:shd w:val="clear" w:color="auto" w:fill="FFFFFF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2C75BB" w:rsidRPr="00D935DB" w:rsidRDefault="002C75BB" w:rsidP="006D75BE">
      <w:pPr>
        <w:shd w:val="clear" w:color="auto" w:fill="FFFFFF"/>
        <w:jc w:val="both"/>
        <w:rPr>
          <w:rFonts w:cs="Times New Roman"/>
          <w:color w:val="000000"/>
          <w:szCs w:val="28"/>
          <w:shd w:val="clear" w:color="auto" w:fill="FFFFFF"/>
        </w:rPr>
        <w:sectPr w:rsidR="002C75BB" w:rsidRPr="00D935DB" w:rsidSect="004E6256">
          <w:headerReference w:type="default" r:id="rId8"/>
          <w:pgSz w:w="16838" w:h="11906" w:orient="landscape" w:code="9"/>
          <w:pgMar w:top="567" w:right="1134" w:bottom="993" w:left="1134" w:header="720" w:footer="720" w:gutter="0"/>
          <w:cols w:space="720"/>
          <w:noEndnote/>
          <w:docGrid w:linePitch="326"/>
        </w:sectPr>
      </w:pPr>
      <w:r w:rsidRPr="00D935DB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</w:p>
    <w:p w:rsidR="0061626F" w:rsidRPr="00D935DB" w:rsidRDefault="0061626F" w:rsidP="002C75BB">
      <w:pPr>
        <w:shd w:val="clear" w:color="auto" w:fill="FFFFFF"/>
        <w:ind w:left="5812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935DB">
        <w:rPr>
          <w:rFonts w:cs="Times New Roman"/>
          <w:color w:val="000000"/>
          <w:szCs w:val="28"/>
          <w:shd w:val="clear" w:color="auto" w:fill="FFFFFF"/>
        </w:rPr>
        <w:t xml:space="preserve">Приложение </w:t>
      </w:r>
    </w:p>
    <w:p w:rsidR="0061626F" w:rsidRPr="00D935DB" w:rsidRDefault="0061626F" w:rsidP="002C75BB">
      <w:pPr>
        <w:ind w:left="5812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935DB">
        <w:rPr>
          <w:rFonts w:cs="Times New Roman"/>
          <w:color w:val="000000"/>
          <w:szCs w:val="28"/>
          <w:shd w:val="clear" w:color="auto" w:fill="FFFFFF"/>
        </w:rPr>
        <w:t xml:space="preserve">к сводному отчету </w:t>
      </w:r>
    </w:p>
    <w:p w:rsidR="0061626F" w:rsidRPr="00D935DB" w:rsidRDefault="0061626F" w:rsidP="002C75BB">
      <w:pPr>
        <w:ind w:left="5812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об экспертизе действующего </w:t>
      </w:r>
    </w:p>
    <w:p w:rsidR="0061626F" w:rsidRPr="00D935DB" w:rsidRDefault="0061626F" w:rsidP="002C75BB">
      <w:pPr>
        <w:ind w:left="5812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муниципального </w:t>
      </w:r>
    </w:p>
    <w:p w:rsidR="0061626F" w:rsidRPr="00D935DB" w:rsidRDefault="0061626F" w:rsidP="002C75BB">
      <w:pPr>
        <w:ind w:left="5812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нормативного правового акта</w:t>
      </w: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61626F" w:rsidRPr="00D935DB" w:rsidRDefault="0061626F" w:rsidP="0061626F">
      <w:pPr>
        <w:jc w:val="center"/>
        <w:rPr>
          <w:rFonts w:eastAsia="Times New Roman" w:cs="Times New Roman"/>
          <w:szCs w:val="28"/>
          <w:lang w:eastAsia="ru-RU"/>
        </w:rPr>
      </w:pPr>
      <w:r w:rsidRPr="00D935DB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61626F" w:rsidRPr="00D935DB" w:rsidRDefault="0061626F" w:rsidP="0061626F">
      <w:pPr>
        <w:jc w:val="center"/>
        <w:rPr>
          <w:rFonts w:eastAsia="Times New Roman" w:cs="Times New Roman"/>
          <w:szCs w:val="28"/>
          <w:lang w:eastAsia="ru-RU"/>
        </w:rPr>
      </w:pPr>
      <w:r w:rsidRPr="00D935DB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</w:t>
      </w:r>
      <w:r w:rsidR="00CC6943" w:rsidRPr="00D935DB">
        <w:rPr>
          <w:rFonts w:eastAsia="Times New Roman" w:cs="Times New Roman"/>
          <w:szCs w:val="28"/>
          <w:lang w:eastAsia="ru-RU"/>
        </w:rPr>
        <w:t>овленных</w:t>
      </w:r>
      <w:r w:rsidRPr="00D935DB">
        <w:rPr>
          <w:rFonts w:eastAsia="Times New Roman" w:cs="Times New Roman"/>
          <w:szCs w:val="28"/>
          <w:lang w:eastAsia="ru-RU"/>
        </w:rPr>
        <w:t xml:space="preserve"> нормативным правовым актом обязанностей </w:t>
      </w:r>
    </w:p>
    <w:p w:rsidR="0061626F" w:rsidRPr="00D935DB" w:rsidRDefault="0061626F" w:rsidP="0061626F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D935DB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935DB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1626F" w:rsidRPr="00D935DB" w:rsidRDefault="00D64AA3" w:rsidP="0061626F">
      <w:pPr>
        <w:ind w:right="114" w:firstLine="567"/>
        <w:contextualSpacing/>
        <w:jc w:val="both"/>
        <w:rPr>
          <w:rFonts w:cs="Times New Roman"/>
          <w:iCs/>
          <w:szCs w:val="28"/>
        </w:rPr>
      </w:pPr>
      <w:r w:rsidRPr="00D935DB">
        <w:rPr>
          <w:rFonts w:eastAsia="Times New Roman" w:cs="Times New Roman"/>
          <w:szCs w:val="28"/>
          <w:lang w:eastAsia="ru-RU"/>
        </w:rPr>
        <w:t>Подпунктом 5.3 пункта 5 раздела V приложения к постановлению установлено обязательное требование по представлению информации                                по результатам мониторинга состояния систем теплоснабжения</w:t>
      </w:r>
      <w:r w:rsidR="0061626F" w:rsidRPr="00D935DB">
        <w:rPr>
          <w:rFonts w:eastAsia="Times New Roman" w:cs="Times New Roman"/>
          <w:szCs w:val="28"/>
          <w:lang w:eastAsia="ru-RU"/>
        </w:rPr>
        <w:t xml:space="preserve"> (информационное требование 1).</w:t>
      </w:r>
    </w:p>
    <w:p w:rsidR="0061626F" w:rsidRPr="00D935DB" w:rsidRDefault="0061626F" w:rsidP="0061626F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626F" w:rsidRPr="00D935DB" w:rsidRDefault="0061626F" w:rsidP="0061626F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935DB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61626F" w:rsidRPr="00D935DB" w:rsidRDefault="0061626F" w:rsidP="0061626F">
      <w:pPr>
        <w:ind w:left="1416" w:right="114" w:firstLine="708"/>
        <w:contextualSpacing/>
        <w:jc w:val="both"/>
        <w:rPr>
          <w:rFonts w:cs="Times New Roman"/>
          <w:iCs/>
          <w:szCs w:val="28"/>
        </w:rPr>
      </w:pPr>
    </w:p>
    <w:p w:rsidR="0061626F" w:rsidRPr="00D935DB" w:rsidRDefault="00D64AA3" w:rsidP="00D64AA3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35DB">
        <w:rPr>
          <w:rFonts w:eastAsia="Times New Roman" w:cs="Times New Roman"/>
          <w:szCs w:val="28"/>
          <w:lang w:eastAsia="ru-RU"/>
        </w:rPr>
        <w:t>Подпунктом 5.3 пункта 5 раздела V приложения к постановлению установлено, что теплоснабжающие организации, осуществляющие деятельность на территории муниципального образования городской округ Сургут, ежемесячно не позднее 5 числа месяца, следующего за отчетным, представляют в департамент городского хозяйства Администрации города информацию в соответствии с подпунктами 3.1 - 3.3 пункта 3 раздела V согласно таблице.</w:t>
      </w:r>
    </w:p>
    <w:p w:rsidR="00D64AA3" w:rsidRPr="00D935DB" w:rsidRDefault="00D64AA3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935DB">
        <w:rPr>
          <w:rFonts w:eastAsia="Times New Roman" w:cs="Times New Roman"/>
          <w:b/>
          <w:bCs/>
          <w:color w:val="000000"/>
          <w:szCs w:val="28"/>
          <w:lang w:eastAsia="ru-RU"/>
        </w:rPr>
        <w:t>3 этап. Показатели масштаба информационных требований</w:t>
      </w: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1626F" w:rsidRPr="00D935DB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5DB">
        <w:rPr>
          <w:rFonts w:eastAsia="Times New Roman" w:cs="Times New Roman"/>
          <w:color w:val="000000"/>
          <w:szCs w:val="28"/>
          <w:lang w:eastAsia="ru-RU"/>
        </w:rPr>
        <w:t>Данные расчеты произведены для:</w:t>
      </w:r>
    </w:p>
    <w:p w:rsidR="0061626F" w:rsidRPr="00D935DB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5DB">
        <w:rPr>
          <w:rFonts w:eastAsia="Times New Roman" w:cs="Times New Roman"/>
          <w:color w:val="000000"/>
          <w:szCs w:val="28"/>
          <w:lang w:eastAsia="ru-RU"/>
        </w:rPr>
        <w:t>1 организации;</w:t>
      </w:r>
    </w:p>
    <w:p w:rsidR="0061626F" w:rsidRPr="00D935DB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5DB"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61626F" w:rsidRPr="00D935DB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935DB">
        <w:rPr>
          <w:rFonts w:eastAsia="Times New Roman" w:cs="Times New Roman"/>
          <w:b/>
          <w:bCs/>
          <w:color w:val="000000"/>
          <w:szCs w:val="28"/>
          <w:lang w:eastAsia="ru-RU"/>
        </w:rPr>
        <w:t>4 этап. Частота выполнения информационных требований</w:t>
      </w:r>
    </w:p>
    <w:p w:rsidR="0061626F" w:rsidRPr="00D935DB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626F" w:rsidRPr="00D935DB" w:rsidRDefault="00D64AA3" w:rsidP="0061626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935DB">
        <w:rPr>
          <w:rFonts w:eastAsia="Times New Roman" w:cs="Times New Roman"/>
          <w:color w:val="000000"/>
          <w:szCs w:val="28"/>
          <w:lang w:eastAsia="ru-RU"/>
        </w:rPr>
        <w:t>Информация представляется ежемесячно</w:t>
      </w:r>
      <w:r w:rsidR="0061626F" w:rsidRPr="00D935D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1626F" w:rsidRPr="00D935DB" w:rsidRDefault="0061626F" w:rsidP="0061626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935DB">
        <w:rPr>
          <w:rFonts w:eastAsia="Times New Roman" w:cs="Times New Roman"/>
          <w:color w:val="000000"/>
          <w:szCs w:val="28"/>
          <w:lang w:eastAsia="ru-RU"/>
        </w:rPr>
        <w:t xml:space="preserve">Частота выполнения – </w:t>
      </w:r>
      <w:r w:rsidR="00D64AA3" w:rsidRPr="00D935DB">
        <w:rPr>
          <w:rFonts w:eastAsia="Times New Roman" w:cs="Times New Roman"/>
          <w:color w:val="000000"/>
          <w:szCs w:val="28"/>
          <w:lang w:eastAsia="ru-RU"/>
        </w:rPr>
        <w:t>12</w:t>
      </w:r>
      <w:r w:rsidRPr="00D935DB">
        <w:rPr>
          <w:rFonts w:eastAsia="Times New Roman" w:cs="Times New Roman"/>
          <w:color w:val="000000"/>
          <w:szCs w:val="28"/>
          <w:lang w:eastAsia="ru-RU"/>
        </w:rPr>
        <w:t xml:space="preserve"> раз.</w:t>
      </w:r>
    </w:p>
    <w:p w:rsidR="0061626F" w:rsidRPr="00D935DB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26F" w:rsidRPr="00D935DB" w:rsidRDefault="0061626F" w:rsidP="0061626F">
      <w:pPr>
        <w:ind w:firstLine="709"/>
        <w:jc w:val="center"/>
        <w:rPr>
          <w:rFonts w:cs="Times New Roman"/>
          <w:b/>
          <w:szCs w:val="28"/>
        </w:rPr>
      </w:pPr>
      <w:r w:rsidRPr="00D935DB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61626F" w:rsidRPr="00D935DB" w:rsidRDefault="0061626F" w:rsidP="0061626F">
      <w:pPr>
        <w:ind w:firstLine="709"/>
        <w:jc w:val="center"/>
        <w:rPr>
          <w:rFonts w:cs="Times New Roman"/>
          <w:b/>
          <w:szCs w:val="28"/>
        </w:rPr>
      </w:pPr>
      <w:r w:rsidRPr="00D935DB">
        <w:rPr>
          <w:rFonts w:cs="Times New Roman"/>
          <w:b/>
          <w:szCs w:val="28"/>
        </w:rPr>
        <w:t>информационных требований</w:t>
      </w:r>
    </w:p>
    <w:p w:rsidR="0061626F" w:rsidRPr="00D935DB" w:rsidRDefault="0061626F" w:rsidP="0061626F">
      <w:pPr>
        <w:ind w:firstLine="709"/>
        <w:jc w:val="center"/>
        <w:rPr>
          <w:rFonts w:cs="Times New Roman"/>
          <w:b/>
          <w:szCs w:val="28"/>
        </w:rPr>
      </w:pPr>
    </w:p>
    <w:p w:rsidR="0061626F" w:rsidRPr="00D935DB" w:rsidRDefault="0061626F" w:rsidP="0061626F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В целях определения затрат рабочего времени, необходимых </w:t>
      </w:r>
      <w:r w:rsidRPr="00D935DB">
        <w:rPr>
          <w:rFonts w:cs="Times New Roman"/>
          <w:szCs w:val="28"/>
        </w:rPr>
        <w:br/>
        <w:t xml:space="preserve">на выполнение информационных требований расчет произведен по наиболее затратному способу предоставления документов в письменном виде </w:t>
      </w:r>
      <w:r w:rsidRPr="00D935DB">
        <w:rPr>
          <w:rFonts w:cs="Times New Roman"/>
          <w:szCs w:val="28"/>
        </w:rPr>
        <w:br/>
        <w:t>на бумажном носителе.</w:t>
      </w:r>
    </w:p>
    <w:p w:rsidR="0061626F" w:rsidRPr="00D935DB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D935DB" w:rsidRDefault="0061626F" w:rsidP="0061626F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Расчет трудозатрат:</w:t>
      </w:r>
    </w:p>
    <w:p w:rsidR="0061626F" w:rsidRPr="00D935DB" w:rsidRDefault="0061626F" w:rsidP="0061626F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Тит= (п раб. * t)/ продолжительностью рабочего дня, где:</w:t>
      </w:r>
    </w:p>
    <w:p w:rsidR="0061626F" w:rsidRPr="00D935DB" w:rsidRDefault="0061626F" w:rsidP="0061626F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п раб. – число работников, участвующих в работе;</w:t>
      </w:r>
    </w:p>
    <w:p w:rsidR="0061626F" w:rsidRPr="00D935DB" w:rsidRDefault="0061626F" w:rsidP="0061626F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61626F" w:rsidRPr="00D935DB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D935DB" w:rsidRDefault="0061626F" w:rsidP="0061626F">
      <w:pPr>
        <w:ind w:firstLine="709"/>
        <w:jc w:val="center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ТЗ = (1 * </w:t>
      </w:r>
      <w:r w:rsidR="00B70284" w:rsidRPr="00D935DB">
        <w:rPr>
          <w:rFonts w:cs="Times New Roman"/>
          <w:szCs w:val="28"/>
        </w:rPr>
        <w:t>24</w:t>
      </w:r>
      <w:r w:rsidRPr="00D935DB">
        <w:rPr>
          <w:rFonts w:cs="Times New Roman"/>
          <w:color w:val="FF0000"/>
          <w:szCs w:val="28"/>
        </w:rPr>
        <w:t xml:space="preserve"> </w:t>
      </w:r>
      <w:r w:rsidRPr="00D935DB">
        <w:rPr>
          <w:rFonts w:cs="Times New Roman"/>
          <w:szCs w:val="28"/>
        </w:rPr>
        <w:t xml:space="preserve">часа)/8= </w:t>
      </w:r>
      <w:r w:rsidR="00B70284" w:rsidRPr="00D935DB">
        <w:rPr>
          <w:rFonts w:cs="Times New Roman"/>
          <w:szCs w:val="28"/>
        </w:rPr>
        <w:t>3</w:t>
      </w:r>
      <w:r w:rsidRPr="00D935DB">
        <w:rPr>
          <w:rFonts w:cs="Times New Roman"/>
          <w:szCs w:val="28"/>
        </w:rPr>
        <w:t xml:space="preserve"> человеко-дн</w:t>
      </w:r>
      <w:r w:rsidR="00B70284" w:rsidRPr="00D935DB">
        <w:rPr>
          <w:rFonts w:cs="Times New Roman"/>
          <w:szCs w:val="28"/>
        </w:rPr>
        <w:t>я</w:t>
      </w:r>
      <w:r w:rsidRPr="00D935DB">
        <w:rPr>
          <w:rFonts w:cs="Times New Roman"/>
          <w:szCs w:val="28"/>
        </w:rPr>
        <w:t xml:space="preserve"> = </w:t>
      </w:r>
      <w:r w:rsidR="00B70284" w:rsidRPr="00D935DB">
        <w:rPr>
          <w:rFonts w:cs="Times New Roman"/>
          <w:szCs w:val="28"/>
        </w:rPr>
        <w:t>24</w:t>
      </w:r>
      <w:r w:rsidRPr="00D935DB">
        <w:rPr>
          <w:rFonts w:cs="Times New Roman"/>
          <w:szCs w:val="28"/>
        </w:rPr>
        <w:t xml:space="preserve"> часа</w:t>
      </w:r>
    </w:p>
    <w:p w:rsidR="0061626F" w:rsidRPr="00D935DB" w:rsidRDefault="0061626F" w:rsidP="0061626F">
      <w:pPr>
        <w:pStyle w:val="afff9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  <w:lang w:eastAsia="ru-RU"/>
        </w:rPr>
      </w:pPr>
      <w:r w:rsidRPr="00D935DB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2022 год (в соответствии                                             с постановлением Администрации города от 15.10.2021 № 8911 «О прогнозе 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103 904 руб. </w:t>
      </w:r>
    </w:p>
    <w:p w:rsidR="00D64AA3" w:rsidRPr="00D935DB" w:rsidRDefault="00D64AA3" w:rsidP="00D64AA3">
      <w:pPr>
        <w:ind w:firstLine="709"/>
        <w:rPr>
          <w:rFonts w:cs="Times New Roman"/>
          <w:szCs w:val="28"/>
          <w:lang w:eastAsia="ru-RU"/>
        </w:rPr>
      </w:pPr>
      <w:r w:rsidRPr="00D935DB">
        <w:rPr>
          <w:rFonts w:cs="Times New Roman"/>
          <w:szCs w:val="28"/>
          <w:lang w:eastAsia="ru-RU"/>
        </w:rPr>
        <w:t>Заработная плата 1 сотрудника в 2022 году = 103 904 руб.</w:t>
      </w:r>
    </w:p>
    <w:p w:rsidR="00D64AA3" w:rsidRPr="00D935DB" w:rsidRDefault="00D64AA3" w:rsidP="00D64AA3">
      <w:pPr>
        <w:ind w:firstLine="709"/>
        <w:rPr>
          <w:rFonts w:cs="Times New Roman"/>
          <w:szCs w:val="28"/>
          <w:lang w:eastAsia="ru-RU"/>
        </w:rPr>
      </w:pPr>
      <w:r w:rsidRPr="00D935DB">
        <w:rPr>
          <w:rFonts w:cs="Times New Roman"/>
          <w:szCs w:val="28"/>
          <w:lang w:eastAsia="ru-RU"/>
        </w:rPr>
        <w:t>Средняя стоимость работы часа = 103 904 /176 = 590,36 руб.</w:t>
      </w:r>
    </w:p>
    <w:p w:rsidR="00D64AA3" w:rsidRPr="00D935DB" w:rsidRDefault="00D64AA3" w:rsidP="00D64AA3">
      <w:pPr>
        <w:ind w:firstLine="709"/>
        <w:rPr>
          <w:rFonts w:cs="Times New Roman"/>
          <w:szCs w:val="28"/>
          <w:lang w:eastAsia="ru-RU"/>
        </w:rPr>
      </w:pPr>
      <w:r w:rsidRPr="00D935DB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768,65 руб.</w:t>
      </w:r>
    </w:p>
    <w:p w:rsidR="0061626F" w:rsidRPr="00D935DB" w:rsidRDefault="0061626F" w:rsidP="0061626F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D64AA3" w:rsidRPr="00D935DB" w:rsidRDefault="00D64AA3" w:rsidP="00B70284">
      <w:pPr>
        <w:tabs>
          <w:tab w:val="left" w:pos="851"/>
        </w:tabs>
        <w:ind w:firstLine="709"/>
        <w:jc w:val="both"/>
        <w:rPr>
          <w:rFonts w:cs="Times New Roman"/>
          <w:iCs/>
          <w:szCs w:val="28"/>
        </w:rPr>
      </w:pPr>
      <w:r w:rsidRPr="00D935DB"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необходимы </w:t>
      </w:r>
      <w:r w:rsidR="00B70284" w:rsidRPr="00D935DB">
        <w:rPr>
          <w:rFonts w:eastAsia="Times New Roman" w:cs="Times New Roman"/>
          <w:szCs w:val="28"/>
          <w:lang w:eastAsia="ru-RU"/>
        </w:rPr>
        <w:t>п</w:t>
      </w:r>
      <w:r w:rsidRPr="00D935DB">
        <w:rPr>
          <w:rFonts w:cs="Times New Roman"/>
          <w:iCs/>
          <w:szCs w:val="28"/>
        </w:rPr>
        <w:t xml:space="preserve">одготовка (формирование) и представление </w:t>
      </w:r>
      <w:r w:rsidR="00B70284" w:rsidRPr="00D935DB">
        <w:rPr>
          <w:rFonts w:cs="Times New Roman"/>
          <w:iCs/>
          <w:szCs w:val="28"/>
        </w:rPr>
        <w:t>информации</w:t>
      </w:r>
      <w:r w:rsidRPr="00D935DB">
        <w:rPr>
          <w:rFonts w:cs="Times New Roman"/>
          <w:iCs/>
          <w:szCs w:val="28"/>
        </w:rPr>
        <w:t xml:space="preserve"> – </w:t>
      </w:r>
      <w:r w:rsidR="00B70284" w:rsidRPr="00D935DB">
        <w:rPr>
          <w:rFonts w:cs="Times New Roman"/>
          <w:iCs/>
          <w:szCs w:val="28"/>
        </w:rPr>
        <w:t xml:space="preserve">                             </w:t>
      </w:r>
      <w:r w:rsidRPr="00D935DB">
        <w:rPr>
          <w:rFonts w:cs="Times New Roman"/>
          <w:iCs/>
          <w:szCs w:val="28"/>
        </w:rPr>
        <w:t xml:space="preserve">в среднем </w:t>
      </w:r>
      <w:r w:rsidR="00B70284" w:rsidRPr="00D935DB">
        <w:rPr>
          <w:rFonts w:cs="Times New Roman"/>
          <w:iCs/>
          <w:szCs w:val="28"/>
        </w:rPr>
        <w:t xml:space="preserve">займет </w:t>
      </w:r>
      <w:r w:rsidRPr="00D935DB">
        <w:rPr>
          <w:rFonts w:cs="Times New Roman"/>
          <w:iCs/>
          <w:szCs w:val="28"/>
        </w:rPr>
        <w:t>2 часа.</w:t>
      </w:r>
    </w:p>
    <w:p w:rsidR="00D64AA3" w:rsidRPr="00D935DB" w:rsidRDefault="00D64AA3" w:rsidP="00D64AA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4AA3" w:rsidRPr="00D935DB" w:rsidRDefault="00D64AA3" w:rsidP="00D64AA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35DB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D64AA3" w:rsidRPr="00D935DB" w:rsidRDefault="00D64AA3" w:rsidP="00D64AA3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935DB">
        <w:rPr>
          <w:rFonts w:eastAsia="Times New Roman" w:cs="Times New Roman"/>
          <w:szCs w:val="28"/>
          <w:lang w:eastAsia="ru-RU"/>
        </w:rPr>
        <w:t xml:space="preserve">Т = </w:t>
      </w:r>
      <w:r w:rsidR="00B70284" w:rsidRPr="00D935DB">
        <w:rPr>
          <w:rFonts w:eastAsia="Times New Roman" w:cs="Times New Roman"/>
          <w:szCs w:val="28"/>
          <w:lang w:eastAsia="ru-RU"/>
        </w:rPr>
        <w:t>2</w:t>
      </w:r>
      <w:r w:rsidRPr="00D935DB">
        <w:rPr>
          <w:rFonts w:eastAsia="Times New Roman" w:cs="Times New Roman"/>
          <w:szCs w:val="28"/>
          <w:lang w:eastAsia="ru-RU"/>
        </w:rPr>
        <w:t xml:space="preserve"> часа</w:t>
      </w:r>
      <w:r w:rsidR="00B70284" w:rsidRPr="00D935DB">
        <w:rPr>
          <w:rFonts w:eastAsia="Times New Roman" w:cs="Times New Roman"/>
          <w:szCs w:val="28"/>
          <w:lang w:eastAsia="ru-RU"/>
        </w:rPr>
        <w:t xml:space="preserve"> * 12 раз</w:t>
      </w:r>
      <w:r w:rsidRPr="00D935DB">
        <w:rPr>
          <w:rFonts w:eastAsia="Times New Roman" w:cs="Times New Roman"/>
          <w:szCs w:val="28"/>
          <w:lang w:eastAsia="ru-RU"/>
        </w:rPr>
        <w:t xml:space="preserve"> * 768,65 = </w:t>
      </w:r>
      <w:r w:rsidR="00B70284" w:rsidRPr="00D935DB">
        <w:rPr>
          <w:rFonts w:eastAsia="Times New Roman" w:cs="Times New Roman"/>
          <w:b/>
          <w:szCs w:val="28"/>
          <w:lang w:eastAsia="ru-RU"/>
        </w:rPr>
        <w:t>18 447,6</w:t>
      </w:r>
      <w:r w:rsidRPr="00D935DB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</w:p>
    <w:p w:rsidR="00D64AA3" w:rsidRPr="00D935DB" w:rsidRDefault="00D64AA3" w:rsidP="00D64AA3">
      <w:pPr>
        <w:ind w:firstLine="709"/>
        <w:jc w:val="center"/>
        <w:rPr>
          <w:rFonts w:cs="Times New Roman"/>
          <w:b/>
          <w:szCs w:val="28"/>
        </w:rPr>
      </w:pPr>
      <w:r w:rsidRPr="00D935DB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D64AA3" w:rsidRPr="00D935DB" w:rsidRDefault="00D64AA3" w:rsidP="00D64AA3">
      <w:pPr>
        <w:ind w:firstLine="709"/>
        <w:jc w:val="center"/>
        <w:rPr>
          <w:rFonts w:cs="Times New Roman"/>
          <w:b/>
          <w:szCs w:val="28"/>
        </w:rPr>
      </w:pPr>
      <w:r w:rsidRPr="00D935DB">
        <w:rPr>
          <w:rFonts w:cs="Times New Roman"/>
          <w:b/>
          <w:szCs w:val="28"/>
        </w:rPr>
        <w:t>информационных требований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35DB">
        <w:rPr>
          <w:color w:val="000000"/>
          <w:sz w:val="28"/>
          <w:szCs w:val="28"/>
        </w:rPr>
        <w:t>Картридж – 2 000 руб./шт.</w:t>
      </w: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35DB">
        <w:rPr>
          <w:color w:val="000000"/>
          <w:sz w:val="28"/>
          <w:szCs w:val="28"/>
        </w:rPr>
        <w:t>Пачка бумаги (А4) – 400 руб./пачка</w:t>
      </w: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35DB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D935DB">
        <w:rPr>
          <w:b/>
          <w:color w:val="000000"/>
          <w:sz w:val="28"/>
          <w:szCs w:val="28"/>
        </w:rPr>
        <w:t>А</w:t>
      </w:r>
      <w:r w:rsidRPr="00D935DB">
        <w:rPr>
          <w:b/>
          <w:color w:val="000000"/>
          <w:szCs w:val="28"/>
        </w:rPr>
        <w:t>иэ</w:t>
      </w:r>
      <w:proofErr w:type="spellEnd"/>
      <w:r w:rsidRPr="00D935DB">
        <w:rPr>
          <w:b/>
          <w:color w:val="000000"/>
          <w:sz w:val="28"/>
          <w:szCs w:val="28"/>
        </w:rPr>
        <w:t xml:space="preserve"> = МР/ (n*q), где:</w:t>
      </w: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35DB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35DB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35DB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D64AA3" w:rsidRPr="00D935DB" w:rsidRDefault="00D64AA3" w:rsidP="00D64AA3">
      <w:pPr>
        <w:pStyle w:val="a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D935DB">
        <w:rPr>
          <w:color w:val="000000"/>
          <w:sz w:val="28"/>
          <w:szCs w:val="28"/>
        </w:rPr>
        <w:t>А</w:t>
      </w:r>
      <w:r w:rsidRPr="00D935DB">
        <w:rPr>
          <w:color w:val="000000"/>
          <w:sz w:val="22"/>
          <w:szCs w:val="28"/>
        </w:rPr>
        <w:t>иэ</w:t>
      </w:r>
      <w:proofErr w:type="spellEnd"/>
      <w:r w:rsidRPr="00D935DB">
        <w:rPr>
          <w:color w:val="000000"/>
          <w:sz w:val="28"/>
          <w:szCs w:val="28"/>
        </w:rPr>
        <w:t xml:space="preserve"> = (2000,00 + 400,00)/(1*1) =</w:t>
      </w:r>
      <w:r w:rsidRPr="00D935DB">
        <w:rPr>
          <w:b/>
          <w:color w:val="000000"/>
          <w:sz w:val="28"/>
          <w:szCs w:val="28"/>
        </w:rPr>
        <w:t xml:space="preserve"> 2 400,00 руб.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                              на проезд пассажиров в городском сообщении в транспортных средствах категории «М3» на период с 1 января 2022 года по 31 декабря 2022 года, утвержденный приказом Региональной службы по тарифам автономного округа от </w:t>
      </w:r>
      <w:r w:rsidRPr="00D935DB">
        <w:t>08.12.2021 № 104-нп</w:t>
      </w:r>
      <w:r w:rsidRPr="00D935DB">
        <w:rPr>
          <w:rFonts w:cs="Times New Roman"/>
          <w:szCs w:val="28"/>
        </w:rPr>
        <w:t xml:space="preserve">, который составляет 28,00 рублей за 1 поездку. 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 xml:space="preserve">Для выполнения информационных требований необходимо </w:t>
      </w:r>
      <w:r w:rsidR="00B70284" w:rsidRPr="00D935DB">
        <w:rPr>
          <w:rFonts w:cs="Times New Roman"/>
          <w:szCs w:val="28"/>
        </w:rPr>
        <w:t>2</w:t>
      </w:r>
      <w:r w:rsidRPr="00D935DB">
        <w:rPr>
          <w:rFonts w:cs="Times New Roman"/>
          <w:szCs w:val="28"/>
        </w:rPr>
        <w:t>4 поездки (</w:t>
      </w:r>
      <w:r w:rsidR="00B70284" w:rsidRPr="00D935DB">
        <w:rPr>
          <w:rFonts w:cs="Times New Roman"/>
          <w:szCs w:val="28"/>
        </w:rPr>
        <w:t>1</w:t>
      </w:r>
      <w:r w:rsidRPr="00D935DB">
        <w:rPr>
          <w:rFonts w:cs="Times New Roman"/>
          <w:szCs w:val="28"/>
        </w:rPr>
        <w:t>2 раз туда и обратно).</w:t>
      </w:r>
    </w:p>
    <w:p w:rsidR="00D64AA3" w:rsidRPr="00D935DB" w:rsidRDefault="00B70284" w:rsidP="00D64AA3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2</w:t>
      </w:r>
      <w:r w:rsidR="00D64AA3" w:rsidRPr="00D935DB">
        <w:rPr>
          <w:rFonts w:cs="Times New Roman"/>
          <w:szCs w:val="28"/>
        </w:rPr>
        <w:t>4 поездки * 28,00 руб. =</w:t>
      </w:r>
      <w:r w:rsidR="00D64AA3" w:rsidRPr="00D935DB">
        <w:rPr>
          <w:rFonts w:cs="Times New Roman"/>
          <w:b/>
          <w:szCs w:val="28"/>
        </w:rPr>
        <w:t xml:space="preserve"> </w:t>
      </w:r>
      <w:r w:rsidRPr="00D935DB">
        <w:rPr>
          <w:rFonts w:cs="Times New Roman"/>
          <w:b/>
          <w:szCs w:val="28"/>
        </w:rPr>
        <w:t>672</w:t>
      </w:r>
      <w:r w:rsidR="00D64AA3" w:rsidRPr="00D935DB">
        <w:rPr>
          <w:rFonts w:cs="Times New Roman"/>
          <w:b/>
          <w:szCs w:val="28"/>
        </w:rPr>
        <w:t xml:space="preserve"> руб.</w:t>
      </w:r>
    </w:p>
    <w:p w:rsidR="00D64AA3" w:rsidRPr="00D935DB" w:rsidRDefault="00D64AA3" w:rsidP="00D64AA3">
      <w:pPr>
        <w:ind w:firstLine="709"/>
        <w:jc w:val="center"/>
        <w:rPr>
          <w:rFonts w:cs="Times New Roman"/>
          <w:szCs w:val="28"/>
        </w:rPr>
      </w:pPr>
    </w:p>
    <w:p w:rsidR="00D64AA3" w:rsidRPr="00D935DB" w:rsidRDefault="00D64AA3" w:rsidP="00D64AA3">
      <w:pPr>
        <w:ind w:firstLine="709"/>
        <w:jc w:val="center"/>
        <w:rPr>
          <w:rFonts w:cs="Times New Roman"/>
          <w:b/>
          <w:szCs w:val="28"/>
        </w:rPr>
      </w:pPr>
      <w:r w:rsidRPr="00D935DB">
        <w:rPr>
          <w:rFonts w:cs="Times New Roman"/>
          <w:b/>
          <w:szCs w:val="28"/>
        </w:rPr>
        <w:t>7 этап. Сумма информационных издержек</w:t>
      </w:r>
    </w:p>
    <w:p w:rsidR="00D64AA3" w:rsidRPr="00D935DB" w:rsidRDefault="00D64AA3" w:rsidP="00D64AA3">
      <w:pPr>
        <w:ind w:firstLine="709"/>
        <w:jc w:val="center"/>
        <w:rPr>
          <w:rFonts w:cs="Times New Roman"/>
          <w:b/>
          <w:szCs w:val="28"/>
        </w:rPr>
      </w:pPr>
    </w:p>
    <w:p w:rsidR="00D64AA3" w:rsidRPr="00D935DB" w:rsidRDefault="00D64AA3" w:rsidP="00D64AA3">
      <w:pPr>
        <w:ind w:firstLine="709"/>
        <w:jc w:val="center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И</w:t>
      </w:r>
      <w:r w:rsidRPr="00D935DB">
        <w:rPr>
          <w:rFonts w:cs="Times New Roman"/>
          <w:szCs w:val="28"/>
          <w:vertAlign w:val="subscript"/>
        </w:rPr>
        <w:t xml:space="preserve">ИТ </w:t>
      </w:r>
      <w:r w:rsidRPr="00D935DB">
        <w:rPr>
          <w:rFonts w:cs="Times New Roman"/>
          <w:szCs w:val="28"/>
        </w:rPr>
        <w:t xml:space="preserve">= </w:t>
      </w:r>
      <w:r w:rsidRPr="00D935DB">
        <w:rPr>
          <w:rFonts w:cs="Times New Roman"/>
          <w:szCs w:val="28"/>
          <w:lang w:val="en-US"/>
        </w:rPr>
        <w:t>t</w:t>
      </w:r>
      <w:r w:rsidRPr="00D935DB">
        <w:rPr>
          <w:rFonts w:cs="Times New Roman"/>
          <w:szCs w:val="28"/>
          <w:vertAlign w:val="subscript"/>
        </w:rPr>
        <w:t>ИТ</w:t>
      </w:r>
      <w:r w:rsidRPr="00D935DB">
        <w:rPr>
          <w:rFonts w:cs="Times New Roman"/>
          <w:szCs w:val="28"/>
        </w:rPr>
        <w:t>*</w:t>
      </w:r>
      <w:r w:rsidRPr="00D935DB">
        <w:rPr>
          <w:rFonts w:cs="Times New Roman"/>
          <w:szCs w:val="28"/>
          <w:lang w:val="en-US"/>
        </w:rPr>
        <w:t>W</w:t>
      </w:r>
      <w:r w:rsidRPr="00D935DB">
        <w:rPr>
          <w:rFonts w:cs="Times New Roman"/>
          <w:szCs w:val="28"/>
        </w:rPr>
        <w:t>+А</w:t>
      </w:r>
      <w:r w:rsidRPr="00D935DB">
        <w:rPr>
          <w:rFonts w:cs="Times New Roman"/>
          <w:szCs w:val="28"/>
          <w:vertAlign w:val="subscript"/>
        </w:rPr>
        <w:t>ИТ,</w:t>
      </w:r>
      <w:r w:rsidRPr="00D935DB">
        <w:rPr>
          <w:rFonts w:cs="Times New Roman"/>
          <w:szCs w:val="28"/>
        </w:rPr>
        <w:t xml:space="preserve"> где: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  <w:lang w:val="en-US"/>
        </w:rPr>
        <w:t>t</w:t>
      </w:r>
      <w:r w:rsidRPr="00D935DB">
        <w:rPr>
          <w:rFonts w:cs="Times New Roman"/>
          <w:szCs w:val="28"/>
          <w:vertAlign w:val="subscript"/>
        </w:rPr>
        <w:t>ИТ</w:t>
      </w:r>
      <w:r w:rsidRPr="00D935DB">
        <w:rPr>
          <w:rFonts w:cs="Times New Roman"/>
          <w:szCs w:val="28"/>
        </w:rPr>
        <w:t xml:space="preserve"> – затраты рабочего времени в часах, полученных на пятом этапе,                                   на выполнение информационного требования;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  <w:lang w:val="en-US"/>
        </w:rPr>
        <w:t>W</w:t>
      </w:r>
      <w:r w:rsidRPr="00D935DB">
        <w:rPr>
          <w:rFonts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  <w:r w:rsidRPr="00D935DB">
        <w:rPr>
          <w:rFonts w:cs="Times New Roman"/>
          <w:szCs w:val="28"/>
        </w:rPr>
        <w:t>А</w:t>
      </w:r>
      <w:r w:rsidRPr="00D935DB">
        <w:rPr>
          <w:rFonts w:cs="Times New Roman"/>
          <w:szCs w:val="28"/>
          <w:vertAlign w:val="subscript"/>
        </w:rPr>
        <w:t>ИТ</w:t>
      </w:r>
      <w:r w:rsidRPr="00D935DB">
        <w:rPr>
          <w:rFonts w:cs="Times New Roman"/>
          <w:b/>
          <w:szCs w:val="28"/>
        </w:rPr>
        <w:t xml:space="preserve"> – </w:t>
      </w:r>
      <w:r w:rsidRPr="00D935DB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D64AA3" w:rsidRPr="00D935DB" w:rsidRDefault="00D64AA3" w:rsidP="00D64AA3">
      <w:pPr>
        <w:ind w:firstLine="709"/>
        <w:jc w:val="both"/>
        <w:rPr>
          <w:rFonts w:cs="Times New Roman"/>
          <w:szCs w:val="28"/>
        </w:rPr>
      </w:pPr>
    </w:p>
    <w:p w:rsidR="00D64AA3" w:rsidRPr="00D935DB" w:rsidRDefault="00D64AA3" w:rsidP="00D64AA3">
      <w:pPr>
        <w:ind w:firstLine="709"/>
        <w:jc w:val="both"/>
        <w:rPr>
          <w:rFonts w:cs="Times New Roman"/>
          <w:b/>
          <w:szCs w:val="28"/>
        </w:rPr>
      </w:pPr>
      <w:r w:rsidRPr="00D935DB">
        <w:rPr>
          <w:rFonts w:cs="Times New Roman"/>
          <w:szCs w:val="28"/>
        </w:rPr>
        <w:t>И</w:t>
      </w:r>
      <w:r w:rsidRPr="00D935DB">
        <w:rPr>
          <w:rFonts w:cs="Times New Roman"/>
          <w:szCs w:val="28"/>
          <w:vertAlign w:val="subscript"/>
        </w:rPr>
        <w:t>ИТ</w:t>
      </w:r>
      <w:r w:rsidRPr="00D935DB">
        <w:rPr>
          <w:rFonts w:cs="Times New Roman"/>
          <w:szCs w:val="28"/>
        </w:rPr>
        <w:t xml:space="preserve"> = </w:t>
      </w:r>
      <w:r w:rsidR="00B70284" w:rsidRPr="00D935DB">
        <w:rPr>
          <w:rFonts w:eastAsia="Times New Roman" w:cs="Times New Roman"/>
          <w:szCs w:val="28"/>
          <w:lang w:eastAsia="ru-RU"/>
        </w:rPr>
        <w:t xml:space="preserve">18 447,6 </w:t>
      </w:r>
      <w:r w:rsidRPr="00D935DB">
        <w:rPr>
          <w:rFonts w:cs="Times New Roman"/>
          <w:szCs w:val="28"/>
        </w:rPr>
        <w:t xml:space="preserve">руб.  + 2 400,00 руб.+ </w:t>
      </w:r>
      <w:r w:rsidR="00B70284" w:rsidRPr="00D935DB">
        <w:rPr>
          <w:rFonts w:cs="Times New Roman"/>
          <w:szCs w:val="28"/>
        </w:rPr>
        <w:t>672</w:t>
      </w:r>
      <w:r w:rsidRPr="00D935DB">
        <w:rPr>
          <w:rFonts w:cs="Times New Roman"/>
          <w:szCs w:val="28"/>
        </w:rPr>
        <w:t xml:space="preserve"> руб. = </w:t>
      </w:r>
      <w:r w:rsidR="00B70284" w:rsidRPr="00D935DB">
        <w:rPr>
          <w:rFonts w:cs="Times New Roman"/>
          <w:b/>
          <w:szCs w:val="28"/>
        </w:rPr>
        <w:t>21 519,6</w:t>
      </w:r>
      <w:r w:rsidRPr="00D935DB">
        <w:rPr>
          <w:rFonts w:cs="Times New Roman"/>
          <w:b/>
          <w:szCs w:val="28"/>
        </w:rPr>
        <w:t xml:space="preserve"> руб.</w:t>
      </w:r>
    </w:p>
    <w:p w:rsidR="00D64AA3" w:rsidRPr="00D935DB" w:rsidRDefault="00D64AA3" w:rsidP="00D64AA3">
      <w:pPr>
        <w:ind w:firstLine="709"/>
        <w:jc w:val="both"/>
        <w:rPr>
          <w:rFonts w:cs="Times New Roman"/>
          <w:b/>
          <w:szCs w:val="28"/>
        </w:rPr>
      </w:pPr>
    </w:p>
    <w:p w:rsidR="00D64AA3" w:rsidRPr="00D935DB" w:rsidRDefault="00D64AA3" w:rsidP="00D64AA3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935DB">
        <w:rPr>
          <w:rFonts w:eastAsia="Times New Roman" w:cs="Times New Roman"/>
          <w:szCs w:val="28"/>
          <w:lang w:eastAsia="ru-RU"/>
        </w:rPr>
        <w:t xml:space="preserve">Таким образом, информационные издержки одного субъекта составляют </w:t>
      </w:r>
      <w:r w:rsidR="00B70284" w:rsidRPr="00D935DB">
        <w:rPr>
          <w:rFonts w:cs="Times New Roman"/>
          <w:b/>
          <w:szCs w:val="28"/>
        </w:rPr>
        <w:t xml:space="preserve">21 519,6 </w:t>
      </w:r>
      <w:r w:rsidRPr="00D935DB">
        <w:rPr>
          <w:rFonts w:eastAsia="Times New Roman" w:cs="Times New Roman"/>
          <w:b/>
          <w:szCs w:val="28"/>
          <w:lang w:eastAsia="ru-RU"/>
        </w:rPr>
        <w:t>руб.</w:t>
      </w:r>
      <w:r w:rsidR="00B70284" w:rsidRPr="00D935DB">
        <w:rPr>
          <w:rFonts w:eastAsia="Times New Roman" w:cs="Times New Roman"/>
          <w:szCs w:val="28"/>
          <w:lang w:eastAsia="ru-RU"/>
        </w:rPr>
        <w:t xml:space="preserve">, расходы двух теплоснабжающих организаций – </w:t>
      </w:r>
      <w:r w:rsidR="00B70284" w:rsidRPr="00D935DB">
        <w:rPr>
          <w:rFonts w:eastAsia="Times New Roman" w:cs="Times New Roman"/>
          <w:b/>
          <w:szCs w:val="28"/>
          <w:lang w:eastAsia="ru-RU"/>
        </w:rPr>
        <w:t>43 039,2</w:t>
      </w:r>
      <w:r w:rsidR="00B70284" w:rsidRPr="00D935DB">
        <w:rPr>
          <w:rFonts w:eastAsia="Times New Roman" w:cs="Times New Roman"/>
          <w:szCs w:val="28"/>
          <w:lang w:eastAsia="ru-RU"/>
        </w:rPr>
        <w:t xml:space="preserve"> </w:t>
      </w:r>
      <w:r w:rsidR="00B70284" w:rsidRPr="00D935DB">
        <w:rPr>
          <w:rFonts w:eastAsia="Times New Roman" w:cs="Times New Roman"/>
          <w:b/>
          <w:szCs w:val="28"/>
          <w:lang w:eastAsia="ru-RU"/>
        </w:rPr>
        <w:t>руб.</w:t>
      </w:r>
    </w:p>
    <w:p w:rsidR="00D64AA3" w:rsidRPr="00D935DB" w:rsidRDefault="00D64AA3" w:rsidP="00D64AA3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D64AA3" w:rsidRPr="00440712" w:rsidRDefault="00D64AA3" w:rsidP="00D64AA3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935DB">
        <w:rPr>
          <w:rFonts w:eastAsia="Times New Roman" w:cs="Times New Roman"/>
          <w:b/>
          <w:i/>
          <w:szCs w:val="28"/>
          <w:lang w:eastAsia="ru-RU"/>
        </w:rPr>
        <w:t>Содержательные издержки отсутствуют</w:t>
      </w:r>
      <w:bookmarkStart w:id="2" w:name="_GoBack"/>
      <w:bookmarkEnd w:id="2"/>
      <w:r w:rsidRPr="004129B3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D64AA3" w:rsidRDefault="00D64AA3" w:rsidP="00D64AA3">
      <w:pPr>
        <w:ind w:firstLine="709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61626F" w:rsidSect="002C75B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F7" w:rsidRDefault="000A73F7" w:rsidP="006C4EC8">
      <w:r>
        <w:separator/>
      </w:r>
    </w:p>
  </w:endnote>
  <w:endnote w:type="continuationSeparator" w:id="0">
    <w:p w:rsidR="000A73F7" w:rsidRDefault="000A73F7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F7" w:rsidRDefault="000A73F7" w:rsidP="006C4EC8">
      <w:r>
        <w:separator/>
      </w:r>
    </w:p>
  </w:footnote>
  <w:footnote w:type="continuationSeparator" w:id="0">
    <w:p w:rsidR="000A73F7" w:rsidRDefault="000A73F7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3B28"/>
    <w:rsid w:val="0004528C"/>
    <w:rsid w:val="00063A71"/>
    <w:rsid w:val="000A73F7"/>
    <w:rsid w:val="000E3135"/>
    <w:rsid w:val="000E4F34"/>
    <w:rsid w:val="001040E5"/>
    <w:rsid w:val="00106EFB"/>
    <w:rsid w:val="00113BD5"/>
    <w:rsid w:val="001C2D49"/>
    <w:rsid w:val="001F2272"/>
    <w:rsid w:val="001F7BBF"/>
    <w:rsid w:val="00222E1D"/>
    <w:rsid w:val="00225C41"/>
    <w:rsid w:val="002664E3"/>
    <w:rsid w:val="0027743D"/>
    <w:rsid w:val="00285EC9"/>
    <w:rsid w:val="002B04FB"/>
    <w:rsid w:val="002B7E09"/>
    <w:rsid w:val="002C75BB"/>
    <w:rsid w:val="00312817"/>
    <w:rsid w:val="00312C97"/>
    <w:rsid w:val="00314C82"/>
    <w:rsid w:val="00320B97"/>
    <w:rsid w:val="00327CB6"/>
    <w:rsid w:val="0036139E"/>
    <w:rsid w:val="003954BA"/>
    <w:rsid w:val="003B46E0"/>
    <w:rsid w:val="00400FED"/>
    <w:rsid w:val="00461FFD"/>
    <w:rsid w:val="004E6256"/>
    <w:rsid w:val="00556176"/>
    <w:rsid w:val="00583ADA"/>
    <w:rsid w:val="005B2666"/>
    <w:rsid w:val="0061626F"/>
    <w:rsid w:val="006644E9"/>
    <w:rsid w:val="00672112"/>
    <w:rsid w:val="006A3BD3"/>
    <w:rsid w:val="006B1A72"/>
    <w:rsid w:val="006C4EC8"/>
    <w:rsid w:val="006D75BE"/>
    <w:rsid w:val="006F2446"/>
    <w:rsid w:val="006F2C16"/>
    <w:rsid w:val="006F3486"/>
    <w:rsid w:val="00747332"/>
    <w:rsid w:val="00750C40"/>
    <w:rsid w:val="007B6D10"/>
    <w:rsid w:val="007D3D35"/>
    <w:rsid w:val="007D7361"/>
    <w:rsid w:val="007E3062"/>
    <w:rsid w:val="0085188F"/>
    <w:rsid w:val="00872033"/>
    <w:rsid w:val="0088007D"/>
    <w:rsid w:val="00891FE3"/>
    <w:rsid w:val="008B3678"/>
    <w:rsid w:val="00910223"/>
    <w:rsid w:val="00910915"/>
    <w:rsid w:val="00925BF4"/>
    <w:rsid w:val="00934F8C"/>
    <w:rsid w:val="009660F5"/>
    <w:rsid w:val="009724DA"/>
    <w:rsid w:val="009A1341"/>
    <w:rsid w:val="00A75DD8"/>
    <w:rsid w:val="00AB7DC6"/>
    <w:rsid w:val="00AD3930"/>
    <w:rsid w:val="00AE12BC"/>
    <w:rsid w:val="00B249AB"/>
    <w:rsid w:val="00B25436"/>
    <w:rsid w:val="00B53323"/>
    <w:rsid w:val="00B65789"/>
    <w:rsid w:val="00B70284"/>
    <w:rsid w:val="00BB151F"/>
    <w:rsid w:val="00BC2429"/>
    <w:rsid w:val="00BE13BE"/>
    <w:rsid w:val="00C730DC"/>
    <w:rsid w:val="00CC6943"/>
    <w:rsid w:val="00D04198"/>
    <w:rsid w:val="00D56609"/>
    <w:rsid w:val="00D6287D"/>
    <w:rsid w:val="00D64AA3"/>
    <w:rsid w:val="00D777F7"/>
    <w:rsid w:val="00D935DB"/>
    <w:rsid w:val="00DA0A5D"/>
    <w:rsid w:val="00DB6DD9"/>
    <w:rsid w:val="00DF033F"/>
    <w:rsid w:val="00E157D0"/>
    <w:rsid w:val="00E17EC9"/>
    <w:rsid w:val="00E33DD0"/>
    <w:rsid w:val="00E43296"/>
    <w:rsid w:val="00EC662C"/>
    <w:rsid w:val="00EE673F"/>
    <w:rsid w:val="00EF657D"/>
    <w:rsid w:val="00F0122B"/>
    <w:rsid w:val="00F323D4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semiHidden/>
    <w:unhideWhenUsed/>
    <w:rsid w:val="006162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2022-05-13T04:39:00Z</cp:lastPrinted>
  <dcterms:created xsi:type="dcterms:W3CDTF">2022-05-13T04:40:00Z</dcterms:created>
  <dcterms:modified xsi:type="dcterms:W3CDTF">2022-05-13T04:40:00Z</dcterms:modified>
</cp:coreProperties>
</file>