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A3" w:rsidRDefault="007632A3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21A" w:rsidRPr="00B55EF0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</w:t>
      </w:r>
    </w:p>
    <w:p w:rsidR="0098621A" w:rsidRPr="00B55EF0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</w:p>
    <w:p w:rsidR="0098621A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632A3" w:rsidRPr="00B55EF0" w:rsidRDefault="007632A3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21A" w:rsidRPr="00DD3945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8621A" w:rsidRPr="00DD3945" w:rsidRDefault="0098621A" w:rsidP="0098621A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Общая информация: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разработчика проекта муниципального нормативного правового акта:</w:t>
      </w:r>
    </w:p>
    <w:p w:rsidR="0098621A" w:rsidRPr="000B150E" w:rsidRDefault="00D94B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</w:t>
      </w:r>
      <w:r w:rsidR="000B150E" w:rsidRPr="000B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 структурных подразделениях Администрации города, </w:t>
      </w:r>
      <w:r w:rsidRPr="00DD39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муниципальных учреждениях, а также работниках Администрации города, участвующих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разработке проекта муниципального нормативного правового акта:</w:t>
      </w:r>
    </w:p>
    <w:p w:rsidR="000B150E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городского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50E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50E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4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93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50E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3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21A" w:rsidRPr="00DD3945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потребительского рынка и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наименование) </w:t>
      </w:r>
    </w:p>
    <w:p w:rsidR="000B150E" w:rsidRDefault="0098621A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Вид и наименование проекта нормативного правового акта:</w:t>
      </w:r>
    </w:p>
    <w:p w:rsidR="000B150E" w:rsidRDefault="000B150E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1C9" w:rsidRPr="00F301C9" w:rsidRDefault="00F301C9" w:rsidP="000B15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301C9">
        <w:rPr>
          <w:rFonts w:ascii="Times New Roman" w:hAnsi="Times New Roman" w:cs="Times New Roman"/>
          <w:sz w:val="28"/>
          <w:szCs w:val="28"/>
          <w:u w:val="single"/>
        </w:rPr>
        <w:t>проект решения Думы города «О внесении изменений в решение Думы города от 26.12.2017 № 206</w:t>
      </w:r>
      <w:r w:rsidR="000A583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F301C9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F301C9">
        <w:rPr>
          <w:rFonts w:ascii="Times New Roman" w:hAnsi="Times New Roman" w:cs="Times New Roman"/>
          <w:sz w:val="28"/>
          <w:szCs w:val="28"/>
          <w:u w:val="single"/>
        </w:rPr>
        <w:t xml:space="preserve"> ДГ «О Правилах благоустройства территории </w:t>
      </w:r>
      <w:r w:rsidRPr="000B150E">
        <w:rPr>
          <w:rFonts w:ascii="Times New Roman" w:hAnsi="Times New Roman" w:cs="Times New Roman"/>
          <w:sz w:val="28"/>
          <w:szCs w:val="28"/>
        </w:rPr>
        <w:t>города Сургута»</w:t>
      </w:r>
      <w:r w:rsidRPr="00F301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98621A" w:rsidRPr="00DD3945" w:rsidRDefault="0098621A" w:rsidP="000B150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Основания для разработки проекта муниципального нормативного                       правового акта:</w:t>
      </w:r>
    </w:p>
    <w:p w:rsidR="00F301C9" w:rsidRPr="008829A4" w:rsidRDefault="00F301C9" w:rsidP="00F301C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E7ACC">
        <w:rPr>
          <w:rFonts w:ascii="Times New Roman" w:hAnsi="Times New Roman" w:cs="Times New Roman"/>
          <w:sz w:val="28"/>
          <w:szCs w:val="28"/>
        </w:rPr>
        <w:t xml:space="preserve"> от 29.12.2017 № 463-ФЗ «О внесении изменений </w:t>
      </w:r>
      <w:r w:rsidR="000A58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7ACC">
        <w:rPr>
          <w:rFonts w:ascii="Times New Roman" w:hAnsi="Times New Roman" w:cs="Times New Roman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8621A" w:rsidRPr="00DD3945" w:rsidRDefault="00F301C9" w:rsidP="00F301C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94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3893" w:rsidRPr="00DD3945">
        <w:rPr>
          <w:rFonts w:ascii="Times New Roman" w:eastAsia="Times New Roman" w:hAnsi="Times New Roman" w:cs="Times New Roman"/>
          <w:sz w:val="18"/>
          <w:szCs w:val="18"/>
          <w:lang w:eastAsia="ru-RU"/>
        </w:rPr>
        <w:t>(м</w:t>
      </w:r>
      <w:r w:rsidR="0098621A" w:rsidRPr="00DD3945">
        <w:rPr>
          <w:rFonts w:ascii="Times New Roman" w:eastAsia="Times New Roman" w:hAnsi="Times New Roman" w:cs="Times New Roman"/>
          <w:sz w:val="18"/>
          <w:szCs w:val="18"/>
          <w:lang w:eastAsia="ru-RU"/>
        </w:rPr>
        <w:t>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Перечень действующих муниципальных нормативных правовых актов                </w:t>
      </w:r>
      <w:proofErr w:type="gramStart"/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положений), устанавливающих правовое регулирование:</w:t>
      </w:r>
    </w:p>
    <w:p w:rsidR="000A583C" w:rsidRPr="001640D3" w:rsidRDefault="000A583C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D3">
        <w:rPr>
          <w:rFonts w:ascii="Times New Roman" w:hAnsi="Times New Roman" w:cs="Times New Roman"/>
          <w:sz w:val="28"/>
          <w:szCs w:val="28"/>
        </w:rPr>
        <w:t xml:space="preserve">- Устав города Сургута; </w:t>
      </w:r>
      <w:r w:rsidRPr="0016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301C9" w:rsidRPr="001640D3" w:rsidRDefault="000A583C" w:rsidP="000A583C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40D3">
        <w:rPr>
          <w:rFonts w:ascii="Times New Roman" w:hAnsi="Times New Roman" w:cs="Times New Roman"/>
          <w:sz w:val="28"/>
          <w:szCs w:val="28"/>
        </w:rPr>
        <w:t>- решение Думы города от 26.12.2017 № 206-</w:t>
      </w:r>
      <w:r w:rsidRPr="001640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40D3">
        <w:rPr>
          <w:rFonts w:ascii="Times New Roman" w:hAnsi="Times New Roman" w:cs="Times New Roman"/>
          <w:sz w:val="28"/>
          <w:szCs w:val="28"/>
        </w:rPr>
        <w:t xml:space="preserve"> ДГ «О Правилах благоустройства территории</w:t>
      </w:r>
      <w:r w:rsidRPr="0016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0D3">
        <w:rPr>
          <w:rFonts w:ascii="Times New Roman" w:hAnsi="Times New Roman" w:cs="Times New Roman"/>
          <w:sz w:val="28"/>
          <w:szCs w:val="28"/>
        </w:rPr>
        <w:t>города Сургута»</w:t>
      </w:r>
      <w:r w:rsidR="00142474" w:rsidRPr="0016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21A" w:rsidRPr="00DD3945" w:rsidRDefault="00F301C9" w:rsidP="00F301C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0E3893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Планируемый срок вступления в силу предлагаемого правового регулирования: </w:t>
      </w:r>
    </w:p>
    <w:p w:rsidR="007632A3" w:rsidRDefault="007632A3" w:rsidP="0076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83C">
        <w:rPr>
          <w:rFonts w:ascii="Times New Roman" w:hAnsi="Times New Roman" w:cs="Times New Roman"/>
          <w:sz w:val="28"/>
          <w:szCs w:val="28"/>
        </w:rPr>
        <w:t xml:space="preserve">с </w:t>
      </w:r>
      <w:r w:rsidR="00142474" w:rsidRPr="00A152A8">
        <w:rPr>
          <w:rFonts w:ascii="Times New Roman" w:hAnsi="Times New Roman" w:cs="Times New Roman"/>
          <w:sz w:val="28"/>
          <w:szCs w:val="28"/>
        </w:rPr>
        <w:t>01.12.2018</w:t>
      </w:r>
      <w:r>
        <w:rPr>
          <w:rFonts w:ascii="Times New Roman" w:hAnsi="Times New Roman" w:cs="Times New Roman"/>
          <w:sz w:val="28"/>
          <w:szCs w:val="28"/>
        </w:rPr>
        <w:t>;</w:t>
      </w:r>
      <w:r w:rsidR="00142474" w:rsidRPr="00A15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893" w:rsidRPr="00142474" w:rsidRDefault="007632A3" w:rsidP="007632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474" w:rsidRPr="00A152A8">
        <w:rPr>
          <w:rFonts w:ascii="Times New Roman" w:hAnsi="Times New Roman" w:cs="Times New Roman"/>
          <w:sz w:val="28"/>
          <w:szCs w:val="28"/>
        </w:rPr>
        <w:t>отдельные нормы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632A3">
        <w:rPr>
          <w:rFonts w:ascii="Times New Roman" w:hAnsi="Times New Roman" w:cs="Times New Roman"/>
          <w:sz w:val="28"/>
          <w:szCs w:val="28"/>
        </w:rPr>
        <w:t>пункт «д» части 6 и часть 12</w:t>
      </w:r>
      <w:r w:rsidR="00142474" w:rsidRPr="00A1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2474" w:rsidRPr="00A152A8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3893" w:rsidRPr="007632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8621A" w:rsidRPr="00DD3945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0E3893" w:rsidRPr="00DD3945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1.7. Сведения о необходимости или отсутствии необходимости установления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переходного периода:</w:t>
      </w:r>
    </w:p>
    <w:p w:rsidR="00142474" w:rsidRPr="00A152A8" w:rsidRDefault="00142474" w:rsidP="007632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152A8">
        <w:rPr>
          <w:rFonts w:ascii="Times New Roman" w:hAnsi="Times New Roman" w:cs="Times New Roman"/>
          <w:sz w:val="28"/>
          <w:szCs w:val="28"/>
        </w:rPr>
        <w:t xml:space="preserve">еобходимость в установлении </w:t>
      </w:r>
      <w:r>
        <w:rPr>
          <w:rFonts w:ascii="Times New Roman" w:hAnsi="Times New Roman" w:cs="Times New Roman"/>
          <w:sz w:val="28"/>
          <w:szCs w:val="28"/>
        </w:rPr>
        <w:t>переходного периода отсутствует</w:t>
      </w:r>
      <w:r w:rsidRPr="00A152A8">
        <w:rPr>
          <w:rFonts w:ascii="Times New Roman" w:hAnsi="Times New Roman" w:cs="Times New Roman"/>
          <w:sz w:val="28"/>
          <w:szCs w:val="28"/>
        </w:rPr>
        <w:t xml:space="preserve">. </w:t>
      </w:r>
      <w:r w:rsidR="007632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152A8">
        <w:rPr>
          <w:rFonts w:ascii="Times New Roman" w:hAnsi="Times New Roman" w:cs="Times New Roman"/>
          <w:sz w:val="28"/>
          <w:szCs w:val="28"/>
        </w:rPr>
        <w:t>Для отдельных норм, указанных в проекте -  01.01.2019</w:t>
      </w:r>
    </w:p>
    <w:p w:rsidR="0098621A" w:rsidRPr="00DD3945" w:rsidRDefault="00142474" w:rsidP="00142474">
      <w:pPr>
        <w:pBdr>
          <w:top w:val="sing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D394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42474" w:rsidRDefault="0098621A" w:rsidP="001424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Дата размещения уведомления о проведении публичных консультаций                   по проекту муниципального нормативного правового акта: «</w:t>
      </w:r>
      <w:r w:rsidR="0014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акта: </w:t>
      </w:r>
      <w:r w:rsidR="007632A3">
        <w:rPr>
          <w:rFonts w:ascii="Times New Roman" w:hAnsi="Times New Roman" w:cs="Times New Roman"/>
          <w:sz w:val="28"/>
          <w:szCs w:val="28"/>
        </w:rPr>
        <w:t xml:space="preserve">с </w:t>
      </w:r>
      <w:r w:rsidR="007632A3" w:rsidRPr="007632A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2474" w:rsidRPr="007632A3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7632A3" w:rsidRPr="007632A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42474" w:rsidRPr="007632A3">
        <w:rPr>
          <w:rFonts w:ascii="Times New Roman" w:hAnsi="Times New Roman" w:cs="Times New Roman"/>
          <w:sz w:val="28"/>
          <w:szCs w:val="28"/>
          <w:u w:val="single"/>
        </w:rPr>
        <w:t xml:space="preserve"> октября 2018</w:t>
      </w:r>
      <w:r w:rsidR="00142474">
        <w:rPr>
          <w:rFonts w:ascii="Times New Roman" w:hAnsi="Times New Roman" w:cs="Times New Roman"/>
          <w:sz w:val="28"/>
          <w:szCs w:val="28"/>
        </w:rPr>
        <w:t xml:space="preserve"> </w:t>
      </w:r>
      <w:r w:rsidR="007632A3">
        <w:rPr>
          <w:rFonts w:ascii="Times New Roman" w:hAnsi="Times New Roman" w:cs="Times New Roman"/>
          <w:sz w:val="28"/>
          <w:szCs w:val="28"/>
        </w:rPr>
        <w:t xml:space="preserve">г. по </w:t>
      </w:r>
      <w:r w:rsidR="007632A3" w:rsidRPr="007632A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2474" w:rsidRPr="007632A3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7632A3" w:rsidRPr="007632A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42474" w:rsidRPr="007632A3">
        <w:rPr>
          <w:rFonts w:ascii="Times New Roman" w:hAnsi="Times New Roman" w:cs="Times New Roman"/>
          <w:sz w:val="28"/>
          <w:szCs w:val="28"/>
          <w:u w:val="single"/>
        </w:rPr>
        <w:t xml:space="preserve"> октября 2018 г</w:t>
      </w:r>
      <w:r w:rsidR="00142474" w:rsidRPr="00D05635">
        <w:rPr>
          <w:rFonts w:ascii="Times New Roman" w:hAnsi="Times New Roman" w:cs="Times New Roman"/>
          <w:sz w:val="28"/>
          <w:szCs w:val="28"/>
        </w:rPr>
        <w:t>.</w:t>
      </w:r>
    </w:p>
    <w:p w:rsidR="0098621A" w:rsidRPr="00B3750D" w:rsidRDefault="0098621A" w:rsidP="001424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50D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8621A" w:rsidRPr="007632A3" w:rsidRDefault="0098621A" w:rsidP="00E41E35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55EF0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замечаний и предложений: 8</w:t>
      </w:r>
      <w:r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8621A" w:rsidRPr="00B3750D" w:rsidRDefault="00B55EF0" w:rsidP="0098621A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полностью: </w:t>
      </w:r>
      <w:r w:rsidR="00964CFC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21A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621A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учтено: </w:t>
      </w:r>
      <w:r w:rsidR="00964CFC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21A" w:rsidRPr="00763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21A" w:rsidRPr="0098621A" w:rsidRDefault="0098621A" w:rsidP="0098621A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p w:rsidR="0098621A" w:rsidRPr="00DD3945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 Контактная информация ответственного исполнителя проекта:</w:t>
      </w:r>
    </w:p>
    <w:p w:rsidR="00DD3945" w:rsidRPr="00DD3945" w:rsidRDefault="0098621A" w:rsidP="0014247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отчество: </w:t>
      </w:r>
      <w:r w:rsidR="00142474" w:rsidRPr="00142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Захаров Антон Анатольевич</w:t>
      </w:r>
      <w:r w:rsidR="00E12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</w:p>
    <w:p w:rsidR="0098621A" w:rsidRDefault="0098621A" w:rsidP="004C40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9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E121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начальник аналитического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правового обеспечения правового </w:t>
      </w:r>
      <w:r w:rsidR="00DD3945" w:rsidRPr="00A526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 Администрации</w:t>
      </w:r>
      <w:r w:rsidR="00DD3945" w:rsidRPr="00DD3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</w:t>
      </w:r>
    </w:p>
    <w:p w:rsidR="004D4452" w:rsidRDefault="004D4452" w:rsidP="004C40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D4452" w:rsidRPr="00DD3945" w:rsidRDefault="004D4452" w:rsidP="004C40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3147"/>
      </w:tblGrid>
      <w:tr w:rsidR="0098621A" w:rsidRPr="00DD3945" w:rsidTr="007632A3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45" w:rsidRPr="00DD3945" w:rsidRDefault="00DD3945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621A" w:rsidRPr="00DD3945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98621A" w:rsidRPr="00DD3945" w:rsidRDefault="00DD3945" w:rsidP="0098621A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(3462) 52-21-76.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21A" w:rsidRPr="00DD3945" w:rsidRDefault="007632A3" w:rsidP="00763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3147" w:type="dxa"/>
            <w:tcBorders>
              <w:top w:val="nil"/>
              <w:left w:val="nil"/>
              <w:right w:val="nil"/>
            </w:tcBorders>
            <w:vAlign w:val="bottom"/>
          </w:tcPr>
          <w:p w:rsidR="0098621A" w:rsidRPr="00DD3945" w:rsidRDefault="007632A3" w:rsidP="007632A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>zaharov_aa@admsurgut.ru</w:t>
            </w:r>
          </w:p>
        </w:tc>
      </w:tr>
    </w:tbl>
    <w:p w:rsidR="00E41E35" w:rsidRDefault="001A110C" w:rsidP="00DD39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98621A" w:rsidRPr="00B3750D" w:rsidRDefault="004D4452" w:rsidP="00DD394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A110C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8621A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регулирующего воздействия проекта муниципального нормативного правового акта: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21A" w:rsidRPr="00B3750D" w:rsidRDefault="0098621A" w:rsidP="0098621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Степень регулирующего воздействия проекта муниципального правового акта (высокая/средняя)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высокая</w:t>
      </w:r>
      <w:r w:rsidR="00B3750D" w:rsidRPr="00B37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621A" w:rsidRPr="00B3750D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50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1A110C" w:rsidRDefault="0098621A" w:rsidP="005C65DA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BB7195" w:rsidRPr="001640D3" w:rsidRDefault="00BB7195" w:rsidP="005C65D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5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C65DA" w:rsidRPr="0016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муниципального нормативного правового акта содержит</w:t>
      </w:r>
      <w:r w:rsidRPr="0016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положения, устанавливающие новые, а также изменяющие ранее предусмотренные муниципальными нормативными правовыми актами, обязанности, запреты и ограничения для субъектов предпринимательской                        и инвестиционной деятельности, а также ранее не предусмотренные                                и изменяющие ранее предусмотренные муниципальными нормативными правовыми актами расходы субъектов предпринимательской и инвестиционной</w:t>
      </w:r>
      <w:r w:rsidRPr="001640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1640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</w:p>
    <w:p w:rsidR="0098621A" w:rsidRPr="001A110C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10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CE138F" w:rsidRDefault="0098621A" w:rsidP="00D636D1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Описание проблемы, на решение которой направлено предлагаемое                      правовое регулирование</w:t>
      </w:r>
    </w:p>
    <w:p w:rsidR="00D636D1" w:rsidRPr="00DE7ACC" w:rsidRDefault="00D636D1" w:rsidP="00D6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t xml:space="preserve">Проект подготовлен в связи с принятием Федерального закона </w:t>
      </w:r>
      <w:r w:rsidR="00E41E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7ACC">
        <w:rPr>
          <w:rFonts w:ascii="Times New Roman" w:hAnsi="Times New Roman" w:cs="Times New Roman"/>
          <w:sz w:val="28"/>
          <w:szCs w:val="28"/>
        </w:rPr>
        <w:t xml:space="preserve">от 29.12.2017 № 463-ФЗ «О внесении изменений в Федеральный закон </w:t>
      </w:r>
      <w:r w:rsidR="00E41E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E41E35">
        <w:rPr>
          <w:rFonts w:ascii="Times New Roman" w:hAnsi="Times New Roman" w:cs="Times New Roman"/>
          <w:sz w:val="28"/>
          <w:szCs w:val="28"/>
        </w:rPr>
        <w:t xml:space="preserve">   </w:t>
      </w:r>
      <w:r w:rsidRPr="00DE7AC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E7A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отдельные законодательный акты Российской Федерации», которым установлены требования к содержанию Правил благоустройства муниципального образования.</w:t>
      </w:r>
    </w:p>
    <w:p w:rsidR="00D636D1" w:rsidRPr="001640D3" w:rsidRDefault="00D636D1" w:rsidP="00D6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ACC">
        <w:rPr>
          <w:rFonts w:ascii="Times New Roman" w:hAnsi="Times New Roman" w:cs="Times New Roman"/>
          <w:sz w:val="28"/>
          <w:szCs w:val="28"/>
        </w:rPr>
        <w:lastRenderedPageBreak/>
        <w:t>Проект доработан с учетом замечаний и предложений депутатов Думы города, структурных подразделений Администрации города, результатов публичных слушаний, состоявшихся 28.09.2018, (заключение по результатам публичных слушаний от 05.10.2018, опубликованное в газете «</w:t>
      </w:r>
      <w:proofErr w:type="spellStart"/>
      <w:r w:rsidRPr="00DE7AC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DE7ACC">
        <w:rPr>
          <w:rFonts w:ascii="Times New Roman" w:hAnsi="Times New Roman" w:cs="Times New Roman"/>
          <w:sz w:val="28"/>
          <w:szCs w:val="28"/>
        </w:rPr>
        <w:t xml:space="preserve"> ведомости» от 06.10.2018 № 39 (872))</w:t>
      </w:r>
      <w:r w:rsidR="00BB7195">
        <w:rPr>
          <w:rFonts w:ascii="Times New Roman" w:hAnsi="Times New Roman" w:cs="Times New Roman"/>
          <w:sz w:val="28"/>
          <w:szCs w:val="28"/>
        </w:rPr>
        <w:t xml:space="preserve">, </w:t>
      </w:r>
      <w:r w:rsidR="00BB7195" w:rsidRPr="001640D3">
        <w:rPr>
          <w:rFonts w:ascii="Times New Roman" w:hAnsi="Times New Roman" w:cs="Times New Roman"/>
          <w:sz w:val="28"/>
          <w:szCs w:val="28"/>
        </w:rPr>
        <w:t>а также публичных консультаций при проведении ОРВ</w:t>
      </w:r>
      <w:r w:rsidRPr="001640D3">
        <w:rPr>
          <w:rFonts w:ascii="Times New Roman" w:hAnsi="Times New Roman" w:cs="Times New Roman"/>
          <w:sz w:val="28"/>
          <w:szCs w:val="28"/>
        </w:rPr>
        <w:t>.</w:t>
      </w:r>
    </w:p>
    <w:p w:rsidR="00BB7195" w:rsidRPr="00722A4D" w:rsidRDefault="00BB7195" w:rsidP="00BB71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0D3">
        <w:rPr>
          <w:rFonts w:ascii="Times New Roman" w:hAnsi="Times New Roman" w:cs="Times New Roman"/>
          <w:bCs/>
          <w:sz w:val="28"/>
          <w:szCs w:val="28"/>
        </w:rPr>
        <w:t xml:space="preserve">Представленные изменения касаются следующих </w:t>
      </w:r>
      <w:r w:rsidRPr="00722A4D">
        <w:rPr>
          <w:rFonts w:ascii="Times New Roman" w:hAnsi="Times New Roman" w:cs="Times New Roman"/>
          <w:bCs/>
          <w:sz w:val="28"/>
          <w:szCs w:val="28"/>
        </w:rPr>
        <w:t>вопросов:</w:t>
      </w:r>
    </w:p>
    <w:p w:rsidR="00BB7195" w:rsidRPr="00722A4D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риведение отдельных терминов и определений в соответствие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22A4D">
        <w:rPr>
          <w:rFonts w:ascii="Times New Roman" w:hAnsi="Times New Roman" w:cs="Times New Roman"/>
          <w:bCs/>
          <w:sz w:val="28"/>
          <w:szCs w:val="28"/>
        </w:rPr>
        <w:t>с федеральным законодательством («благоустройство территории», «элементы благоустройства», «содержание правил благоустройства», понятие «правил благоустройства»)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195" w:rsidRPr="00722A4D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22A4D">
        <w:rPr>
          <w:rFonts w:ascii="Times New Roman" w:hAnsi="Times New Roman" w:cs="Times New Roman"/>
          <w:bCs/>
          <w:sz w:val="28"/>
          <w:szCs w:val="28"/>
        </w:rPr>
        <w:t>чистки зданий и сооружений от объявлений, надписей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195" w:rsidRPr="00722A4D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22A4D">
        <w:rPr>
          <w:rFonts w:ascii="Times New Roman" w:hAnsi="Times New Roman" w:cs="Times New Roman"/>
          <w:bCs/>
          <w:sz w:val="28"/>
          <w:szCs w:val="28"/>
        </w:rPr>
        <w:t>точнение порядка сноса зеленых насаждений, восстановительной стоимости зеленых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195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22A4D">
        <w:rPr>
          <w:rFonts w:ascii="Times New Roman" w:hAnsi="Times New Roman" w:cs="Times New Roman"/>
          <w:bCs/>
          <w:sz w:val="28"/>
          <w:szCs w:val="28"/>
        </w:rPr>
        <w:t>егулирование порядка организации стоков ливневых вод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195" w:rsidRPr="00722A4D" w:rsidRDefault="00BB7195" w:rsidP="00BB7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уточнение порядка </w:t>
      </w:r>
      <w:r w:rsidRPr="00722A4D">
        <w:rPr>
          <w:rFonts w:ascii="Times New Roman" w:hAnsi="Times New Roman" w:cs="Times New Roman"/>
          <w:bCs/>
          <w:sz w:val="28"/>
          <w:szCs w:val="28"/>
        </w:rPr>
        <w:t>размещения НТО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B7195" w:rsidRPr="00DE05D4" w:rsidRDefault="00BB7195" w:rsidP="00A526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722A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22A4D">
        <w:rPr>
          <w:rFonts w:ascii="Times New Roman" w:hAnsi="Times New Roman" w:cs="Times New Roman"/>
          <w:sz w:val="28"/>
          <w:szCs w:val="28"/>
        </w:rPr>
        <w:t xml:space="preserve">одержания подземных и надземных инженерных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22A4D">
        <w:rPr>
          <w:rFonts w:ascii="Times New Roman" w:hAnsi="Times New Roman" w:cs="Times New Roman"/>
          <w:sz w:val="28"/>
          <w:szCs w:val="28"/>
        </w:rPr>
        <w:t>и сооружений.</w:t>
      </w:r>
    </w:p>
    <w:p w:rsidR="0098621A" w:rsidRPr="000F1603" w:rsidRDefault="00D636D1" w:rsidP="00D636D1">
      <w:pPr>
        <w:pBdr>
          <w:top w:val="single" w:sz="4" w:space="3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0F1603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D636D1" w:rsidRDefault="00D636D1" w:rsidP="00D636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Выявлена необходимость приведения отдельных положений Правил благоустройства в соответствие 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E7ACC">
        <w:rPr>
          <w:rFonts w:ascii="Times New Roman" w:hAnsi="Times New Roman" w:cs="Times New Roman"/>
          <w:sz w:val="28"/>
          <w:szCs w:val="28"/>
        </w:rPr>
        <w:t xml:space="preserve"> от 29.12.2017 </w:t>
      </w:r>
      <w:r w:rsidR="005035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E7ACC">
        <w:rPr>
          <w:rFonts w:ascii="Times New Roman" w:hAnsi="Times New Roman" w:cs="Times New Roman"/>
          <w:sz w:val="28"/>
          <w:szCs w:val="28"/>
        </w:rPr>
        <w:t>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Федерации», которым установлены требования к содержанию Правил благоустройства муниципального образования.</w:t>
      </w:r>
    </w:p>
    <w:p w:rsidR="0098621A" w:rsidRPr="00DE05D4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9005BD" w:rsidRDefault="005639A5" w:rsidP="005639A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и проанализирован опыт иных муниципальных</w:t>
      </w:r>
      <w:r w:rsidR="00F5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</w:t>
      </w:r>
      <w:r w:rsidR="00E4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5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утверждения правил благоустройства</w:t>
      </w:r>
      <w:r w:rsidR="00900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005BD" w:rsidRDefault="00536808" w:rsidP="00A5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08">
        <w:rPr>
          <w:rFonts w:ascii="Times New Roman" w:hAnsi="Times New Roman" w:cs="Times New Roman"/>
          <w:sz w:val="28"/>
          <w:szCs w:val="28"/>
        </w:rPr>
        <w:t>-</w:t>
      </w:r>
      <w:r w:rsidR="009005BD">
        <w:rPr>
          <w:rFonts w:ascii="Times New Roman" w:hAnsi="Times New Roman" w:cs="Times New Roman"/>
          <w:sz w:val="28"/>
          <w:szCs w:val="28"/>
        </w:rPr>
        <w:t xml:space="preserve"> решение Думы города </w:t>
      </w:r>
      <w:proofErr w:type="spellStart"/>
      <w:r w:rsidR="009005BD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9005BD">
        <w:rPr>
          <w:rFonts w:ascii="Times New Roman" w:hAnsi="Times New Roman" w:cs="Times New Roman"/>
          <w:sz w:val="28"/>
          <w:szCs w:val="28"/>
        </w:rPr>
        <w:t xml:space="preserve"> от 28.06.2018 № 31 «О Правилах благоустройства территории города </w:t>
      </w:r>
      <w:proofErr w:type="spellStart"/>
      <w:r w:rsidR="009005BD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005BD">
        <w:rPr>
          <w:rFonts w:ascii="Times New Roman" w:hAnsi="Times New Roman" w:cs="Times New Roman"/>
          <w:sz w:val="28"/>
          <w:szCs w:val="28"/>
        </w:rPr>
        <w:t>;</w:t>
      </w:r>
    </w:p>
    <w:p w:rsidR="009005BD" w:rsidRDefault="00536808" w:rsidP="00A5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808">
        <w:rPr>
          <w:rFonts w:ascii="Times New Roman" w:hAnsi="Times New Roman" w:cs="Times New Roman"/>
          <w:sz w:val="28"/>
          <w:szCs w:val="28"/>
        </w:rPr>
        <w:t>-</w:t>
      </w:r>
      <w:r w:rsidR="009005BD">
        <w:rPr>
          <w:rFonts w:ascii="Times New Roman" w:hAnsi="Times New Roman" w:cs="Times New Roman"/>
          <w:sz w:val="28"/>
          <w:szCs w:val="28"/>
        </w:rPr>
        <w:t xml:space="preserve"> решение Думы города Нижневартовска от 25.05.2018 № 352 </w:t>
      </w:r>
      <w:r w:rsidR="00E41E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E41E35">
        <w:rPr>
          <w:rFonts w:ascii="Times New Roman" w:hAnsi="Times New Roman" w:cs="Times New Roman"/>
          <w:sz w:val="28"/>
          <w:szCs w:val="28"/>
        </w:rPr>
        <w:t xml:space="preserve">   </w:t>
      </w:r>
      <w:r w:rsidR="009005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005BD">
        <w:rPr>
          <w:rFonts w:ascii="Times New Roman" w:hAnsi="Times New Roman" w:cs="Times New Roman"/>
          <w:sz w:val="28"/>
          <w:szCs w:val="28"/>
        </w:rPr>
        <w:t>О Правилах благоустройства территории города Нижневартовска»</w:t>
      </w:r>
    </w:p>
    <w:p w:rsidR="0098621A" w:rsidRPr="00DE05D4" w:rsidRDefault="0098621A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Источники данных:</w:t>
      </w:r>
    </w:p>
    <w:p w:rsidR="00B56631" w:rsidRPr="00B56631" w:rsidRDefault="00B56631" w:rsidP="00B566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«Гарант»;</w:t>
      </w:r>
    </w:p>
    <w:p w:rsidR="00DE05D4" w:rsidRPr="00DE05D4" w:rsidRDefault="00B56631" w:rsidP="00B5663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«Консультант Плюс»</w:t>
      </w:r>
    </w:p>
    <w:p w:rsidR="0098621A" w:rsidRPr="00DE05D4" w:rsidRDefault="00DE05D4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Default="0098621A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Иная информация о проблеме:</w:t>
      </w:r>
    </w:p>
    <w:p w:rsidR="00DE05D4" w:rsidRPr="00DE05D4" w:rsidRDefault="00B56631" w:rsidP="009862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98621A" w:rsidRPr="00DE05D4" w:rsidRDefault="00DE05D4" w:rsidP="0098621A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621A" w:rsidRPr="00DE05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для текстового описания)</w:t>
      </w:r>
    </w:p>
    <w:p w:rsidR="0098621A" w:rsidRPr="0098621A" w:rsidRDefault="0098621A" w:rsidP="00986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98621A" w:rsidRPr="0098621A" w:rsidSect="004C40FC">
          <w:pgSz w:w="11906" w:h="16838" w:code="9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1A110C" w:rsidRPr="001A110C" w:rsidRDefault="001A110C" w:rsidP="001A110C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1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5"/>
        <w:gridCol w:w="3402"/>
        <w:gridCol w:w="4285"/>
      </w:tblGrid>
      <w:tr w:rsidR="001A110C" w:rsidRPr="001A110C" w:rsidTr="004C40FC">
        <w:tc>
          <w:tcPr>
            <w:tcW w:w="722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Цели предлагаемого правового регулирования</w:t>
            </w:r>
          </w:p>
        </w:tc>
        <w:tc>
          <w:tcPr>
            <w:tcW w:w="3402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Сроки достижения                   целей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регулирования</w:t>
            </w:r>
          </w:p>
        </w:tc>
        <w:tc>
          <w:tcPr>
            <w:tcW w:w="42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Периодичность мониторинга достижения целей предлагаемого правового регулирования</w:t>
            </w:r>
          </w:p>
        </w:tc>
      </w:tr>
      <w:tr w:rsidR="00B16FFB" w:rsidRPr="001A110C" w:rsidTr="00B16FFB">
        <w:trPr>
          <w:trHeight w:val="2097"/>
        </w:trPr>
        <w:tc>
          <w:tcPr>
            <w:tcW w:w="7225" w:type="dxa"/>
          </w:tcPr>
          <w:p w:rsidR="00B16FFB" w:rsidRPr="001A110C" w:rsidRDefault="00B16FFB" w:rsidP="00536808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Правил благоустройства территории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Федеральным законом от 29.12.2017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>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B16FFB" w:rsidRPr="001A110C" w:rsidRDefault="00B16FFB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вступления в силу НПА</w:t>
            </w:r>
          </w:p>
        </w:tc>
        <w:tc>
          <w:tcPr>
            <w:tcW w:w="4285" w:type="dxa"/>
            <w:vMerge w:val="restart"/>
          </w:tcPr>
          <w:p w:rsidR="00B16FFB" w:rsidRPr="001A110C" w:rsidRDefault="00B16FFB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16FFB" w:rsidRPr="001A110C" w:rsidTr="004C40FC">
        <w:tc>
          <w:tcPr>
            <w:tcW w:w="7225" w:type="dxa"/>
          </w:tcPr>
          <w:p w:rsidR="00B16FFB" w:rsidRPr="001A110C" w:rsidRDefault="00B16FFB" w:rsidP="001A11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Создание комфортной городской среды</w:t>
            </w:r>
          </w:p>
        </w:tc>
        <w:tc>
          <w:tcPr>
            <w:tcW w:w="3402" w:type="dxa"/>
            <w:vMerge/>
          </w:tcPr>
          <w:p w:rsidR="00B16FFB" w:rsidRPr="001A110C" w:rsidRDefault="00B16FFB" w:rsidP="007A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5" w:type="dxa"/>
            <w:vMerge/>
          </w:tcPr>
          <w:p w:rsidR="00B16FFB" w:rsidRPr="001A110C" w:rsidRDefault="00B16FFB" w:rsidP="007A68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10C" w:rsidRPr="001A110C" w:rsidRDefault="001A110C" w:rsidP="001A11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394"/>
        <w:gridCol w:w="1843"/>
        <w:gridCol w:w="3685"/>
      </w:tblGrid>
      <w:tr w:rsidR="001A110C" w:rsidRPr="001A110C" w:rsidTr="00B16FFB">
        <w:tc>
          <w:tcPr>
            <w:tcW w:w="4990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Цели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регулирования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 соответствии с пунктом 4.1 сводного отчета)</w:t>
            </w:r>
          </w:p>
        </w:tc>
        <w:tc>
          <w:tcPr>
            <w:tcW w:w="4394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Наименование показателей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достижения целей предлагаемого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регулирования (ед. изм.)</w:t>
            </w:r>
          </w:p>
        </w:tc>
        <w:tc>
          <w:tcPr>
            <w:tcW w:w="1843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Значения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                       по годам</w:t>
            </w:r>
          </w:p>
        </w:tc>
        <w:tc>
          <w:tcPr>
            <w:tcW w:w="3685" w:type="dxa"/>
          </w:tcPr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Источники данных для расчета </w:t>
            </w:r>
          </w:p>
          <w:p w:rsidR="001A110C" w:rsidRPr="001A110C" w:rsidRDefault="001A110C" w:rsidP="001A11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</w:tc>
      </w:tr>
      <w:tr w:rsidR="00B16FFB" w:rsidRPr="001A110C" w:rsidTr="00B16FFB">
        <w:trPr>
          <w:trHeight w:val="3304"/>
        </w:trPr>
        <w:tc>
          <w:tcPr>
            <w:tcW w:w="4990" w:type="dxa"/>
          </w:tcPr>
          <w:p w:rsidR="00B16FFB" w:rsidRPr="001A110C" w:rsidRDefault="00B16FFB" w:rsidP="00B16FFB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E7ACC">
              <w:rPr>
                <w:rFonts w:ascii="Times New Roman" w:hAnsi="Times New Roman" w:cs="Times New Roman"/>
                <w:sz w:val="28"/>
                <w:szCs w:val="28"/>
              </w:rPr>
              <w:t>Приведение Правил благоустройства территории города в соответствие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законодательный акты Российской Федерации»</w:t>
            </w:r>
          </w:p>
        </w:tc>
        <w:tc>
          <w:tcPr>
            <w:tcW w:w="4394" w:type="dxa"/>
            <w:vMerge w:val="restart"/>
          </w:tcPr>
          <w:p w:rsidR="00B16FFB" w:rsidRPr="001640D3" w:rsidRDefault="00B16FFB" w:rsidP="00B16FFB">
            <w:pPr>
              <w:autoSpaceDE w:val="0"/>
              <w:autoSpaceDN w:val="0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Количество выявленных нарушений законодательства </w:t>
            </w:r>
            <w:r w:rsidR="00832F70" w:rsidRPr="001640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</w:t>
            </w:r>
            <w:r w:rsidRPr="001640D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результатам правового мониторинга, антикоррупционных экспертиз и др., ед.</w:t>
            </w:r>
          </w:p>
        </w:tc>
        <w:tc>
          <w:tcPr>
            <w:tcW w:w="1843" w:type="dxa"/>
            <w:vMerge w:val="restart"/>
          </w:tcPr>
          <w:p w:rsidR="00B16FFB" w:rsidRPr="001640D3" w:rsidRDefault="00B16FFB" w:rsidP="00B16F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ед.</w:t>
            </w:r>
          </w:p>
          <w:p w:rsidR="00B16FFB" w:rsidRPr="001640D3" w:rsidRDefault="00B16FFB" w:rsidP="00B16F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16FFB" w:rsidRPr="001640D3" w:rsidRDefault="00B16FFB" w:rsidP="00B16FF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Отчетные данные контролирующих органов </w:t>
            </w:r>
            <w:r w:rsidR="00D46442"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правового мониторинга, антикоррупционных экспертиз,  информация, поступающая из прокуратуры</w:t>
            </w:r>
            <w:r w:rsidR="00D46442"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164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B16FFB" w:rsidRPr="001A110C" w:rsidTr="00B16FFB">
        <w:tc>
          <w:tcPr>
            <w:tcW w:w="4990" w:type="dxa"/>
          </w:tcPr>
          <w:p w:rsidR="00B16FFB" w:rsidRPr="00DE7ACC" w:rsidRDefault="00B16FFB" w:rsidP="00B16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Создание комфортной городской среды</w:t>
            </w:r>
          </w:p>
        </w:tc>
        <w:tc>
          <w:tcPr>
            <w:tcW w:w="4394" w:type="dxa"/>
            <w:vMerge/>
          </w:tcPr>
          <w:p w:rsidR="00B16FFB" w:rsidRPr="009E7913" w:rsidRDefault="00B16FFB" w:rsidP="00B16FFB">
            <w:pPr>
              <w:autoSpaceDE w:val="0"/>
              <w:autoSpaceDN w:val="0"/>
              <w:ind w:left="57" w:right="57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B16FFB" w:rsidRPr="005E3F53" w:rsidRDefault="00B16FFB" w:rsidP="00B16FFB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B16FFB" w:rsidRPr="005E3F53" w:rsidRDefault="00B16FFB" w:rsidP="00B16FFB">
            <w:pPr>
              <w:autoSpaceDE w:val="0"/>
              <w:autoSpaceDN w:val="0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B16FFB" w:rsidRDefault="00B16FFB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FFB" w:rsidRDefault="00B16FFB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1A" w:rsidRDefault="00B16FFB" w:rsidP="009862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98621A"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6"/>
        <w:tblW w:w="14923" w:type="dxa"/>
        <w:tblLook w:val="04A0" w:firstRow="1" w:lastRow="0" w:firstColumn="1" w:lastColumn="0" w:noHBand="0" w:noVBand="1"/>
      </w:tblPr>
      <w:tblGrid>
        <w:gridCol w:w="5778"/>
        <w:gridCol w:w="4111"/>
        <w:gridCol w:w="5034"/>
      </w:tblGrid>
      <w:tr w:rsidR="00BC162D" w:rsidTr="00BC162D">
        <w:tc>
          <w:tcPr>
            <w:tcW w:w="5778" w:type="dxa"/>
          </w:tcPr>
          <w:p w:rsidR="00BC162D" w:rsidRDefault="00BC162D" w:rsidP="00BC162D">
            <w:pPr>
              <w:widowControl w:val="0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A110C">
              <w:rPr>
                <w:sz w:val="28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4111" w:type="dxa"/>
          </w:tcPr>
          <w:p w:rsidR="00BC162D" w:rsidRDefault="00BC162D" w:rsidP="00BC162D">
            <w:pPr>
              <w:widowControl w:val="0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A110C">
              <w:rPr>
                <w:sz w:val="28"/>
                <w:szCs w:val="28"/>
              </w:rPr>
              <w:t>5.2. Количество участников группы</w:t>
            </w:r>
          </w:p>
        </w:tc>
        <w:tc>
          <w:tcPr>
            <w:tcW w:w="5034" w:type="dxa"/>
          </w:tcPr>
          <w:p w:rsidR="00BC162D" w:rsidRDefault="00BC162D" w:rsidP="00BC162D">
            <w:pPr>
              <w:widowControl w:val="0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A110C">
              <w:rPr>
                <w:sz w:val="28"/>
                <w:szCs w:val="28"/>
              </w:rPr>
              <w:t>5.3. Источники данных</w:t>
            </w:r>
          </w:p>
        </w:tc>
      </w:tr>
      <w:tr w:rsidR="00BC162D" w:rsidTr="00BC162D">
        <w:tc>
          <w:tcPr>
            <w:tcW w:w="5778" w:type="dxa"/>
            <w:vMerge w:val="restart"/>
          </w:tcPr>
          <w:p w:rsidR="00BC162D" w:rsidRPr="001640D3" w:rsidRDefault="00BC162D" w:rsidP="00BC162D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1640D3">
              <w:rPr>
                <w:sz w:val="28"/>
                <w:szCs w:val="28"/>
              </w:rPr>
              <w:t>Юридические лица и физические лица, осуществляющие деятельность без образования юридического лица (индивидуальные предприниматели)</w:t>
            </w:r>
          </w:p>
        </w:tc>
        <w:tc>
          <w:tcPr>
            <w:tcW w:w="4111" w:type="dxa"/>
          </w:tcPr>
          <w:p w:rsidR="00BC162D" w:rsidRPr="001640D3" w:rsidRDefault="00BC162D" w:rsidP="00BC162D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1640D3">
              <w:rPr>
                <w:sz w:val="28"/>
                <w:szCs w:val="28"/>
              </w:rPr>
              <w:t>Потенциальными адресатами предлагаемого правового регулирования являются:</w:t>
            </w:r>
          </w:p>
        </w:tc>
        <w:tc>
          <w:tcPr>
            <w:tcW w:w="5034" w:type="dxa"/>
          </w:tcPr>
          <w:p w:rsidR="00BC162D" w:rsidRPr="001640D3" w:rsidRDefault="00BC162D" w:rsidP="0098621A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BC162D" w:rsidTr="00BC162D">
        <w:tc>
          <w:tcPr>
            <w:tcW w:w="5778" w:type="dxa"/>
            <w:vMerge/>
          </w:tcPr>
          <w:p w:rsidR="00BC162D" w:rsidRPr="001640D3" w:rsidRDefault="00BC162D" w:rsidP="0098621A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BC162D" w:rsidRPr="001640D3" w:rsidRDefault="00BC162D" w:rsidP="00823FA0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  <w:r w:rsidRPr="001640D3">
              <w:rPr>
                <w:bCs/>
                <w:sz w:val="28"/>
                <w:szCs w:val="28"/>
              </w:rPr>
              <w:t>-</w:t>
            </w:r>
            <w:r w:rsidR="00675D6E" w:rsidRPr="001640D3">
              <w:rPr>
                <w:bCs/>
                <w:sz w:val="28"/>
                <w:szCs w:val="28"/>
              </w:rPr>
              <w:t xml:space="preserve"> 10 144</w:t>
            </w:r>
            <w:r w:rsidR="00823FA0" w:rsidRPr="001640D3">
              <w:rPr>
                <w:bCs/>
                <w:sz w:val="28"/>
                <w:szCs w:val="28"/>
              </w:rPr>
              <w:t xml:space="preserve"> юридических лиц</w:t>
            </w:r>
            <w:r w:rsidR="00675D6E" w:rsidRPr="001640D3">
              <w:rPr>
                <w:bCs/>
                <w:sz w:val="28"/>
                <w:szCs w:val="28"/>
              </w:rPr>
              <w:t>а</w:t>
            </w:r>
            <w:r w:rsidRPr="001640D3"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5034" w:type="dxa"/>
          </w:tcPr>
          <w:p w:rsidR="00BC162D" w:rsidRPr="001640D3" w:rsidRDefault="00675D6E" w:rsidP="005B2B56">
            <w:pPr>
              <w:widowControl w:val="0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640D3">
              <w:rPr>
                <w:bCs/>
                <w:sz w:val="28"/>
                <w:szCs w:val="28"/>
              </w:rPr>
              <w:t xml:space="preserve">Письмо от 11.10.2018 № 09-17/26851 ИФНС России по г. Сургуту </w:t>
            </w:r>
            <w:r w:rsidR="00AD6DB7" w:rsidRPr="001640D3">
              <w:rPr>
                <w:bCs/>
                <w:sz w:val="28"/>
                <w:szCs w:val="28"/>
              </w:rPr>
              <w:t>ХМАО</w:t>
            </w:r>
            <w:r w:rsidRPr="001640D3">
              <w:rPr>
                <w:bCs/>
                <w:sz w:val="28"/>
                <w:szCs w:val="28"/>
              </w:rPr>
              <w:t xml:space="preserve"> - Югры</w:t>
            </w:r>
          </w:p>
        </w:tc>
      </w:tr>
      <w:tr w:rsidR="00823FA0" w:rsidTr="00C80E27">
        <w:trPr>
          <w:trHeight w:val="654"/>
        </w:trPr>
        <w:tc>
          <w:tcPr>
            <w:tcW w:w="5778" w:type="dxa"/>
            <w:vMerge/>
          </w:tcPr>
          <w:p w:rsidR="00823FA0" w:rsidRPr="001640D3" w:rsidRDefault="00823FA0" w:rsidP="0098621A">
            <w:pPr>
              <w:widowControl w:val="0"/>
              <w:autoSpaceDE w:val="0"/>
              <w:autoSpaceDN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823FA0" w:rsidRPr="001640D3" w:rsidRDefault="00823FA0" w:rsidP="005B2B56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1640D3">
              <w:rPr>
                <w:bCs/>
                <w:sz w:val="28"/>
                <w:szCs w:val="28"/>
              </w:rPr>
              <w:t xml:space="preserve">- </w:t>
            </w:r>
            <w:r w:rsidR="005B2B56" w:rsidRPr="001640D3">
              <w:rPr>
                <w:bCs/>
                <w:sz w:val="28"/>
                <w:szCs w:val="28"/>
              </w:rPr>
              <w:t>10 393</w:t>
            </w:r>
            <w:r w:rsidRPr="001640D3">
              <w:rPr>
                <w:bCs/>
                <w:sz w:val="28"/>
                <w:szCs w:val="28"/>
              </w:rPr>
              <w:t xml:space="preserve"> индивидуальных предпринимател</w:t>
            </w:r>
            <w:r w:rsidR="005B2B56" w:rsidRPr="001640D3">
              <w:rPr>
                <w:bCs/>
                <w:sz w:val="28"/>
                <w:szCs w:val="28"/>
              </w:rPr>
              <w:t>я</w:t>
            </w:r>
            <w:r w:rsidRPr="001640D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034" w:type="dxa"/>
          </w:tcPr>
          <w:p w:rsidR="005B2B56" w:rsidRPr="001640D3" w:rsidRDefault="005B2B56" w:rsidP="005B2B56">
            <w:pPr>
              <w:widowControl w:val="0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1640D3">
              <w:rPr>
                <w:bCs/>
                <w:sz w:val="28"/>
                <w:szCs w:val="28"/>
              </w:rPr>
              <w:t xml:space="preserve">Официальный портал ИФНС России   по г. Сургуту ХМАО - Югры - Единый реестр субъектов малого и среднего предпринимательства </w:t>
            </w:r>
          </w:p>
        </w:tc>
      </w:tr>
    </w:tbl>
    <w:p w:rsidR="0098621A" w:rsidRPr="001640D3" w:rsidRDefault="0098621A" w:rsidP="0098621A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Изменение/дополнение функций (полномочий, обязанностей, прав) структурных подразделений Администрации                       города, муниципальных учреждений (в случае наделения их полномочиями по осуществлению функций) в связи с введением предлагаемого правового регулирования (раздел заполняется в случае возникновения дополнительных расходов</w:t>
      </w:r>
      <w:r w:rsid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(доходов) бюджета)</w:t>
      </w:r>
      <w:r w:rsidR="001E4E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4E6D" w:rsidRPr="001640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расходы (доходы) бюджета отсутствуют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443"/>
        <w:gridCol w:w="6062"/>
        <w:gridCol w:w="2268"/>
        <w:gridCol w:w="1809"/>
        <w:gridCol w:w="6"/>
      </w:tblGrid>
      <w:tr w:rsidR="0098621A" w:rsidRPr="0098621A" w:rsidTr="00D46442">
        <w:trPr>
          <w:gridAfter w:val="1"/>
          <w:wAfter w:w="6" w:type="dxa"/>
        </w:trPr>
        <w:tc>
          <w:tcPr>
            <w:tcW w:w="2296" w:type="dxa"/>
          </w:tcPr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6.1. Наименование функции (полномочия/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обязанности/права)</w:t>
            </w:r>
          </w:p>
        </w:tc>
        <w:tc>
          <w:tcPr>
            <w:tcW w:w="2443" w:type="dxa"/>
          </w:tcPr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6.2. Характер функции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(новая/изменяемая/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отменяемая)</w:t>
            </w:r>
          </w:p>
        </w:tc>
        <w:tc>
          <w:tcPr>
            <w:tcW w:w="6062" w:type="dxa"/>
          </w:tcPr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6.3. Виды расходов (доходов)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бюджета города</w:t>
            </w:r>
          </w:p>
        </w:tc>
        <w:tc>
          <w:tcPr>
            <w:tcW w:w="2268" w:type="dxa"/>
          </w:tcPr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6.4. Количественная оценка расходов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и доходов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809" w:type="dxa"/>
          </w:tcPr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6.5. Источники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 xml:space="preserve">данных </w:t>
            </w:r>
          </w:p>
          <w:p w:rsidR="0098621A" w:rsidRPr="001E4E6D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E6D">
              <w:rPr>
                <w:rFonts w:ascii="Times New Roman" w:eastAsia="Times New Roman" w:hAnsi="Times New Roman" w:cs="Times New Roman"/>
                <w:lang w:eastAsia="ru-RU"/>
              </w:rPr>
              <w:t>для расчетов</w:t>
            </w:r>
          </w:p>
        </w:tc>
      </w:tr>
      <w:tr w:rsidR="001E4E6D" w:rsidRPr="0098621A" w:rsidTr="001E4E6D">
        <w:trPr>
          <w:cantSplit/>
        </w:trPr>
        <w:tc>
          <w:tcPr>
            <w:tcW w:w="14884" w:type="dxa"/>
            <w:gridSpan w:val="6"/>
          </w:tcPr>
          <w:p w:rsidR="001E4E6D" w:rsidRPr="00DF3CB8" w:rsidRDefault="001E4E6D" w:rsidP="001E4E6D">
            <w:pPr>
              <w:autoSpaceDE w:val="0"/>
              <w:autoSpaceDN w:val="0"/>
              <w:spacing w:after="0" w:line="240" w:lineRule="auto"/>
              <w:ind w:right="57" w:firstLine="9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структурного подразделения, муниципального учреждения:</w:t>
            </w:r>
          </w:p>
        </w:tc>
      </w:tr>
      <w:tr w:rsidR="0098621A" w:rsidRPr="0098621A" w:rsidTr="00D46442">
        <w:trPr>
          <w:gridAfter w:val="1"/>
          <w:wAfter w:w="6" w:type="dxa"/>
          <w:trHeight w:val="350"/>
        </w:trPr>
        <w:tc>
          <w:tcPr>
            <w:tcW w:w="2296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Функция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(полномочие/ 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обязанность/</w:t>
            </w:r>
          </w:p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право) 1.1</w:t>
            </w:r>
          </w:p>
        </w:tc>
        <w:tc>
          <w:tcPr>
            <w:tcW w:w="2443" w:type="dxa"/>
            <w:vMerge w:val="restart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Единовременные расходы в _____ году.: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gridAfter w:val="1"/>
          <w:wAfter w:w="6" w:type="dxa"/>
          <w:trHeight w:val="370"/>
        </w:trPr>
        <w:tc>
          <w:tcPr>
            <w:tcW w:w="229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98621A" w:rsidRPr="00DF3CB8" w:rsidRDefault="0098621A" w:rsidP="001E4E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Периодические расходы за период____ </w:t>
            </w: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 xml:space="preserve"> _____ г.: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gridAfter w:val="1"/>
          <w:wAfter w:w="6" w:type="dxa"/>
          <w:trHeight w:val="253"/>
        </w:trPr>
        <w:tc>
          <w:tcPr>
            <w:tcW w:w="229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98621A" w:rsidRPr="00DF3CB8" w:rsidRDefault="0098621A" w:rsidP="009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 период ___г.: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gridAfter w:val="1"/>
          <w:wAfter w:w="6" w:type="dxa"/>
          <w:trHeight w:val="329"/>
        </w:trPr>
        <w:tc>
          <w:tcPr>
            <w:tcW w:w="229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98621A" w:rsidRPr="00DF3CB8" w:rsidRDefault="0098621A" w:rsidP="001E4E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Периодические расходы за период ____  – ___ г.: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gridAfter w:val="1"/>
          <w:wAfter w:w="6" w:type="dxa"/>
          <w:trHeight w:val="294"/>
        </w:trPr>
        <w:tc>
          <w:tcPr>
            <w:tcW w:w="2296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98621A" w:rsidRPr="00DF3CB8" w:rsidRDefault="0098621A" w:rsidP="00986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Возможные доходы за период ______г.: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trHeight w:val="340"/>
        </w:trPr>
        <w:tc>
          <w:tcPr>
            <w:tcW w:w="10801" w:type="dxa"/>
            <w:gridSpan w:val="3"/>
          </w:tcPr>
          <w:p w:rsidR="0098621A" w:rsidRPr="00DF3CB8" w:rsidRDefault="0098621A" w:rsidP="001E4E6D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единовременные расходы за период __________________ гг.:</w:t>
            </w:r>
          </w:p>
        </w:tc>
        <w:tc>
          <w:tcPr>
            <w:tcW w:w="2268" w:type="dxa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B7853">
        <w:trPr>
          <w:trHeight w:val="371"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1E4E6D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периодические расходы за период __________________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21A" w:rsidRPr="0098621A" w:rsidTr="00D46442">
        <w:trPr>
          <w:trHeight w:val="420"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ind w:firstLine="5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C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Итого возможные доходы за период __________________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1A" w:rsidRPr="00DF3CB8" w:rsidRDefault="0098621A" w:rsidP="009862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D6E" w:rsidRDefault="00675D6E" w:rsidP="004C40FC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1A" w:rsidRDefault="0098621A" w:rsidP="004C40FC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tbl>
      <w:tblPr>
        <w:tblStyle w:val="a6"/>
        <w:tblW w:w="14775" w:type="dxa"/>
        <w:tblLook w:val="04A0" w:firstRow="1" w:lastRow="0" w:firstColumn="1" w:lastColumn="0" w:noHBand="0" w:noVBand="1"/>
      </w:tblPr>
      <w:tblGrid>
        <w:gridCol w:w="2943"/>
        <w:gridCol w:w="5428"/>
        <w:gridCol w:w="2277"/>
        <w:gridCol w:w="2253"/>
        <w:gridCol w:w="1874"/>
      </w:tblGrid>
      <w:tr w:rsidR="007A68F5" w:rsidTr="00820B05">
        <w:tc>
          <w:tcPr>
            <w:tcW w:w="2943" w:type="dxa"/>
          </w:tcPr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7.1. Группы </w:t>
            </w:r>
          </w:p>
          <w:p w:rsidR="007A68F5" w:rsidRPr="00E56448" w:rsidRDefault="007A68F5" w:rsidP="007A68F5">
            <w:pPr>
              <w:autoSpaceDE w:val="0"/>
              <w:autoSpaceDN w:val="0"/>
              <w:ind w:left="-30" w:right="-51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потенциальных адресатов предлагаемого правового регулирования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E56448">
              <w:rPr>
                <w:iCs/>
                <w:sz w:val="24"/>
                <w:szCs w:val="24"/>
              </w:rPr>
              <w:t xml:space="preserve">(в соответствии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E56448">
              <w:rPr>
                <w:iCs/>
                <w:sz w:val="24"/>
                <w:szCs w:val="24"/>
              </w:rPr>
              <w:t>с пунктом 5.1 сводного отчета)</w:t>
            </w:r>
          </w:p>
        </w:tc>
        <w:tc>
          <w:tcPr>
            <w:tcW w:w="5428" w:type="dxa"/>
          </w:tcPr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7.2. Новые обязанности, запреты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 </w:t>
            </w:r>
            <w:r w:rsidRPr="00E56448">
              <w:rPr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277" w:type="dxa"/>
          </w:tcPr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7.3. Описание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расходов и возможных доходов,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связанных с введением предлагаемого правового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253" w:type="dxa"/>
          </w:tcPr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>7.4. Количественная оценка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>(руб.)</w:t>
            </w:r>
          </w:p>
        </w:tc>
        <w:tc>
          <w:tcPr>
            <w:tcW w:w="1874" w:type="dxa"/>
          </w:tcPr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7.5. Источники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данных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 xml:space="preserve">для </w:t>
            </w:r>
          </w:p>
          <w:p w:rsidR="007A68F5" w:rsidRPr="00E56448" w:rsidRDefault="007A68F5" w:rsidP="007A68F5">
            <w:pPr>
              <w:autoSpaceDE w:val="0"/>
              <w:autoSpaceDN w:val="0"/>
              <w:ind w:left="57" w:right="57"/>
              <w:jc w:val="center"/>
              <w:rPr>
                <w:sz w:val="24"/>
                <w:szCs w:val="24"/>
              </w:rPr>
            </w:pPr>
            <w:r w:rsidRPr="00E56448">
              <w:rPr>
                <w:sz w:val="24"/>
                <w:szCs w:val="24"/>
              </w:rPr>
              <w:t>расчетов</w:t>
            </w:r>
          </w:p>
        </w:tc>
      </w:tr>
      <w:tr w:rsidR="007A68F5" w:rsidTr="00820B05">
        <w:trPr>
          <w:trHeight w:val="2697"/>
        </w:trPr>
        <w:tc>
          <w:tcPr>
            <w:tcW w:w="2943" w:type="dxa"/>
            <w:vMerge w:val="restart"/>
          </w:tcPr>
          <w:p w:rsidR="007A68F5" w:rsidRPr="00983D5D" w:rsidRDefault="007A68F5" w:rsidP="00983D5D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Юридические лица и физические лица, осуществляющие деятельность без образования юридического лица (индивидуальные предприниматели)</w:t>
            </w:r>
          </w:p>
        </w:tc>
        <w:tc>
          <w:tcPr>
            <w:tcW w:w="5428" w:type="dxa"/>
          </w:tcPr>
          <w:p w:rsidR="007A68F5" w:rsidRPr="003E14CD" w:rsidRDefault="007A68F5" w:rsidP="007A68F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Подпунктом 3 части 21 статьи 8 </w:t>
            </w:r>
            <w:r w:rsidR="006F7931" w:rsidRPr="003E14CD">
              <w:rPr>
                <w:sz w:val="24"/>
                <w:szCs w:val="24"/>
              </w:rPr>
              <w:t>предусмотрено</w:t>
            </w:r>
            <w:r w:rsidR="007A46D1" w:rsidRPr="003E14CD">
              <w:rPr>
                <w:sz w:val="24"/>
                <w:szCs w:val="24"/>
              </w:rPr>
              <w:t xml:space="preserve"> </w:t>
            </w:r>
            <w:r w:rsidR="007A46D1" w:rsidRPr="003E14CD">
              <w:rPr>
                <w:i/>
                <w:sz w:val="24"/>
                <w:szCs w:val="24"/>
                <w:u w:val="single"/>
              </w:rPr>
              <w:t>изменение</w:t>
            </w:r>
            <w:r w:rsidR="006F7931" w:rsidRPr="003E14CD">
              <w:rPr>
                <w:sz w:val="24"/>
                <w:szCs w:val="24"/>
              </w:rPr>
              <w:t>:</w:t>
            </w:r>
          </w:p>
          <w:p w:rsidR="007A68F5" w:rsidRPr="003E14CD" w:rsidRDefault="007A68F5" w:rsidP="007A68F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На озелененных территориях не допускается:</w:t>
            </w:r>
          </w:p>
          <w:p w:rsidR="007A68F5" w:rsidRPr="003E14CD" w:rsidRDefault="007A68F5" w:rsidP="007A68F5">
            <w:pPr>
              <w:keepNext/>
              <w:autoSpaceDE w:val="0"/>
              <w:autoSpaceDN w:val="0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  3) передвигаться на транспортных средствах </w:t>
            </w:r>
            <w:r w:rsidRPr="003E14CD">
              <w:rPr>
                <w:b/>
                <w:sz w:val="24"/>
                <w:szCs w:val="24"/>
              </w:rPr>
              <w:t>и размещать (оставлять) их на газонах, цветниках и иных территориях, занятых травянистыми растениями,</w:t>
            </w:r>
            <w:r w:rsidRPr="003E14CD">
              <w:rPr>
                <w:sz w:val="24"/>
                <w:szCs w:val="24"/>
              </w:rPr>
              <w:t xml:space="preserve"> вне зависимости от времени года, за исключением специальных, механических транспортных средств, задействованных для проведения ремонтно-восстановительных работ</w:t>
            </w:r>
          </w:p>
        </w:tc>
        <w:tc>
          <w:tcPr>
            <w:tcW w:w="2277" w:type="dxa"/>
          </w:tcPr>
          <w:p w:rsidR="007A68F5" w:rsidRPr="003E14CD" w:rsidRDefault="007A68F5" w:rsidP="007A68F5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Изменение ранее предусмотренных запретов </w:t>
            </w:r>
            <w:r w:rsidRPr="003E14CD">
              <w:rPr>
                <w:sz w:val="24"/>
                <w:szCs w:val="24"/>
                <w:u w:val="single"/>
              </w:rPr>
              <w:t>не влечет расходы</w:t>
            </w:r>
            <w:r w:rsidRPr="003E14CD">
              <w:rPr>
                <w:sz w:val="24"/>
                <w:szCs w:val="24"/>
              </w:rPr>
              <w:t xml:space="preserve"> потенциальных адресатов правового регулирования</w:t>
            </w:r>
          </w:p>
          <w:p w:rsidR="007A68F5" w:rsidRPr="003E14CD" w:rsidRDefault="007A68F5" w:rsidP="004C40FC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:rsidR="007A68F5" w:rsidRPr="003E14CD" w:rsidRDefault="007A68F5" w:rsidP="007A68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7A68F5" w:rsidRPr="003E14CD" w:rsidRDefault="007A68F5" w:rsidP="007A68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</w:tr>
      <w:tr w:rsidR="0065752C" w:rsidTr="00820B05">
        <w:tc>
          <w:tcPr>
            <w:tcW w:w="2943" w:type="dxa"/>
            <w:vMerge/>
          </w:tcPr>
          <w:p w:rsidR="0065752C" w:rsidRDefault="0065752C" w:rsidP="0065752C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65752C" w:rsidRPr="003E14CD" w:rsidRDefault="0065752C" w:rsidP="0065752C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Статья 8 </w:t>
            </w:r>
            <w:r w:rsidRPr="003E14CD">
              <w:rPr>
                <w:i/>
                <w:sz w:val="24"/>
                <w:szCs w:val="24"/>
                <w:u w:val="single"/>
              </w:rPr>
              <w:t>дополняется</w:t>
            </w:r>
            <w:r w:rsidRPr="003E14CD">
              <w:rPr>
                <w:sz w:val="24"/>
                <w:szCs w:val="24"/>
              </w:rPr>
              <w:t xml:space="preserve"> част</w:t>
            </w:r>
            <w:r w:rsidR="00AA4E48" w:rsidRPr="003E14CD">
              <w:rPr>
                <w:sz w:val="24"/>
                <w:szCs w:val="24"/>
              </w:rPr>
              <w:t>ью</w:t>
            </w:r>
            <w:r w:rsidRPr="003E14CD">
              <w:rPr>
                <w:sz w:val="24"/>
                <w:szCs w:val="24"/>
              </w:rPr>
              <w:t xml:space="preserve"> 49:</w:t>
            </w:r>
          </w:p>
          <w:p w:rsidR="0065752C" w:rsidRPr="003E14CD" w:rsidRDefault="0065752C" w:rsidP="00CC6AEC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49. При обследовании зеленых насаждений на предмет определения размера восстановительной стоимости за сносимые деревья, подрост семенного и порослевого происхождения диаметром до 4 см</w:t>
            </w:r>
            <w:r w:rsidR="00EE5FEF" w:rsidRPr="003E14CD">
              <w:rPr>
                <w:sz w:val="24"/>
                <w:szCs w:val="24"/>
              </w:rPr>
              <w:t>.</w:t>
            </w:r>
            <w:r w:rsidRPr="003E14CD">
              <w:rPr>
                <w:sz w:val="24"/>
                <w:szCs w:val="24"/>
              </w:rPr>
              <w:t>, не учитывается и в акте натурного обследования комиссии не указывается.</w:t>
            </w:r>
          </w:p>
        </w:tc>
        <w:tc>
          <w:tcPr>
            <w:tcW w:w="2277" w:type="dxa"/>
          </w:tcPr>
          <w:p w:rsidR="0065752C" w:rsidRPr="003E14CD" w:rsidRDefault="0065752C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Содержательные издержки (приобретения, необходимые для выполнения содержательных требований)</w:t>
            </w:r>
          </w:p>
        </w:tc>
        <w:tc>
          <w:tcPr>
            <w:tcW w:w="2253" w:type="dxa"/>
          </w:tcPr>
          <w:p w:rsidR="00AA4E48" w:rsidRPr="003E14CD" w:rsidRDefault="00AA4E48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7 271 393,49 руб.</w:t>
            </w:r>
          </w:p>
          <w:p w:rsidR="00AA4E48" w:rsidRPr="003E14CD" w:rsidRDefault="00AA4E48" w:rsidP="00AA4E48">
            <w:pPr>
              <w:ind w:firstLine="567"/>
              <w:jc w:val="center"/>
              <w:rPr>
                <w:bCs/>
                <w:sz w:val="24"/>
                <w:szCs w:val="24"/>
              </w:rPr>
            </w:pPr>
          </w:p>
          <w:p w:rsidR="00820B05" w:rsidRPr="003E14CD" w:rsidRDefault="00AA4E48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снижение затрат </w:t>
            </w:r>
          </w:p>
          <w:p w:rsidR="00AA4E48" w:rsidRPr="003E14CD" w:rsidRDefault="00AA4E48" w:rsidP="00AA4E48">
            <w:pPr>
              <w:jc w:val="center"/>
              <w:rPr>
                <w:bCs/>
                <w:i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на </w:t>
            </w:r>
            <w:r w:rsidRPr="003E14CD">
              <w:rPr>
                <w:bCs/>
                <w:i/>
                <w:sz w:val="24"/>
                <w:szCs w:val="24"/>
              </w:rPr>
              <w:t>1 035 979,03 руб.</w:t>
            </w:r>
          </w:p>
          <w:p w:rsidR="00983D5D" w:rsidRPr="003E14CD" w:rsidRDefault="00983D5D" w:rsidP="00AA4E48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65752C" w:rsidRPr="003E14CD" w:rsidRDefault="00983D5D" w:rsidP="00983D5D">
            <w:pPr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i/>
                <w:sz w:val="24"/>
                <w:szCs w:val="24"/>
              </w:rPr>
              <w:t>(расчет расходов согласно приложению 1)</w:t>
            </w:r>
          </w:p>
        </w:tc>
        <w:tc>
          <w:tcPr>
            <w:tcW w:w="1874" w:type="dxa"/>
          </w:tcPr>
          <w:p w:rsidR="0065752C" w:rsidRPr="003E14CD" w:rsidRDefault="00AA4E48" w:rsidP="0065752C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Фактические данные прошлых лет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65752C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Статья 8 </w:t>
            </w:r>
            <w:r w:rsidRPr="003E14CD">
              <w:rPr>
                <w:i/>
                <w:sz w:val="24"/>
                <w:szCs w:val="24"/>
                <w:u w:val="single"/>
              </w:rPr>
              <w:t>дополняется</w:t>
            </w:r>
            <w:r w:rsidRPr="003E14CD">
              <w:rPr>
                <w:sz w:val="24"/>
                <w:szCs w:val="24"/>
              </w:rPr>
              <w:t xml:space="preserve"> частью 50:</w:t>
            </w:r>
          </w:p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50. 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</w:t>
            </w:r>
            <w:r w:rsidRPr="003E14CD">
              <w:rPr>
                <w:sz w:val="24"/>
                <w:szCs w:val="24"/>
              </w:rPr>
              <w:lastRenderedPageBreak/>
              <w:t>порядке установленном Постановлением Правительства Ханты-Мансийского округа –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 в Ханты-Мансийском автономном округе – Югре», при 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Сургут, поселений Сургутского района, указанного в Территориальной схеме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Ханты-Мансийского автономного округа – Югры от 21.10.2016 № 559-рп.</w:t>
            </w:r>
          </w:p>
        </w:tc>
        <w:tc>
          <w:tcPr>
            <w:tcW w:w="2277" w:type="dxa"/>
          </w:tcPr>
          <w:p w:rsidR="00AA4E48" w:rsidRPr="003E14CD" w:rsidRDefault="00983D5D" w:rsidP="00983D5D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 xml:space="preserve">Содержательные издержки (приобретения, необходимые для выполнения содержательных </w:t>
            </w:r>
            <w:r w:rsidRPr="003E14CD">
              <w:rPr>
                <w:bCs/>
                <w:sz w:val="24"/>
                <w:szCs w:val="24"/>
              </w:rPr>
              <w:lastRenderedPageBreak/>
              <w:t xml:space="preserve">требований) </w:t>
            </w:r>
            <w:r w:rsidR="00AA4E48" w:rsidRPr="003E14CD">
              <w:rPr>
                <w:bCs/>
                <w:sz w:val="24"/>
                <w:szCs w:val="24"/>
              </w:rPr>
              <w:t>требований)</w:t>
            </w:r>
          </w:p>
        </w:tc>
        <w:tc>
          <w:tcPr>
            <w:tcW w:w="2253" w:type="dxa"/>
          </w:tcPr>
          <w:p w:rsidR="00AA4E48" w:rsidRPr="003E14CD" w:rsidRDefault="00AA4E48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>9 096 520,32 руб.</w:t>
            </w:r>
          </w:p>
          <w:p w:rsidR="00820B05" w:rsidRPr="003E14CD" w:rsidRDefault="00820B05" w:rsidP="00AA4E48">
            <w:pPr>
              <w:jc w:val="center"/>
              <w:rPr>
                <w:bCs/>
                <w:sz w:val="24"/>
                <w:szCs w:val="24"/>
              </w:rPr>
            </w:pPr>
          </w:p>
          <w:p w:rsidR="00820B05" w:rsidRPr="003E14CD" w:rsidRDefault="00AA4E48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снижение затрат </w:t>
            </w:r>
          </w:p>
          <w:p w:rsidR="00AA4E48" w:rsidRPr="003E14CD" w:rsidRDefault="00AA4E48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на 81 868 682,85 руб.</w:t>
            </w:r>
          </w:p>
          <w:p w:rsidR="00983D5D" w:rsidRPr="003E14CD" w:rsidRDefault="00983D5D" w:rsidP="00AA4E48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83D5D" w:rsidRPr="003E14CD" w:rsidRDefault="00983D5D" w:rsidP="00AA4E48">
            <w:pPr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i/>
                <w:sz w:val="24"/>
                <w:szCs w:val="24"/>
              </w:rPr>
              <w:lastRenderedPageBreak/>
              <w:t>(расчет расходов согласно приложению 1)</w:t>
            </w:r>
          </w:p>
          <w:p w:rsidR="00AA4E48" w:rsidRPr="003E14CD" w:rsidRDefault="00AA4E48" w:rsidP="0065752C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74" w:type="dxa"/>
          </w:tcPr>
          <w:p w:rsidR="00AA4E48" w:rsidRPr="003E14CD" w:rsidRDefault="00AA4E48" w:rsidP="0065752C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>Фактические данные прошлых лет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Статья 8 </w:t>
            </w:r>
            <w:r w:rsidRPr="003E14CD">
              <w:rPr>
                <w:i/>
                <w:sz w:val="24"/>
                <w:szCs w:val="24"/>
                <w:u w:val="single"/>
              </w:rPr>
              <w:t>дополняется</w:t>
            </w:r>
            <w:r w:rsidRPr="003E14CD">
              <w:rPr>
                <w:sz w:val="24"/>
                <w:szCs w:val="24"/>
              </w:rPr>
              <w:t xml:space="preserve"> частью 52:</w:t>
            </w:r>
          </w:p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52. Правообладатели земельных участков:</w:t>
            </w:r>
          </w:p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1) 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      </w:r>
          </w:p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2) при нанесении ущерба зелёным насаждениям принимают меры к установлению виновных и производят восстановление повреждённых зелёных насаждений за счёт средств виновных либо за счёт собственных средств.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Содержательные издержки (расходы на оплату труда, приобретения, необходимые для выполнения содержательных требований)</w:t>
            </w:r>
          </w:p>
        </w:tc>
        <w:tc>
          <w:tcPr>
            <w:tcW w:w="2253" w:type="dxa"/>
          </w:tcPr>
          <w:p w:rsidR="00AA4E48" w:rsidRPr="003E14CD" w:rsidRDefault="00AD43F9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112 218,94 </w:t>
            </w:r>
            <w:r w:rsidR="00F1444D" w:rsidRPr="003E14CD">
              <w:rPr>
                <w:bCs/>
                <w:sz w:val="24"/>
                <w:szCs w:val="24"/>
              </w:rPr>
              <w:t>руб.</w:t>
            </w:r>
          </w:p>
          <w:p w:rsidR="00983D5D" w:rsidRPr="003E14CD" w:rsidRDefault="00983D5D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i/>
                <w:sz w:val="24"/>
                <w:szCs w:val="24"/>
              </w:rPr>
              <w:t>(расчет расходов согласно приложению 1)</w:t>
            </w:r>
          </w:p>
        </w:tc>
        <w:tc>
          <w:tcPr>
            <w:tcW w:w="1874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Итоги социально-экономического развития                          за 9 месяцев 2018 года,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4"/>
                <w:szCs w:val="24"/>
              </w:rPr>
              <w:t>фактические данные прошлых лет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533"/>
              <w:rPr>
                <w:rFonts w:eastAsiaTheme="minorHAnsi"/>
                <w:sz w:val="24"/>
                <w:szCs w:val="24"/>
              </w:rPr>
            </w:pPr>
            <w:r w:rsidRPr="003E14CD">
              <w:rPr>
                <w:rFonts w:eastAsiaTheme="minorHAnsi"/>
                <w:sz w:val="24"/>
                <w:szCs w:val="24"/>
              </w:rPr>
              <w:t xml:space="preserve">Часть 2 статьи 16 </w:t>
            </w:r>
            <w:r w:rsidRPr="003E14CD">
              <w:rPr>
                <w:rFonts w:eastAsiaTheme="minorHAnsi"/>
                <w:i/>
                <w:sz w:val="24"/>
                <w:szCs w:val="24"/>
                <w:u w:val="single"/>
              </w:rPr>
              <w:t>дополняется</w:t>
            </w:r>
            <w:r w:rsidRPr="003E14CD">
              <w:rPr>
                <w:rFonts w:eastAsiaTheme="minorHAnsi"/>
                <w:sz w:val="24"/>
                <w:szCs w:val="24"/>
              </w:rPr>
              <w:t xml:space="preserve"> абзацем:</w:t>
            </w:r>
          </w:p>
          <w:p w:rsidR="00AA4E48" w:rsidRPr="003E14CD" w:rsidRDefault="00AA4E48" w:rsidP="00603F59">
            <w:pPr>
              <w:autoSpaceDE w:val="0"/>
              <w:autoSpaceDN w:val="0"/>
              <w:adjustRightInd w:val="0"/>
              <w:ind w:firstLine="533"/>
              <w:rPr>
                <w:bCs/>
                <w:sz w:val="28"/>
                <w:szCs w:val="28"/>
              </w:rPr>
            </w:pPr>
            <w:r w:rsidRPr="003E14CD">
              <w:rPr>
                <w:rFonts w:eastAsiaTheme="minorHAnsi"/>
                <w:sz w:val="24"/>
                <w:szCs w:val="24"/>
              </w:rPr>
              <w:t xml:space="preserve">Очистка от объявлений, надписей, в том числе пропагандирующих вещества и </w:t>
            </w:r>
            <w:r w:rsidRPr="003E14CD">
              <w:rPr>
                <w:rFonts w:eastAsiaTheme="minorHAnsi"/>
                <w:sz w:val="24"/>
                <w:szCs w:val="24"/>
              </w:rPr>
              <w:lastRenderedPageBreak/>
              <w:t xml:space="preserve">организации, запрещённые на территории Российской Федерации, либо содержащие ссылки на </w:t>
            </w:r>
            <w:proofErr w:type="spellStart"/>
            <w:r w:rsidRPr="003E14CD">
              <w:rPr>
                <w:rFonts w:eastAsiaTheme="minorHAnsi"/>
                <w:sz w:val="24"/>
                <w:szCs w:val="24"/>
              </w:rPr>
              <w:t>интернет-ресурсы</w:t>
            </w:r>
            <w:proofErr w:type="spellEnd"/>
            <w:r w:rsidRPr="003E14CD">
              <w:rPr>
                <w:rFonts w:eastAsiaTheme="minorHAnsi"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поведению, осуществляется владельцами некапитальных строений и сооружений.    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 xml:space="preserve">Содержательные издержки (расходы на оплату труда, </w:t>
            </w:r>
            <w:r w:rsidRPr="003E14CD">
              <w:rPr>
                <w:bCs/>
                <w:sz w:val="24"/>
                <w:szCs w:val="24"/>
              </w:rPr>
              <w:lastRenderedPageBreak/>
              <w:t>приобретения, необходимые для выполнения содержательных требований)</w:t>
            </w:r>
          </w:p>
        </w:tc>
        <w:tc>
          <w:tcPr>
            <w:tcW w:w="2253" w:type="dxa"/>
          </w:tcPr>
          <w:p w:rsidR="00D541DC" w:rsidRPr="003E14CD" w:rsidRDefault="00742B1C" w:rsidP="00D541DC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107 829,6</w:t>
            </w:r>
            <w:r w:rsidR="00D541DC" w:rsidRPr="003E14CD">
              <w:rPr>
                <w:bCs/>
                <w:sz w:val="24"/>
                <w:szCs w:val="24"/>
              </w:rPr>
              <w:t xml:space="preserve"> руб.</w:t>
            </w:r>
          </w:p>
          <w:p w:rsidR="00C46EF5" w:rsidRPr="003E14CD" w:rsidRDefault="00D541DC" w:rsidP="00D541DC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i/>
                <w:sz w:val="24"/>
                <w:szCs w:val="24"/>
              </w:rPr>
              <w:t xml:space="preserve">(расчет расходов согласно </w:t>
            </w:r>
            <w:r w:rsidRPr="003E14CD">
              <w:rPr>
                <w:bCs/>
                <w:i/>
                <w:sz w:val="24"/>
                <w:szCs w:val="24"/>
              </w:rPr>
              <w:lastRenderedPageBreak/>
              <w:t>приложению 2)</w:t>
            </w:r>
          </w:p>
        </w:tc>
        <w:tc>
          <w:tcPr>
            <w:tcW w:w="1874" w:type="dxa"/>
          </w:tcPr>
          <w:p w:rsidR="00C46EF5" w:rsidRPr="003E14CD" w:rsidRDefault="00C46EF5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статистические данные, </w:t>
            </w:r>
          </w:p>
          <w:p w:rsidR="00C46EF5" w:rsidRPr="003E14CD" w:rsidRDefault="00C46EF5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данные из сети </w:t>
            </w:r>
          </w:p>
          <w:p w:rsidR="00AA4E48" w:rsidRPr="003E14CD" w:rsidRDefault="00C46EF5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Интернет, </w:t>
            </w:r>
            <w:r w:rsidRPr="003E14CD">
              <w:rPr>
                <w:sz w:val="24"/>
                <w:szCs w:val="24"/>
              </w:rPr>
              <w:br/>
              <w:t>с официальных сайтов предприятий продажи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Подпункт 9 части 9 статьи 16 </w:t>
            </w:r>
            <w:r w:rsidRPr="003E14CD">
              <w:rPr>
                <w:bCs/>
                <w:i/>
                <w:sz w:val="24"/>
                <w:szCs w:val="24"/>
                <w:u w:val="single"/>
              </w:rPr>
              <w:t xml:space="preserve">дополняется </w:t>
            </w:r>
            <w:r w:rsidRPr="003E14CD">
              <w:rPr>
                <w:bCs/>
                <w:sz w:val="24"/>
                <w:szCs w:val="24"/>
              </w:rPr>
              <w:t xml:space="preserve">подпунктом «в»: 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 9. Порядок установки летних кафе: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  9) демонтаж летнего кафе осуществляется:</w:t>
            </w:r>
          </w:p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>в) в случае непринятия мер в течение месяца со дня получения представления об устранении причин и условий, способствовавших совершению административного правонарушения, внесённого по результатам рассмотрения протокола об административном правонарушении по статье 30 Закона Ханты-Мансийского автономного округа – Югры от 11.06.2010 № 102-оз «Об административных правонарушениях»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Изменение ранее предусмотренных ограничений</w:t>
            </w:r>
          </w:p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  <w:u w:val="single"/>
              </w:rPr>
              <w:t>не влечет расходы</w:t>
            </w:r>
            <w:r w:rsidRPr="003E14CD">
              <w:rPr>
                <w:sz w:val="24"/>
                <w:szCs w:val="24"/>
              </w:rPr>
              <w:t xml:space="preserve"> потенциальных адресатов правового регулирования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       Часть 1 статьи 22 </w:t>
            </w:r>
            <w:r w:rsidRPr="003E14CD">
              <w:rPr>
                <w:i/>
                <w:sz w:val="24"/>
                <w:szCs w:val="24"/>
              </w:rPr>
              <w:t>дополняется</w:t>
            </w:r>
            <w:r w:rsidRPr="003E14CD">
              <w:rPr>
                <w:sz w:val="24"/>
                <w:szCs w:val="24"/>
              </w:rPr>
              <w:t xml:space="preserve"> новой обязанностью: </w:t>
            </w:r>
          </w:p>
          <w:p w:rsidR="00AA4E48" w:rsidRPr="003E14CD" w:rsidRDefault="00AA4E48" w:rsidP="00603F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1. Собственники технических средств связи (таксофонов, банкоматов и платёжных терминалов) обязаны содержать их в исправности и своевременно ликвидировать нарушения в работе, в том числе производить замену разбитых стёкол, их очистку, покраску или промывку козырьков, </w:t>
            </w:r>
            <w:r w:rsidRPr="003E14CD">
              <w:rPr>
                <w:b/>
                <w:sz w:val="24"/>
                <w:szCs w:val="24"/>
              </w:rPr>
              <w:t xml:space="preserve">а также производить устранение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3E14CD">
              <w:rPr>
                <w:b/>
                <w:sz w:val="24"/>
                <w:szCs w:val="24"/>
              </w:rPr>
              <w:t>интернет-ресурсы</w:t>
            </w:r>
            <w:proofErr w:type="spellEnd"/>
            <w:r w:rsidRPr="003E14CD">
              <w:rPr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поведению.      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Содержательные издержки (расходы на оплату труда, приобретения, необходимые для выполнения содержательных требований)</w:t>
            </w:r>
          </w:p>
        </w:tc>
        <w:tc>
          <w:tcPr>
            <w:tcW w:w="2253" w:type="dxa"/>
          </w:tcPr>
          <w:p w:rsidR="00AA4E48" w:rsidRPr="003E14CD" w:rsidRDefault="00742B1C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107 829,6</w:t>
            </w:r>
            <w:r w:rsidR="00C80E27" w:rsidRPr="003E14CD">
              <w:rPr>
                <w:bCs/>
                <w:sz w:val="24"/>
                <w:szCs w:val="24"/>
              </w:rPr>
              <w:t xml:space="preserve"> руб.</w:t>
            </w:r>
          </w:p>
          <w:p w:rsidR="00C46EF5" w:rsidRPr="003E14CD" w:rsidRDefault="00C46EF5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i/>
                <w:sz w:val="24"/>
                <w:szCs w:val="24"/>
              </w:rPr>
              <w:t>(расчет расходов согласно приложению 2)</w:t>
            </w:r>
          </w:p>
        </w:tc>
        <w:tc>
          <w:tcPr>
            <w:tcW w:w="1874" w:type="dxa"/>
          </w:tcPr>
          <w:p w:rsidR="00C46EF5" w:rsidRPr="003E14CD" w:rsidRDefault="00C46EF5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статистические данные, </w:t>
            </w:r>
          </w:p>
          <w:p w:rsidR="00C46EF5" w:rsidRPr="003E14CD" w:rsidRDefault="00C46EF5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данные из сети </w:t>
            </w:r>
          </w:p>
          <w:p w:rsidR="00AA4E48" w:rsidRPr="003E14CD" w:rsidRDefault="00C46EF5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Интернет, </w:t>
            </w:r>
            <w:r w:rsidRPr="003E14CD">
              <w:rPr>
                <w:sz w:val="24"/>
                <w:szCs w:val="24"/>
              </w:rPr>
              <w:br/>
              <w:t>с официальных сайтов предприятий продажи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Частью 21 статьи 26 предусмотрено </w:t>
            </w:r>
            <w:r w:rsidRPr="003E14CD">
              <w:rPr>
                <w:i/>
                <w:sz w:val="24"/>
                <w:szCs w:val="24"/>
                <w:u w:val="single"/>
              </w:rPr>
              <w:t>изменение</w:t>
            </w:r>
            <w:r w:rsidRPr="003E14CD">
              <w:rPr>
                <w:sz w:val="24"/>
                <w:szCs w:val="24"/>
              </w:rPr>
              <w:t>:</w:t>
            </w:r>
          </w:p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>21.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Запрещается осуществлять слив и сброс отходов производства и потребления, жидких отходов, </w:t>
            </w:r>
            <w:r w:rsidRPr="003E14CD">
              <w:rPr>
                <w:b/>
                <w:sz w:val="24"/>
                <w:szCs w:val="24"/>
              </w:rPr>
              <w:t>неочищенных стоков</w:t>
            </w:r>
            <w:r w:rsidRPr="003E14CD">
              <w:rPr>
                <w:sz w:val="24"/>
                <w:szCs w:val="24"/>
              </w:rPr>
              <w:t>, горюче-смазочных материалов в систему ливневой канализации,</w:t>
            </w:r>
            <w:r w:rsidRPr="003E14CD">
              <w:rPr>
                <w:b/>
                <w:sz w:val="24"/>
                <w:szCs w:val="24"/>
              </w:rPr>
              <w:t xml:space="preserve"> в систему канализационных коллекторов в неустановленных пунктах слива,</w:t>
            </w:r>
            <w:r w:rsidRPr="003E14CD">
              <w:rPr>
                <w:sz w:val="24"/>
                <w:szCs w:val="24"/>
              </w:rPr>
              <w:t xml:space="preserve"> на рельеф, в водоёмы, в реки и иные не предназначенные для этих целей места.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Изменение ранее </w:t>
            </w:r>
            <w:r w:rsidRPr="003E14CD">
              <w:rPr>
                <w:sz w:val="24"/>
                <w:szCs w:val="24"/>
              </w:rPr>
              <w:lastRenderedPageBreak/>
              <w:t xml:space="preserve">предусмотренных запретов </w:t>
            </w:r>
            <w:r w:rsidRPr="003E14CD">
              <w:rPr>
                <w:sz w:val="24"/>
                <w:szCs w:val="24"/>
                <w:u w:val="single"/>
              </w:rPr>
              <w:t>не влечет расходы</w:t>
            </w:r>
            <w:r w:rsidRPr="003E14CD">
              <w:rPr>
                <w:sz w:val="24"/>
                <w:szCs w:val="24"/>
              </w:rPr>
              <w:t xml:space="preserve"> потенциальных адресатов правового регулирования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874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Подпунктом 4 части 35 статьи 26 предусмотрено </w:t>
            </w:r>
            <w:r w:rsidRPr="003E14CD">
              <w:rPr>
                <w:i/>
                <w:sz w:val="24"/>
                <w:szCs w:val="24"/>
                <w:u w:val="single"/>
              </w:rPr>
              <w:t>изменение</w:t>
            </w:r>
            <w:r w:rsidRPr="003E14CD">
              <w:rPr>
                <w:sz w:val="24"/>
                <w:szCs w:val="24"/>
              </w:rPr>
              <w:t>:</w:t>
            </w:r>
          </w:p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4) …</w:t>
            </w:r>
          </w:p>
          <w:p w:rsidR="00AA4E48" w:rsidRPr="003E14CD" w:rsidRDefault="00AA4E48" w:rsidP="00AA4E48">
            <w:pPr>
              <w:autoSpaceDE w:val="0"/>
              <w:autoSpaceDN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>Запрещается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(территории улично-дорожной сети).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Изменение ранее предусмотренных запретов </w:t>
            </w:r>
            <w:r w:rsidRPr="003E14CD">
              <w:rPr>
                <w:sz w:val="24"/>
                <w:szCs w:val="24"/>
                <w:u w:val="single"/>
              </w:rPr>
              <w:t>не влечет расходы</w:t>
            </w:r>
            <w:r w:rsidRPr="003E14CD">
              <w:rPr>
                <w:sz w:val="24"/>
                <w:szCs w:val="24"/>
              </w:rPr>
              <w:t xml:space="preserve"> потенциальных адресатов правового регулирования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</w:tr>
      <w:tr w:rsidR="001640D3" w:rsidTr="00820B05">
        <w:tc>
          <w:tcPr>
            <w:tcW w:w="2943" w:type="dxa"/>
            <w:vMerge/>
          </w:tcPr>
          <w:p w:rsidR="001640D3" w:rsidRDefault="001640D3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1640D3" w:rsidRPr="00357957" w:rsidRDefault="001640D3" w:rsidP="00AA4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>Подпункт 18 части 35 статьи 26</w:t>
            </w:r>
            <w:r w:rsidRPr="00357957">
              <w:rPr>
                <w:i/>
                <w:sz w:val="24"/>
                <w:szCs w:val="24"/>
              </w:rPr>
              <w:t xml:space="preserve"> дополняется</w:t>
            </w:r>
            <w:r w:rsidRPr="00357957">
              <w:rPr>
                <w:sz w:val="24"/>
                <w:szCs w:val="24"/>
              </w:rPr>
              <w:t xml:space="preserve"> новой обязанностью: </w:t>
            </w:r>
          </w:p>
          <w:p w:rsidR="001640D3" w:rsidRPr="00357957" w:rsidRDefault="001640D3" w:rsidP="00AA4E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1640D3" w:rsidRPr="00357957" w:rsidRDefault="001640D3" w:rsidP="00AA4E48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>18) …</w:t>
            </w:r>
          </w:p>
          <w:p w:rsidR="001640D3" w:rsidRPr="00357957" w:rsidRDefault="001640D3" w:rsidP="00AA4E48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795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Собственники, иные законные владельцы </w:t>
            </w:r>
            <w:r w:rsidRPr="003579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зданий, строений, сооружений, не относящихся к жилищному фонду, или </w:t>
            </w:r>
            <w:r w:rsidRPr="003579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эксплуатирующие указанные </w:t>
            </w:r>
            <w:r w:rsidRPr="00357957">
              <w:rPr>
                <w:rFonts w:ascii="Times New Roman" w:hAnsi="Times New Roman" w:cs="Times New Roman"/>
                <w:bCs/>
                <w:sz w:val="24"/>
                <w:szCs w:val="24"/>
              </w:rPr>
              <w:t>здания, строения, сооружения,</w:t>
            </w:r>
            <w:r w:rsidRPr="00357957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производить очистку крыш, козырьков, карнизов, лоджий от сосулек, снежного покрова и наледи по мере возникновения необходимости.</w:t>
            </w:r>
          </w:p>
        </w:tc>
        <w:tc>
          <w:tcPr>
            <w:tcW w:w="2277" w:type="dxa"/>
            <w:vMerge w:val="restart"/>
          </w:tcPr>
          <w:p w:rsidR="001640D3" w:rsidRPr="00357957" w:rsidRDefault="001640D3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57957">
              <w:rPr>
                <w:bCs/>
                <w:sz w:val="24"/>
                <w:szCs w:val="24"/>
              </w:rPr>
              <w:t>Содержательные издержки (расходы на оплату труда, приобретения, необходимые для выполнения содержательных требований)</w:t>
            </w:r>
          </w:p>
        </w:tc>
        <w:tc>
          <w:tcPr>
            <w:tcW w:w="2253" w:type="dxa"/>
            <w:vMerge w:val="restart"/>
          </w:tcPr>
          <w:p w:rsidR="001640D3" w:rsidRPr="00357957" w:rsidRDefault="001640D3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57957">
              <w:rPr>
                <w:bCs/>
                <w:sz w:val="24"/>
                <w:szCs w:val="24"/>
              </w:rPr>
              <w:t>605 051,7 руб.</w:t>
            </w:r>
          </w:p>
          <w:p w:rsidR="001640D3" w:rsidRPr="00357957" w:rsidRDefault="001640D3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57957">
              <w:rPr>
                <w:bCs/>
                <w:i/>
                <w:sz w:val="24"/>
                <w:szCs w:val="24"/>
              </w:rPr>
              <w:t>(расчет расходов согласно приложению 3)</w:t>
            </w:r>
          </w:p>
        </w:tc>
        <w:tc>
          <w:tcPr>
            <w:tcW w:w="1874" w:type="dxa"/>
            <w:vMerge w:val="restart"/>
          </w:tcPr>
          <w:p w:rsidR="001640D3" w:rsidRPr="00357957" w:rsidRDefault="001640D3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 xml:space="preserve">статистические данные, </w:t>
            </w:r>
          </w:p>
          <w:p w:rsidR="001640D3" w:rsidRPr="00357957" w:rsidRDefault="001640D3" w:rsidP="00C46EF5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 xml:space="preserve">данные из сети </w:t>
            </w:r>
          </w:p>
          <w:p w:rsidR="001640D3" w:rsidRPr="00357957" w:rsidRDefault="001640D3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57957">
              <w:rPr>
                <w:sz w:val="24"/>
                <w:szCs w:val="24"/>
              </w:rPr>
              <w:t xml:space="preserve">Интернет, </w:t>
            </w:r>
            <w:r w:rsidRPr="00357957">
              <w:rPr>
                <w:sz w:val="24"/>
                <w:szCs w:val="24"/>
              </w:rPr>
              <w:br/>
              <w:t>с официальных сайтов предприятий продажи</w:t>
            </w:r>
          </w:p>
        </w:tc>
      </w:tr>
      <w:tr w:rsidR="001640D3" w:rsidTr="00820B05">
        <w:tc>
          <w:tcPr>
            <w:tcW w:w="2943" w:type="dxa"/>
            <w:vMerge/>
          </w:tcPr>
          <w:p w:rsidR="001640D3" w:rsidRDefault="001640D3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1640D3" w:rsidRPr="00357957" w:rsidRDefault="001640D3" w:rsidP="00AA4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>Часть 35 статьи 26</w:t>
            </w:r>
            <w:r w:rsidRPr="00357957">
              <w:rPr>
                <w:i/>
                <w:sz w:val="24"/>
                <w:szCs w:val="24"/>
              </w:rPr>
              <w:t xml:space="preserve"> дополняется</w:t>
            </w:r>
            <w:r w:rsidRPr="00357957">
              <w:rPr>
                <w:sz w:val="24"/>
                <w:szCs w:val="24"/>
              </w:rPr>
              <w:t xml:space="preserve"> новой обязанностью: </w:t>
            </w:r>
          </w:p>
          <w:p w:rsidR="001640D3" w:rsidRPr="00357957" w:rsidRDefault="001640D3" w:rsidP="00AA4E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lastRenderedPageBreak/>
              <w:t xml:space="preserve">       35. Особенности уборки территории в осенне-зимний период:</w:t>
            </w:r>
          </w:p>
          <w:p w:rsidR="001640D3" w:rsidRPr="003E14CD" w:rsidRDefault="001640D3" w:rsidP="00C46EF5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24"/>
                <w:szCs w:val="24"/>
              </w:rPr>
            </w:pPr>
            <w:r w:rsidRPr="00357957">
              <w:rPr>
                <w:sz w:val="24"/>
                <w:szCs w:val="24"/>
              </w:rPr>
              <w:t xml:space="preserve">       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своевременную, но не реже одного раза в течение календарного месяца зимнего периода, очистку территории от снега, устранение скользкости, сгребание снега в валы и вывоз валов снега на специализированные полигоны для последующей его утилизации в течение семи календарных дней с момента складирования.</w:t>
            </w:r>
          </w:p>
        </w:tc>
        <w:tc>
          <w:tcPr>
            <w:tcW w:w="2277" w:type="dxa"/>
            <w:vMerge/>
          </w:tcPr>
          <w:p w:rsidR="001640D3" w:rsidRPr="003E14CD" w:rsidRDefault="001640D3" w:rsidP="00AA4E48">
            <w:pPr>
              <w:widowControl w:val="0"/>
              <w:autoSpaceDE w:val="0"/>
              <w:autoSpaceDN w:val="0"/>
              <w:spacing w:after="12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1640D3" w:rsidRPr="003E14CD" w:rsidRDefault="001640D3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1640D3" w:rsidRPr="003E14CD" w:rsidRDefault="001640D3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AA4E48" w:rsidTr="00FA773F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  <w:shd w:val="clear" w:color="auto" w:fill="auto"/>
          </w:tcPr>
          <w:p w:rsidR="00AA4E48" w:rsidRPr="00FA773F" w:rsidRDefault="00AA4E48" w:rsidP="00AA4E48">
            <w:pPr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Правила благоустройства дополняются новыми обязанностями:</w:t>
            </w:r>
          </w:p>
          <w:p w:rsidR="00AA4E48" w:rsidRPr="00FA773F" w:rsidRDefault="00AA4E48" w:rsidP="00AA4E48">
            <w:pPr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Статья 26</w:t>
            </w:r>
            <w:r w:rsidRPr="00FA773F">
              <w:rPr>
                <w:sz w:val="24"/>
                <w:szCs w:val="24"/>
                <w:vertAlign w:val="superscript"/>
              </w:rPr>
              <w:t>1</w:t>
            </w:r>
            <w:r w:rsidRPr="00FA773F">
              <w:rPr>
                <w:sz w:val="24"/>
                <w:szCs w:val="24"/>
              </w:rPr>
              <w:t>. Организация стоков ливневых вод</w:t>
            </w:r>
          </w:p>
          <w:p w:rsidR="00AA4E48" w:rsidRPr="00FA773F" w:rsidRDefault="00AA4E48" w:rsidP="00AA4E48">
            <w:pPr>
              <w:ind w:firstLine="567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1. Содержание ливневой канализации осуществляется собственниками, пользователи, владельцами или арендаторами ливневой канализации.</w:t>
            </w:r>
          </w:p>
          <w:p w:rsidR="00AA4E48" w:rsidRPr="00FA773F" w:rsidRDefault="00AA4E48" w:rsidP="00AA4E48">
            <w:pPr>
              <w:ind w:firstLine="567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 xml:space="preserve">Ливневая канализации города представляет собой систему подземных коллекторов и наземных – водоотводные лотки, канавы, водопропускные трубы и иные водоотводные сооружения. 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2. Лица, ответственные за содержание ливневой канализации, обязаны: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1) производить осмотры, обследование коллекторов, колодцев и лотков ливневой канализации для определения объемов работ по очистке;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 xml:space="preserve">2) выполнять работы по очистке колодцев, коллекторов и лотков ливневой канализации от наносов, накапливающихся в результате смыва атмосферными осадками грунта и мусора с </w:t>
            </w:r>
            <w:r w:rsidRPr="00FA773F">
              <w:rPr>
                <w:sz w:val="24"/>
                <w:szCs w:val="24"/>
              </w:rPr>
              <w:lastRenderedPageBreak/>
              <w:t>поверхности покрытий улиц, автостоянок, тротуаров и зеленой зоны;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3) устранять провалы, промывы и заторы ливневых коллекторов (водопропускных труб), образовавшиеся в зоне ответственности, в кратчайшие сроки в случае аварийных ситуаций и природных катаклизмов;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4) освобождать рабочие зоны колодцев, коллекторов и лотков ливневой канализации, водопропускных труб ото льда и снега (пропаривание);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 xml:space="preserve">5) ограждать и обозначать </w:t>
            </w:r>
            <w:r w:rsidR="00C46EF5" w:rsidRPr="00FA773F">
              <w:rPr>
                <w:sz w:val="24"/>
                <w:szCs w:val="24"/>
              </w:rPr>
              <w:t>с</w:t>
            </w:r>
            <w:r w:rsidRPr="00FA773F">
              <w:rPr>
                <w:sz w:val="24"/>
                <w:szCs w:val="24"/>
              </w:rPr>
              <w:t>оответствующими дорожными знаками колодцы ливневой канализации, на которых разрушены решетки (крышки) до закрытия данных колодцев ливневой канализации;</w:t>
            </w:r>
          </w:p>
          <w:p w:rsidR="00AA4E48" w:rsidRPr="00FA773F" w:rsidRDefault="00AA4E48" w:rsidP="00AA4E48">
            <w:pPr>
              <w:ind w:left="34" w:firstLine="533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6) производить восстановление сетей ливневой канализации по факту выявления повреждений и недостатков работы ливневой канализации города;</w:t>
            </w:r>
          </w:p>
          <w:p w:rsidR="00AA4E48" w:rsidRPr="00FA773F" w:rsidRDefault="00AA4E48" w:rsidP="00AA4E4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7) уведомлять подразделение ОГИБДД УМВД по г. Сургуту и согласовывать с уполномоченными органами схемы ограждения мест производства работ,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средств в местах производства работ;</w:t>
            </w:r>
          </w:p>
          <w:p w:rsidR="00AA4E48" w:rsidRPr="00FA773F" w:rsidRDefault="00AA4E48" w:rsidP="00AA4E4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8)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вод.</w:t>
            </w:r>
          </w:p>
        </w:tc>
        <w:tc>
          <w:tcPr>
            <w:tcW w:w="2277" w:type="dxa"/>
            <w:shd w:val="clear" w:color="auto" w:fill="auto"/>
          </w:tcPr>
          <w:p w:rsidR="00AA4E48" w:rsidRPr="00FA773F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FA773F">
              <w:rPr>
                <w:bCs/>
                <w:sz w:val="24"/>
                <w:szCs w:val="24"/>
              </w:rPr>
              <w:lastRenderedPageBreak/>
              <w:t>Содержательные издержки (расходы на оплату труда, приобретения, необходимые для выполнения содержательных требований)</w:t>
            </w:r>
          </w:p>
        </w:tc>
        <w:tc>
          <w:tcPr>
            <w:tcW w:w="2253" w:type="dxa"/>
            <w:shd w:val="clear" w:color="auto" w:fill="auto"/>
          </w:tcPr>
          <w:p w:rsidR="00660818" w:rsidRPr="00FA773F" w:rsidRDefault="00FA773F" w:rsidP="0066081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FA773F">
              <w:rPr>
                <w:bCs/>
                <w:sz w:val="24"/>
                <w:szCs w:val="24"/>
              </w:rPr>
              <w:t xml:space="preserve">34 929,81 </w:t>
            </w:r>
            <w:r w:rsidRPr="00FA773F">
              <w:rPr>
                <w:bCs/>
                <w:sz w:val="24"/>
                <w:szCs w:val="24"/>
              </w:rPr>
              <w:t>руб.</w:t>
            </w:r>
          </w:p>
          <w:p w:rsidR="00C46EF5" w:rsidRPr="00FA773F" w:rsidRDefault="00C46EF5" w:rsidP="0066081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FA773F">
              <w:rPr>
                <w:bCs/>
                <w:i/>
                <w:sz w:val="24"/>
                <w:szCs w:val="24"/>
              </w:rPr>
              <w:t xml:space="preserve">(расчет расходов согласно приложению </w:t>
            </w:r>
            <w:r w:rsidR="00660818" w:rsidRPr="00FA773F">
              <w:rPr>
                <w:bCs/>
                <w:i/>
                <w:sz w:val="24"/>
                <w:szCs w:val="24"/>
              </w:rPr>
              <w:t>4</w:t>
            </w:r>
            <w:r w:rsidRPr="00FA773F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874" w:type="dxa"/>
            <w:shd w:val="clear" w:color="auto" w:fill="auto"/>
          </w:tcPr>
          <w:p w:rsidR="00AA4E48" w:rsidRPr="00FA773F" w:rsidRDefault="00AA4E48" w:rsidP="00AA4E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 xml:space="preserve">статистические данные, данные из сети </w:t>
            </w:r>
          </w:p>
          <w:p w:rsidR="00AA4E48" w:rsidRPr="00FA773F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FA773F">
              <w:rPr>
                <w:sz w:val="24"/>
                <w:szCs w:val="24"/>
              </w:rPr>
              <w:t xml:space="preserve">Интернет, </w:t>
            </w:r>
            <w:r w:rsidRPr="00FA773F">
              <w:rPr>
                <w:sz w:val="24"/>
                <w:szCs w:val="24"/>
              </w:rPr>
              <w:br/>
              <w:t>с официальных сайтов предприятий продажи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DC2F1B" w:rsidRDefault="00AA4E48" w:rsidP="00AA4E48">
            <w:pPr>
              <w:jc w:val="both"/>
              <w:rPr>
                <w:sz w:val="24"/>
                <w:szCs w:val="24"/>
              </w:rPr>
            </w:pPr>
            <w:r w:rsidRPr="00DC2F1B">
              <w:rPr>
                <w:sz w:val="24"/>
                <w:szCs w:val="24"/>
              </w:rPr>
              <w:t xml:space="preserve">Подпункт 2 части 5 статьи 31 </w:t>
            </w:r>
            <w:r w:rsidRPr="00DC2F1B">
              <w:rPr>
                <w:i/>
                <w:sz w:val="24"/>
                <w:szCs w:val="24"/>
                <w:u w:val="single"/>
              </w:rPr>
              <w:t>дополняется</w:t>
            </w:r>
            <w:r w:rsidRPr="00DC2F1B">
              <w:rPr>
                <w:sz w:val="24"/>
                <w:szCs w:val="24"/>
              </w:rPr>
              <w:t xml:space="preserve"> новыми обязанностями:</w:t>
            </w:r>
          </w:p>
          <w:p w:rsidR="00AA4E48" w:rsidRPr="00DC2F1B" w:rsidRDefault="00AA4E48" w:rsidP="00AA4E48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DC2F1B">
              <w:rPr>
                <w:sz w:val="24"/>
                <w:szCs w:val="24"/>
              </w:rPr>
              <w:t>5. Требования к благоустройству и содержанию территорий общественно-деловой застройки:</w:t>
            </w:r>
          </w:p>
          <w:p w:rsidR="00AA4E48" w:rsidRPr="00DC2F1B" w:rsidRDefault="00AA4E48" w:rsidP="00AA4E48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DC2F1B">
              <w:rPr>
                <w:b/>
                <w:sz w:val="24"/>
                <w:szCs w:val="24"/>
              </w:rPr>
              <w:lastRenderedPageBreak/>
              <w:t>б</w:t>
            </w:r>
            <w:r w:rsidRPr="00DC2F1B">
              <w:rPr>
                <w:b/>
                <w:sz w:val="24"/>
                <w:szCs w:val="24"/>
                <w:vertAlign w:val="superscript"/>
              </w:rPr>
              <w:t>1</w:t>
            </w:r>
            <w:r w:rsidRPr="00DC2F1B">
              <w:rPr>
                <w:b/>
                <w:sz w:val="24"/>
                <w:szCs w:val="24"/>
              </w:rPr>
              <w:t>) устройство и надлежащие содержание:</w:t>
            </w:r>
          </w:p>
          <w:p w:rsidR="00AA4E48" w:rsidRPr="00DC2F1B" w:rsidRDefault="00AA4E48" w:rsidP="00AA4E48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DC2F1B">
              <w:rPr>
                <w:b/>
                <w:sz w:val="24"/>
                <w:szCs w:val="24"/>
              </w:rPr>
              <w:t>- лотков в местах стока воды из водосточной трубы на пешеходные коммуникации в покрытии (закрытых или перекрытых решётками согласно настоящим Правилам);</w:t>
            </w:r>
          </w:p>
          <w:p w:rsidR="00AA4E48" w:rsidRPr="00DC2F1B" w:rsidRDefault="00AA4E48" w:rsidP="00AA4E48">
            <w:pPr>
              <w:autoSpaceDE w:val="0"/>
              <w:autoSpaceDN w:val="0"/>
              <w:adjustRightInd w:val="0"/>
              <w:ind w:firstLine="318"/>
              <w:rPr>
                <w:b/>
                <w:sz w:val="24"/>
                <w:szCs w:val="24"/>
              </w:rPr>
            </w:pPr>
            <w:r w:rsidRPr="00DC2F1B">
              <w:rPr>
                <w:rFonts w:eastAsiaTheme="minorHAnsi"/>
                <w:b/>
                <w:sz w:val="24"/>
                <w:szCs w:val="24"/>
              </w:rPr>
              <w:t>- дренажа в местах стока воды из водосточной трубы на газон или иные мягкие виды покрытия</w:t>
            </w:r>
            <w:r w:rsidRPr="00DC2F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A4E48" w:rsidRPr="00DC2F1B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DC2F1B">
              <w:rPr>
                <w:bCs/>
                <w:sz w:val="24"/>
                <w:szCs w:val="24"/>
              </w:rPr>
              <w:lastRenderedPageBreak/>
              <w:t xml:space="preserve">Содержательные издержки (расходы на оплату труда, приобретения, необходимые для </w:t>
            </w:r>
            <w:r w:rsidRPr="00DC2F1B">
              <w:rPr>
                <w:bCs/>
                <w:sz w:val="24"/>
                <w:szCs w:val="24"/>
              </w:rPr>
              <w:lastRenderedPageBreak/>
              <w:t>выполнения содержательных требований)</w:t>
            </w:r>
          </w:p>
        </w:tc>
        <w:tc>
          <w:tcPr>
            <w:tcW w:w="2253" w:type="dxa"/>
          </w:tcPr>
          <w:p w:rsidR="00DC2F1B" w:rsidRPr="00DC2F1B" w:rsidRDefault="00DC2F1B" w:rsidP="00DC2F1B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DC2F1B">
              <w:rPr>
                <w:bCs/>
                <w:sz w:val="24"/>
                <w:szCs w:val="24"/>
              </w:rPr>
              <w:lastRenderedPageBreak/>
              <w:t>6 340,87</w:t>
            </w:r>
            <w:r w:rsidRPr="00DC2F1B">
              <w:rPr>
                <w:bCs/>
                <w:sz w:val="24"/>
                <w:szCs w:val="24"/>
              </w:rPr>
              <w:t xml:space="preserve"> руб.</w:t>
            </w:r>
          </w:p>
          <w:p w:rsidR="00C46EF5" w:rsidRPr="00DC2F1B" w:rsidRDefault="00C46EF5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DC2F1B">
              <w:rPr>
                <w:bCs/>
                <w:i/>
                <w:sz w:val="24"/>
                <w:szCs w:val="24"/>
              </w:rPr>
              <w:t>(расчет расходов согласно приложению 5)</w:t>
            </w:r>
          </w:p>
        </w:tc>
        <w:tc>
          <w:tcPr>
            <w:tcW w:w="1874" w:type="dxa"/>
          </w:tcPr>
          <w:p w:rsidR="00DC2F1B" w:rsidRPr="00FA773F" w:rsidRDefault="00DC2F1B" w:rsidP="00DC2F1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 xml:space="preserve">статистические данные, данные из сети </w:t>
            </w:r>
          </w:p>
          <w:p w:rsidR="00AA4E48" w:rsidRPr="00DC2F1B" w:rsidRDefault="00DC2F1B" w:rsidP="00DC2F1B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FA773F">
              <w:rPr>
                <w:sz w:val="24"/>
                <w:szCs w:val="24"/>
              </w:rPr>
              <w:t xml:space="preserve">Интернет, </w:t>
            </w:r>
            <w:r w:rsidRPr="00FA773F">
              <w:rPr>
                <w:sz w:val="24"/>
                <w:szCs w:val="24"/>
              </w:rPr>
              <w:br/>
              <w:t xml:space="preserve">с официальных </w:t>
            </w:r>
            <w:r w:rsidRPr="00FA773F">
              <w:rPr>
                <w:sz w:val="24"/>
                <w:szCs w:val="24"/>
              </w:rPr>
              <w:lastRenderedPageBreak/>
              <w:t>сайтов предприятий продажи</w:t>
            </w:r>
            <w:bookmarkStart w:id="0" w:name="_GoBack"/>
            <w:bookmarkEnd w:id="0"/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Частью 2 статьи 36 предусмотрено </w:t>
            </w:r>
            <w:r w:rsidRPr="003E14CD">
              <w:rPr>
                <w:i/>
                <w:sz w:val="24"/>
                <w:szCs w:val="24"/>
                <w:u w:val="single"/>
              </w:rPr>
              <w:t>изменение</w:t>
            </w:r>
            <w:r w:rsidRPr="003E14CD">
              <w:rPr>
                <w:sz w:val="24"/>
                <w:szCs w:val="24"/>
              </w:rPr>
              <w:t xml:space="preserve">:     </w:t>
            </w:r>
          </w:p>
          <w:p w:rsidR="00AA4E48" w:rsidRPr="003E14CD" w:rsidRDefault="00AA4E48" w:rsidP="00AA4E48">
            <w:pPr>
              <w:ind w:firstLine="320"/>
              <w:rPr>
                <w:bCs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установка средств наружной рекламы и информации, устройство площадок (детских, отдыха), возведение любых видов сооружений, в том числе </w:t>
            </w:r>
            <w:r w:rsidRPr="003E14CD">
              <w:rPr>
                <w:b/>
                <w:sz w:val="24"/>
                <w:szCs w:val="24"/>
              </w:rPr>
              <w:t>некапитальных строений, сооружений, кроме остановочных комплексов (на остановках общественного пассажирского транспорта) и технических, имеющих отношение к обслуживанию и эксплуатации проходящих в технической зоне коммуникаций</w:t>
            </w:r>
            <w:r w:rsidRPr="003E14CD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Изменение ранее предусмотренных запретов </w:t>
            </w:r>
            <w:r w:rsidRPr="003E14CD">
              <w:rPr>
                <w:sz w:val="24"/>
                <w:szCs w:val="24"/>
                <w:u w:val="single"/>
              </w:rPr>
              <w:t>не влечет расходы</w:t>
            </w:r>
            <w:r w:rsidRPr="003E14CD">
              <w:rPr>
                <w:sz w:val="24"/>
                <w:szCs w:val="24"/>
              </w:rPr>
              <w:t xml:space="preserve"> потенциальных адресатов правового регулирования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3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8"/>
                <w:szCs w:val="28"/>
              </w:rPr>
              <w:t>-</w:t>
            </w:r>
          </w:p>
        </w:tc>
      </w:tr>
      <w:tr w:rsidR="00AA4E48" w:rsidTr="00820B05">
        <w:tc>
          <w:tcPr>
            <w:tcW w:w="2943" w:type="dxa"/>
            <w:vMerge/>
          </w:tcPr>
          <w:p w:rsidR="00AA4E48" w:rsidRDefault="00AA4E48" w:rsidP="00AA4E48">
            <w:pPr>
              <w:widowControl w:val="0"/>
              <w:autoSpaceDE w:val="0"/>
              <w:autoSpaceDN w:val="0"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428" w:type="dxa"/>
          </w:tcPr>
          <w:p w:rsidR="00AA4E48" w:rsidRPr="003E14CD" w:rsidRDefault="00AA4E48" w:rsidP="00AA4E48">
            <w:pPr>
              <w:jc w:val="both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Правила благоустройства дополняются новыми обязанностями:</w:t>
            </w:r>
          </w:p>
          <w:p w:rsidR="00AA4E48" w:rsidRPr="003E14CD" w:rsidRDefault="00AA4E48" w:rsidP="00AA4E48">
            <w:pPr>
              <w:ind w:firstLine="567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Статья 38</w:t>
            </w:r>
            <w:r w:rsidRPr="003E14CD">
              <w:rPr>
                <w:sz w:val="24"/>
                <w:szCs w:val="24"/>
                <w:vertAlign w:val="superscript"/>
              </w:rPr>
              <w:t>1</w:t>
            </w:r>
            <w:r w:rsidRPr="003E14CD">
              <w:rPr>
                <w:sz w:val="24"/>
                <w:szCs w:val="24"/>
              </w:rPr>
              <w:t xml:space="preserve">. Содержание подземных и </w:t>
            </w:r>
            <w:proofErr w:type="gramStart"/>
            <w:r w:rsidRPr="003E14CD">
              <w:rPr>
                <w:sz w:val="24"/>
                <w:szCs w:val="24"/>
              </w:rPr>
              <w:t>надземных инженерных коммуникаций</w:t>
            </w:r>
            <w:proofErr w:type="gramEnd"/>
            <w:r w:rsidRPr="003E14CD">
              <w:rPr>
                <w:sz w:val="24"/>
                <w:szCs w:val="24"/>
              </w:rPr>
              <w:t xml:space="preserve"> и сооружений.</w:t>
            </w:r>
          </w:p>
          <w:p w:rsidR="00AA4E48" w:rsidRPr="003E14CD" w:rsidRDefault="00AA4E48" w:rsidP="00AA4E48">
            <w:pPr>
              <w:ind w:firstLine="567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Собственники, законные владельцы подземных и </w:t>
            </w:r>
            <w:proofErr w:type="gramStart"/>
            <w:r w:rsidRPr="003E14CD">
              <w:rPr>
                <w:sz w:val="24"/>
                <w:szCs w:val="24"/>
              </w:rPr>
              <w:t>надземных инженерных коммуникаций</w:t>
            </w:r>
            <w:proofErr w:type="gramEnd"/>
            <w:r w:rsidRPr="003E14CD">
              <w:rPr>
                <w:sz w:val="24"/>
                <w:szCs w:val="24"/>
              </w:rPr>
              <w:t xml:space="preserve"> и сооружений обязаны:</w:t>
            </w:r>
          </w:p>
          <w:p w:rsidR="00AA4E48" w:rsidRPr="003E14CD" w:rsidRDefault="00AA4E48" w:rsidP="00AA4E48">
            <w:pPr>
              <w:ind w:firstLine="567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- производить постоянный контроль за наличием крышек люков, обеспечивать их плотное прилегание к оголовку люка и безопасное для автотранспорта и пешеходов состояние, не допускать образования провалов и просадок по месту прохождения подземных инженерных </w:t>
            </w:r>
            <w:r w:rsidRPr="003E14CD">
              <w:rPr>
                <w:sz w:val="24"/>
                <w:szCs w:val="24"/>
              </w:rPr>
              <w:lastRenderedPageBreak/>
              <w:t>коммуникаций и сооружений;</w:t>
            </w:r>
          </w:p>
          <w:p w:rsidR="00AA4E48" w:rsidRPr="003E14CD" w:rsidRDefault="00AA4E48" w:rsidP="00AA4E48">
            <w:pPr>
              <w:ind w:firstLine="567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      </w:r>
          </w:p>
          <w:p w:rsidR="00AA4E48" w:rsidRPr="003E14CD" w:rsidRDefault="00AA4E48" w:rsidP="00AA4E48">
            <w:pPr>
              <w:ind w:firstLine="567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      </w:r>
          </w:p>
          <w:p w:rsidR="00AA4E48" w:rsidRPr="003E14CD" w:rsidRDefault="00AA4E48" w:rsidP="00AA4E48">
            <w:pPr>
              <w:rPr>
                <w:b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- устанавливать и обеспечивать содержание в исправном состоянии люков (крышек) колодцев камер на уровне дорожных покрытий проезжей части или тротуаров, покрытий газонов в соответствии с требованиями, предъявляемыми ГОСТ.   При их несоответствии установленным нормам исправление высоты люков </w:t>
            </w:r>
            <w:r w:rsidRPr="003E14CD">
              <w:rPr>
                <w:sz w:val="24"/>
                <w:szCs w:val="24"/>
              </w:rPr>
              <w:br/>
              <w:t>в границах разрушения дорожного покрытия,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</w:t>
            </w:r>
          </w:p>
        </w:tc>
        <w:tc>
          <w:tcPr>
            <w:tcW w:w="2277" w:type="dxa"/>
          </w:tcPr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>Содержательные издержки (расходы на оплату труда, приобретения, необходимые для выполнения содержательных требований)</w:t>
            </w:r>
          </w:p>
        </w:tc>
        <w:tc>
          <w:tcPr>
            <w:tcW w:w="2253" w:type="dxa"/>
          </w:tcPr>
          <w:p w:rsidR="00C46EF5" w:rsidRPr="003E14CD" w:rsidRDefault="00312609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3 253 334,6 </w:t>
            </w:r>
            <w:r w:rsidR="00C46EF5" w:rsidRPr="003E14CD">
              <w:rPr>
                <w:bCs/>
                <w:sz w:val="24"/>
                <w:szCs w:val="24"/>
              </w:rPr>
              <w:t>руб.</w:t>
            </w:r>
          </w:p>
          <w:p w:rsidR="00C46EF5" w:rsidRPr="003E14CD" w:rsidRDefault="00C46EF5" w:rsidP="00C46EF5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bCs/>
                <w:i/>
                <w:sz w:val="24"/>
                <w:szCs w:val="24"/>
              </w:rPr>
              <w:t>(расчет расходов согласно приложению 6)</w:t>
            </w:r>
          </w:p>
        </w:tc>
        <w:tc>
          <w:tcPr>
            <w:tcW w:w="1874" w:type="dxa"/>
          </w:tcPr>
          <w:p w:rsidR="0060095D" w:rsidRPr="003E14CD" w:rsidRDefault="00AA4E48" w:rsidP="00AA4E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статистические данные, </w:t>
            </w:r>
          </w:p>
          <w:p w:rsidR="00C46EF5" w:rsidRPr="003E14CD" w:rsidRDefault="0060095D" w:rsidP="00AA4E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данные от </w:t>
            </w:r>
            <w:proofErr w:type="spellStart"/>
            <w:proofErr w:type="gramStart"/>
            <w:r w:rsidRPr="003E14CD">
              <w:rPr>
                <w:sz w:val="24"/>
                <w:szCs w:val="24"/>
              </w:rPr>
              <w:t>балансо</w:t>
            </w:r>
            <w:proofErr w:type="spellEnd"/>
            <w:r w:rsidRPr="003E14CD">
              <w:rPr>
                <w:sz w:val="24"/>
                <w:szCs w:val="24"/>
              </w:rPr>
              <w:t>-держателей</w:t>
            </w:r>
            <w:proofErr w:type="gramEnd"/>
            <w:r w:rsidRPr="003E14CD">
              <w:rPr>
                <w:sz w:val="24"/>
                <w:szCs w:val="24"/>
              </w:rPr>
              <w:t>,</w:t>
            </w:r>
          </w:p>
          <w:p w:rsidR="00AA4E48" w:rsidRPr="003E14CD" w:rsidRDefault="00312609" w:rsidP="00AA4E4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данные </w:t>
            </w:r>
            <w:r w:rsidR="00AA4E48" w:rsidRPr="003E14CD">
              <w:rPr>
                <w:sz w:val="24"/>
                <w:szCs w:val="24"/>
              </w:rPr>
              <w:t xml:space="preserve">из сети </w:t>
            </w:r>
          </w:p>
          <w:p w:rsidR="00AA4E48" w:rsidRPr="003E14CD" w:rsidRDefault="00AA4E48" w:rsidP="00AA4E48">
            <w:pPr>
              <w:widowControl w:val="0"/>
              <w:autoSpaceDE w:val="0"/>
              <w:autoSpaceDN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Интернет, </w:t>
            </w:r>
            <w:r w:rsidRPr="003E14CD">
              <w:rPr>
                <w:sz w:val="24"/>
                <w:szCs w:val="24"/>
              </w:rPr>
              <w:br/>
              <w:t>с официальных сайтов предприятий продажи</w:t>
            </w:r>
          </w:p>
        </w:tc>
      </w:tr>
    </w:tbl>
    <w:p w:rsidR="007A68F5" w:rsidRPr="00DF3CB8" w:rsidRDefault="007A68F5" w:rsidP="004C40FC">
      <w:pPr>
        <w:widowControl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B56" w:rsidRDefault="00AC5B56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1A" w:rsidRDefault="0098621A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Сравнение возможных вариантов решения проблемы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3775"/>
        <w:gridCol w:w="3279"/>
        <w:gridCol w:w="4536"/>
        <w:gridCol w:w="3402"/>
      </w:tblGrid>
      <w:tr w:rsidR="006C00B5" w:rsidTr="00C20D50">
        <w:tc>
          <w:tcPr>
            <w:tcW w:w="3775" w:type="dxa"/>
          </w:tcPr>
          <w:p w:rsidR="006C00B5" w:rsidRPr="00D45881" w:rsidRDefault="006C00B5" w:rsidP="006C00B5">
            <w:pPr>
              <w:keepNext/>
              <w:autoSpaceDE w:val="0"/>
              <w:autoSpaceDN w:val="0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D45881">
              <w:rPr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279" w:type="dxa"/>
          </w:tcPr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Вариант 1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(существующее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правовое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4536" w:type="dxa"/>
          </w:tcPr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Вариант 2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(предлагаемое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правовое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регулирование)</w:t>
            </w:r>
          </w:p>
        </w:tc>
        <w:tc>
          <w:tcPr>
            <w:tcW w:w="3402" w:type="dxa"/>
          </w:tcPr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Вариант </w:t>
            </w:r>
            <w:r w:rsidRPr="00D45881">
              <w:rPr>
                <w:sz w:val="24"/>
                <w:szCs w:val="24"/>
                <w:lang w:val="en-US"/>
              </w:rPr>
              <w:t>N</w:t>
            </w:r>
            <w:r w:rsidRPr="00D45881">
              <w:rPr>
                <w:sz w:val="24"/>
                <w:szCs w:val="24"/>
              </w:rPr>
              <w:t xml:space="preserve">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(иной вариант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 xml:space="preserve">правового </w:t>
            </w:r>
          </w:p>
          <w:p w:rsidR="006C00B5" w:rsidRPr="00D45881" w:rsidRDefault="006C00B5" w:rsidP="006C00B5">
            <w:pPr>
              <w:keepNext/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D45881">
              <w:rPr>
                <w:sz w:val="24"/>
                <w:szCs w:val="24"/>
              </w:rPr>
              <w:t>регулирования)</w:t>
            </w:r>
          </w:p>
        </w:tc>
      </w:tr>
      <w:tr w:rsidR="006C00B5" w:rsidRPr="00331924" w:rsidTr="00C20D50">
        <w:tc>
          <w:tcPr>
            <w:tcW w:w="3775" w:type="dxa"/>
          </w:tcPr>
          <w:p w:rsidR="006C00B5" w:rsidRPr="00D45881" w:rsidRDefault="006C00B5" w:rsidP="006C00B5">
            <w:pPr>
              <w:keepNext/>
              <w:autoSpaceDE w:val="0"/>
              <w:autoSpaceDN w:val="0"/>
              <w:ind w:left="57" w:right="57"/>
              <w:rPr>
                <w:iCs/>
                <w:color w:val="7030A0"/>
                <w:sz w:val="24"/>
                <w:szCs w:val="24"/>
              </w:rPr>
            </w:pPr>
            <w:r w:rsidRPr="00D45881">
              <w:rPr>
                <w:iCs/>
                <w:sz w:val="24"/>
                <w:szCs w:val="24"/>
              </w:rPr>
              <w:t>8.1. Содержание варианта решения проблемы:</w:t>
            </w:r>
          </w:p>
        </w:tc>
        <w:tc>
          <w:tcPr>
            <w:tcW w:w="3279" w:type="dxa"/>
          </w:tcPr>
          <w:p w:rsidR="006C00B5" w:rsidRPr="00D45881" w:rsidRDefault="006C00B5" w:rsidP="006C00B5">
            <w:pPr>
              <w:widowControl w:val="0"/>
              <w:autoSpaceDE w:val="0"/>
              <w:autoSpaceDN w:val="0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00B5" w:rsidRPr="00D45881" w:rsidRDefault="006C00B5" w:rsidP="006C00B5">
            <w:pPr>
              <w:widowControl w:val="0"/>
              <w:autoSpaceDE w:val="0"/>
              <w:autoSpaceDN w:val="0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00B5" w:rsidRPr="00D45881" w:rsidRDefault="006C00B5" w:rsidP="006C00B5">
            <w:pPr>
              <w:widowControl w:val="0"/>
              <w:autoSpaceDE w:val="0"/>
              <w:autoSpaceDN w:val="0"/>
              <w:rPr>
                <w:bCs/>
                <w:color w:val="7030A0"/>
                <w:sz w:val="24"/>
                <w:szCs w:val="24"/>
              </w:rPr>
            </w:pPr>
          </w:p>
        </w:tc>
      </w:tr>
      <w:tr w:rsidR="00F46450" w:rsidRPr="00331924" w:rsidTr="00C20D50">
        <w:tc>
          <w:tcPr>
            <w:tcW w:w="3775" w:type="dxa"/>
            <w:vMerge w:val="restart"/>
          </w:tcPr>
          <w:p w:rsidR="00F46450" w:rsidRPr="003E14CD" w:rsidRDefault="00F46450" w:rsidP="006C00B5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Статья 8. Озеленение</w:t>
            </w:r>
          </w:p>
          <w:p w:rsidR="00F46450" w:rsidRPr="003E14CD" w:rsidRDefault="00F46450" w:rsidP="006C00B5">
            <w:pPr>
              <w:keepNext/>
              <w:autoSpaceDE w:val="0"/>
              <w:autoSpaceDN w:val="0"/>
              <w:ind w:left="57" w:right="57"/>
              <w:rPr>
                <w:iCs/>
                <w:sz w:val="28"/>
                <w:szCs w:val="28"/>
              </w:rPr>
            </w:pPr>
          </w:p>
        </w:tc>
        <w:tc>
          <w:tcPr>
            <w:tcW w:w="3279" w:type="dxa"/>
          </w:tcPr>
          <w:p w:rsidR="00F46450" w:rsidRPr="003E14CD" w:rsidRDefault="00F46450" w:rsidP="00620BE4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21. На озелененных территориях </w:t>
            </w:r>
          </w:p>
          <w:p w:rsidR="00F46450" w:rsidRPr="003E14CD" w:rsidRDefault="00F46450" w:rsidP="00620BE4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не допускается: </w:t>
            </w:r>
          </w:p>
          <w:p w:rsidR="00F46450" w:rsidRPr="003E14CD" w:rsidRDefault="00F46450" w:rsidP="00620BE4">
            <w:pPr>
              <w:keepNext/>
              <w:autoSpaceDE w:val="0"/>
              <w:autoSpaceDN w:val="0"/>
              <w:rPr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>3) передвигаться на транспортных средствах и ставить их на газонах и цветниках вне зависимости от времени года, за исключением случаев осуществления необходимых работ на данных территориях, с условием обязательного проведения восстановительных работ</w:t>
            </w:r>
          </w:p>
        </w:tc>
        <w:tc>
          <w:tcPr>
            <w:tcW w:w="4536" w:type="dxa"/>
          </w:tcPr>
          <w:p w:rsidR="00F46450" w:rsidRPr="003E14CD" w:rsidRDefault="00620BE4" w:rsidP="00620BE4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     </w:t>
            </w:r>
            <w:r w:rsidR="00F46450" w:rsidRPr="003E14CD">
              <w:rPr>
                <w:sz w:val="24"/>
                <w:szCs w:val="24"/>
              </w:rPr>
              <w:t xml:space="preserve">21. На озелененных территориях </w:t>
            </w:r>
          </w:p>
          <w:p w:rsidR="00F46450" w:rsidRPr="003E14CD" w:rsidRDefault="00F46450" w:rsidP="00620BE4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не допускается:</w:t>
            </w:r>
          </w:p>
          <w:p w:rsidR="00F46450" w:rsidRPr="003E14CD" w:rsidRDefault="00620BE4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E14CD">
              <w:rPr>
                <w:rFonts w:cstheme="minorBidi"/>
                <w:sz w:val="24"/>
                <w:szCs w:val="24"/>
              </w:rPr>
              <w:t xml:space="preserve">     </w:t>
            </w:r>
            <w:r w:rsidR="00F46450" w:rsidRPr="003E14CD">
              <w:rPr>
                <w:rFonts w:cstheme="minorBidi"/>
                <w:sz w:val="24"/>
                <w:szCs w:val="24"/>
              </w:rPr>
              <w:t>3) передвигаться</w:t>
            </w:r>
            <w:r w:rsidR="00F46450" w:rsidRPr="003E14CD">
              <w:rPr>
                <w:sz w:val="24"/>
                <w:szCs w:val="24"/>
              </w:rPr>
              <w:t xml:space="preserve"> на транспортных средствах </w:t>
            </w:r>
            <w:r w:rsidR="00F46450" w:rsidRPr="003E14CD">
              <w:rPr>
                <w:b/>
                <w:sz w:val="24"/>
                <w:szCs w:val="24"/>
              </w:rPr>
              <w:t>и размещать (оставлять) их на газонах, цветниках и иных территориях, занятых травянистыми растениями</w:t>
            </w:r>
            <w:r w:rsidR="00F46450" w:rsidRPr="003E14CD">
              <w:rPr>
                <w:sz w:val="24"/>
                <w:szCs w:val="24"/>
              </w:rPr>
              <w:t>, вне зависимости от времени года, за исключением специальных, механических транспортных средств, задействованных для проведения ремонтно-восстановительных работ</w:t>
            </w:r>
          </w:p>
        </w:tc>
        <w:tc>
          <w:tcPr>
            <w:tcW w:w="3402" w:type="dxa"/>
          </w:tcPr>
          <w:p w:rsidR="00F46450" w:rsidRPr="003E14CD" w:rsidRDefault="00F46450" w:rsidP="006C00B5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F46450" w:rsidRPr="00331924" w:rsidTr="00C20D50">
        <w:tc>
          <w:tcPr>
            <w:tcW w:w="3775" w:type="dxa"/>
            <w:vMerge/>
          </w:tcPr>
          <w:p w:rsidR="00F46450" w:rsidRPr="003E14CD" w:rsidRDefault="00F46450" w:rsidP="006C00B5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F46450" w:rsidRPr="003E14CD" w:rsidRDefault="00F46450" w:rsidP="00FF5441">
            <w:pPr>
              <w:keepNext/>
              <w:autoSpaceDE w:val="0"/>
              <w:autoSpaceDN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Части  49, 50 и 52 </w:t>
            </w:r>
            <w:r w:rsidRPr="003E14CD">
              <w:rPr>
                <w:b/>
                <w:sz w:val="24"/>
                <w:szCs w:val="24"/>
              </w:rPr>
              <w:t>отсутствуют</w:t>
            </w:r>
          </w:p>
        </w:tc>
        <w:tc>
          <w:tcPr>
            <w:tcW w:w="4536" w:type="dxa"/>
          </w:tcPr>
          <w:p w:rsidR="00F46450" w:rsidRPr="003E14CD" w:rsidRDefault="00F46450" w:rsidP="00620BE4">
            <w:pPr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 xml:space="preserve">49. При обследовании зеленых насаждений на предмет определения размера восстановительной стоимости за сносимые деревья, </w:t>
            </w:r>
            <w:r w:rsidRPr="003E14CD">
              <w:rPr>
                <w:b/>
                <w:sz w:val="24"/>
                <w:szCs w:val="24"/>
              </w:rPr>
              <w:t>подрост семенного и порослевого</w:t>
            </w: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3E14CD">
              <w:rPr>
                <w:b/>
                <w:sz w:val="24"/>
                <w:szCs w:val="24"/>
              </w:rPr>
              <w:t xml:space="preserve">происхождения диаметром до 4 см, </w:t>
            </w: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>не учитывается и в акте натурного обследования комиссии не указывается.</w:t>
            </w:r>
          </w:p>
          <w:p w:rsidR="00F46450" w:rsidRPr="003E14CD" w:rsidRDefault="00F46450" w:rsidP="00620BE4">
            <w:pPr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 xml:space="preserve">50. Восстановительная стоимость за снос зеленых насаждений уменьшается на 90 % при предоставлении земельных участков для реализации масштабных инвестиционных проектов в городском округе город Сургут, в порядке установленном Постановлением </w:t>
            </w: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Правительства Ханты-Мансийского округа – Югры от 14.08.2015 № 270-п «О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 в Ханты-Мансийском автономном округе – Югре», при предоставлении земельного участка при реализации инвестиционного проекта по строительству комплексного межмуниципального полигона твердых бытовых отходов для города Сургут, поселений Сургутского района, указанного в Территориальной схеме обращения с отходами, в том числе с твердыми коммунальными отходами, в Ханты-Мансийском автономном округе – Югре, утвержденной распоряжением Правительства Ханты-Мансийского автономного округа – Югры от 21.10.2016 № 559-рп.</w:t>
            </w:r>
          </w:p>
          <w:p w:rsidR="00F46450" w:rsidRPr="003E14CD" w:rsidRDefault="00FF5441" w:rsidP="00620BE4">
            <w:pPr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>…</w:t>
            </w:r>
          </w:p>
          <w:p w:rsidR="00F46450" w:rsidRPr="003E14CD" w:rsidRDefault="00F46450" w:rsidP="00620BE4">
            <w:pPr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>52. Правообладатели земельных участков:</w:t>
            </w:r>
          </w:p>
          <w:p w:rsidR="00F46450" w:rsidRPr="003E14CD" w:rsidRDefault="00F46450" w:rsidP="00620BE4">
            <w:pPr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>1) самостоятельно обеспечивают сохранность зелёных насаждений путём пресечения повреждения, уничтожения зелёных насаждений либо сообщают в правоохранительные, природоохранные органы;</w:t>
            </w:r>
          </w:p>
          <w:p w:rsidR="00F46450" w:rsidRPr="003E14CD" w:rsidRDefault="00F46450" w:rsidP="00620BE4">
            <w:pPr>
              <w:ind w:firstLine="567"/>
              <w:rPr>
                <w:bCs/>
                <w:sz w:val="28"/>
                <w:szCs w:val="28"/>
              </w:rPr>
            </w:pP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t xml:space="preserve">2) при нанесении ущерба зелёным </w:t>
            </w:r>
            <w:r w:rsidRPr="003E14C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насаждениям принимают меры к установлению виновных и производят восстановление повреждённых зелёных насаждений за счёт средств виновных либо за счёт собственных средств.</w:t>
            </w:r>
          </w:p>
        </w:tc>
        <w:tc>
          <w:tcPr>
            <w:tcW w:w="3402" w:type="dxa"/>
          </w:tcPr>
          <w:p w:rsidR="00F46450" w:rsidRPr="003E14CD" w:rsidRDefault="007A311A" w:rsidP="006C00B5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lastRenderedPageBreak/>
              <w:t xml:space="preserve">Не включать </w:t>
            </w:r>
            <w:r w:rsidR="00331924" w:rsidRPr="003E14CD">
              <w:rPr>
                <w:bCs/>
                <w:sz w:val="24"/>
                <w:szCs w:val="24"/>
              </w:rPr>
              <w:t xml:space="preserve">в правовое регулирование </w:t>
            </w:r>
            <w:r w:rsidRPr="003E14CD">
              <w:rPr>
                <w:bCs/>
                <w:sz w:val="24"/>
                <w:szCs w:val="24"/>
              </w:rPr>
              <w:t xml:space="preserve">части 49, 50 статьи 8 в Правила благоустройства </w:t>
            </w:r>
          </w:p>
        </w:tc>
      </w:tr>
      <w:tr w:rsidR="00125436" w:rsidRPr="00331924" w:rsidTr="00C20D50">
        <w:tc>
          <w:tcPr>
            <w:tcW w:w="3775" w:type="dxa"/>
            <w:vMerge w:val="restart"/>
          </w:tcPr>
          <w:p w:rsidR="00125436" w:rsidRPr="003E14CD" w:rsidRDefault="00125436" w:rsidP="00F4645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rStyle w:val="a9"/>
                <w:b w:val="0"/>
                <w:color w:val="auto"/>
                <w:sz w:val="24"/>
                <w:szCs w:val="24"/>
              </w:rPr>
              <w:lastRenderedPageBreak/>
              <w:t>Статья 16.</w:t>
            </w:r>
            <w:r w:rsidRPr="003E14CD">
              <w:rPr>
                <w:b/>
                <w:sz w:val="24"/>
                <w:szCs w:val="24"/>
              </w:rPr>
              <w:t xml:space="preserve"> Некапитальные строения и сооружения</w:t>
            </w:r>
          </w:p>
          <w:p w:rsidR="00125436" w:rsidRPr="003E14CD" w:rsidRDefault="00125436" w:rsidP="0098621A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2. …</w:t>
            </w:r>
          </w:p>
          <w:p w:rsidR="00125436" w:rsidRPr="003E14CD" w:rsidRDefault="00125436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Абзац</w:t>
            </w:r>
            <w:r w:rsidR="00620BE4" w:rsidRPr="003E14CD">
              <w:rPr>
                <w:bCs/>
                <w:sz w:val="24"/>
                <w:szCs w:val="24"/>
              </w:rPr>
              <w:t>ы</w:t>
            </w:r>
            <w:r w:rsidRPr="003E14CD">
              <w:rPr>
                <w:bCs/>
                <w:sz w:val="24"/>
                <w:szCs w:val="24"/>
              </w:rPr>
              <w:t xml:space="preserve"> </w:t>
            </w:r>
            <w:r w:rsidRPr="003E14CD">
              <w:rPr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4536" w:type="dxa"/>
          </w:tcPr>
          <w:p w:rsidR="00125436" w:rsidRPr="003E14CD" w:rsidRDefault="00125436" w:rsidP="00620BE4">
            <w:pPr>
              <w:autoSpaceDE w:val="0"/>
              <w:autoSpaceDN w:val="0"/>
              <w:adjustRightInd w:val="0"/>
              <w:ind w:firstLine="533"/>
              <w:rPr>
                <w:rFonts w:eastAsiaTheme="minorHAnsi"/>
                <w:b/>
                <w:sz w:val="24"/>
                <w:szCs w:val="24"/>
              </w:rPr>
            </w:pPr>
            <w:r w:rsidRPr="003E14CD">
              <w:rPr>
                <w:rFonts w:eastAsiaTheme="minorHAnsi"/>
                <w:b/>
                <w:sz w:val="24"/>
                <w:szCs w:val="24"/>
              </w:rPr>
              <w:t>2. …</w:t>
            </w:r>
          </w:p>
          <w:p w:rsidR="00125436" w:rsidRPr="003E14CD" w:rsidRDefault="00125436" w:rsidP="007D5879">
            <w:pPr>
              <w:autoSpaceDE w:val="0"/>
              <w:autoSpaceDN w:val="0"/>
              <w:adjustRightInd w:val="0"/>
              <w:ind w:firstLine="533"/>
              <w:rPr>
                <w:bCs/>
                <w:sz w:val="28"/>
                <w:szCs w:val="28"/>
              </w:rPr>
            </w:pPr>
            <w:r w:rsidRPr="003E14CD">
              <w:rPr>
                <w:rFonts w:eastAsiaTheme="minorHAnsi"/>
                <w:b/>
                <w:sz w:val="24"/>
                <w:szCs w:val="24"/>
              </w:rPr>
              <w:t xml:space="preserve">Очистка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3E14CD">
              <w:rPr>
                <w:rFonts w:eastAsiaTheme="minorHAnsi"/>
                <w:b/>
                <w:sz w:val="24"/>
                <w:szCs w:val="24"/>
              </w:rPr>
              <w:t>интернет-ресурсы</w:t>
            </w:r>
            <w:proofErr w:type="spellEnd"/>
            <w:r w:rsidRPr="003E14CD">
              <w:rPr>
                <w:rFonts w:eastAsiaTheme="minorHAnsi"/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поведению, осуществляется владельцами некапитальных строений и сооружений.    </w:t>
            </w:r>
          </w:p>
        </w:tc>
        <w:tc>
          <w:tcPr>
            <w:tcW w:w="3402" w:type="dxa"/>
          </w:tcPr>
          <w:p w:rsidR="00125436" w:rsidRPr="00331924" w:rsidRDefault="00125436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125436" w:rsidRPr="00331924" w:rsidTr="00C20D50">
        <w:tc>
          <w:tcPr>
            <w:tcW w:w="3775" w:type="dxa"/>
            <w:vMerge/>
          </w:tcPr>
          <w:p w:rsidR="00125436" w:rsidRPr="003E14CD" w:rsidRDefault="00125436" w:rsidP="0098621A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>9. Порядок установки летних кафе:</w:t>
            </w:r>
          </w:p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 9) демонтаж летнего кафе осуществляется:</w:t>
            </w:r>
          </w:p>
          <w:p w:rsidR="00125436" w:rsidRPr="003E14CD" w:rsidRDefault="004E190D" w:rsidP="00620BE4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E14CD">
              <w:rPr>
                <w:b/>
                <w:bCs/>
                <w:sz w:val="24"/>
                <w:szCs w:val="24"/>
              </w:rPr>
              <w:t>Подпункт «в» отсутствует.</w:t>
            </w:r>
          </w:p>
        </w:tc>
        <w:tc>
          <w:tcPr>
            <w:tcW w:w="4536" w:type="dxa"/>
          </w:tcPr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  9. Порядок установки летних кафе:</w:t>
            </w:r>
          </w:p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  9) демонтаж летнего кафе осуществляется:</w:t>
            </w:r>
          </w:p>
          <w:p w:rsidR="00125436" w:rsidRPr="003E14CD" w:rsidRDefault="004E190D" w:rsidP="00620BE4">
            <w:pPr>
              <w:autoSpaceDE w:val="0"/>
              <w:autoSpaceDN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3E14CD">
              <w:rPr>
                <w:b/>
                <w:sz w:val="24"/>
                <w:szCs w:val="24"/>
              </w:rPr>
              <w:t>в) в случае непринятия мер в течение месяца со дня получения представления об устранении причин и условий, способствовавших совершению административного правонарушения, внесённого по результатам рассмотрения протокола об административном правонарушении по статье 30 Закона Ханты-Мансийского автономного округа – Югры от 11.06.2010 № 102-оз «Об административных правонарушениях»</w:t>
            </w:r>
          </w:p>
        </w:tc>
        <w:tc>
          <w:tcPr>
            <w:tcW w:w="3402" w:type="dxa"/>
          </w:tcPr>
          <w:p w:rsidR="00125436" w:rsidRPr="00331924" w:rsidRDefault="00125436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CE2A85" w:rsidRPr="00331924" w:rsidTr="00C20D50">
        <w:tc>
          <w:tcPr>
            <w:tcW w:w="3775" w:type="dxa"/>
          </w:tcPr>
          <w:p w:rsidR="004E190D" w:rsidRPr="003E14CD" w:rsidRDefault="004E190D" w:rsidP="004E190D">
            <w:pPr>
              <w:pStyle w:val="aa"/>
              <w:ind w:left="142" w:firstLine="0"/>
              <w:rPr>
                <w:sz w:val="24"/>
                <w:szCs w:val="24"/>
              </w:rPr>
            </w:pPr>
            <w:r w:rsidRPr="003E14CD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22.</w:t>
            </w:r>
            <w:r w:rsidRPr="003E14CD">
              <w:rPr>
                <w:b/>
                <w:sz w:val="24"/>
                <w:szCs w:val="24"/>
              </w:rPr>
              <w:t xml:space="preserve"> </w:t>
            </w: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связи</w:t>
            </w:r>
          </w:p>
          <w:p w:rsidR="004E190D" w:rsidRPr="003E14CD" w:rsidRDefault="004E190D" w:rsidP="0098621A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4E190D" w:rsidRPr="003E14CD" w:rsidRDefault="004E190D" w:rsidP="00620B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sub_221"/>
            <w:r w:rsidRPr="003E14CD">
              <w:rPr>
                <w:sz w:val="24"/>
                <w:szCs w:val="24"/>
              </w:rPr>
              <w:t xml:space="preserve">1. Собственники технических средств связи (таксофонов, банкоматов и платёжных </w:t>
            </w:r>
            <w:r w:rsidRPr="003E14CD">
              <w:rPr>
                <w:sz w:val="24"/>
                <w:szCs w:val="24"/>
              </w:rPr>
              <w:lastRenderedPageBreak/>
              <w:t>терминалов) обязаны содержать их в исправности и своевременно ликвидировать нарушения в работе, в том числе производить устранение посторонних надписей, замену разбитых стёкол, их очистку, покраску или промывку козырьков и т.п.</w:t>
            </w:r>
          </w:p>
          <w:bookmarkEnd w:id="1"/>
          <w:p w:rsidR="004E190D" w:rsidRPr="003E14CD" w:rsidRDefault="004E190D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E190D" w:rsidRPr="003E14CD" w:rsidRDefault="004E190D" w:rsidP="007D58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       1. Собственники технических средств связи (таксофонов, банкоматов и платёжных терминалов) обязаны </w:t>
            </w:r>
            <w:r w:rsidRPr="003E14CD">
              <w:rPr>
                <w:sz w:val="24"/>
                <w:szCs w:val="24"/>
              </w:rPr>
              <w:lastRenderedPageBreak/>
              <w:t xml:space="preserve">содержать их в исправности и своевременно ликвидировать нарушения в работе, в том числе производить замену разбитых стёкол, их очистку, покраску или промывку козырьков, </w:t>
            </w:r>
            <w:r w:rsidRPr="003E14CD">
              <w:rPr>
                <w:b/>
                <w:sz w:val="24"/>
                <w:szCs w:val="24"/>
              </w:rPr>
              <w:t xml:space="preserve">а также производить устранение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3E14CD">
              <w:rPr>
                <w:b/>
                <w:sz w:val="24"/>
                <w:szCs w:val="24"/>
              </w:rPr>
              <w:t>интернет-ресурсы</w:t>
            </w:r>
            <w:proofErr w:type="spellEnd"/>
            <w:r w:rsidRPr="003E14CD">
              <w:rPr>
                <w:b/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поведению.</w:t>
            </w:r>
          </w:p>
        </w:tc>
        <w:tc>
          <w:tcPr>
            <w:tcW w:w="3402" w:type="dxa"/>
          </w:tcPr>
          <w:p w:rsidR="004E190D" w:rsidRPr="00331924" w:rsidRDefault="004E190D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CE2A85" w:rsidRPr="00331924" w:rsidTr="00C20D50">
        <w:tc>
          <w:tcPr>
            <w:tcW w:w="3775" w:type="dxa"/>
            <w:vMerge w:val="restart"/>
          </w:tcPr>
          <w:p w:rsidR="00CE2A85" w:rsidRPr="003E14CD" w:rsidRDefault="00CE2A85" w:rsidP="0098621A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E14CD">
              <w:rPr>
                <w:bCs/>
                <w:sz w:val="24"/>
                <w:szCs w:val="24"/>
              </w:rPr>
              <w:t>Статья 26. Уборка территорий. Общие положения</w:t>
            </w:r>
          </w:p>
        </w:tc>
        <w:tc>
          <w:tcPr>
            <w:tcW w:w="3279" w:type="dxa"/>
          </w:tcPr>
          <w:p w:rsidR="00CE2A85" w:rsidRPr="003E14CD" w:rsidRDefault="00CE2A85" w:rsidP="00620BE4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>21.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      </w:r>
          </w:p>
          <w:p w:rsidR="00CE2A85" w:rsidRPr="003E14CD" w:rsidRDefault="00CE2A85" w:rsidP="00620BE4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>Запрещается осуществлять слив и сброс отходов производства и потребления, жидких отходов, горюче-смазочных материалов в систему ливневой канализации.</w:t>
            </w:r>
          </w:p>
          <w:p w:rsidR="00CE2A85" w:rsidRPr="003E14CD" w:rsidRDefault="00CE2A85" w:rsidP="00620BE4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>Запрещается осуществлять слив неочищенных стоков на рельеф, в водоёмы, реки и иные не предназначенные для этих целей места.</w:t>
            </w:r>
          </w:p>
        </w:tc>
        <w:tc>
          <w:tcPr>
            <w:tcW w:w="4536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21.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      </w:r>
          </w:p>
          <w:p w:rsidR="00CE2A85" w:rsidRPr="003E14CD" w:rsidRDefault="00CE2A85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  <w:r w:rsidRPr="003E14CD">
              <w:rPr>
                <w:sz w:val="24"/>
                <w:szCs w:val="24"/>
              </w:rPr>
              <w:t xml:space="preserve">Запрещается осуществлять слив и сброс отходов производства и потребления, жидких отходов, </w:t>
            </w:r>
            <w:r w:rsidRPr="003E14CD">
              <w:rPr>
                <w:b/>
                <w:sz w:val="24"/>
                <w:szCs w:val="24"/>
              </w:rPr>
              <w:t>неочищенных стоков</w:t>
            </w:r>
            <w:r w:rsidRPr="003E14CD">
              <w:rPr>
                <w:sz w:val="24"/>
                <w:szCs w:val="24"/>
              </w:rPr>
              <w:t>, горюче-смазочных материалов в систему ливневой канализации,</w:t>
            </w:r>
            <w:r w:rsidRPr="003E14CD">
              <w:rPr>
                <w:b/>
                <w:sz w:val="24"/>
                <w:szCs w:val="24"/>
              </w:rPr>
              <w:t xml:space="preserve"> в систему канализационных коллекторов в неустановленных пунктах слива,</w:t>
            </w:r>
            <w:r w:rsidRPr="003E14CD">
              <w:rPr>
                <w:sz w:val="24"/>
                <w:szCs w:val="24"/>
              </w:rPr>
              <w:t xml:space="preserve"> на рельеф, в водоёмы, в реки и иные не предназначенные для этих целей места.</w:t>
            </w:r>
          </w:p>
        </w:tc>
        <w:tc>
          <w:tcPr>
            <w:tcW w:w="3402" w:type="dxa"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CE2A85" w:rsidRPr="00331924" w:rsidTr="00C20D50">
        <w:tc>
          <w:tcPr>
            <w:tcW w:w="3775" w:type="dxa"/>
            <w:vMerge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3279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35. Особенности уборки территории в осенне-зимний </w:t>
            </w:r>
            <w:r w:rsidRPr="003E14CD">
              <w:rPr>
                <w:sz w:val="24"/>
                <w:szCs w:val="24"/>
              </w:rPr>
              <w:lastRenderedPageBreak/>
              <w:t>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4) …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Абзац </w:t>
            </w:r>
            <w:r w:rsidRPr="003E14CD">
              <w:rPr>
                <w:b/>
                <w:bCs/>
                <w:sz w:val="24"/>
                <w:szCs w:val="24"/>
              </w:rPr>
              <w:t>отсутствует</w:t>
            </w:r>
          </w:p>
          <w:p w:rsidR="00CE2A85" w:rsidRPr="003E14CD" w:rsidRDefault="00CE2A85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>35. Особенности уборки территории в осенне-зимний 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>4) …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bCs/>
                <w:sz w:val="28"/>
                <w:szCs w:val="28"/>
              </w:rPr>
            </w:pPr>
            <w:r w:rsidRPr="003E14CD">
              <w:rPr>
                <w:b/>
                <w:sz w:val="24"/>
                <w:szCs w:val="24"/>
              </w:rPr>
              <w:t>Запрещается сдвигание снега, собранного в границах земельных участков под зданиями, строениями, сооружениями и объектами, в границы красных линий улиц (территории улично-дорожной сети).</w:t>
            </w:r>
          </w:p>
        </w:tc>
        <w:tc>
          <w:tcPr>
            <w:tcW w:w="3402" w:type="dxa"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CE2A85" w:rsidRPr="00331924" w:rsidTr="00C20D50">
        <w:tc>
          <w:tcPr>
            <w:tcW w:w="3775" w:type="dxa"/>
            <w:vMerge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  <w:tc>
          <w:tcPr>
            <w:tcW w:w="3279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18) …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bCs/>
                <w:sz w:val="24"/>
                <w:szCs w:val="24"/>
              </w:rPr>
              <w:t xml:space="preserve">Абзац </w:t>
            </w:r>
            <w:r w:rsidRPr="003E14CD">
              <w:rPr>
                <w:b/>
                <w:bCs/>
                <w:sz w:val="24"/>
                <w:szCs w:val="24"/>
              </w:rPr>
              <w:t>отсутствует</w:t>
            </w:r>
          </w:p>
          <w:p w:rsidR="00CE2A85" w:rsidRPr="003E14CD" w:rsidRDefault="00CE2A85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35. Особенности уборки территории в осенне-зимний 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18) …</w:t>
            </w:r>
          </w:p>
          <w:p w:rsidR="00CE2A85" w:rsidRPr="003E14CD" w:rsidRDefault="00CE2A85" w:rsidP="00620BE4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Собственники, иные законные владельцы </w:t>
            </w:r>
            <w:r w:rsidRPr="003E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зданий, строений, сооружений, не относящихся к жилищному фонду, или </w:t>
            </w: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организации, эксплуатирующие указанные </w:t>
            </w:r>
            <w:r w:rsidRPr="003E1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здания, строения, сооружения,</w:t>
            </w: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обязаны производить очистку крыш, козырьков, карнизов, лоджий от сосулек, снежного покрова и наледи по мере возникновения необходимости.</w:t>
            </w:r>
          </w:p>
        </w:tc>
        <w:tc>
          <w:tcPr>
            <w:tcW w:w="3402" w:type="dxa"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CE2A85" w:rsidRPr="00331924" w:rsidTr="00C20D50">
        <w:tc>
          <w:tcPr>
            <w:tcW w:w="3775" w:type="dxa"/>
            <w:vMerge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  <w:tc>
          <w:tcPr>
            <w:tcW w:w="3279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     35. Особенности уборки территории в осенне-зимний 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ind w:firstLine="459"/>
              <w:rPr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Пункт 23 отсутствует.</w:t>
            </w:r>
          </w:p>
        </w:tc>
        <w:tc>
          <w:tcPr>
            <w:tcW w:w="4536" w:type="dxa"/>
          </w:tcPr>
          <w:p w:rsidR="00CE2A85" w:rsidRPr="003E14CD" w:rsidRDefault="00CE2A85" w:rsidP="00620B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       35. Особенности уборки территории в осенне-зимний период:</w:t>
            </w:r>
          </w:p>
          <w:p w:rsidR="00CE2A85" w:rsidRPr="003E14CD" w:rsidRDefault="00CE2A85" w:rsidP="00620BE4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       23) зимняя уборка территорий, расположенных в границах земельных участков, находящихся в частной собственности и на праве аренды, осуществляется собственниками, иными законными владельцами земельных участков в целях обеспечения безопасности движения пешеходов при снегопадах и гололёде и включает в себя своевременную, но не реже одного раза в течение календарного месяца зимнего периода, очистку территории </w:t>
            </w:r>
            <w:r w:rsidRPr="003E14CD">
              <w:rPr>
                <w:b/>
                <w:sz w:val="24"/>
                <w:szCs w:val="24"/>
              </w:rPr>
              <w:br/>
              <w:t xml:space="preserve">от снега, устранение скользкости, сгребание снега в валы и вывоз валов снега на специализированные </w:t>
            </w:r>
            <w:r w:rsidRPr="003E14CD">
              <w:rPr>
                <w:b/>
                <w:sz w:val="24"/>
                <w:szCs w:val="24"/>
              </w:rPr>
              <w:lastRenderedPageBreak/>
              <w:t xml:space="preserve">полигоны для последующей его утилизации </w:t>
            </w:r>
            <w:r w:rsidRPr="003E14CD">
              <w:rPr>
                <w:b/>
                <w:sz w:val="24"/>
                <w:szCs w:val="24"/>
              </w:rPr>
              <w:br/>
              <w:t>в течение семи календарных дней с момента складирования.</w:t>
            </w:r>
          </w:p>
        </w:tc>
        <w:tc>
          <w:tcPr>
            <w:tcW w:w="3402" w:type="dxa"/>
          </w:tcPr>
          <w:p w:rsidR="00CE2A85" w:rsidRPr="00331924" w:rsidRDefault="00CE2A85" w:rsidP="0098621A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620BE4" w:rsidRPr="00331924" w:rsidTr="00C20D50">
        <w:tc>
          <w:tcPr>
            <w:tcW w:w="3775" w:type="dxa"/>
          </w:tcPr>
          <w:p w:rsidR="00620BE4" w:rsidRPr="003E14CD" w:rsidRDefault="00620BE4" w:rsidP="00620BE4">
            <w:pPr>
              <w:jc w:val="both"/>
              <w:rPr>
                <w:b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>Статья 26</w:t>
            </w:r>
            <w:r w:rsidRPr="003E14CD">
              <w:rPr>
                <w:sz w:val="24"/>
                <w:szCs w:val="24"/>
                <w:vertAlign w:val="superscript"/>
              </w:rPr>
              <w:t>1</w:t>
            </w:r>
            <w:r w:rsidRPr="003E14CD">
              <w:rPr>
                <w:sz w:val="24"/>
                <w:szCs w:val="24"/>
              </w:rPr>
              <w:t>.</w:t>
            </w:r>
            <w:r w:rsidRPr="003E14CD">
              <w:rPr>
                <w:b/>
                <w:sz w:val="24"/>
                <w:szCs w:val="24"/>
              </w:rPr>
              <w:t xml:space="preserve"> Организация стоков ливневых вод</w:t>
            </w:r>
          </w:p>
          <w:p w:rsidR="00620BE4" w:rsidRPr="003E14CD" w:rsidRDefault="00620BE4" w:rsidP="00620BE4">
            <w:pPr>
              <w:widowControl w:val="0"/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:rsidR="00620BE4" w:rsidRPr="003E14CD" w:rsidRDefault="00620BE4" w:rsidP="002C4181">
            <w:pPr>
              <w:pStyle w:val="aa"/>
              <w:ind w:left="0" w:firstLin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</w:tc>
        <w:tc>
          <w:tcPr>
            <w:tcW w:w="4536" w:type="dxa"/>
          </w:tcPr>
          <w:p w:rsidR="00620BE4" w:rsidRPr="003E14CD" w:rsidRDefault="00620BE4" w:rsidP="00620BE4">
            <w:pPr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Статья 26</w:t>
            </w:r>
            <w:r w:rsidRPr="003E14CD">
              <w:rPr>
                <w:b/>
                <w:sz w:val="24"/>
                <w:szCs w:val="24"/>
                <w:vertAlign w:val="superscript"/>
              </w:rPr>
              <w:t>1</w:t>
            </w:r>
            <w:r w:rsidRPr="003E14CD">
              <w:rPr>
                <w:b/>
                <w:sz w:val="24"/>
                <w:szCs w:val="24"/>
              </w:rPr>
              <w:t xml:space="preserve">. </w:t>
            </w:r>
            <w:bookmarkStart w:id="2" w:name="sub_625"/>
            <w:r w:rsidRPr="003E14CD">
              <w:rPr>
                <w:b/>
                <w:sz w:val="24"/>
                <w:szCs w:val="24"/>
              </w:rPr>
              <w:t>Организация стоков ливневых вод</w:t>
            </w:r>
          </w:p>
          <w:bookmarkEnd w:id="2"/>
          <w:p w:rsidR="00620BE4" w:rsidRPr="003E14CD" w:rsidRDefault="00620BE4" w:rsidP="00620BE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1. Содержание ливневой канализации осуществляется собственниками, пользователи, владельцами или арендаторами ливневой канализации.</w:t>
            </w:r>
          </w:p>
          <w:p w:rsidR="00620BE4" w:rsidRPr="003E14CD" w:rsidRDefault="00620BE4" w:rsidP="00620BE4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Ливневая канализации города представляет собой систему подземных коллекторов и наземных – водоотводные лотки, канавы, водопропускные трубы и иные водоотводные сооружения. 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2. Лица, ответственные за содержание ливневой канализации, обязаны: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1) производить осмотры, обследование коллекторов, колодцев и лотков ливневой канализации для определения объемов работ по очистке;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2) выполнять работы по очистке колодцев, коллекторов и лотков ливневой канализации от наносов, накапливающихся в результате смыва атмосферными осадками грунта и мусора с поверхности покрытий улиц, автостоянок, тротуаров и зеленой зоны;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3) устранять провалы, промывы и заторы ливневых коллекторов (водопропускных труб), образовавшиеся в зоне ответственности, в кратчайшие сроки </w:t>
            </w:r>
            <w:r w:rsidRPr="003E14CD">
              <w:rPr>
                <w:b/>
                <w:sz w:val="24"/>
                <w:szCs w:val="24"/>
              </w:rPr>
              <w:lastRenderedPageBreak/>
              <w:t>в случае аварийных ситуаций и природных катаклизмов;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4) освобождать рабочие зоны колодцев, коллекторов и лотков ливневой канализации, водопропускных труб ото льда и снега (пропаривание);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5) ограждать и обозначать соответствующими дорожными знаками колодцы ливневой канализации, на которых разрушены решетки (крышки) до закрытия данных колодцев ливневой канализации;</w:t>
            </w:r>
          </w:p>
          <w:p w:rsidR="00620BE4" w:rsidRPr="003E14CD" w:rsidRDefault="00620BE4" w:rsidP="00620BE4">
            <w:pPr>
              <w:ind w:left="34" w:firstLine="533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6) производить восстановление сетей ливневой канализации по факту выявления повреждений и недостатков работы ливневой канализации города;</w:t>
            </w:r>
          </w:p>
          <w:p w:rsidR="00620BE4" w:rsidRPr="003E14CD" w:rsidRDefault="00620BE4" w:rsidP="00620B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7) уведомлять подразделение ОГИБДД УМВД по г. Сургуту и согласовывать с уполномоченными органами схемы ограждения мест производства работ, а также нести ответственность за соответствие расстановки средств организации дорожного движения указанным схемам и обеспечение безопасности движения транспортных средств в местах производства работ;</w:t>
            </w:r>
          </w:p>
          <w:p w:rsidR="00620BE4" w:rsidRPr="003E14CD" w:rsidRDefault="00620BE4" w:rsidP="00620BE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8) производить очистку и уборку подземных сетей ливневой канализации, водоотводных канав, лотков, труб, дренажей, предназначенных для отвода поверхностных вод.</w:t>
            </w:r>
          </w:p>
        </w:tc>
        <w:tc>
          <w:tcPr>
            <w:tcW w:w="3402" w:type="dxa"/>
          </w:tcPr>
          <w:p w:rsidR="00620BE4" w:rsidRPr="00331924" w:rsidRDefault="00620BE4" w:rsidP="00620BE4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770310" w:rsidRPr="00331924" w:rsidTr="00C20D50">
        <w:tc>
          <w:tcPr>
            <w:tcW w:w="3775" w:type="dxa"/>
          </w:tcPr>
          <w:p w:rsidR="00770310" w:rsidRPr="003E14CD" w:rsidRDefault="00770310" w:rsidP="00770310">
            <w:pPr>
              <w:pStyle w:val="aa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D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31.</w:t>
            </w: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на территориях общественно-</w:t>
            </w:r>
            <w:r w:rsidRPr="003E1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застройки</w:t>
            </w:r>
          </w:p>
          <w:p w:rsidR="00770310" w:rsidRPr="003E14CD" w:rsidRDefault="00770310" w:rsidP="00620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0310" w:rsidRPr="003E14CD" w:rsidRDefault="00770310" w:rsidP="00770310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5. Требования к благоустройству и </w:t>
            </w:r>
            <w:r w:rsidRPr="003E14CD">
              <w:rPr>
                <w:sz w:val="24"/>
                <w:szCs w:val="24"/>
              </w:rPr>
              <w:lastRenderedPageBreak/>
              <w:t>содержанию территорий общественно-деловой застройки:</w:t>
            </w:r>
          </w:p>
          <w:p w:rsidR="00770310" w:rsidRPr="003E14CD" w:rsidRDefault="00770310" w:rsidP="00770310">
            <w:pPr>
              <w:autoSpaceDE w:val="0"/>
              <w:autoSpaceDN w:val="0"/>
              <w:adjustRightInd w:val="0"/>
              <w:ind w:firstLine="318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б</w:t>
            </w:r>
            <w:r w:rsidRPr="003E14CD">
              <w:rPr>
                <w:b/>
                <w:sz w:val="24"/>
                <w:szCs w:val="24"/>
                <w:vertAlign w:val="superscript"/>
              </w:rPr>
              <w:t>1</w:t>
            </w:r>
            <w:r w:rsidRPr="003E14CD">
              <w:rPr>
                <w:b/>
                <w:sz w:val="24"/>
                <w:szCs w:val="24"/>
              </w:rPr>
              <w:t xml:space="preserve">) отсутствует. </w:t>
            </w:r>
          </w:p>
          <w:p w:rsidR="00770310" w:rsidRPr="003E14CD" w:rsidRDefault="00770310" w:rsidP="00770310">
            <w:pPr>
              <w:pStyle w:val="aa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4181" w:rsidRPr="003E14CD" w:rsidRDefault="002C4181" w:rsidP="002C4181">
            <w:pPr>
              <w:autoSpaceDE w:val="0"/>
              <w:autoSpaceDN w:val="0"/>
              <w:adjustRightInd w:val="0"/>
              <w:ind w:firstLine="318"/>
              <w:rPr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>5. Требования к благоустройству и содержанию территорий общественно-</w:t>
            </w:r>
            <w:r w:rsidRPr="003E14CD">
              <w:rPr>
                <w:sz w:val="24"/>
                <w:szCs w:val="24"/>
              </w:rPr>
              <w:lastRenderedPageBreak/>
              <w:t>деловой застройки:</w:t>
            </w:r>
          </w:p>
          <w:p w:rsidR="002C4181" w:rsidRPr="003E14CD" w:rsidRDefault="002C4181" w:rsidP="002C4181">
            <w:pPr>
              <w:autoSpaceDE w:val="0"/>
              <w:autoSpaceDN w:val="0"/>
              <w:adjustRightInd w:val="0"/>
              <w:ind w:firstLine="318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б</w:t>
            </w:r>
            <w:r w:rsidRPr="003E14CD">
              <w:rPr>
                <w:b/>
                <w:sz w:val="24"/>
                <w:szCs w:val="24"/>
                <w:vertAlign w:val="superscript"/>
              </w:rPr>
              <w:t>1</w:t>
            </w:r>
            <w:r w:rsidRPr="003E14CD">
              <w:rPr>
                <w:b/>
                <w:sz w:val="24"/>
                <w:szCs w:val="24"/>
              </w:rPr>
              <w:t>) устройство и надлежащие содержание:</w:t>
            </w:r>
          </w:p>
          <w:p w:rsidR="002C4181" w:rsidRPr="003E14CD" w:rsidRDefault="002C4181" w:rsidP="002C4181">
            <w:pPr>
              <w:ind w:firstLine="318"/>
              <w:jc w:val="both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- лотков в местах стока воды из водосточной трубы на пешеходные коммуникации в покрытии (закрытых или перекрытых решётками согласно настоящим Правилам);</w:t>
            </w:r>
          </w:p>
          <w:p w:rsidR="00770310" w:rsidRPr="003E14CD" w:rsidRDefault="002C4181" w:rsidP="002C4181">
            <w:pPr>
              <w:autoSpaceDE w:val="0"/>
              <w:autoSpaceDN w:val="0"/>
              <w:adjustRightInd w:val="0"/>
              <w:ind w:firstLine="318"/>
              <w:rPr>
                <w:b/>
                <w:sz w:val="24"/>
                <w:szCs w:val="24"/>
              </w:rPr>
            </w:pPr>
            <w:r w:rsidRPr="003E14CD">
              <w:rPr>
                <w:rFonts w:eastAsiaTheme="minorHAnsi"/>
                <w:b/>
                <w:sz w:val="24"/>
                <w:szCs w:val="24"/>
              </w:rPr>
              <w:t>- дренажа в местах стока воды из водосточной трубы на газон или иные мягкие виды покрытия</w:t>
            </w:r>
            <w:r w:rsidRPr="003E14C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70310" w:rsidRPr="00331924" w:rsidRDefault="00770310" w:rsidP="00620BE4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2C4181" w:rsidRPr="00331924" w:rsidTr="00C20D50">
        <w:tc>
          <w:tcPr>
            <w:tcW w:w="3775" w:type="dxa"/>
          </w:tcPr>
          <w:p w:rsidR="002C4181" w:rsidRPr="003E14CD" w:rsidRDefault="002C4181" w:rsidP="002C4181">
            <w:pPr>
              <w:pStyle w:val="aa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D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Статья 36.</w:t>
            </w: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благоустройства на территориях инженерной инфраструктуры</w:t>
            </w:r>
          </w:p>
          <w:p w:rsidR="002C4181" w:rsidRPr="003E14CD" w:rsidRDefault="002C4181" w:rsidP="002C41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2C4181" w:rsidRPr="003E14CD" w:rsidRDefault="002C4181" w:rsidP="002C4181">
            <w:pPr>
              <w:autoSpaceDE w:val="0"/>
              <w:autoSpaceDN w:val="0"/>
              <w:adjustRightInd w:val="0"/>
              <w:ind w:firstLine="318"/>
              <w:rPr>
                <w:rStyle w:val="a9"/>
                <w:b w:val="0"/>
                <w:color w:val="auto"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t xml:space="preserve">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твёрдыми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том числе </w:t>
            </w:r>
            <w:r w:rsidRPr="003E14CD">
              <w:rPr>
                <w:b/>
                <w:sz w:val="24"/>
                <w:szCs w:val="24"/>
              </w:rPr>
              <w:t>некапитальных нестационарных</w:t>
            </w:r>
            <w:r w:rsidRPr="003E14CD">
              <w:rPr>
                <w:sz w:val="24"/>
                <w:szCs w:val="24"/>
              </w:rPr>
              <w:t xml:space="preserve">, кроме технических, имеющих отношение к обслуживанию и эксплуатации проходящих </w:t>
            </w:r>
            <w:r w:rsidRPr="003E14CD">
              <w:rPr>
                <w:sz w:val="24"/>
                <w:szCs w:val="24"/>
              </w:rPr>
              <w:lastRenderedPageBreak/>
              <w:t>в технической зоне коммуникаций.</w:t>
            </w:r>
          </w:p>
        </w:tc>
        <w:tc>
          <w:tcPr>
            <w:tcW w:w="4536" w:type="dxa"/>
          </w:tcPr>
          <w:p w:rsidR="002C4181" w:rsidRPr="003E14CD" w:rsidRDefault="002C4181" w:rsidP="002C4181">
            <w:pPr>
              <w:rPr>
                <w:bCs/>
                <w:sz w:val="24"/>
                <w:szCs w:val="24"/>
              </w:rPr>
            </w:pPr>
            <w:r w:rsidRPr="003E14CD">
              <w:rPr>
                <w:sz w:val="24"/>
                <w:szCs w:val="24"/>
              </w:rPr>
              <w:lastRenderedPageBreak/>
              <w:t xml:space="preserve">       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установка средств наружной рекламы и информации, устройство площадок (детских, отдыха), возведение любых видов сооружений, в том числе </w:t>
            </w:r>
            <w:r w:rsidRPr="003E14CD">
              <w:rPr>
                <w:b/>
                <w:sz w:val="24"/>
                <w:szCs w:val="24"/>
              </w:rPr>
              <w:t>некапитальных строений, сооружений, кроме остановочных комплексов (на остановках общественного пассажирского транспорта) и технических, имеющих отношение к обслуживанию и эксплуатации проходящих в технической зоне коммуникаций</w:t>
            </w:r>
            <w:r w:rsidRPr="003E14C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C4181" w:rsidRPr="00331924" w:rsidRDefault="002C4181" w:rsidP="002C4181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770310" w:rsidRPr="00331924" w:rsidTr="00C20D50">
        <w:tc>
          <w:tcPr>
            <w:tcW w:w="3775" w:type="dxa"/>
          </w:tcPr>
          <w:p w:rsidR="002C4181" w:rsidRPr="003E14CD" w:rsidRDefault="002C4181" w:rsidP="002C4181">
            <w:pPr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Статья 38</w:t>
            </w:r>
            <w:r w:rsidRPr="003E14CD">
              <w:rPr>
                <w:b/>
                <w:sz w:val="24"/>
                <w:szCs w:val="24"/>
                <w:vertAlign w:val="superscript"/>
              </w:rPr>
              <w:t>1</w:t>
            </w:r>
            <w:r w:rsidRPr="003E14CD">
              <w:rPr>
                <w:b/>
                <w:sz w:val="24"/>
                <w:szCs w:val="24"/>
              </w:rPr>
              <w:t xml:space="preserve">. Содержание подземных и </w:t>
            </w:r>
            <w:proofErr w:type="gramStart"/>
            <w:r w:rsidRPr="003E14CD">
              <w:rPr>
                <w:b/>
                <w:sz w:val="24"/>
                <w:szCs w:val="24"/>
              </w:rPr>
              <w:t>надземных инженерных коммуникаций</w:t>
            </w:r>
            <w:proofErr w:type="gramEnd"/>
            <w:r w:rsidRPr="003E14CD">
              <w:rPr>
                <w:b/>
                <w:sz w:val="24"/>
                <w:szCs w:val="24"/>
              </w:rPr>
              <w:t xml:space="preserve"> и сооружений</w:t>
            </w:r>
          </w:p>
          <w:p w:rsidR="00770310" w:rsidRPr="003E14CD" w:rsidRDefault="00770310" w:rsidP="00620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770310" w:rsidRPr="003E14CD" w:rsidRDefault="002C4181" w:rsidP="002C4181">
            <w:pPr>
              <w:pStyle w:val="aa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3E14C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</w:tc>
        <w:tc>
          <w:tcPr>
            <w:tcW w:w="4536" w:type="dxa"/>
          </w:tcPr>
          <w:p w:rsidR="002C4181" w:rsidRPr="003E14CD" w:rsidRDefault="002C4181" w:rsidP="002C4181">
            <w:pPr>
              <w:ind w:firstLine="567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Статья 38</w:t>
            </w:r>
            <w:r w:rsidRPr="003E14CD">
              <w:rPr>
                <w:b/>
                <w:sz w:val="24"/>
                <w:szCs w:val="24"/>
                <w:vertAlign w:val="superscript"/>
              </w:rPr>
              <w:t>1</w:t>
            </w:r>
            <w:r w:rsidRPr="003E14CD">
              <w:rPr>
                <w:b/>
                <w:sz w:val="24"/>
                <w:szCs w:val="24"/>
              </w:rPr>
              <w:t xml:space="preserve">. Содержание подземных и </w:t>
            </w:r>
            <w:proofErr w:type="gramStart"/>
            <w:r w:rsidRPr="003E14CD">
              <w:rPr>
                <w:b/>
                <w:sz w:val="24"/>
                <w:szCs w:val="24"/>
              </w:rPr>
              <w:t>надземных инженерных коммуникаций</w:t>
            </w:r>
            <w:proofErr w:type="gramEnd"/>
            <w:r w:rsidRPr="003E14CD">
              <w:rPr>
                <w:b/>
                <w:sz w:val="24"/>
                <w:szCs w:val="24"/>
              </w:rPr>
              <w:t xml:space="preserve"> </w:t>
            </w:r>
            <w:r w:rsidR="00D718BF" w:rsidRPr="003E14CD">
              <w:rPr>
                <w:b/>
                <w:sz w:val="24"/>
                <w:szCs w:val="24"/>
              </w:rPr>
              <w:t>и</w:t>
            </w:r>
            <w:r w:rsidRPr="003E14CD">
              <w:rPr>
                <w:b/>
                <w:sz w:val="24"/>
                <w:szCs w:val="24"/>
              </w:rPr>
              <w:t xml:space="preserve"> сооружений</w:t>
            </w:r>
          </w:p>
          <w:p w:rsidR="002C4181" w:rsidRPr="003E14CD" w:rsidRDefault="002C4181" w:rsidP="002C4181">
            <w:pPr>
              <w:ind w:firstLine="567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Собственники, законные владельцы подземных и </w:t>
            </w:r>
            <w:proofErr w:type="gramStart"/>
            <w:r w:rsidRPr="003E14CD">
              <w:rPr>
                <w:b/>
                <w:sz w:val="24"/>
                <w:szCs w:val="24"/>
              </w:rPr>
              <w:t>надземных инженерных</w:t>
            </w:r>
            <w:r w:rsidR="00D718BF" w:rsidRPr="003E14CD">
              <w:rPr>
                <w:b/>
                <w:sz w:val="24"/>
                <w:szCs w:val="24"/>
              </w:rPr>
              <w:t xml:space="preserve"> </w:t>
            </w:r>
            <w:r w:rsidRPr="003E14CD">
              <w:rPr>
                <w:b/>
                <w:sz w:val="24"/>
                <w:szCs w:val="24"/>
              </w:rPr>
              <w:t>коммуникаций</w:t>
            </w:r>
            <w:proofErr w:type="gramEnd"/>
            <w:r w:rsidRPr="003E14CD">
              <w:rPr>
                <w:b/>
                <w:sz w:val="24"/>
                <w:szCs w:val="24"/>
              </w:rPr>
              <w:t xml:space="preserve"> и сооружений обязаны:</w:t>
            </w:r>
          </w:p>
          <w:p w:rsidR="002C4181" w:rsidRPr="003E14CD" w:rsidRDefault="002C4181" w:rsidP="002C4181">
            <w:pPr>
              <w:ind w:firstLine="567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- производить постоянный контроль за наличием крышек люков, обеспечивать их плотное прилегание к оголовку люка и безопасное для автотранспорта и пешеходов состояние, не допускать образования провалов и просадок по месту прохождения подземных инженерных коммуникаций и сооружений;</w:t>
            </w:r>
          </w:p>
          <w:p w:rsidR="002C4181" w:rsidRPr="003E14CD" w:rsidRDefault="002C4181" w:rsidP="002C4181">
            <w:pPr>
              <w:ind w:firstLine="567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- производить очистку и капитальный ремонт в части внешнего вида наружных инженерных сетей, в том числе тепловых камер и трансформаторных подстанций.  </w:t>
            </w:r>
          </w:p>
          <w:p w:rsidR="002C4181" w:rsidRPr="003E14CD" w:rsidRDefault="002C4181" w:rsidP="002C4181">
            <w:pPr>
              <w:ind w:firstLine="567"/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>- в течение 1 рабочего дня с момента выявления неисправности осуществлять ремонт люков (крышек) колодцев, камер, принимать меры по устранению утечки, образования наледи;</w:t>
            </w:r>
          </w:p>
          <w:p w:rsidR="00770310" w:rsidRPr="003E14CD" w:rsidRDefault="002C4181" w:rsidP="002C4181">
            <w:pPr>
              <w:rPr>
                <w:b/>
                <w:sz w:val="24"/>
                <w:szCs w:val="24"/>
              </w:rPr>
            </w:pPr>
            <w:r w:rsidRPr="003E14CD">
              <w:rPr>
                <w:b/>
                <w:sz w:val="24"/>
                <w:szCs w:val="24"/>
              </w:rPr>
              <w:t xml:space="preserve">- устанавливать и обеспечивать содержание в исправном состоянии люков (крышек) колодцев камер на уровне дорожных покрытий проезжей части или тротуаров, покрытий газонов в соответствии с требованиями, предъявляемыми ГОСТ.   При их несоответствии установленным нормам исправление </w:t>
            </w:r>
            <w:r w:rsidRPr="003E14CD">
              <w:rPr>
                <w:b/>
                <w:sz w:val="24"/>
                <w:szCs w:val="24"/>
              </w:rPr>
              <w:lastRenderedPageBreak/>
              <w:t xml:space="preserve">высоты люков </w:t>
            </w:r>
            <w:r w:rsidRPr="003E14CD">
              <w:rPr>
                <w:b/>
                <w:sz w:val="24"/>
                <w:szCs w:val="24"/>
              </w:rPr>
              <w:br/>
              <w:t xml:space="preserve">в границах разрушения дорожного покрытия, вызванного неудовлетворительным состоянием коммуникаций должно осуществляться собственниками </w:t>
            </w:r>
            <w:r w:rsidRPr="003E14CD">
              <w:rPr>
                <w:b/>
                <w:sz w:val="24"/>
                <w:szCs w:val="24"/>
              </w:rPr>
              <w:br/>
              <w:t>или владельцами подземных инженерных коммуникаций и сооружений по первому требованию органа, осуществляющего муниципальный контроль за соблюдением Правил, не позднее 5 рабочих дней с момента обнаружения.</w:t>
            </w:r>
          </w:p>
        </w:tc>
        <w:tc>
          <w:tcPr>
            <w:tcW w:w="3402" w:type="dxa"/>
          </w:tcPr>
          <w:p w:rsidR="00770310" w:rsidRPr="00331924" w:rsidRDefault="00770310" w:rsidP="00620BE4">
            <w:pPr>
              <w:widowControl w:val="0"/>
              <w:autoSpaceDE w:val="0"/>
              <w:autoSpaceDN w:val="0"/>
              <w:rPr>
                <w:bCs/>
                <w:color w:val="7030A0"/>
                <w:sz w:val="28"/>
                <w:szCs w:val="28"/>
              </w:rPr>
            </w:pPr>
          </w:p>
        </w:tc>
      </w:tr>
      <w:tr w:rsidR="007A311A" w:rsidRPr="00331924" w:rsidTr="00C20D50">
        <w:tc>
          <w:tcPr>
            <w:tcW w:w="3775" w:type="dxa"/>
          </w:tcPr>
          <w:p w:rsidR="007A311A" w:rsidRPr="00D45881" w:rsidRDefault="007A311A" w:rsidP="007A311A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D45881">
              <w:rPr>
                <w:iCs/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79" w:type="dxa"/>
          </w:tcPr>
          <w:p w:rsidR="007A311A" w:rsidRPr="00B75299" w:rsidRDefault="007A311A" w:rsidP="007A3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Юридические лица и физические лица, осуществляющие деятельность без образования юридического лица (индивидуальные предприниматели)</w:t>
            </w:r>
          </w:p>
          <w:p w:rsidR="007A311A" w:rsidRPr="00B75299" w:rsidRDefault="007A311A" w:rsidP="007A311A">
            <w:pPr>
              <w:jc w:val="center"/>
              <w:rPr>
                <w:sz w:val="24"/>
                <w:szCs w:val="24"/>
              </w:rPr>
            </w:pPr>
            <w:r w:rsidRPr="00B75299">
              <w:rPr>
                <w:sz w:val="24"/>
                <w:szCs w:val="24"/>
              </w:rPr>
              <w:t>Без изменения динамики численности</w:t>
            </w:r>
          </w:p>
        </w:tc>
        <w:tc>
          <w:tcPr>
            <w:tcW w:w="4536" w:type="dxa"/>
          </w:tcPr>
          <w:p w:rsidR="007A311A" w:rsidRPr="00B75299" w:rsidRDefault="007A311A" w:rsidP="007A3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Юридические лица и физические лица, осуществляющие деятельность без образования юридического лица (индивидуальные предприниматели)</w:t>
            </w:r>
          </w:p>
          <w:p w:rsidR="007A311A" w:rsidRPr="00B75299" w:rsidRDefault="007A311A" w:rsidP="007A311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A311A" w:rsidRPr="00B75299" w:rsidRDefault="007A311A" w:rsidP="007A3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Без изменения динамики численности</w:t>
            </w:r>
          </w:p>
        </w:tc>
        <w:tc>
          <w:tcPr>
            <w:tcW w:w="3402" w:type="dxa"/>
          </w:tcPr>
          <w:p w:rsidR="007A311A" w:rsidRPr="00B75299" w:rsidRDefault="007A311A" w:rsidP="007A311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Юридические лица и физические лица, осуществляющие деятельность без образования юридического лица (индивидуальные предприниматели)</w:t>
            </w:r>
          </w:p>
          <w:p w:rsidR="007A311A" w:rsidRPr="00B75299" w:rsidRDefault="007A311A" w:rsidP="007A311A">
            <w:pPr>
              <w:jc w:val="center"/>
            </w:pPr>
            <w:r w:rsidRPr="00B75299">
              <w:rPr>
                <w:sz w:val="24"/>
                <w:szCs w:val="24"/>
              </w:rPr>
              <w:t>Без изменения динамики численности</w:t>
            </w:r>
          </w:p>
        </w:tc>
      </w:tr>
      <w:tr w:rsidR="00C20D50" w:rsidTr="00C20D50">
        <w:tc>
          <w:tcPr>
            <w:tcW w:w="3775" w:type="dxa"/>
            <w:vMerge w:val="restart"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  <w:r w:rsidRPr="00527ADE">
              <w:rPr>
                <w:iCs/>
                <w:sz w:val="24"/>
                <w:szCs w:val="24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79" w:type="dxa"/>
          </w:tcPr>
          <w:p w:rsidR="00C20D50" w:rsidRPr="00B24886" w:rsidRDefault="00C20D50" w:rsidP="00C20D50">
            <w:pPr>
              <w:autoSpaceDE w:val="0"/>
              <w:autoSpaceDN w:val="0"/>
              <w:jc w:val="center"/>
              <w:rPr>
                <w:color w:val="FF0000"/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527ADE" w:rsidRDefault="00C20D50" w:rsidP="00AC5B56">
            <w:pPr>
              <w:jc w:val="both"/>
              <w:rPr>
                <w:sz w:val="24"/>
                <w:szCs w:val="24"/>
              </w:rPr>
            </w:pPr>
            <w:r w:rsidRPr="00527ADE">
              <w:rPr>
                <w:sz w:val="24"/>
                <w:szCs w:val="24"/>
              </w:rPr>
              <w:t>1. В части определения восстановительной стоимости за снос зеленых насаждений:</w:t>
            </w:r>
          </w:p>
          <w:p w:rsidR="00C20D50" w:rsidRPr="00527ADE" w:rsidRDefault="00C20D50" w:rsidP="00AC5B56">
            <w:pPr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sz w:val="24"/>
                <w:szCs w:val="24"/>
              </w:rPr>
              <w:t>1.1. Содержательные издержки для в</w:t>
            </w:r>
            <w:r w:rsidRPr="00527ADE">
              <w:rPr>
                <w:rFonts w:eastAsia="Calibri"/>
                <w:sz w:val="24"/>
                <w:szCs w:val="24"/>
              </w:rPr>
              <w:t xml:space="preserve">ыплаты восстановительной стоимости за снос зеленых насаждений в расчете на 1 га. (без учета </w:t>
            </w:r>
            <w:r w:rsidRPr="00527ADE">
              <w:rPr>
                <w:sz w:val="24"/>
                <w:szCs w:val="24"/>
              </w:rPr>
              <w:t xml:space="preserve">подроста семенного и порослевого происхождения диаметром до 4 см.) - </w:t>
            </w:r>
            <w:r w:rsidRPr="00527ADE">
              <w:rPr>
                <w:bCs/>
                <w:sz w:val="24"/>
                <w:szCs w:val="24"/>
              </w:rPr>
              <w:t>7 271 393,49 руб</w:t>
            </w:r>
            <w:r w:rsidR="00ED490D">
              <w:rPr>
                <w:bCs/>
                <w:sz w:val="24"/>
                <w:szCs w:val="24"/>
              </w:rPr>
              <w:t>лей</w:t>
            </w:r>
            <w:r w:rsidRPr="00527ADE">
              <w:rPr>
                <w:bCs/>
                <w:sz w:val="24"/>
                <w:szCs w:val="24"/>
              </w:rPr>
              <w:t xml:space="preserve"> в год.</w:t>
            </w:r>
          </w:p>
          <w:p w:rsidR="00C20D50" w:rsidRPr="00527ADE" w:rsidRDefault="00C20D50" w:rsidP="00AC5B56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>Предлагаемые изменения снижают затраты на 1 035 979,03 руб</w:t>
            </w:r>
            <w:r w:rsidR="00ED490D">
              <w:rPr>
                <w:bCs/>
                <w:sz w:val="24"/>
                <w:szCs w:val="24"/>
              </w:rPr>
              <w:t>лей</w:t>
            </w:r>
            <w:r w:rsidRPr="00527ADE">
              <w:rPr>
                <w:bCs/>
                <w:sz w:val="24"/>
                <w:szCs w:val="24"/>
              </w:rPr>
              <w:t>.</w:t>
            </w:r>
          </w:p>
          <w:p w:rsidR="00C20D50" w:rsidRPr="00527ADE" w:rsidRDefault="00C20D50" w:rsidP="00AC5B56">
            <w:pPr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1.2. </w:t>
            </w:r>
            <w:r w:rsidRPr="00527ADE">
              <w:rPr>
                <w:sz w:val="24"/>
                <w:szCs w:val="24"/>
              </w:rPr>
              <w:t>Содержательные издержки для в</w:t>
            </w:r>
            <w:r w:rsidRPr="00527ADE">
              <w:rPr>
                <w:rFonts w:eastAsia="Calibri"/>
                <w:sz w:val="24"/>
                <w:szCs w:val="24"/>
              </w:rPr>
              <w:t xml:space="preserve">ыплаты восстановительной стоимости за снос зеленых насаждений в расчете на 30 га. (при снижении до 90% </w:t>
            </w:r>
            <w:r w:rsidRPr="00527ADE">
              <w:rPr>
                <w:sz w:val="24"/>
                <w:szCs w:val="24"/>
              </w:rPr>
              <w:t xml:space="preserve">при предоставлении земельных участков для </w:t>
            </w:r>
            <w:r w:rsidRPr="00527ADE">
              <w:rPr>
                <w:sz w:val="24"/>
                <w:szCs w:val="24"/>
              </w:rPr>
              <w:lastRenderedPageBreak/>
              <w:t>реализации масштабных инвестиционных проектов</w:t>
            </w:r>
            <w:r w:rsidRPr="00527ADE">
              <w:rPr>
                <w:rFonts w:eastAsia="Calibri"/>
                <w:sz w:val="24"/>
                <w:szCs w:val="24"/>
              </w:rPr>
              <w:t xml:space="preserve">) - </w:t>
            </w:r>
            <w:r w:rsidRPr="00527ADE">
              <w:rPr>
                <w:sz w:val="24"/>
                <w:szCs w:val="24"/>
              </w:rPr>
              <w:t xml:space="preserve">9 096 520,32 </w:t>
            </w:r>
            <w:r w:rsidRPr="00527ADE">
              <w:rPr>
                <w:bCs/>
                <w:sz w:val="24"/>
                <w:szCs w:val="24"/>
              </w:rPr>
              <w:t>руб</w:t>
            </w:r>
            <w:r w:rsidR="00ED490D">
              <w:rPr>
                <w:bCs/>
                <w:sz w:val="24"/>
                <w:szCs w:val="24"/>
              </w:rPr>
              <w:t>лей</w:t>
            </w:r>
            <w:r w:rsidRPr="00527ADE">
              <w:rPr>
                <w:bCs/>
                <w:sz w:val="24"/>
                <w:szCs w:val="24"/>
              </w:rPr>
              <w:t xml:space="preserve"> в год.</w:t>
            </w:r>
          </w:p>
          <w:p w:rsidR="00C20D50" w:rsidRPr="00527ADE" w:rsidRDefault="00C20D50" w:rsidP="00AC5B56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Предлагаемые изменения снижают затраты на </w:t>
            </w:r>
            <w:r w:rsidRPr="00527ADE">
              <w:rPr>
                <w:sz w:val="24"/>
                <w:szCs w:val="24"/>
              </w:rPr>
              <w:t xml:space="preserve">81 868 682,85 </w:t>
            </w:r>
            <w:r w:rsidRPr="00527ADE">
              <w:rPr>
                <w:bCs/>
                <w:sz w:val="24"/>
                <w:szCs w:val="24"/>
              </w:rPr>
              <w:t>руб</w:t>
            </w:r>
            <w:r w:rsidR="00ED490D">
              <w:rPr>
                <w:bCs/>
                <w:sz w:val="24"/>
                <w:szCs w:val="24"/>
              </w:rPr>
              <w:t>лей.</w:t>
            </w:r>
          </w:p>
          <w:p w:rsidR="00C20D50" w:rsidRPr="00527ADE" w:rsidRDefault="00C20D50" w:rsidP="00AC5B56">
            <w:pPr>
              <w:jc w:val="both"/>
              <w:rPr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1.3. </w:t>
            </w:r>
            <w:r w:rsidRPr="00527ADE">
              <w:rPr>
                <w:sz w:val="24"/>
                <w:szCs w:val="24"/>
              </w:rPr>
              <w:t xml:space="preserve">Содержательные издержки для </w:t>
            </w:r>
            <w:r w:rsidRPr="00527ADE">
              <w:rPr>
                <w:rFonts w:eastAsia="Calibri"/>
                <w:sz w:val="24"/>
                <w:szCs w:val="24"/>
              </w:rPr>
              <w:t xml:space="preserve">сохранности зелёных насаждений, принятию мер к установлению виновных и проведению восстановления повреждённых зелёных насаждений - </w:t>
            </w:r>
            <w:r w:rsidRPr="00527ADE">
              <w:rPr>
                <w:sz w:val="24"/>
                <w:szCs w:val="24"/>
              </w:rPr>
              <w:t>112 218,94 рублей в год</w:t>
            </w:r>
            <w:r w:rsidRPr="00527AD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0D50" w:rsidRPr="00527ADE" w:rsidRDefault="00C20D50" w:rsidP="00AC5B56">
            <w:pPr>
              <w:jc w:val="both"/>
              <w:rPr>
                <w:sz w:val="24"/>
                <w:szCs w:val="24"/>
              </w:rPr>
            </w:pPr>
            <w:r w:rsidRPr="00527ADE">
              <w:rPr>
                <w:sz w:val="24"/>
                <w:szCs w:val="24"/>
              </w:rPr>
              <w:lastRenderedPageBreak/>
              <w:t>1. В части определения восстановительной стоимости за снос зеленых насаждений:</w:t>
            </w:r>
          </w:p>
          <w:p w:rsidR="00C20D50" w:rsidRPr="00527ADE" w:rsidRDefault="00C20D50" w:rsidP="00AC5B56">
            <w:pPr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sz w:val="24"/>
                <w:szCs w:val="24"/>
              </w:rPr>
              <w:t>1.1. Содержательные издержки для в</w:t>
            </w:r>
            <w:r w:rsidRPr="00527ADE">
              <w:rPr>
                <w:rFonts w:eastAsia="Calibri"/>
                <w:sz w:val="24"/>
                <w:szCs w:val="24"/>
              </w:rPr>
              <w:t>ыплаты восстановительной стоимости за снос зеленых насаждений в расчете на 1 га. (</w:t>
            </w:r>
            <w:r w:rsidR="00AC5B56" w:rsidRPr="00527ADE">
              <w:rPr>
                <w:rFonts w:eastAsia="Calibri"/>
                <w:sz w:val="24"/>
                <w:szCs w:val="24"/>
              </w:rPr>
              <w:t>с</w:t>
            </w:r>
            <w:r w:rsidRPr="00527ADE">
              <w:rPr>
                <w:rFonts w:eastAsia="Calibri"/>
                <w:sz w:val="24"/>
                <w:szCs w:val="24"/>
              </w:rPr>
              <w:t xml:space="preserve"> учет</w:t>
            </w:r>
            <w:r w:rsidR="00AC5B56" w:rsidRPr="00527ADE">
              <w:rPr>
                <w:rFonts w:eastAsia="Calibri"/>
                <w:sz w:val="24"/>
                <w:szCs w:val="24"/>
              </w:rPr>
              <w:t>ом</w:t>
            </w:r>
            <w:r w:rsidRPr="00527ADE">
              <w:rPr>
                <w:rFonts w:eastAsia="Calibri"/>
                <w:sz w:val="24"/>
                <w:szCs w:val="24"/>
              </w:rPr>
              <w:t xml:space="preserve"> </w:t>
            </w:r>
            <w:r w:rsidRPr="00527ADE">
              <w:rPr>
                <w:sz w:val="24"/>
                <w:szCs w:val="24"/>
              </w:rPr>
              <w:t xml:space="preserve">подроста семенного и порослевого происхождения диаметром до 4 см.) - </w:t>
            </w:r>
            <w:r w:rsidR="00527ADE" w:rsidRPr="00527ADE">
              <w:rPr>
                <w:sz w:val="24"/>
                <w:szCs w:val="24"/>
              </w:rPr>
              <w:t>8 307 372,53</w:t>
            </w:r>
            <w:r w:rsidRPr="00527ADE">
              <w:rPr>
                <w:sz w:val="24"/>
                <w:szCs w:val="24"/>
              </w:rPr>
              <w:t xml:space="preserve"> руб. в год.</w:t>
            </w:r>
          </w:p>
          <w:p w:rsidR="00C20D50" w:rsidRPr="00527ADE" w:rsidRDefault="00C20D50" w:rsidP="00AC5B56">
            <w:pPr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Предлагаемые изменения </w:t>
            </w:r>
            <w:r w:rsidR="00AC5B56" w:rsidRPr="00527ADE">
              <w:rPr>
                <w:bCs/>
                <w:sz w:val="24"/>
                <w:szCs w:val="24"/>
              </w:rPr>
              <w:t>увеличивают</w:t>
            </w:r>
            <w:r w:rsidRPr="00527ADE">
              <w:rPr>
                <w:bCs/>
                <w:sz w:val="24"/>
                <w:szCs w:val="24"/>
              </w:rPr>
              <w:t xml:space="preserve"> затраты на 1 035 979,03 руб.</w:t>
            </w:r>
          </w:p>
          <w:p w:rsidR="00C20D50" w:rsidRPr="00527ADE" w:rsidRDefault="00C20D50" w:rsidP="00AC5B56">
            <w:pPr>
              <w:jc w:val="both"/>
              <w:rPr>
                <w:bCs/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1.2. </w:t>
            </w:r>
            <w:r w:rsidRPr="00527ADE">
              <w:rPr>
                <w:sz w:val="24"/>
                <w:szCs w:val="24"/>
              </w:rPr>
              <w:t xml:space="preserve">Содержательные </w:t>
            </w:r>
            <w:r w:rsidRPr="00527ADE">
              <w:rPr>
                <w:sz w:val="24"/>
                <w:szCs w:val="24"/>
              </w:rPr>
              <w:lastRenderedPageBreak/>
              <w:t>издержки для в</w:t>
            </w:r>
            <w:r w:rsidRPr="00527ADE">
              <w:rPr>
                <w:rFonts w:eastAsia="Calibri"/>
                <w:sz w:val="24"/>
                <w:szCs w:val="24"/>
              </w:rPr>
              <w:t xml:space="preserve">ыплаты восстановительной стоимости за снос зеленых насаждений в расчете на 30 га. (при </w:t>
            </w:r>
            <w:r w:rsidR="00AC5B56" w:rsidRPr="00527ADE">
              <w:rPr>
                <w:rFonts w:eastAsia="Calibri"/>
                <w:sz w:val="24"/>
                <w:szCs w:val="24"/>
              </w:rPr>
              <w:t xml:space="preserve">отсутствии </w:t>
            </w:r>
            <w:r w:rsidRPr="00527ADE">
              <w:rPr>
                <w:rFonts w:eastAsia="Calibri"/>
                <w:sz w:val="24"/>
                <w:szCs w:val="24"/>
              </w:rPr>
              <w:t>снижени</w:t>
            </w:r>
            <w:r w:rsidR="00AC5B56" w:rsidRPr="00527ADE">
              <w:rPr>
                <w:rFonts w:eastAsia="Calibri"/>
                <w:sz w:val="24"/>
                <w:szCs w:val="24"/>
              </w:rPr>
              <w:t>я</w:t>
            </w:r>
            <w:r w:rsidRPr="00527ADE">
              <w:rPr>
                <w:rFonts w:eastAsia="Calibri"/>
                <w:sz w:val="24"/>
                <w:szCs w:val="24"/>
              </w:rPr>
              <w:t xml:space="preserve"> до 90% </w:t>
            </w:r>
            <w:r w:rsidRPr="00527ADE">
              <w:rPr>
                <w:sz w:val="24"/>
                <w:szCs w:val="24"/>
              </w:rPr>
              <w:t>при предоставлении земельных участков для реализации масштабных инвестиционных проектов</w:t>
            </w:r>
            <w:r w:rsidRPr="00527ADE">
              <w:rPr>
                <w:rFonts w:eastAsia="Calibri"/>
                <w:sz w:val="24"/>
                <w:szCs w:val="24"/>
              </w:rPr>
              <w:t xml:space="preserve">) - </w:t>
            </w:r>
            <w:r w:rsidR="00527ADE" w:rsidRPr="00527ADE">
              <w:rPr>
                <w:rFonts w:eastAsia="Calibri"/>
                <w:sz w:val="24"/>
                <w:szCs w:val="24"/>
              </w:rPr>
              <w:t xml:space="preserve">90 965 203,17 </w:t>
            </w:r>
            <w:r w:rsidRPr="00527ADE">
              <w:rPr>
                <w:rFonts w:eastAsia="Calibri"/>
                <w:sz w:val="24"/>
                <w:szCs w:val="24"/>
              </w:rPr>
              <w:t>руб</w:t>
            </w:r>
            <w:r w:rsidRPr="00527ADE">
              <w:rPr>
                <w:bCs/>
                <w:sz w:val="24"/>
                <w:szCs w:val="24"/>
              </w:rPr>
              <w:t>. в год.</w:t>
            </w:r>
          </w:p>
          <w:p w:rsidR="00C20D50" w:rsidRPr="00527ADE" w:rsidRDefault="00C20D50" w:rsidP="00AC5B56">
            <w:pPr>
              <w:jc w:val="both"/>
              <w:rPr>
                <w:sz w:val="24"/>
                <w:szCs w:val="24"/>
              </w:rPr>
            </w:pPr>
            <w:r w:rsidRPr="00527ADE">
              <w:rPr>
                <w:bCs/>
                <w:sz w:val="24"/>
                <w:szCs w:val="24"/>
              </w:rPr>
              <w:t xml:space="preserve">Предлагаемые изменения </w:t>
            </w:r>
            <w:r w:rsidR="00AC5B56" w:rsidRPr="00527ADE">
              <w:rPr>
                <w:bCs/>
                <w:sz w:val="24"/>
                <w:szCs w:val="24"/>
              </w:rPr>
              <w:t>увеличивают</w:t>
            </w:r>
            <w:r w:rsidRPr="00527ADE">
              <w:rPr>
                <w:bCs/>
                <w:sz w:val="24"/>
                <w:szCs w:val="24"/>
              </w:rPr>
              <w:t xml:space="preserve"> затраты на </w:t>
            </w:r>
            <w:r w:rsidRPr="00527ADE">
              <w:rPr>
                <w:sz w:val="24"/>
                <w:szCs w:val="24"/>
              </w:rPr>
              <w:t xml:space="preserve">81 868 682,85 </w:t>
            </w:r>
            <w:r w:rsidRPr="00527ADE">
              <w:rPr>
                <w:bCs/>
                <w:sz w:val="24"/>
                <w:szCs w:val="24"/>
              </w:rPr>
              <w:t>руб.</w:t>
            </w:r>
          </w:p>
        </w:tc>
      </w:tr>
      <w:tr w:rsidR="00C20D50" w:rsidTr="00C20D50">
        <w:tc>
          <w:tcPr>
            <w:tcW w:w="3775" w:type="dxa"/>
            <w:vMerge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79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B75299" w:rsidRDefault="00C20D50" w:rsidP="00C20D50">
            <w:pPr>
              <w:jc w:val="both"/>
              <w:rPr>
                <w:color w:val="7030A0"/>
                <w:sz w:val="24"/>
                <w:szCs w:val="24"/>
              </w:rPr>
            </w:pPr>
            <w:r w:rsidRPr="00C20D50">
              <w:rPr>
                <w:sz w:val="24"/>
                <w:szCs w:val="24"/>
              </w:rPr>
              <w:t xml:space="preserve">2. В части очистки от объявлений, надписей, в том числе пропагандирующих вещества и организации, запрещённые на территории Российской Федерации, либо содержащие ссылки на </w:t>
            </w:r>
            <w:proofErr w:type="spellStart"/>
            <w:r w:rsidRPr="00C20D50">
              <w:rPr>
                <w:sz w:val="24"/>
                <w:szCs w:val="24"/>
              </w:rPr>
              <w:t>интернет-ресурсы</w:t>
            </w:r>
            <w:proofErr w:type="spellEnd"/>
            <w:r w:rsidRPr="00C20D50">
              <w:rPr>
                <w:sz w:val="24"/>
                <w:szCs w:val="24"/>
              </w:rPr>
              <w:t xml:space="preserve"> и мессенджеры или иную информацию, направленную на склонение граждан к противоправному поведению: содержательные издержки </w:t>
            </w:r>
            <w:r w:rsidRPr="00C20D50">
              <w:rPr>
                <w:rFonts w:eastAsia="Calibri"/>
                <w:sz w:val="24"/>
                <w:szCs w:val="24"/>
              </w:rPr>
              <w:t xml:space="preserve">– </w:t>
            </w:r>
            <w:r w:rsidRPr="00C20D50">
              <w:rPr>
                <w:sz w:val="24"/>
                <w:szCs w:val="24"/>
              </w:rPr>
              <w:t>107 829,6</w:t>
            </w:r>
            <w:r w:rsidRPr="00C20D50">
              <w:rPr>
                <w:rFonts w:eastAsia="Calibri"/>
                <w:sz w:val="24"/>
                <w:szCs w:val="24"/>
              </w:rPr>
              <w:t xml:space="preserve"> </w:t>
            </w:r>
            <w:r w:rsidRPr="00C20D50">
              <w:rPr>
                <w:sz w:val="24"/>
                <w:szCs w:val="24"/>
              </w:rPr>
              <w:t>рублей</w:t>
            </w:r>
            <w:r w:rsidR="00FB598B">
              <w:rPr>
                <w:sz w:val="24"/>
                <w:szCs w:val="24"/>
              </w:rPr>
              <w:t xml:space="preserve"> в год</w:t>
            </w:r>
            <w:r w:rsidRPr="00C20D5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</w:tr>
      <w:tr w:rsidR="00BC7845" w:rsidTr="007A7920">
        <w:trPr>
          <w:trHeight w:val="2052"/>
        </w:trPr>
        <w:tc>
          <w:tcPr>
            <w:tcW w:w="3775" w:type="dxa"/>
            <w:vMerge/>
          </w:tcPr>
          <w:p w:rsidR="00BC7845" w:rsidRPr="00D45881" w:rsidRDefault="00BC7845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79" w:type="dxa"/>
          </w:tcPr>
          <w:p w:rsidR="00BC7845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C7845" w:rsidRPr="00BC7845" w:rsidRDefault="00BC7845" w:rsidP="00BC7845">
            <w:pPr>
              <w:jc w:val="both"/>
              <w:rPr>
                <w:sz w:val="24"/>
                <w:szCs w:val="24"/>
              </w:rPr>
            </w:pPr>
            <w:r w:rsidRPr="00BC7845">
              <w:rPr>
                <w:sz w:val="24"/>
                <w:szCs w:val="24"/>
              </w:rPr>
              <w:t xml:space="preserve">3. В части очистки крыш, козырьков, карнизов, лоджий от сосулек, снежного покрова и наледи; </w:t>
            </w:r>
            <w:r w:rsidRPr="00BC7845">
              <w:rPr>
                <w:sz w:val="24"/>
                <w:szCs w:val="24"/>
              </w:rPr>
              <w:t>очистки территории от снега, устранения скользкости, сгребания снега в валы и вывоза валов снега на специализированные полигоны</w:t>
            </w:r>
            <w:r w:rsidRPr="00BC7845">
              <w:rPr>
                <w:sz w:val="24"/>
                <w:szCs w:val="24"/>
              </w:rPr>
              <w:t xml:space="preserve">: содержательные издержки – </w:t>
            </w:r>
          </w:p>
          <w:p w:rsidR="00BC7845" w:rsidRPr="00B75299" w:rsidRDefault="00BC7845" w:rsidP="00BC7845">
            <w:pPr>
              <w:jc w:val="both"/>
              <w:rPr>
                <w:color w:val="7030A0"/>
                <w:sz w:val="24"/>
                <w:szCs w:val="24"/>
              </w:rPr>
            </w:pPr>
            <w:r w:rsidRPr="00BC7845">
              <w:rPr>
                <w:sz w:val="24"/>
                <w:szCs w:val="24"/>
              </w:rPr>
              <w:t>605 051,7 руб</w:t>
            </w:r>
            <w:r w:rsidR="00FB598B">
              <w:rPr>
                <w:sz w:val="24"/>
                <w:szCs w:val="24"/>
              </w:rPr>
              <w:t>лей в год</w:t>
            </w:r>
            <w:r w:rsidRPr="00BC7845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845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</w:tr>
      <w:tr w:rsidR="00C20D50" w:rsidTr="00C20D50">
        <w:tc>
          <w:tcPr>
            <w:tcW w:w="3775" w:type="dxa"/>
            <w:vMerge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79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B75299" w:rsidRDefault="00BC7845" w:rsidP="00C20D50">
            <w:pPr>
              <w:jc w:val="both"/>
              <w:rPr>
                <w:color w:val="7030A0"/>
                <w:sz w:val="24"/>
                <w:szCs w:val="24"/>
              </w:rPr>
            </w:pPr>
            <w:r w:rsidRPr="00FA773F">
              <w:rPr>
                <w:sz w:val="24"/>
                <w:szCs w:val="24"/>
              </w:rPr>
              <w:t>4</w:t>
            </w:r>
            <w:r w:rsidR="00C20D50" w:rsidRPr="00FA773F">
              <w:rPr>
                <w:sz w:val="24"/>
                <w:szCs w:val="24"/>
              </w:rPr>
              <w:t xml:space="preserve">. В части организации стоков ливневых вод: содержательные издержки - </w:t>
            </w:r>
            <w:r w:rsidR="00FA773F" w:rsidRPr="00FA773F">
              <w:rPr>
                <w:sz w:val="24"/>
                <w:szCs w:val="24"/>
              </w:rPr>
              <w:t xml:space="preserve">34 929,81 </w:t>
            </w:r>
            <w:r w:rsidR="00C20D50" w:rsidRPr="00FA773F">
              <w:rPr>
                <w:sz w:val="24"/>
                <w:szCs w:val="24"/>
              </w:rPr>
              <w:t>рублей в год.</w:t>
            </w:r>
          </w:p>
        </w:tc>
        <w:tc>
          <w:tcPr>
            <w:tcW w:w="3402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</w:tr>
      <w:tr w:rsidR="00C20D50" w:rsidTr="00C20D50">
        <w:tc>
          <w:tcPr>
            <w:tcW w:w="3775" w:type="dxa"/>
            <w:vMerge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79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B75299" w:rsidRDefault="00BC7845" w:rsidP="00DC2F1B">
            <w:pPr>
              <w:jc w:val="both"/>
              <w:rPr>
                <w:color w:val="7030A0"/>
                <w:sz w:val="24"/>
                <w:szCs w:val="24"/>
              </w:rPr>
            </w:pPr>
            <w:r w:rsidRPr="00DC2F1B">
              <w:rPr>
                <w:sz w:val="24"/>
                <w:szCs w:val="24"/>
              </w:rPr>
              <w:t>5</w:t>
            </w:r>
            <w:r w:rsidR="00C20D50" w:rsidRPr="00DC2F1B">
              <w:rPr>
                <w:sz w:val="24"/>
                <w:szCs w:val="24"/>
              </w:rPr>
              <w:t xml:space="preserve">. В части соблюдения требований к благоустройству и содержанию территорий общественно-деловой </w:t>
            </w:r>
            <w:r w:rsidR="00C20D50" w:rsidRPr="00DC2F1B">
              <w:rPr>
                <w:sz w:val="24"/>
                <w:szCs w:val="24"/>
              </w:rPr>
              <w:lastRenderedPageBreak/>
              <w:t xml:space="preserve">застройки: содержательные издержки </w:t>
            </w:r>
            <w:r w:rsidR="00DC2F1B" w:rsidRPr="00DC2F1B">
              <w:rPr>
                <w:sz w:val="24"/>
                <w:szCs w:val="24"/>
              </w:rPr>
              <w:t xml:space="preserve">- 6 340,87 </w:t>
            </w:r>
            <w:r w:rsidR="00C20D50" w:rsidRPr="00DC2F1B">
              <w:rPr>
                <w:sz w:val="24"/>
                <w:szCs w:val="24"/>
              </w:rPr>
              <w:t>рублей в год.</w:t>
            </w:r>
          </w:p>
        </w:tc>
        <w:tc>
          <w:tcPr>
            <w:tcW w:w="3402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lastRenderedPageBreak/>
              <w:t>-</w:t>
            </w:r>
          </w:p>
        </w:tc>
      </w:tr>
      <w:tr w:rsidR="00C20D50" w:rsidTr="00C20D50">
        <w:tc>
          <w:tcPr>
            <w:tcW w:w="3775" w:type="dxa"/>
            <w:vMerge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279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B75299" w:rsidRDefault="00BC7845" w:rsidP="00C20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0D50" w:rsidRPr="00B75299">
              <w:rPr>
                <w:sz w:val="24"/>
                <w:szCs w:val="24"/>
              </w:rPr>
              <w:t xml:space="preserve">. В части содержания подземных и надземных инженерных коммуникаций и сооружений: содержательные издержки </w:t>
            </w:r>
            <w:r w:rsidR="00742B1C" w:rsidRPr="00BC7845">
              <w:rPr>
                <w:sz w:val="24"/>
                <w:szCs w:val="24"/>
              </w:rPr>
              <w:t xml:space="preserve">– </w:t>
            </w:r>
            <w:r w:rsidR="00C20D50" w:rsidRPr="00B75299">
              <w:rPr>
                <w:sz w:val="24"/>
                <w:szCs w:val="24"/>
              </w:rPr>
              <w:t>3 253 334,6 рублей в год</w:t>
            </w:r>
            <w:r w:rsidR="00C20D50" w:rsidRPr="00B7529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20D50" w:rsidRPr="00517365" w:rsidRDefault="00517365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17365">
              <w:rPr>
                <w:sz w:val="24"/>
                <w:szCs w:val="24"/>
              </w:rPr>
              <w:t>-</w:t>
            </w:r>
          </w:p>
        </w:tc>
      </w:tr>
      <w:tr w:rsidR="00C20D50" w:rsidRPr="00A45165" w:rsidTr="00C20D50">
        <w:tc>
          <w:tcPr>
            <w:tcW w:w="3775" w:type="dxa"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D45881">
              <w:rPr>
                <w:iCs/>
                <w:sz w:val="24"/>
                <w:szCs w:val="24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3279" w:type="dxa"/>
          </w:tcPr>
          <w:p w:rsidR="00C20D50" w:rsidRPr="00B75299" w:rsidRDefault="00C20D50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5299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C20D50" w:rsidRPr="00B75299" w:rsidRDefault="00C20D50" w:rsidP="00C20D50">
            <w:pPr>
              <w:jc w:val="center"/>
              <w:rPr>
                <w:sz w:val="24"/>
                <w:szCs w:val="24"/>
              </w:rPr>
            </w:pPr>
            <w:r w:rsidRPr="00B75299">
              <w:rPr>
                <w:sz w:val="24"/>
                <w:szCs w:val="24"/>
              </w:rPr>
              <w:t>Внесение изменений в Правила благоустройства не повлияет на утвержденные лимиты бюджетных обязательств</w:t>
            </w:r>
          </w:p>
        </w:tc>
        <w:tc>
          <w:tcPr>
            <w:tcW w:w="3402" w:type="dxa"/>
          </w:tcPr>
          <w:p w:rsidR="00C20D50" w:rsidRPr="00B75299" w:rsidRDefault="00C20D50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5299">
              <w:rPr>
                <w:sz w:val="24"/>
                <w:szCs w:val="24"/>
              </w:rPr>
              <w:t>Внесение изменений в Правила благоустройства не повлияет на утвержденные лимиты бюджетных обязательств</w:t>
            </w:r>
          </w:p>
        </w:tc>
      </w:tr>
      <w:tr w:rsidR="00C20D50" w:rsidRPr="00A45165" w:rsidTr="00C20D50">
        <w:tc>
          <w:tcPr>
            <w:tcW w:w="3775" w:type="dxa"/>
          </w:tcPr>
          <w:p w:rsidR="00C20D50" w:rsidRPr="00D45881" w:rsidRDefault="00C20D50" w:rsidP="00C20D50">
            <w:pPr>
              <w:autoSpaceDE w:val="0"/>
              <w:autoSpaceDN w:val="0"/>
              <w:rPr>
                <w:iCs/>
                <w:sz w:val="24"/>
                <w:szCs w:val="24"/>
              </w:rPr>
            </w:pPr>
            <w:r w:rsidRPr="00D45881">
              <w:rPr>
                <w:iCs/>
                <w:sz w:val="24"/>
                <w:szCs w:val="24"/>
              </w:rPr>
              <w:t>8.5. Оценка рисков неблагоприятных последствий</w:t>
            </w:r>
          </w:p>
        </w:tc>
        <w:tc>
          <w:tcPr>
            <w:tcW w:w="3279" w:type="dxa"/>
          </w:tcPr>
          <w:p w:rsidR="00C20D50" w:rsidRPr="00B75299" w:rsidRDefault="00C20D50" w:rsidP="00C2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Нарушение действующего законодательства</w:t>
            </w:r>
          </w:p>
        </w:tc>
        <w:tc>
          <w:tcPr>
            <w:tcW w:w="4536" w:type="dxa"/>
          </w:tcPr>
          <w:p w:rsidR="00C20D50" w:rsidRPr="00B75299" w:rsidRDefault="00C20D50" w:rsidP="00C20D5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5299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402" w:type="dxa"/>
          </w:tcPr>
          <w:p w:rsidR="00C20D50" w:rsidRPr="00B75299" w:rsidRDefault="00C20D50" w:rsidP="00C20D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75299">
              <w:rPr>
                <w:sz w:val="24"/>
                <w:szCs w:val="24"/>
              </w:rPr>
              <w:t>Снижение инвестиционной привлекательности</w:t>
            </w:r>
          </w:p>
        </w:tc>
      </w:tr>
    </w:tbl>
    <w:p w:rsidR="006C00B5" w:rsidRPr="00EE6755" w:rsidRDefault="006C00B5" w:rsidP="0098621A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621A" w:rsidRPr="0098621A" w:rsidRDefault="0098621A" w:rsidP="00986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highlight w:val="yellow"/>
          <w:lang w:eastAsia="ru-RU"/>
        </w:rPr>
      </w:pPr>
    </w:p>
    <w:p w:rsidR="0098621A" w:rsidRPr="00D037C8" w:rsidRDefault="0098621A" w:rsidP="00986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C8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Обоснование выбора предпочтительного варианта решения выявленной проблемы:</w:t>
      </w:r>
    </w:p>
    <w:p w:rsidR="00D037C8" w:rsidRPr="00D037C8" w:rsidRDefault="00D037C8" w:rsidP="00AC5B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2-й вариант решения проблемы обеспечивают достижение заявленн</w:t>
      </w:r>
      <w:r w:rsidR="00AC5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Pr="00D03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цел</w:t>
      </w:r>
      <w:r w:rsidR="00AC5B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правового</w:t>
      </w:r>
      <w:r w:rsidRPr="00D03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регулирования</w:t>
      </w:r>
      <w:r w:rsidR="007A68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повышает инвестиционную привлекательность</w:t>
      </w:r>
    </w:p>
    <w:p w:rsidR="0098621A" w:rsidRPr="0098621A" w:rsidRDefault="0098621A" w:rsidP="00986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98621A" w:rsidRPr="001B4FB3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 </w:t>
      </w:r>
    </w:p>
    <w:p w:rsidR="0098621A" w:rsidRPr="001B4FB3" w:rsidRDefault="0098621A" w:rsidP="0098621A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Свод предложений о результатах публичных консультаций.</w:t>
      </w:r>
    </w:p>
    <w:p w:rsidR="00A84592" w:rsidRDefault="0098621A" w:rsidP="00D45881">
      <w:pPr>
        <w:autoSpaceDE w:val="0"/>
        <w:autoSpaceDN w:val="0"/>
        <w:spacing w:after="0" w:line="240" w:lineRule="auto"/>
        <w:ind w:firstLine="567"/>
      </w:pPr>
      <w:r w:rsidRPr="008A7C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</w:t>
      </w:r>
      <w:r w:rsidR="00FC46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деятельности.</w:t>
      </w:r>
    </w:p>
    <w:sectPr w:rsidR="00A84592" w:rsidSect="00AC5B56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1F62"/>
    <w:multiLevelType w:val="hybridMultilevel"/>
    <w:tmpl w:val="D88AE2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1F62E4"/>
    <w:multiLevelType w:val="hybridMultilevel"/>
    <w:tmpl w:val="2A3224D4"/>
    <w:lvl w:ilvl="0" w:tplc="58F42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1A"/>
    <w:rsid w:val="000271C1"/>
    <w:rsid w:val="000A1334"/>
    <w:rsid w:val="000A583C"/>
    <w:rsid w:val="000A630C"/>
    <w:rsid w:val="000B150E"/>
    <w:rsid w:val="000E2A10"/>
    <w:rsid w:val="000E3893"/>
    <w:rsid w:val="000E45A6"/>
    <w:rsid w:val="000F1603"/>
    <w:rsid w:val="00104C1F"/>
    <w:rsid w:val="00125436"/>
    <w:rsid w:val="001371B4"/>
    <w:rsid w:val="00142474"/>
    <w:rsid w:val="001640D3"/>
    <w:rsid w:val="001A110C"/>
    <w:rsid w:val="001B0E03"/>
    <w:rsid w:val="001B4FB3"/>
    <w:rsid w:val="001B776A"/>
    <w:rsid w:val="001E4E6D"/>
    <w:rsid w:val="002330DA"/>
    <w:rsid w:val="00273BF8"/>
    <w:rsid w:val="002777F9"/>
    <w:rsid w:val="0028543B"/>
    <w:rsid w:val="002A099F"/>
    <w:rsid w:val="002C4181"/>
    <w:rsid w:val="002F7D6F"/>
    <w:rsid w:val="00312609"/>
    <w:rsid w:val="0032060F"/>
    <w:rsid w:val="00331924"/>
    <w:rsid w:val="00343C09"/>
    <w:rsid w:val="00357957"/>
    <w:rsid w:val="00381003"/>
    <w:rsid w:val="003C3A69"/>
    <w:rsid w:val="003E14CD"/>
    <w:rsid w:val="003F01F6"/>
    <w:rsid w:val="00434F28"/>
    <w:rsid w:val="004819C6"/>
    <w:rsid w:val="004C1D3A"/>
    <w:rsid w:val="004C40FC"/>
    <w:rsid w:val="004D4452"/>
    <w:rsid w:val="004D4B23"/>
    <w:rsid w:val="004E190D"/>
    <w:rsid w:val="004E5B9C"/>
    <w:rsid w:val="004F70B6"/>
    <w:rsid w:val="005020C5"/>
    <w:rsid w:val="0050355E"/>
    <w:rsid w:val="00517365"/>
    <w:rsid w:val="00527ADE"/>
    <w:rsid w:val="00536808"/>
    <w:rsid w:val="005639A5"/>
    <w:rsid w:val="00570761"/>
    <w:rsid w:val="005A7A58"/>
    <w:rsid w:val="005B2B56"/>
    <w:rsid w:val="005C65DA"/>
    <w:rsid w:val="005D3257"/>
    <w:rsid w:val="005E5286"/>
    <w:rsid w:val="0060095D"/>
    <w:rsid w:val="00603F59"/>
    <w:rsid w:val="00604A3C"/>
    <w:rsid w:val="00620BE4"/>
    <w:rsid w:val="0065752C"/>
    <w:rsid w:val="00660818"/>
    <w:rsid w:val="00673EAE"/>
    <w:rsid w:val="00675D6E"/>
    <w:rsid w:val="006810AA"/>
    <w:rsid w:val="00683340"/>
    <w:rsid w:val="00690275"/>
    <w:rsid w:val="006917F7"/>
    <w:rsid w:val="006C00B5"/>
    <w:rsid w:val="006C5FF3"/>
    <w:rsid w:val="006D5860"/>
    <w:rsid w:val="006F7931"/>
    <w:rsid w:val="00722A4D"/>
    <w:rsid w:val="007417CC"/>
    <w:rsid w:val="00742B1C"/>
    <w:rsid w:val="007632A3"/>
    <w:rsid w:val="00770310"/>
    <w:rsid w:val="00795740"/>
    <w:rsid w:val="007A311A"/>
    <w:rsid w:val="007A46D1"/>
    <w:rsid w:val="007A68F5"/>
    <w:rsid w:val="007A7889"/>
    <w:rsid w:val="007D3396"/>
    <w:rsid w:val="007D5879"/>
    <w:rsid w:val="00820B05"/>
    <w:rsid w:val="00821E1E"/>
    <w:rsid w:val="00823FA0"/>
    <w:rsid w:val="00832F70"/>
    <w:rsid w:val="008345CE"/>
    <w:rsid w:val="00846BFB"/>
    <w:rsid w:val="008A7C27"/>
    <w:rsid w:val="008E3064"/>
    <w:rsid w:val="009005BD"/>
    <w:rsid w:val="00904965"/>
    <w:rsid w:val="0093061C"/>
    <w:rsid w:val="00932D14"/>
    <w:rsid w:val="0096420C"/>
    <w:rsid w:val="00964CFC"/>
    <w:rsid w:val="00983D5D"/>
    <w:rsid w:val="0098621A"/>
    <w:rsid w:val="009F0B2A"/>
    <w:rsid w:val="00A17F85"/>
    <w:rsid w:val="00A45165"/>
    <w:rsid w:val="00A47208"/>
    <w:rsid w:val="00A5263C"/>
    <w:rsid w:val="00A7468A"/>
    <w:rsid w:val="00A84592"/>
    <w:rsid w:val="00A92E16"/>
    <w:rsid w:val="00AA4E48"/>
    <w:rsid w:val="00AC18F2"/>
    <w:rsid w:val="00AC5B56"/>
    <w:rsid w:val="00AD43F9"/>
    <w:rsid w:val="00AD6DB7"/>
    <w:rsid w:val="00B16FFB"/>
    <w:rsid w:val="00B17AF1"/>
    <w:rsid w:val="00B24886"/>
    <w:rsid w:val="00B3750D"/>
    <w:rsid w:val="00B55EF0"/>
    <w:rsid w:val="00B56631"/>
    <w:rsid w:val="00B6714F"/>
    <w:rsid w:val="00B75299"/>
    <w:rsid w:val="00BB7195"/>
    <w:rsid w:val="00BC162D"/>
    <w:rsid w:val="00BC7845"/>
    <w:rsid w:val="00BD6757"/>
    <w:rsid w:val="00BF526B"/>
    <w:rsid w:val="00BF754B"/>
    <w:rsid w:val="00C20D50"/>
    <w:rsid w:val="00C46EF5"/>
    <w:rsid w:val="00C80E27"/>
    <w:rsid w:val="00C86050"/>
    <w:rsid w:val="00CC3124"/>
    <w:rsid w:val="00CC4C4F"/>
    <w:rsid w:val="00CC6AEC"/>
    <w:rsid w:val="00CD599B"/>
    <w:rsid w:val="00CE138F"/>
    <w:rsid w:val="00CE2A85"/>
    <w:rsid w:val="00D037C8"/>
    <w:rsid w:val="00D12E13"/>
    <w:rsid w:val="00D140F5"/>
    <w:rsid w:val="00D41DB4"/>
    <w:rsid w:val="00D45881"/>
    <w:rsid w:val="00D46442"/>
    <w:rsid w:val="00D541DC"/>
    <w:rsid w:val="00D636D1"/>
    <w:rsid w:val="00D718BF"/>
    <w:rsid w:val="00D77076"/>
    <w:rsid w:val="00D901BC"/>
    <w:rsid w:val="00D94B1A"/>
    <w:rsid w:val="00DB7853"/>
    <w:rsid w:val="00DC0267"/>
    <w:rsid w:val="00DC2F1B"/>
    <w:rsid w:val="00DD3945"/>
    <w:rsid w:val="00DD7818"/>
    <w:rsid w:val="00DE05D4"/>
    <w:rsid w:val="00DF29A9"/>
    <w:rsid w:val="00DF3CB8"/>
    <w:rsid w:val="00E07A87"/>
    <w:rsid w:val="00E12181"/>
    <w:rsid w:val="00E236DA"/>
    <w:rsid w:val="00E41E35"/>
    <w:rsid w:val="00E4366B"/>
    <w:rsid w:val="00E56448"/>
    <w:rsid w:val="00EB6C24"/>
    <w:rsid w:val="00EC1E16"/>
    <w:rsid w:val="00ED490D"/>
    <w:rsid w:val="00EE5FEF"/>
    <w:rsid w:val="00EE6755"/>
    <w:rsid w:val="00F1444D"/>
    <w:rsid w:val="00F301C9"/>
    <w:rsid w:val="00F46450"/>
    <w:rsid w:val="00F51A9D"/>
    <w:rsid w:val="00F5562E"/>
    <w:rsid w:val="00F62091"/>
    <w:rsid w:val="00F84D4A"/>
    <w:rsid w:val="00FA773F"/>
    <w:rsid w:val="00FB598B"/>
    <w:rsid w:val="00FC4699"/>
    <w:rsid w:val="00FC4A6C"/>
    <w:rsid w:val="00FE1C58"/>
    <w:rsid w:val="00FE64C5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7947"/>
  <w15:docId w15:val="{47DEC391-6E95-4448-A22F-82423DA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0E03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F84D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rsid w:val="00673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C2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uiPriority w:val="99"/>
    <w:rsid w:val="006C5FF3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6C5F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25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 Борисовна</dc:creator>
  <cp:lastModifiedBy>Ворошилова Юлия Павловна</cp:lastModifiedBy>
  <cp:revision>113</cp:revision>
  <cp:lastPrinted>2018-11-01T11:53:00Z</cp:lastPrinted>
  <dcterms:created xsi:type="dcterms:W3CDTF">2018-10-25T06:37:00Z</dcterms:created>
  <dcterms:modified xsi:type="dcterms:W3CDTF">2018-11-07T09:50:00Z</dcterms:modified>
</cp:coreProperties>
</file>