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D8D72" w14:textId="77777777" w:rsidR="007F2473" w:rsidRDefault="007F2473" w:rsidP="005A2C2F">
      <w:pPr>
        <w:spacing w:line="240" w:lineRule="auto"/>
        <w:ind w:firstLine="0"/>
        <w:jc w:val="center"/>
        <w:rPr>
          <w:rFonts w:cs="Times New Roman"/>
        </w:rPr>
      </w:pPr>
    </w:p>
    <w:p w14:paraId="5D077ECD" w14:textId="5D0C0C06" w:rsidR="007F2473" w:rsidRPr="007F2473" w:rsidRDefault="007F2473" w:rsidP="007F2473">
      <w:pPr>
        <w:spacing w:line="240" w:lineRule="auto"/>
        <w:ind w:firstLine="0"/>
        <w:jc w:val="right"/>
        <w:rPr>
          <w:rFonts w:cs="Times New Roman"/>
          <w:sz w:val="20"/>
          <w:szCs w:val="20"/>
        </w:rPr>
      </w:pPr>
      <w:r w:rsidRPr="007F2473">
        <w:rPr>
          <w:rFonts w:cs="Times New Roman"/>
          <w:sz w:val="20"/>
          <w:szCs w:val="20"/>
        </w:rPr>
        <w:t xml:space="preserve">Приложение к пояснительной записке </w:t>
      </w:r>
    </w:p>
    <w:p w14:paraId="323639FE" w14:textId="77777777" w:rsidR="007F2473" w:rsidRDefault="007F2473" w:rsidP="007F2473">
      <w:pPr>
        <w:spacing w:line="240" w:lineRule="auto"/>
        <w:ind w:firstLine="0"/>
        <w:jc w:val="right"/>
        <w:rPr>
          <w:rFonts w:cs="Times New Roman"/>
        </w:rPr>
      </w:pPr>
    </w:p>
    <w:p w14:paraId="3A37B561" w14:textId="77777777" w:rsidR="007F2473" w:rsidRDefault="005A2C2F" w:rsidP="005A2C2F">
      <w:pPr>
        <w:spacing w:line="240" w:lineRule="auto"/>
        <w:ind w:firstLine="0"/>
        <w:jc w:val="center"/>
        <w:rPr>
          <w:rFonts w:cs="Times New Roman"/>
        </w:rPr>
      </w:pPr>
      <w:r w:rsidRPr="00BA794F">
        <w:rPr>
          <w:rFonts w:cs="Times New Roman"/>
        </w:rPr>
        <w:t>Методика расч</w:t>
      </w:r>
      <w:r w:rsidR="007F2473">
        <w:rPr>
          <w:rFonts w:cs="Times New Roman"/>
        </w:rPr>
        <w:t>е</w:t>
      </w:r>
      <w:r w:rsidRPr="00BA794F">
        <w:rPr>
          <w:rFonts w:cs="Times New Roman"/>
        </w:rPr>
        <w:t xml:space="preserve">та показателей Стратегия социально-экономического развития </w:t>
      </w:r>
    </w:p>
    <w:p w14:paraId="2E76C7AA" w14:textId="127C00CF" w:rsidR="005B2C4A" w:rsidRPr="00BA794F" w:rsidRDefault="005A2C2F" w:rsidP="005A2C2F">
      <w:pPr>
        <w:spacing w:line="240" w:lineRule="auto"/>
        <w:ind w:firstLine="0"/>
        <w:jc w:val="center"/>
        <w:rPr>
          <w:rFonts w:cs="Times New Roman"/>
        </w:rPr>
      </w:pPr>
      <w:r w:rsidRPr="00BA794F">
        <w:rPr>
          <w:rFonts w:cs="Times New Roman"/>
        </w:rPr>
        <w:t>муниципального образования городской округ город Сургут до 2030 года</w:t>
      </w:r>
    </w:p>
    <w:p w14:paraId="767EB27D" w14:textId="77777777" w:rsidR="005A2C2F" w:rsidRPr="00BA794F" w:rsidRDefault="005A2C2F" w:rsidP="005A2C2F">
      <w:pPr>
        <w:spacing w:line="240" w:lineRule="auto"/>
        <w:ind w:firstLine="0"/>
        <w:rPr>
          <w:rFonts w:cs="Times New Roman"/>
        </w:rPr>
      </w:pPr>
    </w:p>
    <w:tbl>
      <w:tblPr>
        <w:tblStyle w:val="a5"/>
        <w:tblW w:w="15257" w:type="dxa"/>
        <w:tblLayout w:type="fixed"/>
        <w:tblLook w:val="04A0" w:firstRow="1" w:lastRow="0" w:firstColumn="1" w:lastColumn="0" w:noHBand="0" w:noVBand="1"/>
      </w:tblPr>
      <w:tblGrid>
        <w:gridCol w:w="1413"/>
        <w:gridCol w:w="2097"/>
        <w:gridCol w:w="2268"/>
        <w:gridCol w:w="5670"/>
        <w:gridCol w:w="3809"/>
      </w:tblGrid>
      <w:tr w:rsidR="00BA794F" w:rsidRPr="00BA794F" w14:paraId="280BAEF4" w14:textId="77777777" w:rsidTr="00A37629">
        <w:trPr>
          <w:trHeight w:val="332"/>
          <w:tblHeader/>
        </w:trPr>
        <w:tc>
          <w:tcPr>
            <w:tcW w:w="1413" w:type="dxa"/>
            <w:vAlign w:val="center"/>
          </w:tcPr>
          <w:p w14:paraId="1DD68FFD" w14:textId="77777777" w:rsidR="00C76BE7" w:rsidRPr="00BA794F" w:rsidRDefault="00C76BE7" w:rsidP="00CB1D9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Характеризуемый параметр</w:t>
            </w:r>
          </w:p>
        </w:tc>
        <w:tc>
          <w:tcPr>
            <w:tcW w:w="2097" w:type="dxa"/>
            <w:vAlign w:val="center"/>
          </w:tcPr>
          <w:p w14:paraId="4B5E9E79" w14:textId="77777777" w:rsidR="00C76BE7" w:rsidRPr="00BA794F" w:rsidRDefault="00C76BE7" w:rsidP="00853B6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Целевые показатели</w:t>
            </w:r>
          </w:p>
        </w:tc>
        <w:tc>
          <w:tcPr>
            <w:tcW w:w="2268" w:type="dxa"/>
            <w:vAlign w:val="center"/>
          </w:tcPr>
          <w:p w14:paraId="07F25F54" w14:textId="77777777" w:rsidR="00C76BE7" w:rsidRPr="00BA794F" w:rsidRDefault="00C76BE7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i/>
                <w:sz w:val="20"/>
              </w:rPr>
            </w:pPr>
            <w:r w:rsidRPr="00BA794F">
              <w:rPr>
                <w:rFonts w:cs="Times New Roman"/>
                <w:i/>
                <w:sz w:val="20"/>
              </w:rPr>
              <w:t>Ответственный исполнитель</w:t>
            </w:r>
          </w:p>
        </w:tc>
        <w:tc>
          <w:tcPr>
            <w:tcW w:w="5670" w:type="dxa"/>
            <w:vAlign w:val="center"/>
          </w:tcPr>
          <w:p w14:paraId="41774BA7" w14:textId="0A4FD1B4" w:rsidR="00C76BE7" w:rsidRPr="00BA794F" w:rsidRDefault="00910D08" w:rsidP="00910D08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</w:rPr>
            </w:pPr>
            <w:r w:rsidRPr="00BA794F">
              <w:rPr>
                <w:rFonts w:cs="Times New Roman"/>
                <w:i/>
                <w:sz w:val="20"/>
              </w:rPr>
              <w:t>Расчетная формула</w:t>
            </w:r>
          </w:p>
        </w:tc>
        <w:tc>
          <w:tcPr>
            <w:tcW w:w="3809" w:type="dxa"/>
            <w:vAlign w:val="center"/>
          </w:tcPr>
          <w:p w14:paraId="189E2DE5" w14:textId="5F97E9B0" w:rsidR="00C76BE7" w:rsidRPr="00BA794F" w:rsidRDefault="00910D08" w:rsidP="00D05C3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</w:rPr>
            </w:pPr>
            <w:r w:rsidRPr="00BA794F">
              <w:rPr>
                <w:rFonts w:cs="Times New Roman"/>
                <w:i/>
                <w:sz w:val="20"/>
              </w:rPr>
              <w:t>Описание расчета, п</w:t>
            </w:r>
            <w:r w:rsidR="00C76BE7" w:rsidRPr="00BA794F">
              <w:rPr>
                <w:rFonts w:cs="Times New Roman"/>
                <w:i/>
                <w:sz w:val="20"/>
              </w:rPr>
              <w:t>ояснения к расчету</w:t>
            </w:r>
          </w:p>
          <w:p w14:paraId="07537712" w14:textId="77777777" w:rsidR="00C76BE7" w:rsidRPr="00BA794F" w:rsidRDefault="00C76BE7" w:rsidP="00D05C3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</w:rPr>
            </w:pPr>
            <w:r w:rsidRPr="00BA794F">
              <w:rPr>
                <w:rFonts w:cs="Times New Roman"/>
                <w:i/>
                <w:sz w:val="20"/>
              </w:rPr>
              <w:t>(исходные данные для расчета)</w:t>
            </w:r>
          </w:p>
        </w:tc>
      </w:tr>
      <w:tr w:rsidR="00BA794F" w:rsidRPr="00BA794F" w14:paraId="4BF37E3C" w14:textId="77777777" w:rsidTr="00A37629">
        <w:trPr>
          <w:trHeight w:val="444"/>
        </w:trPr>
        <w:tc>
          <w:tcPr>
            <w:tcW w:w="1413" w:type="dxa"/>
            <w:vMerge w:val="restart"/>
            <w:vAlign w:val="center"/>
          </w:tcPr>
          <w:p w14:paraId="63439012" w14:textId="77777777" w:rsidR="00C76BE7" w:rsidRPr="00BA794F" w:rsidRDefault="00C76BE7" w:rsidP="00CB1D9F">
            <w:pPr>
              <w:spacing w:line="240" w:lineRule="auto"/>
              <w:ind w:firstLine="0"/>
              <w:contextualSpacing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Стратегия (выполнение генеральной цели)</w:t>
            </w:r>
          </w:p>
        </w:tc>
        <w:tc>
          <w:tcPr>
            <w:tcW w:w="2097" w:type="dxa"/>
            <w:vAlign w:val="center"/>
          </w:tcPr>
          <w:p w14:paraId="31FADCAE" w14:textId="77777777" w:rsidR="00C76BE7" w:rsidRPr="00BA794F" w:rsidRDefault="00C76BE7" w:rsidP="00853B60">
            <w:pPr>
              <w:pStyle w:val="a3"/>
              <w:spacing w:line="240" w:lineRule="auto"/>
              <w:ind w:left="0"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1. Численность постоянного населения (среднегодовая), тыс. человек</w:t>
            </w:r>
          </w:p>
        </w:tc>
        <w:tc>
          <w:tcPr>
            <w:tcW w:w="2268" w:type="dxa"/>
            <w:vAlign w:val="center"/>
          </w:tcPr>
          <w:p w14:paraId="7FF0C664" w14:textId="77777777" w:rsidR="00C76BE7" w:rsidRPr="00BA794F" w:rsidRDefault="00C76BE7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bCs/>
                <w:sz w:val="20"/>
              </w:rPr>
            </w:pPr>
            <w:r w:rsidRPr="00BA794F">
              <w:rPr>
                <w:rFonts w:cs="Times New Roman"/>
                <w:bCs/>
                <w:sz w:val="20"/>
              </w:rPr>
              <w:t>Отдел социально-экономического прогнозирования</w:t>
            </w:r>
          </w:p>
        </w:tc>
        <w:tc>
          <w:tcPr>
            <w:tcW w:w="5670" w:type="dxa"/>
            <w:vAlign w:val="center"/>
          </w:tcPr>
          <w:p w14:paraId="52F7D999" w14:textId="77777777" w:rsidR="00C76BE7" w:rsidRPr="00BA794F" w:rsidRDefault="001E5D2B" w:rsidP="00D05C32">
            <w:pPr>
              <w:spacing w:line="240" w:lineRule="auto"/>
              <w:ind w:left="-137" w:right="-79" w:firstLine="0"/>
              <w:jc w:val="center"/>
              <w:rPr>
                <w:rFonts w:cs="Times New Roman"/>
                <w:bCs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Численность постоянного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 населения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bCs/>
                                <w:sz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</w:rPr>
                              <m:t>на начало года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+ численность </m:t>
                        </m:r>
                        <m:ctrlPr>
                          <w:rPr>
                            <w:rFonts w:ascii="Cambria Math" w:eastAsia="Cambria Math" w:hAnsi="Cambria Math" w:cs="Times New Roman"/>
                            <w:bCs/>
                            <w:sz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постоянного населения (на конец года)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809" w:type="dxa"/>
            <w:vAlign w:val="center"/>
          </w:tcPr>
          <w:p w14:paraId="09639262" w14:textId="4141D000" w:rsidR="00085766" w:rsidRPr="00BA794F" w:rsidRDefault="009774DE" w:rsidP="00D05C32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</w:rPr>
            </w:pPr>
            <w:r w:rsidRPr="00BA794F">
              <w:rPr>
                <w:rFonts w:cs="Times New Roman"/>
                <w:bCs/>
                <w:sz w:val="20"/>
              </w:rPr>
              <w:t>По данным Росстата</w:t>
            </w:r>
          </w:p>
        </w:tc>
      </w:tr>
      <w:tr w:rsidR="00BA794F" w:rsidRPr="00BA794F" w14:paraId="1696FB97" w14:textId="77777777" w:rsidTr="00A37629">
        <w:trPr>
          <w:trHeight w:val="2052"/>
        </w:trPr>
        <w:tc>
          <w:tcPr>
            <w:tcW w:w="1413" w:type="dxa"/>
            <w:vMerge/>
            <w:vAlign w:val="center"/>
          </w:tcPr>
          <w:p w14:paraId="573EAC52" w14:textId="77777777" w:rsidR="00CB565D" w:rsidRPr="00BA794F" w:rsidRDefault="00CB565D" w:rsidP="00CB565D">
            <w:pPr>
              <w:spacing w:line="240" w:lineRule="auto"/>
              <w:ind w:firstLine="0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1A65AE8B" w14:textId="06537CA2" w:rsidR="00CB565D" w:rsidRPr="00BA794F" w:rsidRDefault="00CB565D" w:rsidP="00CB565D">
            <w:pPr>
              <w:pStyle w:val="a3"/>
              <w:spacing w:line="240" w:lineRule="auto"/>
              <w:ind w:left="0"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2. Реальные располагаемые денежные доходы населения, %</w:t>
            </w:r>
          </w:p>
        </w:tc>
        <w:tc>
          <w:tcPr>
            <w:tcW w:w="2268" w:type="dxa"/>
            <w:vAlign w:val="center"/>
          </w:tcPr>
          <w:p w14:paraId="49E5BB6D" w14:textId="6FD1A1FC" w:rsidR="00CB565D" w:rsidRPr="00BA794F" w:rsidRDefault="00CB565D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Отдел социально-экономического прогнозирования</w:t>
            </w:r>
          </w:p>
        </w:tc>
        <w:tc>
          <w:tcPr>
            <w:tcW w:w="5670" w:type="dxa"/>
            <w:vAlign w:val="center"/>
          </w:tcPr>
          <w:p w14:paraId="6CE47A18" w14:textId="4790F916" w:rsidR="00CB565D" w:rsidRPr="00BA794F" w:rsidRDefault="001E5D2B" w:rsidP="00B45F9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eastAsia="ru-RU"/>
                          </w:rPr>
                          <m:t>Среднедушевой располагаемый (за вычетом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eastAsia="ru-RU"/>
                          </w:rPr>
                          <m:t>обязательных платежей)  доход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eastAsia="ru-RU"/>
                          </w:rPr>
                          <m:t xml:space="preserve">за отчетный год / 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eastAsia="ru-RU"/>
                          </w:rPr>
                          <m:t>индекс потребительских цен в отчетном году году ×100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eastAsia="ru-RU"/>
                          </w:rPr>
                          <m:t>Среднедушевой располагаемый (за вычетом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eastAsia="ru-RU"/>
                          </w:rPr>
                          <m:t xml:space="preserve">обязательных платежей) доход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  <w:sz w:val="20"/>
                            <w:szCs w:val="20"/>
                            <w:lang w:eastAsia="ru-RU"/>
                          </w:rPr>
                          <m:t xml:space="preserve">в году, предшествующем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отчетному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3809" w:type="dxa"/>
            <w:vAlign w:val="center"/>
          </w:tcPr>
          <w:p w14:paraId="142CD293" w14:textId="61ECEC90" w:rsidR="00CB565D" w:rsidRPr="00BA794F" w:rsidRDefault="00CB565D" w:rsidP="00910D0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794F">
              <w:rPr>
                <w:rFonts w:cs="Times New Roman"/>
                <w:sz w:val="20"/>
                <w:szCs w:val="20"/>
              </w:rPr>
              <w:t>Оценка ОМСУ на основе баланса денежных доходов и расходов населения города</w:t>
            </w:r>
          </w:p>
        </w:tc>
      </w:tr>
      <w:tr w:rsidR="00BA794F" w:rsidRPr="00BA794F" w14:paraId="4B613F11" w14:textId="77777777" w:rsidTr="00A37629">
        <w:trPr>
          <w:trHeight w:val="1416"/>
        </w:trPr>
        <w:tc>
          <w:tcPr>
            <w:tcW w:w="1413" w:type="dxa"/>
            <w:vMerge/>
            <w:vAlign w:val="center"/>
          </w:tcPr>
          <w:p w14:paraId="393E8D73" w14:textId="77777777" w:rsidR="00C76BE7" w:rsidRPr="00BA794F" w:rsidRDefault="00C76BE7" w:rsidP="00CB1D9F">
            <w:pPr>
              <w:spacing w:line="240" w:lineRule="auto"/>
              <w:ind w:firstLine="0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2FC53418" w14:textId="77777777" w:rsidR="00C76BE7" w:rsidRPr="00BA794F" w:rsidRDefault="00C76BE7" w:rsidP="00853B60">
            <w:pPr>
              <w:pStyle w:val="a3"/>
              <w:spacing w:line="240" w:lineRule="auto"/>
              <w:ind w:left="0"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3. Уровень зарегистрированной безработицы (на конец года), %</w:t>
            </w:r>
          </w:p>
        </w:tc>
        <w:tc>
          <w:tcPr>
            <w:tcW w:w="2268" w:type="dxa"/>
            <w:vAlign w:val="center"/>
          </w:tcPr>
          <w:p w14:paraId="3B6C42DA" w14:textId="77777777" w:rsidR="00C76BE7" w:rsidRPr="00BA794F" w:rsidRDefault="00C76BE7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bCs/>
                <w:sz w:val="20"/>
              </w:rPr>
            </w:pPr>
            <w:r w:rsidRPr="00BA794F">
              <w:rPr>
                <w:rFonts w:cs="Times New Roman"/>
                <w:bCs/>
                <w:sz w:val="20"/>
              </w:rPr>
              <w:t>Отдел социально-экономического прогнозирования</w:t>
            </w:r>
          </w:p>
        </w:tc>
        <w:tc>
          <w:tcPr>
            <w:tcW w:w="5670" w:type="dxa"/>
            <w:vAlign w:val="center"/>
          </w:tcPr>
          <w:p w14:paraId="434D7FA2" w14:textId="02B2F744" w:rsidR="00C76BE7" w:rsidRPr="00BA794F" w:rsidRDefault="001E5D2B" w:rsidP="00712FB3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eastAsia="ru-RU"/>
                          </w:rPr>
                          <m:t>Численность безработных, зарегистрированных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eastAsia="ru-RU"/>
                          </w:rPr>
                          <m:t xml:space="preserve"> в государственных учреждениях службы занятости 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населения в отчетном году × 100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eastAsia="ru-RU"/>
                          </w:rPr>
                          <m:t>Численность экономически активного населения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 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eastAsia="ru-RU"/>
                          </w:rPr>
                          <m:t>(рабочей силы) в отчетном году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3809" w:type="dxa"/>
            <w:vAlign w:val="center"/>
          </w:tcPr>
          <w:p w14:paraId="0F264CE9" w14:textId="593C322B" w:rsidR="00C76BE7" w:rsidRPr="00BA794F" w:rsidRDefault="00331DAF" w:rsidP="00910D0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794F">
              <w:rPr>
                <w:rFonts w:cs="Times New Roman"/>
                <w:sz w:val="20"/>
                <w:szCs w:val="20"/>
              </w:rPr>
              <w:t>Оценка ОМСУ на основе баланса трудовых ресурсов города</w:t>
            </w:r>
          </w:p>
        </w:tc>
      </w:tr>
      <w:tr w:rsidR="00BA794F" w:rsidRPr="00BA794F" w14:paraId="2C517F6A" w14:textId="77777777" w:rsidTr="00A37629">
        <w:tc>
          <w:tcPr>
            <w:tcW w:w="1413" w:type="dxa"/>
            <w:vMerge w:val="restart"/>
            <w:vAlign w:val="center"/>
          </w:tcPr>
          <w:p w14:paraId="6CBD4065" w14:textId="77777777" w:rsidR="005C5308" w:rsidRPr="00BA794F" w:rsidRDefault="005C5308" w:rsidP="00712FB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A794F">
              <w:rPr>
                <w:rFonts w:cs="Times New Roman"/>
                <w:sz w:val="20"/>
                <w:szCs w:val="20"/>
              </w:rPr>
              <w:t>Направление – Деловая среда (выполнение цели направления)</w:t>
            </w:r>
          </w:p>
        </w:tc>
        <w:tc>
          <w:tcPr>
            <w:tcW w:w="2097" w:type="dxa"/>
            <w:vAlign w:val="center"/>
          </w:tcPr>
          <w:p w14:paraId="335C5F00" w14:textId="1FDCA572" w:rsidR="005C5308" w:rsidRPr="00BA794F" w:rsidRDefault="005C5308" w:rsidP="00CB565D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A794F">
              <w:rPr>
                <w:rFonts w:cs="Times New Roman"/>
                <w:sz w:val="20"/>
                <w:szCs w:val="20"/>
              </w:rPr>
              <w:t>4. Рост среднегодовой численности занятых в экономике на территории муниципального образования, %</w:t>
            </w:r>
          </w:p>
        </w:tc>
        <w:tc>
          <w:tcPr>
            <w:tcW w:w="2268" w:type="dxa"/>
            <w:vAlign w:val="center"/>
          </w:tcPr>
          <w:p w14:paraId="79B543A9" w14:textId="0876954D" w:rsidR="005C5308" w:rsidRPr="00BA794F" w:rsidRDefault="005C5308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  <w:szCs w:val="20"/>
              </w:rPr>
            </w:pPr>
            <w:r w:rsidRPr="00BA794F">
              <w:rPr>
                <w:rFonts w:cs="Times New Roman"/>
                <w:sz w:val="20"/>
                <w:szCs w:val="20"/>
              </w:rPr>
              <w:t>Отдел социально-экономического прогнозирования</w:t>
            </w:r>
          </w:p>
        </w:tc>
        <w:tc>
          <w:tcPr>
            <w:tcW w:w="5670" w:type="dxa"/>
            <w:vAlign w:val="center"/>
          </w:tcPr>
          <w:p w14:paraId="39F1A13B" w14:textId="5AA59EBA" w:rsidR="005C5308" w:rsidRPr="00BA794F" w:rsidRDefault="001E5D2B" w:rsidP="00712FB3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Среднегодовая численность занятых в экономике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на территории МО в отчетном году × 100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Среднегодовая численность занятых в экономике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на территории МО в  году в 2017 году 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3809" w:type="dxa"/>
            <w:vAlign w:val="center"/>
          </w:tcPr>
          <w:p w14:paraId="05C33193" w14:textId="755D7E00" w:rsidR="005C5308" w:rsidRPr="00BA794F" w:rsidRDefault="005C5308" w:rsidP="00910D0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794F">
              <w:rPr>
                <w:rFonts w:cs="Times New Roman"/>
                <w:sz w:val="20"/>
                <w:szCs w:val="20"/>
              </w:rPr>
              <w:t>Оценка ОМСУ на основе баланса трудовых ресурсов города</w:t>
            </w:r>
          </w:p>
        </w:tc>
      </w:tr>
      <w:tr w:rsidR="00BA794F" w:rsidRPr="00BA794F" w14:paraId="3C359587" w14:textId="77777777" w:rsidTr="00A37629">
        <w:tc>
          <w:tcPr>
            <w:tcW w:w="1413" w:type="dxa"/>
            <w:vMerge/>
            <w:vAlign w:val="center"/>
          </w:tcPr>
          <w:p w14:paraId="4D91C306" w14:textId="77777777" w:rsidR="005C5308" w:rsidRPr="00BA794F" w:rsidRDefault="005C5308" w:rsidP="00CB1D9F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6BF39BE3" w14:textId="77777777" w:rsidR="005C5308" w:rsidRPr="00BA794F" w:rsidRDefault="005C5308" w:rsidP="00853B60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5. Объем инвестиций в основной капитал </w:t>
            </w:r>
            <w:r w:rsidRPr="00BA794F">
              <w:rPr>
                <w:rFonts w:cs="Times New Roman"/>
                <w:sz w:val="20"/>
              </w:rPr>
              <w:lastRenderedPageBreak/>
              <w:t>за счёт всех источников финансирования в ценах соответствующих лет по крупным и средним организациям, млн. рублей</w:t>
            </w:r>
          </w:p>
        </w:tc>
        <w:tc>
          <w:tcPr>
            <w:tcW w:w="2268" w:type="dxa"/>
            <w:vAlign w:val="center"/>
          </w:tcPr>
          <w:p w14:paraId="7BB04414" w14:textId="77777777" w:rsidR="005C5308" w:rsidRPr="00BA794F" w:rsidRDefault="005C5308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lastRenderedPageBreak/>
              <w:t xml:space="preserve">Отдел социально-экономического </w:t>
            </w:r>
            <w:r w:rsidRPr="00BA794F">
              <w:rPr>
                <w:rFonts w:cs="Times New Roman"/>
                <w:sz w:val="20"/>
              </w:rPr>
              <w:lastRenderedPageBreak/>
              <w:t>прогнозирования</w:t>
            </w:r>
          </w:p>
        </w:tc>
        <w:tc>
          <w:tcPr>
            <w:tcW w:w="5670" w:type="dxa"/>
            <w:vAlign w:val="center"/>
          </w:tcPr>
          <w:p w14:paraId="3430B3C5" w14:textId="77777777" w:rsidR="005C5308" w:rsidRPr="00BA794F" w:rsidRDefault="005C5308" w:rsidP="00D05C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lastRenderedPageBreak/>
              <w:t>-</w:t>
            </w:r>
          </w:p>
        </w:tc>
        <w:tc>
          <w:tcPr>
            <w:tcW w:w="3809" w:type="dxa"/>
            <w:vAlign w:val="center"/>
          </w:tcPr>
          <w:p w14:paraId="4B6D53D3" w14:textId="4B814AAD" w:rsidR="005C5308" w:rsidRPr="00BA794F" w:rsidRDefault="005C5308" w:rsidP="00D05C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bCs/>
                <w:sz w:val="20"/>
              </w:rPr>
              <w:t>По данным Росстата</w:t>
            </w:r>
          </w:p>
        </w:tc>
      </w:tr>
      <w:tr w:rsidR="00BA794F" w:rsidRPr="00BA794F" w14:paraId="71542701" w14:textId="77777777" w:rsidTr="00A37629">
        <w:trPr>
          <w:trHeight w:val="1840"/>
        </w:trPr>
        <w:tc>
          <w:tcPr>
            <w:tcW w:w="1413" w:type="dxa"/>
            <w:vMerge/>
            <w:vAlign w:val="center"/>
          </w:tcPr>
          <w:p w14:paraId="6EB627A5" w14:textId="77777777" w:rsidR="00DE708D" w:rsidRPr="00BA794F" w:rsidRDefault="00DE708D" w:rsidP="00CB1D9F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D1BC958" w14:textId="18773CF8" w:rsidR="00DE708D" w:rsidRPr="00BA794F" w:rsidRDefault="00DE708D" w:rsidP="00DE708D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6. Оборот розничной торговли в ценах соответствующих лет по крупным и средним организациям, млн. рублей</w:t>
            </w:r>
          </w:p>
        </w:tc>
        <w:tc>
          <w:tcPr>
            <w:tcW w:w="2268" w:type="dxa"/>
            <w:vAlign w:val="center"/>
          </w:tcPr>
          <w:p w14:paraId="0E081E19" w14:textId="1A335D9E" w:rsidR="00DE708D" w:rsidRPr="00BA794F" w:rsidRDefault="00DE708D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  <w:szCs w:val="20"/>
              </w:rPr>
            </w:pPr>
            <w:r w:rsidRPr="00BA794F">
              <w:rPr>
                <w:rFonts w:cs="Times New Roman"/>
                <w:sz w:val="20"/>
                <w:szCs w:val="20"/>
              </w:rPr>
              <w:t>Отдел социально-экономического прогнозирования</w:t>
            </w:r>
          </w:p>
        </w:tc>
        <w:tc>
          <w:tcPr>
            <w:tcW w:w="5670" w:type="dxa"/>
            <w:vAlign w:val="center"/>
          </w:tcPr>
          <w:p w14:paraId="6877527D" w14:textId="66FAAC2C" w:rsidR="00DE708D" w:rsidRPr="00BA794F" w:rsidRDefault="00DE708D" w:rsidP="00DE708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A794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9" w:type="dxa"/>
            <w:vAlign w:val="center"/>
          </w:tcPr>
          <w:p w14:paraId="44A46219" w14:textId="71DA85F3" w:rsidR="00DE708D" w:rsidRPr="00BA794F" w:rsidRDefault="00DE708D" w:rsidP="00DE708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A794F">
              <w:rPr>
                <w:rFonts w:cs="Times New Roman"/>
                <w:sz w:val="20"/>
                <w:szCs w:val="20"/>
              </w:rPr>
              <w:t>По данным Росстата</w:t>
            </w:r>
          </w:p>
        </w:tc>
      </w:tr>
      <w:tr w:rsidR="00BA794F" w:rsidRPr="00BA794F" w14:paraId="5015AC3B" w14:textId="77777777" w:rsidTr="00A37629">
        <w:tc>
          <w:tcPr>
            <w:tcW w:w="1413" w:type="dxa"/>
            <w:vMerge/>
            <w:vAlign w:val="center"/>
          </w:tcPr>
          <w:p w14:paraId="4D24870A" w14:textId="77777777" w:rsidR="005C5308" w:rsidRPr="00BA794F" w:rsidRDefault="005C5308" w:rsidP="00CB1D9F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0D5D7A5B" w14:textId="2DED6841" w:rsidR="005C5308" w:rsidRPr="00BA794F" w:rsidRDefault="005C5308" w:rsidP="00853B60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7. Объем платных услуг населению в ценах соответствующих лет по крупным и средним организациям, млн. рублей</w:t>
            </w:r>
          </w:p>
        </w:tc>
        <w:tc>
          <w:tcPr>
            <w:tcW w:w="2268" w:type="dxa"/>
            <w:vAlign w:val="center"/>
          </w:tcPr>
          <w:p w14:paraId="562BA1DD" w14:textId="433C76C3" w:rsidR="005C5308" w:rsidRPr="00BA794F" w:rsidRDefault="005C5308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  <w:szCs w:val="20"/>
              </w:rPr>
              <w:t>Отдел социально-экономического прогнозирования</w:t>
            </w:r>
          </w:p>
        </w:tc>
        <w:tc>
          <w:tcPr>
            <w:tcW w:w="5670" w:type="dxa"/>
            <w:vAlign w:val="center"/>
          </w:tcPr>
          <w:p w14:paraId="62ED8CF3" w14:textId="01A50271" w:rsidR="005C5308" w:rsidRPr="00BA794F" w:rsidRDefault="005C5308" w:rsidP="00D05C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9" w:type="dxa"/>
            <w:vAlign w:val="center"/>
          </w:tcPr>
          <w:p w14:paraId="4E45352C" w14:textId="1EB7B2CC" w:rsidR="005C5308" w:rsidRPr="00BA794F" w:rsidRDefault="005C5308" w:rsidP="00910D0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A794F">
              <w:rPr>
                <w:rFonts w:cs="Times New Roman"/>
                <w:sz w:val="20"/>
                <w:szCs w:val="20"/>
              </w:rPr>
              <w:t>Оценка ОМСУ на основе баланса денежных доходов и расходов населения города</w:t>
            </w:r>
          </w:p>
        </w:tc>
      </w:tr>
      <w:tr w:rsidR="00BA794F" w:rsidRPr="00BA794F" w14:paraId="741ACF74" w14:textId="77777777" w:rsidTr="00A37629">
        <w:trPr>
          <w:trHeight w:val="70"/>
        </w:trPr>
        <w:tc>
          <w:tcPr>
            <w:tcW w:w="1413" w:type="dxa"/>
            <w:vMerge w:val="restart"/>
            <w:vAlign w:val="center"/>
          </w:tcPr>
          <w:p w14:paraId="44694DF8" w14:textId="5D129E36" w:rsidR="005C5308" w:rsidRPr="00BA794F" w:rsidRDefault="005C5308" w:rsidP="00E56909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Вектор – </w:t>
            </w:r>
            <w:r w:rsidR="00E56909" w:rsidRPr="00BA794F">
              <w:rPr>
                <w:rFonts w:cs="Times New Roman"/>
                <w:sz w:val="20"/>
              </w:rPr>
              <w:t>Инвестиционно-инновационный</w:t>
            </w:r>
            <w:r w:rsidRPr="00BA794F">
              <w:rPr>
                <w:rFonts w:cs="Times New Roman"/>
                <w:sz w:val="20"/>
              </w:rPr>
              <w:t xml:space="preserve"> потенциал </w:t>
            </w:r>
          </w:p>
        </w:tc>
        <w:tc>
          <w:tcPr>
            <w:tcW w:w="2097" w:type="dxa"/>
            <w:vAlign w:val="center"/>
          </w:tcPr>
          <w:p w14:paraId="16E0FFA2" w14:textId="6F605F8B" w:rsidR="005C5308" w:rsidRPr="00BA794F" w:rsidRDefault="005C5308" w:rsidP="00853B60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8. Количество проводимых в городе инновационных и деловых форумов, научно-практических конференций, выставок, ед.</w:t>
            </w:r>
          </w:p>
        </w:tc>
        <w:tc>
          <w:tcPr>
            <w:tcW w:w="2268" w:type="dxa"/>
            <w:vAlign w:val="center"/>
          </w:tcPr>
          <w:p w14:paraId="50BBA9D7" w14:textId="77777777" w:rsidR="005C5308" w:rsidRPr="00BA794F" w:rsidRDefault="005C5308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Управление инвестиций и развития предпринимательства</w:t>
            </w:r>
          </w:p>
        </w:tc>
        <w:tc>
          <w:tcPr>
            <w:tcW w:w="5670" w:type="dxa"/>
            <w:vAlign w:val="center"/>
          </w:tcPr>
          <w:p w14:paraId="4A6F7B97" w14:textId="77777777" w:rsidR="005C5308" w:rsidRPr="00BA794F" w:rsidRDefault="005C5308" w:rsidP="00D05C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-</w:t>
            </w:r>
          </w:p>
        </w:tc>
        <w:tc>
          <w:tcPr>
            <w:tcW w:w="3809" w:type="dxa"/>
            <w:vAlign w:val="center"/>
          </w:tcPr>
          <w:p w14:paraId="31E52B92" w14:textId="77777777" w:rsidR="005C5308" w:rsidRPr="00BA794F" w:rsidRDefault="005C5308" w:rsidP="00D9324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По данным официальных сайтов</w:t>
            </w:r>
          </w:p>
          <w:p w14:paraId="3FC5401A" w14:textId="77777777" w:rsidR="005C5308" w:rsidRPr="00BA794F" w:rsidRDefault="001E5D2B" w:rsidP="0069191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hyperlink r:id="rId7" w:history="1">
              <w:r w:rsidR="005C5308" w:rsidRPr="00BA794F">
                <w:rPr>
                  <w:rStyle w:val="af2"/>
                  <w:rFonts w:cs="Times New Roman"/>
                  <w:color w:val="auto"/>
                  <w:sz w:val="20"/>
                </w:rPr>
                <w:t>https://admhmao.ru/</w:t>
              </w:r>
            </w:hyperlink>
          </w:p>
          <w:p w14:paraId="0D390AE7" w14:textId="77777777" w:rsidR="005C5308" w:rsidRPr="00BA794F" w:rsidRDefault="001E5D2B" w:rsidP="00D9324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hyperlink r:id="rId8" w:history="1">
              <w:r w:rsidR="005C5308" w:rsidRPr="00BA794F">
                <w:rPr>
                  <w:rStyle w:val="af2"/>
                  <w:rFonts w:cs="Times New Roman"/>
                  <w:color w:val="auto"/>
                  <w:sz w:val="20"/>
                </w:rPr>
                <w:t>http://admsurgut.ru/</w:t>
              </w:r>
            </w:hyperlink>
          </w:p>
          <w:p w14:paraId="7526FF3D" w14:textId="6F141B58" w:rsidR="005C5308" w:rsidRPr="00BA794F" w:rsidRDefault="001E5D2B" w:rsidP="00BA794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hyperlink r:id="rId9" w:history="1">
              <w:r w:rsidR="005C5308" w:rsidRPr="00BA794F">
                <w:rPr>
                  <w:rStyle w:val="af2"/>
                  <w:rFonts w:cs="Times New Roman"/>
                  <w:color w:val="auto"/>
                  <w:sz w:val="20"/>
                </w:rPr>
                <w:t>http://www.surgu.ru/index</w:t>
              </w:r>
            </w:hyperlink>
          </w:p>
        </w:tc>
      </w:tr>
      <w:tr w:rsidR="00BA794F" w:rsidRPr="00BA794F" w14:paraId="2F853B49" w14:textId="77777777" w:rsidTr="00A37629">
        <w:trPr>
          <w:trHeight w:val="70"/>
        </w:trPr>
        <w:tc>
          <w:tcPr>
            <w:tcW w:w="1413" w:type="dxa"/>
            <w:vMerge/>
            <w:vAlign w:val="center"/>
          </w:tcPr>
          <w:p w14:paraId="43957E91" w14:textId="77777777" w:rsidR="005C5308" w:rsidRPr="00BA794F" w:rsidRDefault="005C5308" w:rsidP="00CB1D9F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59254A08" w14:textId="70EEB6DD" w:rsidR="005C5308" w:rsidRPr="00BA794F" w:rsidRDefault="005C5308" w:rsidP="00853B60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9. Количество размещенных на Инвестиционном портале города инвестиционных </w:t>
            </w:r>
            <w:r w:rsidRPr="00BA794F">
              <w:rPr>
                <w:rFonts w:cs="Times New Roman"/>
                <w:sz w:val="20"/>
              </w:rPr>
              <w:lastRenderedPageBreak/>
              <w:t>площадок, по отношению к существующим (сформированным) инвестиционным площадкам, %</w:t>
            </w:r>
          </w:p>
        </w:tc>
        <w:tc>
          <w:tcPr>
            <w:tcW w:w="2268" w:type="dxa"/>
            <w:vAlign w:val="center"/>
          </w:tcPr>
          <w:p w14:paraId="0695E815" w14:textId="77777777" w:rsidR="005C5308" w:rsidRPr="00BA794F" w:rsidRDefault="005C5308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lastRenderedPageBreak/>
              <w:t>Управление инвестиций и развития предпринимательства</w:t>
            </w:r>
          </w:p>
        </w:tc>
        <w:tc>
          <w:tcPr>
            <w:tcW w:w="5670" w:type="dxa"/>
            <w:vAlign w:val="center"/>
          </w:tcPr>
          <w:p w14:paraId="3FF51292" w14:textId="77777777" w:rsidR="005C5308" w:rsidRPr="00BA794F" w:rsidRDefault="005C5308" w:rsidP="00D05C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-</w:t>
            </w:r>
          </w:p>
        </w:tc>
        <w:tc>
          <w:tcPr>
            <w:tcW w:w="3809" w:type="dxa"/>
            <w:shd w:val="clear" w:color="auto" w:fill="auto"/>
            <w:vAlign w:val="center"/>
          </w:tcPr>
          <w:p w14:paraId="2F12E3F2" w14:textId="77777777" w:rsidR="00807020" w:rsidRPr="00BA794F" w:rsidRDefault="005C5308" w:rsidP="00056C2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По данным Инвестиционного портала </w:t>
            </w:r>
            <w:r w:rsidR="00056C25" w:rsidRPr="00BA794F">
              <w:rPr>
                <w:rFonts w:cs="Times New Roman"/>
                <w:sz w:val="20"/>
              </w:rPr>
              <w:t>города Сургута</w:t>
            </w:r>
            <w:r w:rsidRPr="00BA794F">
              <w:rPr>
                <w:rFonts w:cs="Times New Roman"/>
                <w:sz w:val="20"/>
              </w:rPr>
              <w:t xml:space="preserve"> </w:t>
            </w:r>
          </w:p>
          <w:p w14:paraId="37D63392" w14:textId="02BF7763" w:rsidR="005C5308" w:rsidRPr="00BA794F" w:rsidRDefault="00807020" w:rsidP="00056C2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http://invest.admsurgut.ru/</w:t>
            </w:r>
          </w:p>
        </w:tc>
      </w:tr>
      <w:tr w:rsidR="00BA794F" w:rsidRPr="00BA794F" w14:paraId="0429CDB5" w14:textId="77777777" w:rsidTr="00A37629">
        <w:trPr>
          <w:trHeight w:val="70"/>
        </w:trPr>
        <w:tc>
          <w:tcPr>
            <w:tcW w:w="1413" w:type="dxa"/>
            <w:vMerge/>
            <w:vAlign w:val="center"/>
          </w:tcPr>
          <w:p w14:paraId="254031CB" w14:textId="77777777" w:rsidR="005C5308" w:rsidRPr="00BA794F" w:rsidRDefault="005C5308" w:rsidP="00CB1D9F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2AC2FD28" w14:textId="5AAA2A50" w:rsidR="005C5308" w:rsidRPr="00BA794F" w:rsidRDefault="005C5308" w:rsidP="00853B60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10. Количество объектов инновационной инфраструктуры города, ед.</w:t>
            </w:r>
          </w:p>
        </w:tc>
        <w:tc>
          <w:tcPr>
            <w:tcW w:w="2268" w:type="dxa"/>
            <w:vAlign w:val="center"/>
          </w:tcPr>
          <w:p w14:paraId="1576BB27" w14:textId="77777777" w:rsidR="005C5308" w:rsidRPr="00BA794F" w:rsidRDefault="005C5308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Управление инвестиций и развития предпринимательства</w:t>
            </w:r>
          </w:p>
        </w:tc>
        <w:tc>
          <w:tcPr>
            <w:tcW w:w="5670" w:type="dxa"/>
            <w:vAlign w:val="center"/>
          </w:tcPr>
          <w:p w14:paraId="06F695EC" w14:textId="77777777" w:rsidR="005C5308" w:rsidRPr="00BA794F" w:rsidRDefault="005C5308" w:rsidP="00D05C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- </w:t>
            </w:r>
          </w:p>
        </w:tc>
        <w:tc>
          <w:tcPr>
            <w:tcW w:w="3809" w:type="dxa"/>
            <w:vAlign w:val="center"/>
          </w:tcPr>
          <w:p w14:paraId="03A3553B" w14:textId="77777777" w:rsidR="00807020" w:rsidRPr="00BA794F" w:rsidRDefault="00807020" w:rsidP="00CB5C1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Информация по запросам в организации города </w:t>
            </w:r>
          </w:p>
          <w:p w14:paraId="3A0C0BBA" w14:textId="2C0963AB" w:rsidR="005C5308" w:rsidRPr="00BA794F" w:rsidRDefault="00C02593" w:rsidP="00CB5C1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К объектам инновационной инфраструктуры относятся:</w:t>
            </w:r>
          </w:p>
          <w:p w14:paraId="2D1D31EB" w14:textId="77777777" w:rsidR="00C02593" w:rsidRPr="00BA794F" w:rsidRDefault="00C02593" w:rsidP="00CB5C1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1. научно-исследовательские и опытно-конструкторские подразделения вузов и производственных предприятий города;</w:t>
            </w:r>
          </w:p>
          <w:p w14:paraId="4008E71F" w14:textId="77777777" w:rsidR="00C02593" w:rsidRPr="00BA794F" w:rsidRDefault="00C02593" w:rsidP="00CB5C1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2. </w:t>
            </w:r>
            <w:r w:rsidR="00485125" w:rsidRPr="00BA794F">
              <w:rPr>
                <w:rFonts w:cs="Times New Roman"/>
                <w:sz w:val="20"/>
              </w:rPr>
              <w:t>малые инновационные предприятия;</w:t>
            </w:r>
          </w:p>
          <w:p w14:paraId="37DB84C9" w14:textId="77777777" w:rsidR="00485125" w:rsidRPr="00BA794F" w:rsidRDefault="00485125" w:rsidP="00CB5C1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3. центры коллективного пользования, оказывающие услуги на одном из этапов создания инновации</w:t>
            </w:r>
            <w:r w:rsidR="00C62FF6" w:rsidRPr="00BA794F">
              <w:rPr>
                <w:rFonts w:cs="Times New Roman"/>
                <w:sz w:val="20"/>
              </w:rPr>
              <w:t>;</w:t>
            </w:r>
          </w:p>
          <w:p w14:paraId="06B90CB9" w14:textId="0B7ACBD9" w:rsidR="00C62FF6" w:rsidRPr="00BA794F" w:rsidRDefault="00C62FF6" w:rsidP="0080702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4. технопарки, центры трансфера технологий и прочие объекты инновационной инфраструктуры полного цикла, действующие на территории города.</w:t>
            </w:r>
          </w:p>
        </w:tc>
      </w:tr>
      <w:tr w:rsidR="00BA794F" w:rsidRPr="00BA794F" w14:paraId="2A6D9E4F" w14:textId="77777777" w:rsidTr="00A37629">
        <w:trPr>
          <w:trHeight w:val="60"/>
        </w:trPr>
        <w:tc>
          <w:tcPr>
            <w:tcW w:w="1413" w:type="dxa"/>
            <w:vMerge/>
            <w:vAlign w:val="center"/>
          </w:tcPr>
          <w:p w14:paraId="52C54A95" w14:textId="7B81EB82" w:rsidR="005C5308" w:rsidRPr="00BA794F" w:rsidRDefault="005C5308" w:rsidP="00CB1D9F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75CB07F3" w14:textId="49DE045B" w:rsidR="005C5308" w:rsidRPr="00BA794F" w:rsidRDefault="005C5308" w:rsidP="00853B60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11. Оценка предпринимательским сообществом инвестиционного климата муниципального образования, средний балл</w:t>
            </w:r>
          </w:p>
        </w:tc>
        <w:tc>
          <w:tcPr>
            <w:tcW w:w="2268" w:type="dxa"/>
            <w:vAlign w:val="center"/>
          </w:tcPr>
          <w:p w14:paraId="08FCDC9B" w14:textId="77777777" w:rsidR="005C5308" w:rsidRPr="00BA794F" w:rsidRDefault="005C5308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Управление инвестиций и развития предпринимательства</w:t>
            </w:r>
          </w:p>
        </w:tc>
        <w:tc>
          <w:tcPr>
            <w:tcW w:w="5670" w:type="dxa"/>
            <w:vAlign w:val="center"/>
          </w:tcPr>
          <w:p w14:paraId="67A7EC5D" w14:textId="77777777" w:rsidR="005C5308" w:rsidRPr="00BA794F" w:rsidRDefault="005C5308" w:rsidP="00D05C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-</w:t>
            </w:r>
          </w:p>
        </w:tc>
        <w:tc>
          <w:tcPr>
            <w:tcW w:w="3809" w:type="dxa"/>
            <w:vAlign w:val="center"/>
          </w:tcPr>
          <w:p w14:paraId="3023A59F" w14:textId="4EF67C33" w:rsidR="005C5308" w:rsidRPr="00BA794F" w:rsidRDefault="005C5308" w:rsidP="00D05C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По данным</w:t>
            </w:r>
            <w:hyperlink r:id="rId10" w:tgtFrame="_blank" w:history="1">
              <w:r w:rsidRPr="00BA794F">
                <w:rPr>
                  <w:rFonts w:cs="Times New Roman"/>
                  <w:sz w:val="20"/>
                </w:rPr>
                <w:t xml:space="preserve"> рейтинга муниципальных образований Ханты-Мансийского автономного округа – Югры по обеспечению условий благоприятного инвестиционного климата и содействию развитию конкуренции</w:t>
              </w:r>
            </w:hyperlink>
            <w:r w:rsidRPr="00BA794F">
              <w:rPr>
                <w:rFonts w:cs="Times New Roman"/>
                <w:sz w:val="20"/>
              </w:rPr>
              <w:t xml:space="preserve"> за отчетный год</w:t>
            </w:r>
            <w:r w:rsidR="00807020" w:rsidRPr="00BA794F">
              <w:rPr>
                <w:rFonts w:cs="Times New Roman"/>
                <w:sz w:val="20"/>
              </w:rPr>
              <w:t xml:space="preserve"> (формирует исполнительный орган государственной власти ХМАО-Югры)</w:t>
            </w:r>
          </w:p>
          <w:p w14:paraId="62958593" w14:textId="77777777" w:rsidR="005C5308" w:rsidRPr="00BA794F" w:rsidRDefault="005C5308" w:rsidP="00D05C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</w:p>
          <w:p w14:paraId="1D3236D0" w14:textId="77777777" w:rsidR="005C5308" w:rsidRPr="00BA794F" w:rsidRDefault="005C5308" w:rsidP="00D05C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http://investugra.ru/rus/articles/rus/investitsionnyy-klimat/munitsipalnyy-reyting-investklimata/metodologiya-formirovaniya-reytinga/</w:t>
            </w:r>
          </w:p>
        </w:tc>
      </w:tr>
      <w:tr w:rsidR="00BA794F" w:rsidRPr="00BA794F" w14:paraId="2C4E82AC" w14:textId="77777777" w:rsidTr="00A37629">
        <w:trPr>
          <w:trHeight w:val="2215"/>
        </w:trPr>
        <w:tc>
          <w:tcPr>
            <w:tcW w:w="1413" w:type="dxa"/>
            <w:vMerge w:val="restart"/>
            <w:vAlign w:val="center"/>
          </w:tcPr>
          <w:p w14:paraId="4A5F00E2" w14:textId="77777777" w:rsidR="005C5308" w:rsidRPr="00BA794F" w:rsidRDefault="005C5308" w:rsidP="00CB1D9F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lastRenderedPageBreak/>
              <w:t>Вектор – Предпринимательство</w:t>
            </w:r>
          </w:p>
        </w:tc>
        <w:tc>
          <w:tcPr>
            <w:tcW w:w="2097" w:type="dxa"/>
            <w:vAlign w:val="center"/>
          </w:tcPr>
          <w:p w14:paraId="39B1C32E" w14:textId="4C0A04D7" w:rsidR="005C5308" w:rsidRPr="00BA794F" w:rsidRDefault="005C5308" w:rsidP="005C5308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12. Число субъектов малого и среднего предпринимательства на 10 тыс. человек населения, ед.</w:t>
            </w:r>
          </w:p>
        </w:tc>
        <w:tc>
          <w:tcPr>
            <w:tcW w:w="2268" w:type="dxa"/>
            <w:vAlign w:val="center"/>
          </w:tcPr>
          <w:p w14:paraId="739996D2" w14:textId="023FCF3E" w:rsidR="005C5308" w:rsidRPr="00BA794F" w:rsidRDefault="005C5308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Управление инвестиций и развития предпринимательства</w:t>
            </w:r>
          </w:p>
        </w:tc>
        <w:tc>
          <w:tcPr>
            <w:tcW w:w="5670" w:type="dxa"/>
            <w:vAlign w:val="center"/>
          </w:tcPr>
          <w:p w14:paraId="663BF1B2" w14:textId="56DE825E" w:rsidR="005C5308" w:rsidRPr="00BA794F" w:rsidRDefault="001E5D2B" w:rsidP="006A0585">
            <w:pPr>
              <w:spacing w:line="240" w:lineRule="auto"/>
              <w:ind w:left="-108" w:right="-156"/>
              <w:jc w:val="center"/>
              <w:rPr>
                <w:rFonts w:cs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Количество малых и средних предприятий,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индивидуальных предпринимателей на конец года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Численность постоянного населения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на конец года × 10 000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3809" w:type="dxa"/>
            <w:vAlign w:val="center"/>
          </w:tcPr>
          <w:p w14:paraId="24B419CD" w14:textId="23A4C38B" w:rsidR="005C5308" w:rsidRPr="00BA794F" w:rsidRDefault="005C5308" w:rsidP="005C530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По данным </w:t>
            </w:r>
            <w:r w:rsidR="009B5230" w:rsidRPr="00BA794F">
              <w:rPr>
                <w:rFonts w:cs="Times New Roman"/>
                <w:sz w:val="20"/>
              </w:rPr>
              <w:t>ИФНС России по г.Сургуту Ханты-Мансийского автономного округа - Югры</w:t>
            </w:r>
          </w:p>
        </w:tc>
      </w:tr>
      <w:tr w:rsidR="00BA794F" w:rsidRPr="00BA794F" w14:paraId="0CC1E012" w14:textId="77777777" w:rsidTr="00A37629">
        <w:trPr>
          <w:trHeight w:val="690"/>
        </w:trPr>
        <w:tc>
          <w:tcPr>
            <w:tcW w:w="1413" w:type="dxa"/>
            <w:vMerge/>
            <w:vAlign w:val="center"/>
          </w:tcPr>
          <w:p w14:paraId="5E1863FC" w14:textId="77777777" w:rsidR="00DE708D" w:rsidRPr="00BA794F" w:rsidRDefault="00DE708D" w:rsidP="00CB1D9F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68C0AB3D" w14:textId="5606D408" w:rsidR="00DE708D" w:rsidRPr="00BA794F" w:rsidRDefault="00DE708D" w:rsidP="00853B60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A794F">
              <w:rPr>
                <w:rFonts w:cs="Times New Roman"/>
                <w:sz w:val="20"/>
              </w:rPr>
              <w:t>13. Оборот малого бизнеса в ценах соответствующих лет, млн. рублей</w:t>
            </w:r>
          </w:p>
        </w:tc>
        <w:tc>
          <w:tcPr>
            <w:tcW w:w="2268" w:type="dxa"/>
            <w:vAlign w:val="center"/>
          </w:tcPr>
          <w:p w14:paraId="42762431" w14:textId="4EEA5F71" w:rsidR="00DE708D" w:rsidRPr="00BA794F" w:rsidRDefault="00DE708D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  <w:szCs w:val="20"/>
              </w:rPr>
            </w:pPr>
            <w:r w:rsidRPr="00BA794F">
              <w:rPr>
                <w:rFonts w:cs="Times New Roman"/>
                <w:sz w:val="20"/>
              </w:rPr>
              <w:t>Управление инвестиций и развития предпринимательства</w:t>
            </w:r>
          </w:p>
        </w:tc>
        <w:tc>
          <w:tcPr>
            <w:tcW w:w="5670" w:type="dxa"/>
            <w:vAlign w:val="center"/>
          </w:tcPr>
          <w:p w14:paraId="49574E42" w14:textId="105C5B8E" w:rsidR="00DE708D" w:rsidRPr="00BA794F" w:rsidRDefault="00DE708D" w:rsidP="00D05C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A794F">
              <w:rPr>
                <w:rFonts w:cs="Times New Roman"/>
                <w:sz w:val="20"/>
              </w:rPr>
              <w:t>-</w:t>
            </w:r>
          </w:p>
        </w:tc>
        <w:tc>
          <w:tcPr>
            <w:tcW w:w="3809" w:type="dxa"/>
            <w:vAlign w:val="center"/>
          </w:tcPr>
          <w:p w14:paraId="35620761" w14:textId="42310079" w:rsidR="00DE708D" w:rsidRPr="00BA794F" w:rsidRDefault="00DE708D" w:rsidP="00D05C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A794F">
              <w:rPr>
                <w:rFonts w:cs="Times New Roman"/>
                <w:sz w:val="20"/>
                <w:szCs w:val="20"/>
              </w:rPr>
              <w:t>Оценка ОМСУ</w:t>
            </w:r>
          </w:p>
        </w:tc>
      </w:tr>
      <w:tr w:rsidR="00BA794F" w:rsidRPr="00BA794F" w14:paraId="22B59535" w14:textId="77777777" w:rsidTr="00A37629">
        <w:tc>
          <w:tcPr>
            <w:tcW w:w="1413" w:type="dxa"/>
            <w:vMerge w:val="restart"/>
            <w:shd w:val="clear" w:color="auto" w:fill="auto"/>
            <w:vAlign w:val="center"/>
          </w:tcPr>
          <w:p w14:paraId="04BDBF20" w14:textId="77777777" w:rsidR="00DE708D" w:rsidRPr="00BA794F" w:rsidRDefault="00DE708D" w:rsidP="00CB1D9F">
            <w:pPr>
              <w:pStyle w:val="a3"/>
              <w:spacing w:line="240" w:lineRule="auto"/>
              <w:ind w:left="0" w:firstLine="0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Направление – Социальная среда 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9E505" w14:textId="77777777" w:rsidR="00DE708D" w:rsidRPr="00BA794F" w:rsidRDefault="00DE708D" w:rsidP="00853B60">
            <w:pPr>
              <w:pStyle w:val="a3"/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  <w:r w:rsidRPr="00BA794F">
              <w:rPr>
                <w:rFonts w:cs="Times New Roman"/>
                <w:sz w:val="20"/>
                <w:szCs w:val="20"/>
              </w:rPr>
              <w:t xml:space="preserve">14. Рост численности постоянного населения (среднегодовой), % </w:t>
            </w:r>
          </w:p>
        </w:tc>
        <w:tc>
          <w:tcPr>
            <w:tcW w:w="2268" w:type="dxa"/>
            <w:vAlign w:val="center"/>
          </w:tcPr>
          <w:p w14:paraId="59B3EC12" w14:textId="77777777" w:rsidR="00DE708D" w:rsidRPr="00BA794F" w:rsidRDefault="00DE708D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  <w:szCs w:val="20"/>
              </w:rPr>
            </w:pPr>
            <w:r w:rsidRPr="00BA794F">
              <w:rPr>
                <w:rFonts w:cs="Times New Roman"/>
                <w:sz w:val="20"/>
                <w:szCs w:val="20"/>
              </w:rPr>
              <w:t>Отдел социально-экономического прогнозирования</w:t>
            </w:r>
          </w:p>
        </w:tc>
        <w:tc>
          <w:tcPr>
            <w:tcW w:w="5670" w:type="dxa"/>
            <w:vAlign w:val="center"/>
          </w:tcPr>
          <w:p w14:paraId="66746719" w14:textId="5AA5A88E" w:rsidR="00DE708D" w:rsidRPr="00BA794F" w:rsidRDefault="001E5D2B" w:rsidP="00DB3E17">
            <w:pPr>
              <w:spacing w:line="240" w:lineRule="auto"/>
              <w:ind w:left="-137" w:right="-79" w:firstLine="0"/>
              <w:jc w:val="center"/>
              <w:rPr>
                <w:rFonts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Среднегодовая численность постоянного населения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в отчетном году × 100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Среднегодовая численность постоянного населения</m:t>
                        </m:r>
                      </m: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в 2017 году</m:t>
                            </m:r>
                          </m:e>
                        </m:d>
                      </m:e>
                    </m:eqArr>
                  </m:den>
                </m:f>
              </m:oMath>
            </m:oMathPara>
          </w:p>
        </w:tc>
        <w:tc>
          <w:tcPr>
            <w:tcW w:w="3809" w:type="dxa"/>
            <w:shd w:val="clear" w:color="auto" w:fill="auto"/>
            <w:vAlign w:val="center"/>
          </w:tcPr>
          <w:p w14:paraId="1AA40DE4" w14:textId="79A1C074" w:rsidR="00DE708D" w:rsidRPr="00BA794F" w:rsidRDefault="00DE708D" w:rsidP="00D05C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A794F">
              <w:rPr>
                <w:rFonts w:cs="Times New Roman"/>
                <w:sz w:val="20"/>
                <w:szCs w:val="20"/>
              </w:rPr>
              <w:t>По данным Росстата</w:t>
            </w:r>
          </w:p>
        </w:tc>
      </w:tr>
      <w:tr w:rsidR="00BA794F" w:rsidRPr="00BA794F" w14:paraId="6976F6C0" w14:textId="77777777" w:rsidTr="00A37629">
        <w:tc>
          <w:tcPr>
            <w:tcW w:w="1413" w:type="dxa"/>
            <w:vMerge/>
            <w:vAlign w:val="center"/>
          </w:tcPr>
          <w:p w14:paraId="2B29E0A1" w14:textId="77777777" w:rsidR="00DE708D" w:rsidRPr="00BA794F" w:rsidRDefault="00DE708D" w:rsidP="00CB1D9F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009B5A2F" w14:textId="77777777" w:rsidR="00DE708D" w:rsidRPr="00BA794F" w:rsidRDefault="00DE708D" w:rsidP="00853B60">
            <w:pPr>
              <w:pStyle w:val="a3"/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  <w:r w:rsidRPr="00BA794F">
              <w:rPr>
                <w:rFonts w:cs="Times New Roman"/>
                <w:sz w:val="20"/>
                <w:szCs w:val="20"/>
              </w:rPr>
              <w:t>15. Соотношение прожиточного минимума и среднедушевого дохода, коэффициент</w:t>
            </w:r>
          </w:p>
        </w:tc>
        <w:tc>
          <w:tcPr>
            <w:tcW w:w="2268" w:type="dxa"/>
            <w:vAlign w:val="center"/>
          </w:tcPr>
          <w:p w14:paraId="62DF5A72" w14:textId="77777777" w:rsidR="00DE708D" w:rsidRPr="00BA794F" w:rsidRDefault="00DE708D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  <w:szCs w:val="20"/>
              </w:rPr>
            </w:pPr>
            <w:r w:rsidRPr="00BA794F">
              <w:rPr>
                <w:rFonts w:cs="Times New Roman"/>
                <w:sz w:val="20"/>
                <w:szCs w:val="20"/>
              </w:rPr>
              <w:t>Отдел социально-экономического прогнозирования</w:t>
            </w:r>
          </w:p>
        </w:tc>
        <w:tc>
          <w:tcPr>
            <w:tcW w:w="5670" w:type="dxa"/>
            <w:vAlign w:val="center"/>
          </w:tcPr>
          <w:p w14:paraId="2D9DA90C" w14:textId="3503F0FD" w:rsidR="00DE708D" w:rsidRPr="00BA794F" w:rsidRDefault="001E5D2B" w:rsidP="00F76870">
            <w:pPr>
              <w:spacing w:line="240" w:lineRule="auto"/>
              <w:ind w:left="-137" w:right="-79" w:firstLine="0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Среднедушевой доход в месяц в отчетном году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Величина прожиточного минимума в среднем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на душу населения в отчетном году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3809" w:type="dxa"/>
            <w:vAlign w:val="center"/>
          </w:tcPr>
          <w:p w14:paraId="146B0A4D" w14:textId="77777777" w:rsidR="00DE708D" w:rsidRPr="00BA794F" w:rsidRDefault="00DE708D" w:rsidP="00D05C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A794F">
              <w:rPr>
                <w:rFonts w:cs="Times New Roman"/>
                <w:sz w:val="20"/>
                <w:szCs w:val="20"/>
              </w:rPr>
              <w:t>Оценка ОМСУ на основе разработки баланса денежных доходов и расходов населения города</w:t>
            </w:r>
          </w:p>
        </w:tc>
      </w:tr>
      <w:tr w:rsidR="00BA794F" w:rsidRPr="00BA794F" w14:paraId="4EF0BA83" w14:textId="77777777" w:rsidTr="00A37629">
        <w:tc>
          <w:tcPr>
            <w:tcW w:w="1413" w:type="dxa"/>
            <w:vMerge/>
            <w:vAlign w:val="center"/>
          </w:tcPr>
          <w:p w14:paraId="13E5083B" w14:textId="77777777" w:rsidR="00DE708D" w:rsidRPr="00BA794F" w:rsidRDefault="00DE708D" w:rsidP="00CB1D9F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479892A" w14:textId="77777777" w:rsidR="00DE708D" w:rsidRPr="00BA794F" w:rsidRDefault="00DE708D" w:rsidP="00853B60">
            <w:pPr>
              <w:pStyle w:val="a3"/>
              <w:spacing w:line="240" w:lineRule="auto"/>
              <w:ind w:left="0"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16.</w:t>
            </w:r>
            <w:r w:rsidRPr="00BA794F">
              <w:rPr>
                <w:rFonts w:cs="Times New Roman"/>
              </w:rPr>
              <w:t xml:space="preserve"> </w:t>
            </w:r>
            <w:r w:rsidRPr="00BA794F">
              <w:rPr>
                <w:rFonts w:cs="Times New Roman"/>
                <w:sz w:val="20"/>
              </w:rPr>
              <w:t>Ожидаемая продолжительность жизни при рождении, лет</w:t>
            </w:r>
          </w:p>
        </w:tc>
        <w:tc>
          <w:tcPr>
            <w:tcW w:w="2268" w:type="dxa"/>
            <w:vAlign w:val="center"/>
          </w:tcPr>
          <w:p w14:paraId="558FDFE8" w14:textId="77777777" w:rsidR="00DE708D" w:rsidRPr="00BA794F" w:rsidRDefault="00DE708D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bCs/>
                <w:sz w:val="20"/>
              </w:rPr>
            </w:pPr>
            <w:r w:rsidRPr="00BA794F">
              <w:rPr>
                <w:rFonts w:cs="Times New Roman"/>
                <w:bCs/>
                <w:sz w:val="20"/>
              </w:rPr>
              <w:t>Отдел социально-экономического прогнозирования</w:t>
            </w:r>
            <w:r w:rsidRPr="00BA794F">
              <w:rPr>
                <w:rStyle w:val="a8"/>
                <w:rFonts w:cs="Times New Roman"/>
                <w:bCs/>
                <w:sz w:val="20"/>
              </w:rPr>
              <w:footnoteReference w:id="1"/>
            </w:r>
          </w:p>
        </w:tc>
        <w:tc>
          <w:tcPr>
            <w:tcW w:w="5670" w:type="dxa"/>
            <w:vAlign w:val="center"/>
          </w:tcPr>
          <w:p w14:paraId="0B8DA459" w14:textId="77777777" w:rsidR="00DE708D" w:rsidRPr="00BA794F" w:rsidRDefault="00DE708D" w:rsidP="00D05C32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</w:rPr>
            </w:pPr>
            <w:r w:rsidRPr="00BA794F">
              <w:rPr>
                <w:rFonts w:cs="Times New Roman"/>
                <w:bCs/>
                <w:sz w:val="20"/>
              </w:rPr>
              <w:t>-</w:t>
            </w:r>
          </w:p>
        </w:tc>
        <w:tc>
          <w:tcPr>
            <w:tcW w:w="3809" w:type="dxa"/>
            <w:vAlign w:val="center"/>
          </w:tcPr>
          <w:p w14:paraId="2D79BEE4" w14:textId="77777777" w:rsidR="00DE708D" w:rsidRPr="00BA794F" w:rsidRDefault="00DE708D" w:rsidP="009774D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</w:rPr>
            </w:pPr>
            <w:r w:rsidRPr="00BA794F">
              <w:rPr>
                <w:rFonts w:cs="Times New Roman"/>
                <w:bCs/>
                <w:sz w:val="20"/>
              </w:rPr>
              <w:t xml:space="preserve">По данным Росстата </w:t>
            </w:r>
          </w:p>
          <w:p w14:paraId="53E68E5F" w14:textId="5042CB30" w:rsidR="00DE708D" w:rsidRPr="00BA794F" w:rsidRDefault="00DE708D" w:rsidP="009774D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</w:rPr>
            </w:pPr>
            <w:r w:rsidRPr="00BA794F">
              <w:rPr>
                <w:rFonts w:cs="Times New Roman"/>
                <w:bCs/>
                <w:sz w:val="20"/>
              </w:rPr>
              <w:t>(региональный показатель)</w:t>
            </w:r>
          </w:p>
        </w:tc>
      </w:tr>
      <w:tr w:rsidR="00BA794F" w:rsidRPr="00BA794F" w14:paraId="0E70DA4E" w14:textId="77777777" w:rsidTr="00A37629">
        <w:trPr>
          <w:trHeight w:val="233"/>
        </w:trPr>
        <w:tc>
          <w:tcPr>
            <w:tcW w:w="1413" w:type="dxa"/>
            <w:vMerge w:val="restart"/>
            <w:vAlign w:val="center"/>
          </w:tcPr>
          <w:p w14:paraId="043011EE" w14:textId="77777777" w:rsidR="00DE708D" w:rsidRPr="00BA794F" w:rsidRDefault="00DE708D" w:rsidP="00CB1D9F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Вектор – Образование, воспитание, молодежная политика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432C7EE0" w14:textId="77777777" w:rsidR="00DE708D" w:rsidRPr="00BA794F" w:rsidRDefault="00DE708D" w:rsidP="00853B60">
            <w:pPr>
              <w:spacing w:before="40" w:after="40"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17. Обеспеченность детей дошкольного возраста местами в образовательных организациях, реализующих программы </w:t>
            </w:r>
            <w:r w:rsidRPr="00BA794F">
              <w:rPr>
                <w:rFonts w:cs="Times New Roman"/>
                <w:sz w:val="20"/>
              </w:rPr>
              <w:lastRenderedPageBreak/>
              <w:t>дошкольного образования, %</w:t>
            </w:r>
          </w:p>
        </w:tc>
        <w:tc>
          <w:tcPr>
            <w:tcW w:w="2268" w:type="dxa"/>
            <w:vAlign w:val="center"/>
          </w:tcPr>
          <w:p w14:paraId="1D0C1FAF" w14:textId="77777777" w:rsidR="00DE708D" w:rsidRPr="00BA794F" w:rsidRDefault="00DE708D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lastRenderedPageBreak/>
              <w:t>Департамент образования</w:t>
            </w:r>
          </w:p>
        </w:tc>
        <w:tc>
          <w:tcPr>
            <w:tcW w:w="5670" w:type="dxa"/>
            <w:vAlign w:val="center"/>
          </w:tcPr>
          <w:p w14:paraId="75283AE9" w14:textId="065BAC6B" w:rsidR="00DE708D" w:rsidRPr="00BA794F" w:rsidRDefault="001E5D2B" w:rsidP="007E3BB9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1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  <w:szCs w:val="16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16"/>
                          </w:rPr>
                          <m:t>Численность детей в возрасте от 1 до 6 лет,  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16"/>
                          </w:rPr>
                          <m:t xml:space="preserve">посещающих образовательные организации,реализующие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16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16"/>
                          </w:rPr>
                          <m:t xml:space="preserve"> программы дошкольного образования× 100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  <w:szCs w:val="16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16"/>
                          </w:rPr>
                          <m:t xml:space="preserve">Численность детей  в возрасте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16"/>
                          </w:rPr>
                          <m:t xml:space="preserve">от 1 до 6 лет - Численность учащихся 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0"/>
                            <w:szCs w:val="16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16"/>
                          </w:rPr>
                          <m:t>общеобразовательных школ в возрасте 5-6 лет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3809" w:type="dxa"/>
            <w:vAlign w:val="center"/>
          </w:tcPr>
          <w:p w14:paraId="236901A5" w14:textId="4A8E8CEE" w:rsidR="00DE708D" w:rsidRPr="00BA794F" w:rsidRDefault="00DE708D" w:rsidP="004A7223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По данным </w:t>
            </w:r>
            <w:r w:rsidR="004A7223" w:rsidRPr="00BA794F">
              <w:rPr>
                <w:rFonts w:cs="Times New Roman"/>
                <w:sz w:val="20"/>
              </w:rPr>
              <w:t>Д</w:t>
            </w:r>
            <w:r w:rsidR="00A37629" w:rsidRPr="00BA794F">
              <w:rPr>
                <w:rFonts w:cs="Times New Roman"/>
                <w:sz w:val="20"/>
              </w:rPr>
              <w:t>епартамента образования Администрации города</w:t>
            </w:r>
          </w:p>
        </w:tc>
      </w:tr>
      <w:tr w:rsidR="00BA794F" w:rsidRPr="00BA794F" w14:paraId="1413DD71" w14:textId="77777777" w:rsidTr="00A37629">
        <w:trPr>
          <w:trHeight w:val="70"/>
        </w:trPr>
        <w:tc>
          <w:tcPr>
            <w:tcW w:w="1413" w:type="dxa"/>
            <w:vMerge/>
            <w:vAlign w:val="center"/>
          </w:tcPr>
          <w:p w14:paraId="1A73A121" w14:textId="77777777" w:rsidR="00DE708D" w:rsidRPr="00BA794F" w:rsidRDefault="00DE708D" w:rsidP="00CB1D9F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60F92AB4" w14:textId="77777777" w:rsidR="00DE708D" w:rsidRPr="00BA794F" w:rsidRDefault="00DE708D" w:rsidP="00853B60">
            <w:pPr>
              <w:spacing w:before="40" w:after="40"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18. Обеспечение односменного режима обучения в муниципальных общеобразовательных организациях для обучающихся по очной форме реализации образовательных программ, % </w:t>
            </w:r>
          </w:p>
        </w:tc>
        <w:tc>
          <w:tcPr>
            <w:tcW w:w="2268" w:type="dxa"/>
            <w:vAlign w:val="center"/>
          </w:tcPr>
          <w:p w14:paraId="51E832AD" w14:textId="77777777" w:rsidR="00DE708D" w:rsidRPr="00BA794F" w:rsidRDefault="00DE708D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Департамент образования</w:t>
            </w:r>
          </w:p>
        </w:tc>
        <w:tc>
          <w:tcPr>
            <w:tcW w:w="5670" w:type="dxa"/>
            <w:vAlign w:val="center"/>
          </w:tcPr>
          <w:p w14:paraId="53ECF748" w14:textId="77777777" w:rsidR="00DE708D" w:rsidRPr="00BA794F" w:rsidRDefault="001E5D2B" w:rsidP="003C13C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Численность обучающихся по очной форме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реализации образовательных программ 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в первую смену в муниципальных 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образовательных организациях 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в отчетном году × 100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Численность обучающихся по очной форме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реализации образовательных программ 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в муниципальных образовательных организациях 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в отчетном году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3809" w:type="dxa"/>
            <w:vAlign w:val="center"/>
          </w:tcPr>
          <w:p w14:paraId="44D7563B" w14:textId="27FE93DC" w:rsidR="00DE708D" w:rsidRPr="00BA794F" w:rsidRDefault="00A37629" w:rsidP="00F464F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По данным </w:t>
            </w:r>
            <w:r w:rsidR="004A7223" w:rsidRPr="00BA794F">
              <w:rPr>
                <w:rFonts w:cs="Times New Roman"/>
                <w:sz w:val="20"/>
              </w:rPr>
              <w:t>Д</w:t>
            </w:r>
            <w:r w:rsidRPr="00BA794F">
              <w:rPr>
                <w:rFonts w:cs="Times New Roman"/>
                <w:sz w:val="20"/>
              </w:rPr>
              <w:t>епартамента образования Администрации города</w:t>
            </w:r>
          </w:p>
        </w:tc>
      </w:tr>
      <w:tr w:rsidR="00BA794F" w:rsidRPr="00BA794F" w14:paraId="7E41A151" w14:textId="77777777" w:rsidTr="00A37629">
        <w:trPr>
          <w:trHeight w:val="70"/>
        </w:trPr>
        <w:tc>
          <w:tcPr>
            <w:tcW w:w="1413" w:type="dxa"/>
            <w:vMerge/>
            <w:vAlign w:val="center"/>
          </w:tcPr>
          <w:p w14:paraId="592300E1" w14:textId="77777777" w:rsidR="00DE708D" w:rsidRPr="00BA794F" w:rsidRDefault="00DE708D" w:rsidP="00CB1D9F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2EE5A6DC" w14:textId="17EF897F" w:rsidR="00D54733" w:rsidRPr="00BA794F" w:rsidRDefault="00D54733" w:rsidP="00EB15C3">
            <w:pPr>
              <w:spacing w:before="40" w:after="40"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19. Охват дополнительным образованием детей в возрасте от 5 до 18 лет, получающих услуги в муниципальных образовательных организациях, подведомственных департаменту образования Администрации города, и негосударственных организациях в общей численности детей этой возрастной группы, %</w:t>
            </w:r>
          </w:p>
        </w:tc>
        <w:tc>
          <w:tcPr>
            <w:tcW w:w="2268" w:type="dxa"/>
            <w:vAlign w:val="center"/>
          </w:tcPr>
          <w:p w14:paraId="3B3F07B6" w14:textId="77777777" w:rsidR="00DE708D" w:rsidRPr="00BA794F" w:rsidRDefault="00DE708D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Департамент образования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C179706" w14:textId="13876116" w:rsidR="00DE708D" w:rsidRPr="00BA794F" w:rsidRDefault="001E5D2B" w:rsidP="008152E4">
            <w:pPr>
              <w:spacing w:line="240" w:lineRule="auto"/>
              <w:ind w:left="-137" w:right="-79" w:firstLine="0"/>
              <w:jc w:val="center"/>
              <w:rPr>
                <w:rFonts w:cs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Численность детей в возрасте от 5 до 18 лет, 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получающих услуги в муниципальных учреждениях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в отчетном году × 100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Численность детей в возрасте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 от 5 до 18 лет в отчетном году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3809" w:type="dxa"/>
            <w:vAlign w:val="center"/>
          </w:tcPr>
          <w:p w14:paraId="3009AD14" w14:textId="329F0435" w:rsidR="00DE708D" w:rsidRPr="00BA794F" w:rsidRDefault="00A37629" w:rsidP="004A7223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По данным </w:t>
            </w:r>
            <w:r w:rsidR="004A7223" w:rsidRPr="00BA794F">
              <w:rPr>
                <w:rFonts w:cs="Times New Roman"/>
                <w:sz w:val="20"/>
              </w:rPr>
              <w:t>Д</w:t>
            </w:r>
            <w:r w:rsidRPr="00BA794F">
              <w:rPr>
                <w:rFonts w:cs="Times New Roman"/>
                <w:sz w:val="20"/>
              </w:rPr>
              <w:t>епартамента образования Администрации города</w:t>
            </w:r>
          </w:p>
        </w:tc>
      </w:tr>
      <w:tr w:rsidR="00BA794F" w:rsidRPr="00BA794F" w14:paraId="4813E906" w14:textId="77777777" w:rsidTr="00A37629">
        <w:trPr>
          <w:trHeight w:val="687"/>
        </w:trPr>
        <w:tc>
          <w:tcPr>
            <w:tcW w:w="1413" w:type="dxa"/>
            <w:vMerge/>
            <w:vAlign w:val="center"/>
          </w:tcPr>
          <w:p w14:paraId="36D6A473" w14:textId="77777777" w:rsidR="00DE708D" w:rsidRPr="00BA794F" w:rsidRDefault="00DE708D" w:rsidP="00CB1D9F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636FABB6" w14:textId="77777777" w:rsidR="00DE708D" w:rsidRPr="00BA794F" w:rsidRDefault="00DE708D" w:rsidP="00853B60">
            <w:pPr>
              <w:spacing w:before="40" w:after="40"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20. Доля выпускников 11-х классов, поступивших в учреждения высшего и среднего профессионального образования, %</w:t>
            </w:r>
          </w:p>
        </w:tc>
        <w:tc>
          <w:tcPr>
            <w:tcW w:w="2268" w:type="dxa"/>
            <w:vAlign w:val="center"/>
          </w:tcPr>
          <w:p w14:paraId="4E1B6073" w14:textId="77777777" w:rsidR="00DE708D" w:rsidRPr="00BA794F" w:rsidRDefault="00DE708D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Департамент образования</w:t>
            </w:r>
          </w:p>
        </w:tc>
        <w:tc>
          <w:tcPr>
            <w:tcW w:w="5670" w:type="dxa"/>
            <w:vAlign w:val="center"/>
          </w:tcPr>
          <w:p w14:paraId="0B4FF4DF" w14:textId="7AE5DA47" w:rsidR="00DE708D" w:rsidRPr="00BA794F" w:rsidRDefault="001E5D2B" w:rsidP="008152E4">
            <w:pPr>
              <w:spacing w:line="240" w:lineRule="auto"/>
              <w:ind w:firstLine="0"/>
              <w:jc w:val="center"/>
              <w:rPr>
                <w:rFonts w:cs="Times New Roman"/>
                <w:sz w:val="19"/>
                <w:szCs w:val="19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19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  <w:szCs w:val="19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19"/>
                          </w:rPr>
                          <m:t xml:space="preserve">(Количество выпускников 11-х классов,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19"/>
                          </w:rPr>
                          <m:t xml:space="preserve">поступивших в учреждения высшего образования 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0"/>
                            <w:szCs w:val="19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19"/>
                          </w:rPr>
                          <m:t xml:space="preserve">в отчетном году + Количество выпускников 11-х 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0"/>
                            <w:szCs w:val="19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19"/>
                          </w:rPr>
                          <m:t xml:space="preserve">классов, поступивших в учреждения среднего 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0"/>
                            <w:szCs w:val="19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19"/>
                          </w:rPr>
                          <m:t>профессионального образования в отчетном году) × 100</m:t>
                        </m: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19"/>
                      </w:rPr>
                      <m:t>Количество выпускников 11 классов в отчетном году</m:t>
                    </m:r>
                  </m:den>
                </m:f>
              </m:oMath>
            </m:oMathPara>
          </w:p>
        </w:tc>
        <w:tc>
          <w:tcPr>
            <w:tcW w:w="3809" w:type="dxa"/>
            <w:vAlign w:val="center"/>
          </w:tcPr>
          <w:p w14:paraId="1571C15E" w14:textId="1BC83B36" w:rsidR="00DE708D" w:rsidRPr="00BA794F" w:rsidRDefault="00F464FF" w:rsidP="00F464F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По данным </w:t>
            </w:r>
            <w:r w:rsidR="004A7223" w:rsidRPr="00BA794F">
              <w:rPr>
                <w:rFonts w:cs="Times New Roman"/>
                <w:sz w:val="20"/>
              </w:rPr>
              <w:t>Д</w:t>
            </w:r>
            <w:r w:rsidRPr="00BA794F">
              <w:rPr>
                <w:rFonts w:cs="Times New Roman"/>
                <w:sz w:val="20"/>
              </w:rPr>
              <w:t>епартамента образования Администрации города</w:t>
            </w:r>
          </w:p>
        </w:tc>
      </w:tr>
      <w:tr w:rsidR="00BA794F" w:rsidRPr="00BA794F" w14:paraId="14DE92F7" w14:textId="77777777" w:rsidTr="00A37629">
        <w:trPr>
          <w:trHeight w:val="70"/>
        </w:trPr>
        <w:tc>
          <w:tcPr>
            <w:tcW w:w="1413" w:type="dxa"/>
            <w:vMerge/>
            <w:vAlign w:val="center"/>
          </w:tcPr>
          <w:p w14:paraId="3EDF55A9" w14:textId="77777777" w:rsidR="00DE708D" w:rsidRPr="00BA794F" w:rsidRDefault="00DE708D" w:rsidP="00CB1D9F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18E5FD01" w14:textId="77777777" w:rsidR="00DE708D" w:rsidRPr="00BA794F" w:rsidRDefault="00DE708D" w:rsidP="00853B60">
            <w:pPr>
              <w:spacing w:before="40" w:after="40"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21. Численность населения, работающего в качестве волонтёров, чел. с нарастающим итогом</w:t>
            </w:r>
          </w:p>
        </w:tc>
        <w:tc>
          <w:tcPr>
            <w:tcW w:w="2268" w:type="dxa"/>
            <w:vAlign w:val="center"/>
          </w:tcPr>
          <w:p w14:paraId="4A27C337" w14:textId="77777777" w:rsidR="00DE708D" w:rsidRPr="00BA794F" w:rsidRDefault="00DE708D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Отдел молодежной политики</w:t>
            </w:r>
          </w:p>
        </w:tc>
        <w:tc>
          <w:tcPr>
            <w:tcW w:w="5670" w:type="dxa"/>
            <w:vAlign w:val="center"/>
          </w:tcPr>
          <w:p w14:paraId="7278E321" w14:textId="77777777" w:rsidR="00DE708D" w:rsidRPr="00BA794F" w:rsidRDefault="00DE708D" w:rsidP="00D05C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-</w:t>
            </w:r>
          </w:p>
        </w:tc>
        <w:tc>
          <w:tcPr>
            <w:tcW w:w="3809" w:type="dxa"/>
            <w:vAlign w:val="center"/>
          </w:tcPr>
          <w:p w14:paraId="48F4EA3D" w14:textId="1184BE22" w:rsidR="00DE708D" w:rsidRPr="00BA794F" w:rsidRDefault="00DE708D" w:rsidP="00D05C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По данным </w:t>
            </w:r>
            <w:r w:rsidR="004A7223" w:rsidRPr="00BA794F">
              <w:rPr>
                <w:rFonts w:cs="Times New Roman"/>
                <w:sz w:val="20"/>
              </w:rPr>
              <w:t>О</w:t>
            </w:r>
            <w:r w:rsidR="00F464FF" w:rsidRPr="00BA794F">
              <w:rPr>
                <w:rFonts w:cs="Times New Roman"/>
                <w:sz w:val="20"/>
              </w:rPr>
              <w:t>тдела молодежной политики</w:t>
            </w:r>
            <w:r w:rsidRPr="00BA794F">
              <w:rPr>
                <w:rFonts w:cs="Times New Roman"/>
                <w:sz w:val="20"/>
              </w:rPr>
              <w:t xml:space="preserve"> </w:t>
            </w:r>
            <w:r w:rsidR="00F464FF" w:rsidRPr="00BA794F">
              <w:rPr>
                <w:rFonts w:cs="Times New Roman"/>
                <w:sz w:val="20"/>
              </w:rPr>
              <w:t>Администрации города</w:t>
            </w:r>
          </w:p>
          <w:p w14:paraId="22AE5423" w14:textId="329CEB20" w:rsidR="00DE708D" w:rsidRPr="00BA794F" w:rsidRDefault="00DE708D" w:rsidP="00D05C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(подтверждается списками)</w:t>
            </w:r>
          </w:p>
        </w:tc>
      </w:tr>
      <w:tr w:rsidR="00BA794F" w:rsidRPr="00BA794F" w14:paraId="0B9C16A5" w14:textId="77777777" w:rsidTr="00A37629">
        <w:trPr>
          <w:trHeight w:val="669"/>
        </w:trPr>
        <w:tc>
          <w:tcPr>
            <w:tcW w:w="1413" w:type="dxa"/>
            <w:vMerge w:val="restart"/>
            <w:vAlign w:val="center"/>
          </w:tcPr>
          <w:p w14:paraId="39B8D5D0" w14:textId="77777777" w:rsidR="00DE708D" w:rsidRPr="00BA794F" w:rsidRDefault="00DE708D" w:rsidP="00C97D57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Вектор – Физическая культура и спорт </w:t>
            </w:r>
          </w:p>
        </w:tc>
        <w:tc>
          <w:tcPr>
            <w:tcW w:w="2097" w:type="dxa"/>
            <w:vAlign w:val="center"/>
          </w:tcPr>
          <w:p w14:paraId="02EF5C5D" w14:textId="3119F08A" w:rsidR="00DE708D" w:rsidRPr="00BA794F" w:rsidRDefault="00DE708D" w:rsidP="00292F6E">
            <w:pPr>
              <w:spacing w:before="40" w:after="40"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22. Доля населения, систематически занимающегося физической культурой и спортом, </w:t>
            </w:r>
            <w:r w:rsidR="00292F6E" w:rsidRPr="00BA794F">
              <w:rPr>
                <w:rFonts w:cs="Times New Roman"/>
                <w:sz w:val="20"/>
              </w:rPr>
              <w:t>в общей численности населения</w:t>
            </w:r>
            <w:r w:rsidR="0028132C" w:rsidRPr="00BA794F">
              <w:rPr>
                <w:rFonts w:cs="Times New Roman"/>
                <w:sz w:val="20"/>
              </w:rPr>
              <w:t xml:space="preserve">, </w:t>
            </w:r>
            <w:r w:rsidRPr="00BA794F">
              <w:rPr>
                <w:rFonts w:cs="Times New Roman"/>
                <w:sz w:val="20"/>
              </w:rPr>
              <w:t>%</w:t>
            </w:r>
          </w:p>
        </w:tc>
        <w:tc>
          <w:tcPr>
            <w:tcW w:w="2268" w:type="dxa"/>
            <w:vAlign w:val="center"/>
          </w:tcPr>
          <w:p w14:paraId="33B7206C" w14:textId="0B1D50E7" w:rsidR="00DE708D" w:rsidRPr="00BA794F" w:rsidRDefault="00DE708D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Управление физической культуры и спорта</w:t>
            </w:r>
          </w:p>
        </w:tc>
        <w:tc>
          <w:tcPr>
            <w:tcW w:w="5670" w:type="dxa"/>
            <w:vAlign w:val="center"/>
          </w:tcPr>
          <w:p w14:paraId="13639167" w14:textId="66760E2F" w:rsidR="00DE708D" w:rsidRPr="00BA794F" w:rsidRDefault="001E5D2B" w:rsidP="00DE74CF">
            <w:pPr>
              <w:spacing w:line="240" w:lineRule="auto"/>
              <w:ind w:left="-137" w:right="-79" w:firstLine="0"/>
              <w:jc w:val="center"/>
              <w:rPr>
                <w:rFonts w:cs="Times New Roman"/>
                <w:sz w:val="17"/>
                <w:szCs w:val="17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17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  <w:szCs w:val="17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17"/>
                          </w:rPr>
                          <m:t xml:space="preserve">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17"/>
                          </w:rPr>
                          <m:t xml:space="preserve">Численность занимающихся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17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17"/>
                          </w:rPr>
                          <m:t xml:space="preserve">физической культурой и спортом, в соответствии с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17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17"/>
                          </w:rPr>
                          <m:t xml:space="preserve">данными федерального статистического наблюдения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17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17"/>
                          </w:rPr>
                          <m:t xml:space="preserve">по форме N 1-ФК "Сведения о физической культуре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17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17"/>
                          </w:rPr>
                          <m:t>и спорте" × 100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  <w:szCs w:val="17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17"/>
                          </w:rPr>
                          <m:t>Численность постоянного населения в возрасте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17"/>
                          </w:rPr>
                          <m:t>от 3 до 79 лет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3809" w:type="dxa"/>
            <w:vAlign w:val="center"/>
          </w:tcPr>
          <w:p w14:paraId="6DCDCF71" w14:textId="5D6F0CD4" w:rsidR="00DE708D" w:rsidRPr="00BA794F" w:rsidRDefault="00DE708D" w:rsidP="00292F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По данным </w:t>
            </w:r>
            <w:r w:rsidR="00292F6E" w:rsidRPr="00BA794F">
              <w:rPr>
                <w:rFonts w:cs="Times New Roman"/>
                <w:sz w:val="20"/>
              </w:rPr>
              <w:t xml:space="preserve">Управления физической культуры и спорта </w:t>
            </w:r>
            <w:r w:rsidR="0010610E" w:rsidRPr="00BA794F">
              <w:rPr>
                <w:rFonts w:cs="Times New Roman"/>
                <w:sz w:val="20"/>
              </w:rPr>
              <w:t xml:space="preserve">Администрации города </w:t>
            </w:r>
            <w:r w:rsidR="00292F6E" w:rsidRPr="00BA794F">
              <w:rPr>
                <w:rFonts w:cs="Times New Roman"/>
                <w:sz w:val="20"/>
              </w:rPr>
              <w:t>на основе данных Росстата</w:t>
            </w:r>
          </w:p>
        </w:tc>
      </w:tr>
      <w:tr w:rsidR="00BA794F" w:rsidRPr="00BA794F" w14:paraId="20950766" w14:textId="77777777" w:rsidTr="00A37629">
        <w:trPr>
          <w:trHeight w:val="2264"/>
        </w:trPr>
        <w:tc>
          <w:tcPr>
            <w:tcW w:w="1413" w:type="dxa"/>
            <w:vMerge/>
            <w:vAlign w:val="center"/>
          </w:tcPr>
          <w:p w14:paraId="7E1D5D54" w14:textId="77777777" w:rsidR="00DE708D" w:rsidRPr="00BA794F" w:rsidRDefault="00DE708D" w:rsidP="00CB1D9F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479251DB" w14:textId="0B8C762D" w:rsidR="00DE708D" w:rsidRPr="00BA794F" w:rsidRDefault="00DE708D" w:rsidP="00853B60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23. Уровень обеспеченности населения спортивными сооружениями исходя из единовременной пропускной способности, %</w:t>
            </w:r>
          </w:p>
        </w:tc>
        <w:tc>
          <w:tcPr>
            <w:tcW w:w="2268" w:type="dxa"/>
            <w:vAlign w:val="center"/>
          </w:tcPr>
          <w:p w14:paraId="535B1F97" w14:textId="77777777" w:rsidR="00DE708D" w:rsidRPr="00BA794F" w:rsidRDefault="00DE708D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Управление физической культуры и спорта</w:t>
            </w:r>
          </w:p>
        </w:tc>
        <w:tc>
          <w:tcPr>
            <w:tcW w:w="5670" w:type="dxa"/>
            <w:vAlign w:val="center"/>
          </w:tcPr>
          <w:p w14:paraId="69D7C64F" w14:textId="050E5205" w:rsidR="00DE708D" w:rsidRPr="00BA794F" w:rsidRDefault="001E5D2B" w:rsidP="000052F7">
            <w:pPr>
              <w:spacing w:line="240" w:lineRule="auto"/>
              <w:ind w:left="-137" w:right="-79" w:firstLine="0"/>
              <w:jc w:val="center"/>
              <w:rPr>
                <w:rFonts w:cs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Единовременная пропускная способность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имеющихся спортивных сооружений,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 в соответствии с данными федерального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статистического наблюдения по форме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N 1-ФК "Сведения о физической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культуре и спорте"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Необходимая нормативная единовременная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пропускная способность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спортивных сооружений ×100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3809" w:type="dxa"/>
            <w:vAlign w:val="center"/>
          </w:tcPr>
          <w:p w14:paraId="42B4790F" w14:textId="69F9C627" w:rsidR="00DE708D" w:rsidRPr="00BA794F" w:rsidRDefault="009D6216" w:rsidP="00D05C3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По данным Управления физической культуры и спорта</w:t>
            </w:r>
            <w:r w:rsidR="0010610E" w:rsidRPr="00BA794F">
              <w:t xml:space="preserve"> </w:t>
            </w:r>
            <w:r w:rsidR="0010610E" w:rsidRPr="00BA794F">
              <w:rPr>
                <w:rFonts w:cs="Times New Roman"/>
                <w:sz w:val="20"/>
              </w:rPr>
              <w:t>Администрации города</w:t>
            </w:r>
            <w:r w:rsidRPr="00BA794F">
              <w:rPr>
                <w:rFonts w:cs="Times New Roman"/>
                <w:sz w:val="20"/>
              </w:rPr>
              <w:t xml:space="preserve"> на основе данных Росстата</w:t>
            </w:r>
          </w:p>
        </w:tc>
      </w:tr>
      <w:tr w:rsidR="00BA794F" w:rsidRPr="00BA794F" w14:paraId="65C9429F" w14:textId="77777777" w:rsidTr="00A37629">
        <w:trPr>
          <w:trHeight w:val="665"/>
        </w:trPr>
        <w:tc>
          <w:tcPr>
            <w:tcW w:w="1413" w:type="dxa"/>
            <w:vMerge/>
            <w:vAlign w:val="center"/>
          </w:tcPr>
          <w:p w14:paraId="401AAE83" w14:textId="77777777" w:rsidR="00DE708D" w:rsidRPr="00BA794F" w:rsidRDefault="00DE708D" w:rsidP="00CB1D9F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AA5ACC8" w14:textId="3094992B" w:rsidR="00DE708D" w:rsidRPr="00BA794F" w:rsidRDefault="00DE708D" w:rsidP="00853B60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24. 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%</w:t>
            </w:r>
          </w:p>
        </w:tc>
        <w:tc>
          <w:tcPr>
            <w:tcW w:w="2268" w:type="dxa"/>
            <w:vAlign w:val="center"/>
          </w:tcPr>
          <w:p w14:paraId="20E262A7" w14:textId="1463F2D8" w:rsidR="00DE708D" w:rsidRPr="00BA794F" w:rsidRDefault="00DE708D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Управление физической культуры и спорта</w:t>
            </w:r>
          </w:p>
        </w:tc>
        <w:tc>
          <w:tcPr>
            <w:tcW w:w="5670" w:type="dxa"/>
            <w:vAlign w:val="center"/>
          </w:tcPr>
          <w:p w14:paraId="27EF6D06" w14:textId="69C323EF" w:rsidR="00DE708D" w:rsidRPr="00BA794F" w:rsidRDefault="001E5D2B" w:rsidP="00AA7638">
            <w:pPr>
              <w:spacing w:line="240" w:lineRule="auto"/>
              <w:ind w:left="-137" w:right="-79" w:firstLine="0"/>
              <w:jc w:val="center"/>
              <w:rPr>
                <w:rFonts w:eastAsia="Calibri" w:cs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</w:rPr>
                        </m:ctrlPr>
                      </m:eqArr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</w:rPr>
                          <m:t xml:space="preserve">Численность граждан, выполнивших нормативы </m:t>
                        </m:r>
                      </m:e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</w:rPr>
                              <m:t>выполнивших нормативы испытаний I-VI ступеней</m:t>
                            </m:r>
                          </m:e>
                        </m:d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</w:rPr>
                        </m:ctrlP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</w:rPr>
                          <m:t xml:space="preserve">ГТО, в соответствии с данными федерального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</w:rPr>
                        </m:ctrlP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</w:rPr>
                          <m:t xml:space="preserve">статистического наблюдения по форме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</w:rPr>
                        </m:ctrlP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</w:rPr>
                          <m:t xml:space="preserve">N 2-ГТО "Сведения о реализации Всероссийского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</w:rPr>
                        </m:ctrlP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</w:rPr>
                          <m:t xml:space="preserve">физкультурно-спортивного комплекса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</w:rPr>
                        </m:ctrlP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</w:rPr>
                          <m:t>"Готов к труду и обороне" (ГТО)"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</w:rPr>
                        </m:ctrlPr>
                      </m:eqArr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</w:rPr>
                          <m:t xml:space="preserve">Общая численность населения, 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</w:rPr>
                          <m:t xml:space="preserve">принявшего участие в сдаче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</w:rPr>
                        </m:ctrlP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</w:rPr>
                          <m:t xml:space="preserve">нормативов ГТО, по состоянию на 1 января ×100 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3809" w:type="dxa"/>
            <w:vAlign w:val="center"/>
          </w:tcPr>
          <w:p w14:paraId="2736362E" w14:textId="4267DAF1" w:rsidR="00DE708D" w:rsidRPr="00BA794F" w:rsidRDefault="009D6216" w:rsidP="0010610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По данным Управления физической культуры и спорта </w:t>
            </w:r>
            <w:r w:rsidR="0010610E" w:rsidRPr="00BA794F">
              <w:rPr>
                <w:rFonts w:cs="Times New Roman"/>
                <w:sz w:val="20"/>
              </w:rPr>
              <w:t xml:space="preserve">Администрации города </w:t>
            </w:r>
            <w:r w:rsidRPr="00BA794F">
              <w:rPr>
                <w:rFonts w:cs="Times New Roman"/>
                <w:sz w:val="20"/>
              </w:rPr>
              <w:t>на основе данных Росстата</w:t>
            </w:r>
          </w:p>
        </w:tc>
      </w:tr>
      <w:tr w:rsidR="00BA794F" w:rsidRPr="00BA794F" w14:paraId="79377497" w14:textId="77777777" w:rsidTr="00A37629">
        <w:tc>
          <w:tcPr>
            <w:tcW w:w="1413" w:type="dxa"/>
            <w:vMerge w:val="restart"/>
            <w:vAlign w:val="center"/>
          </w:tcPr>
          <w:p w14:paraId="10498A75" w14:textId="77777777" w:rsidR="00DE708D" w:rsidRPr="00BA794F" w:rsidRDefault="00DE708D" w:rsidP="00A3216D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Вектор – Социальная поддержка </w:t>
            </w:r>
          </w:p>
        </w:tc>
        <w:tc>
          <w:tcPr>
            <w:tcW w:w="2097" w:type="dxa"/>
            <w:vAlign w:val="center"/>
          </w:tcPr>
          <w:p w14:paraId="70515908" w14:textId="6E509FBC" w:rsidR="00DE708D" w:rsidRPr="00BA794F" w:rsidRDefault="00DE708D" w:rsidP="005C5308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25. Доля граждан, получивших социальную поддержку в общей численности граждан, имеющих право на ее получение и обратившихся за ее получением, % </w:t>
            </w:r>
          </w:p>
        </w:tc>
        <w:tc>
          <w:tcPr>
            <w:tcW w:w="2268" w:type="dxa"/>
            <w:vAlign w:val="center"/>
          </w:tcPr>
          <w:p w14:paraId="7BD18063" w14:textId="77777777" w:rsidR="00DE708D" w:rsidRPr="00BA794F" w:rsidRDefault="00DE708D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Управление бюджетного учета и отчетности</w:t>
            </w:r>
          </w:p>
        </w:tc>
        <w:tc>
          <w:tcPr>
            <w:tcW w:w="5670" w:type="dxa"/>
            <w:vAlign w:val="center"/>
          </w:tcPr>
          <w:p w14:paraId="2F37592A" w14:textId="24C9F7F4" w:rsidR="00DE708D" w:rsidRPr="00BA794F" w:rsidRDefault="001E5D2B" w:rsidP="008152E4">
            <w:pPr>
              <w:spacing w:line="240" w:lineRule="auto"/>
              <w:ind w:left="-137" w:right="-79" w:firstLine="0"/>
              <w:jc w:val="center"/>
              <w:rPr>
                <w:rFonts w:cs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Количество граждан, получивших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социальную поддержку × 100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Количество граждан, имеющих право на получение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и обратившихся за получением социальной поддержки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3809" w:type="dxa"/>
            <w:vAlign w:val="center"/>
          </w:tcPr>
          <w:p w14:paraId="1C6002CF" w14:textId="64FE9323" w:rsidR="00DE708D" w:rsidRPr="00BA794F" w:rsidRDefault="00FA12BC" w:rsidP="003C432A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Количество</w:t>
            </w:r>
            <w:r w:rsidR="00DE708D" w:rsidRPr="00BA794F">
              <w:rPr>
                <w:rFonts w:cs="Times New Roman"/>
                <w:sz w:val="20"/>
              </w:rPr>
              <w:t xml:space="preserve"> граждан, получивших социальную поддержку, </w:t>
            </w:r>
            <w:r w:rsidRPr="00BA794F">
              <w:rPr>
                <w:rFonts w:cs="Times New Roman"/>
                <w:sz w:val="20"/>
              </w:rPr>
              <w:t xml:space="preserve">определяется как </w:t>
            </w:r>
            <w:r w:rsidR="00DE708D" w:rsidRPr="00BA794F">
              <w:rPr>
                <w:rFonts w:cs="Times New Roman"/>
                <w:sz w:val="20"/>
              </w:rPr>
              <w:t>сумм</w:t>
            </w:r>
            <w:r w:rsidRPr="00BA794F">
              <w:rPr>
                <w:rFonts w:cs="Times New Roman"/>
                <w:sz w:val="20"/>
              </w:rPr>
              <w:t>а</w:t>
            </w:r>
            <w:r w:rsidR="00DE708D" w:rsidRPr="00BA794F">
              <w:rPr>
                <w:rFonts w:cs="Times New Roman"/>
                <w:sz w:val="20"/>
              </w:rPr>
              <w:t xml:space="preserve"> числ</w:t>
            </w:r>
            <w:r w:rsidRPr="00BA794F">
              <w:rPr>
                <w:rFonts w:cs="Times New Roman"/>
                <w:sz w:val="20"/>
              </w:rPr>
              <w:t>енности</w:t>
            </w:r>
            <w:r w:rsidR="00DE708D" w:rsidRPr="00BA794F">
              <w:rPr>
                <w:rFonts w:cs="Times New Roman"/>
                <w:sz w:val="20"/>
              </w:rPr>
              <w:t xml:space="preserve"> жителей города Сургута, получивших социальную поддержку от Администрации города Сургута и от органов государственной власти ХМАО-Югры</w:t>
            </w:r>
          </w:p>
          <w:p w14:paraId="28938D82" w14:textId="77777777" w:rsidR="00DE708D" w:rsidRPr="00BA794F" w:rsidRDefault="00DE708D" w:rsidP="003C432A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</w:p>
          <w:p w14:paraId="1EFD5F23" w14:textId="26C3B58A" w:rsidR="00DE708D" w:rsidRPr="00BA794F" w:rsidRDefault="00222D7B" w:rsidP="004F3F9E">
            <w:pPr>
              <w:spacing w:line="259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Количество</w:t>
            </w:r>
            <w:r w:rsidR="00DE708D" w:rsidRPr="00BA794F">
              <w:rPr>
                <w:rFonts w:cs="Times New Roman"/>
                <w:sz w:val="20"/>
              </w:rPr>
              <w:t xml:space="preserve"> граждан, </w:t>
            </w:r>
            <w:r w:rsidRPr="00BA794F">
              <w:rPr>
                <w:rFonts w:cs="Times New Roman"/>
                <w:sz w:val="20"/>
              </w:rPr>
              <w:t xml:space="preserve">имеющий право и </w:t>
            </w:r>
            <w:r w:rsidR="00DE708D" w:rsidRPr="00BA794F">
              <w:rPr>
                <w:rFonts w:cs="Times New Roman"/>
                <w:sz w:val="20"/>
              </w:rPr>
              <w:t xml:space="preserve">обратившихся за получением социальной поддержки, </w:t>
            </w:r>
            <w:r w:rsidRPr="00BA794F">
              <w:rPr>
                <w:rFonts w:cs="Times New Roman"/>
                <w:sz w:val="20"/>
              </w:rPr>
              <w:t xml:space="preserve">определяется как </w:t>
            </w:r>
            <w:r w:rsidR="00DE708D" w:rsidRPr="00BA794F">
              <w:rPr>
                <w:rFonts w:cs="Times New Roman"/>
                <w:sz w:val="20"/>
              </w:rPr>
              <w:t>сумм</w:t>
            </w:r>
            <w:r w:rsidRPr="00BA794F">
              <w:rPr>
                <w:rFonts w:cs="Times New Roman"/>
                <w:sz w:val="20"/>
              </w:rPr>
              <w:t>а</w:t>
            </w:r>
            <w:r w:rsidR="00DE708D" w:rsidRPr="00BA794F">
              <w:rPr>
                <w:rFonts w:cs="Times New Roman"/>
                <w:sz w:val="20"/>
              </w:rPr>
              <w:t xml:space="preserve"> числ</w:t>
            </w:r>
            <w:r w:rsidR="004F3F9E" w:rsidRPr="00BA794F">
              <w:rPr>
                <w:rFonts w:cs="Times New Roman"/>
                <w:sz w:val="20"/>
              </w:rPr>
              <w:t>енности</w:t>
            </w:r>
            <w:r w:rsidR="00DE708D" w:rsidRPr="00BA794F">
              <w:rPr>
                <w:rFonts w:cs="Times New Roman"/>
                <w:sz w:val="20"/>
              </w:rPr>
              <w:t xml:space="preserve"> жителей города Сургута, обратившихся за социальной поддержкой в Администрацию города Сургута и в органы государственной власти ХМАО-Югры</w:t>
            </w:r>
          </w:p>
        </w:tc>
      </w:tr>
      <w:tr w:rsidR="00BA794F" w:rsidRPr="00BA794F" w14:paraId="127607DB" w14:textId="77777777" w:rsidTr="00A37629">
        <w:trPr>
          <w:trHeight w:val="920"/>
        </w:trPr>
        <w:tc>
          <w:tcPr>
            <w:tcW w:w="1413" w:type="dxa"/>
            <w:vMerge/>
            <w:vAlign w:val="center"/>
          </w:tcPr>
          <w:p w14:paraId="5F80AB81" w14:textId="77777777" w:rsidR="00DE708D" w:rsidRPr="00BA794F" w:rsidRDefault="00DE708D" w:rsidP="00A3216D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66406E5E" w14:textId="7D21DC02" w:rsidR="00DE708D" w:rsidRPr="00BA794F" w:rsidRDefault="00DE708D" w:rsidP="005C5308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26. Доля работников организаций, охваченных мероприятиями по улучшению условий и охраны труда в общей численности работников организаций</w:t>
            </w:r>
            <w:r w:rsidR="004F3F9E" w:rsidRPr="00BA794F">
              <w:rPr>
                <w:rFonts w:cs="Times New Roman"/>
                <w:sz w:val="20"/>
              </w:rPr>
              <w:t xml:space="preserve"> муниципального сектора</w:t>
            </w:r>
            <w:r w:rsidRPr="00BA794F">
              <w:rPr>
                <w:rFonts w:cs="Times New Roman"/>
                <w:sz w:val="20"/>
              </w:rPr>
              <w:t>, %</w:t>
            </w:r>
          </w:p>
        </w:tc>
        <w:tc>
          <w:tcPr>
            <w:tcW w:w="2268" w:type="dxa"/>
            <w:vAlign w:val="center"/>
          </w:tcPr>
          <w:p w14:paraId="50D70BAD" w14:textId="77777777" w:rsidR="00DE708D" w:rsidRPr="00BA794F" w:rsidRDefault="00DE708D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Управление по труду</w:t>
            </w:r>
          </w:p>
        </w:tc>
        <w:tc>
          <w:tcPr>
            <w:tcW w:w="5670" w:type="dxa"/>
            <w:vAlign w:val="center"/>
          </w:tcPr>
          <w:p w14:paraId="64E7CB87" w14:textId="2C4C1080" w:rsidR="00DE708D" w:rsidRPr="00BA794F" w:rsidRDefault="001E5D2B" w:rsidP="004F3F9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Число работников организаций,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охваченных мероприятиями по улучшению 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условий и охраны труда × 100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Общая численность работников организаций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муниципального сектора 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3809" w:type="dxa"/>
            <w:vAlign w:val="center"/>
          </w:tcPr>
          <w:p w14:paraId="3485F789" w14:textId="1AEF0657" w:rsidR="00DE708D" w:rsidRPr="00BA794F" w:rsidRDefault="00DE708D" w:rsidP="003C432A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По данным Росстата</w:t>
            </w:r>
          </w:p>
        </w:tc>
      </w:tr>
      <w:tr w:rsidR="00BA794F" w:rsidRPr="00BA794F" w14:paraId="7032A8B1" w14:textId="77777777" w:rsidTr="00A37629">
        <w:trPr>
          <w:trHeight w:val="1357"/>
        </w:trPr>
        <w:tc>
          <w:tcPr>
            <w:tcW w:w="1413" w:type="dxa"/>
            <w:vMerge/>
            <w:vAlign w:val="center"/>
          </w:tcPr>
          <w:p w14:paraId="5518222B" w14:textId="77777777" w:rsidR="00DE708D" w:rsidRPr="00BA794F" w:rsidRDefault="00DE708D" w:rsidP="00A3216D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19E39BA6" w14:textId="49197D49" w:rsidR="00DE708D" w:rsidRPr="00BA794F" w:rsidRDefault="00DE708D" w:rsidP="005C5308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27. Соотношение прожиточного минимума и пенсии по старости, коэффициент</w:t>
            </w:r>
          </w:p>
        </w:tc>
        <w:tc>
          <w:tcPr>
            <w:tcW w:w="2268" w:type="dxa"/>
            <w:vAlign w:val="center"/>
          </w:tcPr>
          <w:p w14:paraId="4BD6E27B" w14:textId="77777777" w:rsidR="00DE708D" w:rsidRPr="00BA794F" w:rsidRDefault="00DE708D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Отдел социально-экономического прогнозирования</w:t>
            </w:r>
          </w:p>
        </w:tc>
        <w:tc>
          <w:tcPr>
            <w:tcW w:w="5670" w:type="dxa"/>
            <w:vAlign w:val="center"/>
          </w:tcPr>
          <w:p w14:paraId="0DBB64D9" w14:textId="698EEC27" w:rsidR="00DE708D" w:rsidRPr="00BA794F" w:rsidRDefault="001E5D2B" w:rsidP="00700F6F">
            <w:pPr>
              <w:spacing w:line="240" w:lineRule="auto"/>
              <w:ind w:left="-137" w:right="-79" w:firstLine="0"/>
              <w:jc w:val="center"/>
              <w:rPr>
                <w:rFonts w:eastAsiaTheme="minorEastAsia" w:cs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Средний размер назначенных пенсий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по старости в отчетном году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</w:rPr>
                        </m:ctrlPr>
                      </m:eqArr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Величина прожиточного минимума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для пенсионеров в отчетном году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3809" w:type="dxa"/>
            <w:vAlign w:val="center"/>
          </w:tcPr>
          <w:p w14:paraId="69189C57" w14:textId="6AC10E46" w:rsidR="00DE708D" w:rsidRPr="00BA794F" w:rsidRDefault="00DE708D" w:rsidP="00EC26A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По данным П</w:t>
            </w:r>
            <w:r w:rsidR="00EC26AC" w:rsidRPr="00BA794F">
              <w:rPr>
                <w:rFonts w:cs="Times New Roman"/>
                <w:sz w:val="20"/>
              </w:rPr>
              <w:t>енсионного фонда России</w:t>
            </w:r>
          </w:p>
        </w:tc>
      </w:tr>
      <w:tr w:rsidR="00BA794F" w:rsidRPr="00BA794F" w14:paraId="207E55AC" w14:textId="77777777" w:rsidTr="00A37629">
        <w:trPr>
          <w:trHeight w:val="2070"/>
        </w:trPr>
        <w:tc>
          <w:tcPr>
            <w:tcW w:w="1413" w:type="dxa"/>
            <w:vMerge w:val="restart"/>
            <w:vAlign w:val="center"/>
          </w:tcPr>
          <w:p w14:paraId="627E8E80" w14:textId="77777777" w:rsidR="00DE708D" w:rsidRPr="00BA794F" w:rsidRDefault="00DE708D" w:rsidP="00A3216D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Вектор – Культура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C2DBC9D" w14:textId="5AE131AA" w:rsidR="00DE708D" w:rsidRPr="00BA794F" w:rsidRDefault="00EC156A" w:rsidP="005C5308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28. Удовлетворенность потребителей качеством оказания муниципальных услуг и работ в сфере культуры, % от числа опрошенных</w:t>
            </w:r>
          </w:p>
        </w:tc>
        <w:tc>
          <w:tcPr>
            <w:tcW w:w="2268" w:type="dxa"/>
            <w:vAlign w:val="center"/>
          </w:tcPr>
          <w:p w14:paraId="71A98D07" w14:textId="5F95FA2E" w:rsidR="00DE708D" w:rsidRPr="00BA794F" w:rsidRDefault="00DE708D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МКУ «Наш город»</w:t>
            </w:r>
          </w:p>
        </w:tc>
        <w:tc>
          <w:tcPr>
            <w:tcW w:w="5670" w:type="dxa"/>
            <w:vAlign w:val="center"/>
          </w:tcPr>
          <w:p w14:paraId="5F00DAC1" w14:textId="77777777" w:rsidR="00DE708D" w:rsidRPr="00BA794F" w:rsidRDefault="00DE708D" w:rsidP="00B45F9B">
            <w:pPr>
              <w:spacing w:line="240" w:lineRule="auto"/>
              <w:ind w:left="34" w:right="128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% ответивших «Удовлетворен полностью» + </w:t>
            </w:r>
          </w:p>
          <w:p w14:paraId="3ED5085D" w14:textId="77777777" w:rsidR="00DE708D" w:rsidRPr="00BA794F" w:rsidRDefault="00DE708D" w:rsidP="00B45F9B">
            <w:pPr>
              <w:spacing w:line="240" w:lineRule="auto"/>
              <w:ind w:left="34" w:right="128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% ответивших «Скорее удовлетворен, </w:t>
            </w:r>
          </w:p>
          <w:p w14:paraId="0DAEA0FE" w14:textId="77777777" w:rsidR="00DE708D" w:rsidRPr="00BA794F" w:rsidRDefault="00DE708D" w:rsidP="00B45F9B">
            <w:pPr>
              <w:spacing w:line="240" w:lineRule="auto"/>
              <w:ind w:left="34" w:right="128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чем не удовлетворен» +</w:t>
            </w:r>
          </w:p>
          <w:p w14:paraId="10943603" w14:textId="7F62F581" w:rsidR="00DE708D" w:rsidRPr="00BA794F" w:rsidRDefault="00DE708D" w:rsidP="00535595">
            <w:pPr>
              <w:spacing w:line="240" w:lineRule="auto"/>
              <w:ind w:left="-137" w:right="-79" w:firstLine="29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% ответивших «Удовлетворен относительно»</w:t>
            </w:r>
          </w:p>
        </w:tc>
        <w:tc>
          <w:tcPr>
            <w:tcW w:w="3809" w:type="dxa"/>
            <w:vAlign w:val="center"/>
          </w:tcPr>
          <w:p w14:paraId="20E8DD4B" w14:textId="3DEC7D4D" w:rsidR="00DE708D" w:rsidRPr="00BA794F" w:rsidRDefault="00EC26AC" w:rsidP="005355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Показатель формируется из итогов социологического опроса</w:t>
            </w:r>
          </w:p>
        </w:tc>
      </w:tr>
      <w:tr w:rsidR="00BA794F" w:rsidRPr="00BA794F" w14:paraId="62F28678" w14:textId="77777777" w:rsidTr="00A37629">
        <w:tc>
          <w:tcPr>
            <w:tcW w:w="1413" w:type="dxa"/>
            <w:vMerge/>
            <w:vAlign w:val="center"/>
          </w:tcPr>
          <w:p w14:paraId="5371F4E6" w14:textId="77777777" w:rsidR="00DE708D" w:rsidRPr="00BA794F" w:rsidRDefault="00DE708D" w:rsidP="00A3216D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5CCFC5C" w14:textId="2EE34B67" w:rsidR="00DE708D" w:rsidRPr="00BA794F" w:rsidRDefault="00EC156A" w:rsidP="005C5308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29. Рост количества посещений жителями города мероприятий, проводимых муниципальными учреждениями культуры, %</w:t>
            </w:r>
          </w:p>
        </w:tc>
        <w:tc>
          <w:tcPr>
            <w:tcW w:w="2268" w:type="dxa"/>
            <w:vAlign w:val="center"/>
          </w:tcPr>
          <w:p w14:paraId="33FA4956" w14:textId="77777777" w:rsidR="00DE708D" w:rsidRPr="00BA794F" w:rsidRDefault="00DE708D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Комитет культуры и туризма</w:t>
            </w:r>
          </w:p>
        </w:tc>
        <w:tc>
          <w:tcPr>
            <w:tcW w:w="5670" w:type="dxa"/>
            <w:vAlign w:val="center"/>
          </w:tcPr>
          <w:p w14:paraId="23DC4202" w14:textId="56F6D31F" w:rsidR="00DE708D" w:rsidRPr="00BA794F" w:rsidRDefault="001E5D2B" w:rsidP="008152E4">
            <w:pPr>
              <w:spacing w:line="240" w:lineRule="auto"/>
              <w:ind w:left="-137" w:right="-79" w:firstLine="0"/>
              <w:jc w:val="center"/>
              <w:rPr>
                <w:rFonts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1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  <w:szCs w:val="16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16"/>
                          </w:rPr>
                          <m:t>Количество мероприятий,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16"/>
                          </w:rPr>
                          <m:t xml:space="preserve"> проводимых муниципальными 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0"/>
                            <w:szCs w:val="16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16"/>
                          </w:rPr>
                          <m:t>учреждениями культуры в отчетном году× 100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  <w:szCs w:val="16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16"/>
                          </w:rPr>
                          <m:t xml:space="preserve">Количество мероприятий,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16"/>
                          </w:rPr>
                          <m:t xml:space="preserve">проводимых муниципальными 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0"/>
                            <w:szCs w:val="16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16"/>
                          </w:rPr>
                          <m:t>учреждениями культуры в 2017 году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3809" w:type="dxa"/>
            <w:vAlign w:val="center"/>
          </w:tcPr>
          <w:p w14:paraId="53DD116E" w14:textId="0725286F" w:rsidR="00DE708D" w:rsidRPr="00BA794F" w:rsidRDefault="00DE708D" w:rsidP="00A3216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По данным </w:t>
            </w:r>
            <w:r w:rsidR="00EC26AC" w:rsidRPr="00BA794F">
              <w:rPr>
                <w:rFonts w:cs="Times New Roman"/>
                <w:sz w:val="20"/>
              </w:rPr>
              <w:t>Комитета культуры и туризма Администрации города</w:t>
            </w:r>
          </w:p>
        </w:tc>
      </w:tr>
      <w:tr w:rsidR="00BA794F" w:rsidRPr="00BA794F" w14:paraId="3F4225D5" w14:textId="77777777" w:rsidTr="00A37629">
        <w:trPr>
          <w:trHeight w:val="1785"/>
        </w:trPr>
        <w:tc>
          <w:tcPr>
            <w:tcW w:w="1413" w:type="dxa"/>
            <w:vMerge w:val="restart"/>
            <w:vAlign w:val="center"/>
          </w:tcPr>
          <w:p w14:paraId="0D1D9DD0" w14:textId="77777777" w:rsidR="00DE708D" w:rsidRPr="00BA794F" w:rsidRDefault="00DE708D" w:rsidP="00A3216D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lastRenderedPageBreak/>
              <w:t>Направление – Городская среда</w:t>
            </w:r>
          </w:p>
        </w:tc>
        <w:tc>
          <w:tcPr>
            <w:tcW w:w="2097" w:type="dxa"/>
            <w:vAlign w:val="center"/>
          </w:tcPr>
          <w:p w14:paraId="443BDD79" w14:textId="1FF6B333" w:rsidR="00DE708D" w:rsidRPr="00BA794F" w:rsidRDefault="00EC156A" w:rsidP="002329B0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30. Доля граждан, принявших участие в решении вопросов развития городской среды от общего количества граждан в возрасте от 14 лет, проживающих в городе, %</w:t>
            </w:r>
          </w:p>
        </w:tc>
        <w:tc>
          <w:tcPr>
            <w:tcW w:w="2268" w:type="dxa"/>
            <w:vAlign w:val="center"/>
          </w:tcPr>
          <w:p w14:paraId="47AC4B8A" w14:textId="6DB2F85C" w:rsidR="00DE708D" w:rsidRPr="00BA794F" w:rsidRDefault="00DE708D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Управление природопользования и экологии</w:t>
            </w:r>
          </w:p>
        </w:tc>
        <w:tc>
          <w:tcPr>
            <w:tcW w:w="5670" w:type="dxa"/>
            <w:vAlign w:val="center"/>
          </w:tcPr>
          <w:p w14:paraId="37DACC25" w14:textId="050FD180" w:rsidR="00DE708D" w:rsidRPr="00BA794F" w:rsidRDefault="001E5D2B" w:rsidP="00AE3D08">
            <w:pPr>
              <w:spacing w:line="240" w:lineRule="auto"/>
              <w:ind w:left="-137" w:right="-79" w:firstLine="0"/>
              <w:jc w:val="center"/>
              <w:rPr>
                <w:rFonts w:ascii="Cambria Math" w:hAnsi="Cambria Math" w:cs="Times New Roman"/>
                <w:sz w:val="20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1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16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16"/>
                          </w:rPr>
                          <m:t xml:space="preserve">Количество граждан, принявших участие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в решении  </m:t>
                        </m:r>
                        <m:ctrlPr>
                          <w:rPr>
                            <w:rFonts w:ascii="Cambria Math" w:hAnsi="Cambria Math" w:cs="Times New Roman"/>
                            <w:sz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вопросов развития городской среды ×100</m:t>
                        </m:r>
                        <m:ctrlPr>
                          <w:rPr>
                            <w:rFonts w:ascii="Cambria Math" w:hAnsi="Cambria Math" w:cs="Times New Roman"/>
                            <w:sz w:val="20"/>
                          </w:rPr>
                        </m:ctrlP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 Общая численность населения города в возрасте от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14 лет (среднегодовая)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</w:rPr>
                        </m:ctrlPr>
                      </m:e>
                      <m:e/>
                    </m:eqArr>
                  </m:den>
                </m:f>
              </m:oMath>
            </m:oMathPara>
          </w:p>
        </w:tc>
        <w:tc>
          <w:tcPr>
            <w:tcW w:w="3809" w:type="dxa"/>
            <w:vAlign w:val="center"/>
          </w:tcPr>
          <w:p w14:paraId="7894DCBD" w14:textId="77777777" w:rsidR="004A7223" w:rsidRPr="00BA794F" w:rsidRDefault="00AE3D08" w:rsidP="0003779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Количество граждан, </w:t>
            </w:r>
            <w:r w:rsidR="007612C6" w:rsidRPr="00BA794F">
              <w:rPr>
                <w:rFonts w:cs="Times New Roman"/>
                <w:sz w:val="20"/>
              </w:rPr>
              <w:t>принявших участие в решении вопросов развития городской среды определяется как сумма числа граждан</w:t>
            </w:r>
            <w:r w:rsidR="0003779F" w:rsidRPr="00BA794F">
              <w:rPr>
                <w:rFonts w:cs="Times New Roman"/>
                <w:sz w:val="20"/>
              </w:rPr>
              <w:t xml:space="preserve"> п</w:t>
            </w:r>
            <w:r w:rsidR="00DE708D" w:rsidRPr="00BA794F">
              <w:rPr>
                <w:rFonts w:cs="Times New Roman"/>
                <w:sz w:val="20"/>
              </w:rPr>
              <w:t xml:space="preserve">о данным </w:t>
            </w:r>
            <w:r w:rsidR="0003779F" w:rsidRPr="00BA794F">
              <w:rPr>
                <w:rFonts w:cs="Times New Roman"/>
                <w:sz w:val="20"/>
              </w:rPr>
              <w:t>Управления природопользования и экологии</w:t>
            </w:r>
            <w:r w:rsidR="00FD2CD3" w:rsidRPr="00BA794F">
              <w:rPr>
                <w:rFonts w:cs="Times New Roman"/>
                <w:sz w:val="20"/>
              </w:rPr>
              <w:t xml:space="preserve">, </w:t>
            </w:r>
            <w:r w:rsidR="0003779F" w:rsidRPr="00BA794F">
              <w:rPr>
                <w:rFonts w:cs="Times New Roman"/>
                <w:sz w:val="20"/>
              </w:rPr>
              <w:t>Департамента городского хозяйства</w:t>
            </w:r>
            <w:r w:rsidR="00FD2CD3" w:rsidRPr="00BA794F">
              <w:rPr>
                <w:rFonts w:cs="Times New Roman"/>
                <w:sz w:val="20"/>
              </w:rPr>
              <w:t>, Д</w:t>
            </w:r>
            <w:r w:rsidR="0003779F" w:rsidRPr="00BA794F">
              <w:rPr>
                <w:rFonts w:cs="Times New Roman"/>
                <w:sz w:val="20"/>
              </w:rPr>
              <w:t>епартамента финансов</w:t>
            </w:r>
            <w:r w:rsidR="00DE708D" w:rsidRPr="00BA794F">
              <w:rPr>
                <w:rFonts w:cs="Times New Roman"/>
                <w:sz w:val="20"/>
              </w:rPr>
              <w:t xml:space="preserve"> </w:t>
            </w:r>
            <w:r w:rsidR="004A7223" w:rsidRPr="00BA794F">
              <w:rPr>
                <w:rFonts w:cs="Times New Roman"/>
                <w:sz w:val="20"/>
              </w:rPr>
              <w:t xml:space="preserve">Администрации города </w:t>
            </w:r>
          </w:p>
          <w:p w14:paraId="5FD66734" w14:textId="5C05C1E0" w:rsidR="00DE708D" w:rsidRPr="00BA794F" w:rsidRDefault="00DE708D" w:rsidP="0003779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(списки принявших участие в голосованиях по вопросам развития городской среды, включая интернет голосования и голосования на страницах Главы города в социальных сетях)</w:t>
            </w:r>
          </w:p>
        </w:tc>
      </w:tr>
      <w:tr w:rsidR="00BA794F" w:rsidRPr="00BA794F" w14:paraId="3CC67110" w14:textId="77777777" w:rsidTr="00A37629">
        <w:trPr>
          <w:trHeight w:val="222"/>
        </w:trPr>
        <w:tc>
          <w:tcPr>
            <w:tcW w:w="1413" w:type="dxa"/>
            <w:vMerge/>
            <w:vAlign w:val="center"/>
          </w:tcPr>
          <w:p w14:paraId="67B24474" w14:textId="01E52B16" w:rsidR="00DE708D" w:rsidRPr="00BA794F" w:rsidRDefault="00DE708D" w:rsidP="00A3216D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3CF8FB72" w14:textId="482B774E" w:rsidR="00DE708D" w:rsidRPr="00BA794F" w:rsidRDefault="00DE708D" w:rsidP="005C5308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31. Рост индекса качества городской среды</w:t>
            </w:r>
          </w:p>
        </w:tc>
        <w:tc>
          <w:tcPr>
            <w:tcW w:w="2268" w:type="dxa"/>
            <w:vAlign w:val="center"/>
          </w:tcPr>
          <w:p w14:paraId="36D30E12" w14:textId="77777777" w:rsidR="00DE708D" w:rsidRPr="00BA794F" w:rsidRDefault="00DE708D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Департамент городского хозяйства</w:t>
            </w:r>
            <w:r w:rsidRPr="00BA794F">
              <w:rPr>
                <w:rStyle w:val="a8"/>
                <w:rFonts w:cs="Times New Roman"/>
                <w:sz w:val="20"/>
              </w:rPr>
              <w:footnoteReference w:id="2"/>
            </w:r>
          </w:p>
        </w:tc>
        <w:tc>
          <w:tcPr>
            <w:tcW w:w="5670" w:type="dxa"/>
          </w:tcPr>
          <w:p w14:paraId="59CF9138" w14:textId="4947EEBE" w:rsidR="00DE708D" w:rsidRPr="00BA794F" w:rsidRDefault="001E5D2B" w:rsidP="00A3216D">
            <w:pPr>
              <w:rPr>
                <w:rFonts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Значение индекса качества городской среды 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за отчетный год × 100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Значение индекса качества городской среды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 в возрасте за 2018 год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3809" w:type="dxa"/>
            <w:vAlign w:val="center"/>
          </w:tcPr>
          <w:p w14:paraId="0B02F288" w14:textId="77777777" w:rsidR="00DE708D" w:rsidRPr="00BA794F" w:rsidRDefault="00DE708D" w:rsidP="00A3216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Рассчитывается на основе данных Минстроя РФ</w:t>
            </w:r>
          </w:p>
          <w:p w14:paraId="0B1EEF13" w14:textId="77777777" w:rsidR="00DE708D" w:rsidRPr="00BA794F" w:rsidRDefault="00DE708D" w:rsidP="00A3216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http://www.minstroyrf.ru/docs/15538/</w:t>
            </w:r>
          </w:p>
        </w:tc>
      </w:tr>
      <w:tr w:rsidR="00BA794F" w:rsidRPr="00BA794F" w14:paraId="64A387B8" w14:textId="77777777" w:rsidTr="00A37629">
        <w:tc>
          <w:tcPr>
            <w:tcW w:w="1413" w:type="dxa"/>
            <w:vMerge w:val="restart"/>
            <w:vAlign w:val="center"/>
          </w:tcPr>
          <w:p w14:paraId="23EC3F64" w14:textId="77777777" w:rsidR="00DE708D" w:rsidRPr="00BA794F" w:rsidRDefault="00DE708D" w:rsidP="00C97D57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Вектор – Транспортная система</w:t>
            </w:r>
          </w:p>
        </w:tc>
        <w:tc>
          <w:tcPr>
            <w:tcW w:w="2097" w:type="dxa"/>
            <w:vAlign w:val="center"/>
          </w:tcPr>
          <w:p w14:paraId="3948AB3B" w14:textId="0AFB3E38" w:rsidR="00DE708D" w:rsidRPr="00BA794F" w:rsidRDefault="00EC156A" w:rsidP="005C5308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32. Доля протяженности автомобильных дорог сети городской агломерации муниципального образования города Сургута, соответствующая нормативным требованиям к их транспортно-эксплуатационному состоянию, %</w:t>
            </w:r>
          </w:p>
        </w:tc>
        <w:tc>
          <w:tcPr>
            <w:tcW w:w="2268" w:type="dxa"/>
            <w:vAlign w:val="center"/>
          </w:tcPr>
          <w:p w14:paraId="33DDD059" w14:textId="3665EC0A" w:rsidR="00DE708D" w:rsidRPr="00BA794F" w:rsidRDefault="00DE708D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Департамент городского хозяйства</w:t>
            </w:r>
          </w:p>
        </w:tc>
        <w:tc>
          <w:tcPr>
            <w:tcW w:w="5670" w:type="dxa"/>
            <w:vAlign w:val="center"/>
          </w:tcPr>
          <w:p w14:paraId="5F8EBEF8" w14:textId="76DF76E5" w:rsidR="00DE708D" w:rsidRPr="00BA794F" w:rsidRDefault="001E5D2B" w:rsidP="006E7BA0">
            <w:pPr>
              <w:spacing w:line="240" w:lineRule="auto"/>
              <w:ind w:left="-137" w:right="-79" w:firstLine="0"/>
              <w:jc w:val="center"/>
              <w:rPr>
                <w:rFonts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Протяженность автомобильных дорог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сети городской агломерации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муниципального образования города Сургута,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соответствующая нормативным требованиям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к их транспортно-эксплуатационному состоянию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Протяженность автомобильных дорог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сети городской агломерации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муниципального образования города Сургута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в соотвествии с данными формы № 3-ДГ (мо) × 100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3809" w:type="dxa"/>
            <w:vAlign w:val="center"/>
          </w:tcPr>
          <w:p w14:paraId="79985937" w14:textId="1FA6C276" w:rsidR="00DE708D" w:rsidRPr="00BA794F" w:rsidRDefault="00F476D2" w:rsidP="00C97D5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По данным Департамента городского хозяйства Администрации города на основе данных Росстата</w:t>
            </w:r>
          </w:p>
        </w:tc>
      </w:tr>
      <w:tr w:rsidR="00BA794F" w:rsidRPr="00BA794F" w14:paraId="49125DF8" w14:textId="77777777" w:rsidTr="00A37629">
        <w:trPr>
          <w:trHeight w:val="1311"/>
        </w:trPr>
        <w:tc>
          <w:tcPr>
            <w:tcW w:w="1413" w:type="dxa"/>
            <w:vMerge/>
            <w:vAlign w:val="center"/>
          </w:tcPr>
          <w:p w14:paraId="709A77AE" w14:textId="77777777" w:rsidR="00EC156A" w:rsidRPr="00BA794F" w:rsidRDefault="00EC156A" w:rsidP="00A3216D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70EE463E" w14:textId="305E9F8D" w:rsidR="00EC156A" w:rsidRPr="00BA794F" w:rsidRDefault="00EC156A" w:rsidP="00A3216D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33. Длина автобусных маршрутов регулярного сообщения, км</w:t>
            </w:r>
          </w:p>
        </w:tc>
        <w:tc>
          <w:tcPr>
            <w:tcW w:w="2268" w:type="dxa"/>
            <w:vAlign w:val="center"/>
          </w:tcPr>
          <w:p w14:paraId="0009B86E" w14:textId="77777777" w:rsidR="00EC156A" w:rsidRPr="00BA794F" w:rsidRDefault="00EC156A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Департамент городского хозяйства</w:t>
            </w:r>
          </w:p>
        </w:tc>
        <w:tc>
          <w:tcPr>
            <w:tcW w:w="5670" w:type="dxa"/>
            <w:vAlign w:val="center"/>
          </w:tcPr>
          <w:p w14:paraId="0FF509D6" w14:textId="77777777" w:rsidR="00EC156A" w:rsidRPr="00BA794F" w:rsidRDefault="00EC156A" w:rsidP="00A3216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-</w:t>
            </w:r>
          </w:p>
        </w:tc>
        <w:tc>
          <w:tcPr>
            <w:tcW w:w="3809" w:type="dxa"/>
            <w:vAlign w:val="center"/>
          </w:tcPr>
          <w:p w14:paraId="46872139" w14:textId="7A477D5F" w:rsidR="00EC156A" w:rsidRPr="00BA794F" w:rsidRDefault="00EC156A" w:rsidP="00A3216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По данным </w:t>
            </w:r>
            <w:r w:rsidR="00BF7ED8" w:rsidRPr="00BA794F">
              <w:rPr>
                <w:rFonts w:cs="Times New Roman"/>
                <w:sz w:val="20"/>
              </w:rPr>
              <w:t>Департамента городского хозяйства</w:t>
            </w:r>
            <w:r w:rsidR="00871B8B" w:rsidRPr="00BA794F">
              <w:t xml:space="preserve"> </w:t>
            </w:r>
            <w:r w:rsidR="00871B8B" w:rsidRPr="00BA794F">
              <w:rPr>
                <w:rFonts w:cs="Times New Roman"/>
                <w:sz w:val="20"/>
              </w:rPr>
              <w:t>Администрации города</w:t>
            </w:r>
          </w:p>
        </w:tc>
      </w:tr>
      <w:tr w:rsidR="00BA794F" w:rsidRPr="00BA794F" w14:paraId="3469A68F" w14:textId="77777777" w:rsidTr="00A37629">
        <w:trPr>
          <w:trHeight w:val="846"/>
        </w:trPr>
        <w:tc>
          <w:tcPr>
            <w:tcW w:w="1413" w:type="dxa"/>
            <w:vMerge/>
            <w:vAlign w:val="center"/>
          </w:tcPr>
          <w:p w14:paraId="60ABC7B0" w14:textId="77777777" w:rsidR="00EC156A" w:rsidRPr="00BA794F" w:rsidRDefault="00EC156A" w:rsidP="00C97D57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3918878D" w14:textId="0E1EFD13" w:rsidR="00EC156A" w:rsidRPr="00BA794F" w:rsidRDefault="00EC156A" w:rsidP="008F4A43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34. Рост площади отремонтированных дорог, тыс. кв. м.</w:t>
            </w:r>
          </w:p>
        </w:tc>
        <w:tc>
          <w:tcPr>
            <w:tcW w:w="2268" w:type="dxa"/>
            <w:vAlign w:val="center"/>
          </w:tcPr>
          <w:p w14:paraId="7D14F32D" w14:textId="0FA8A32B" w:rsidR="00EC156A" w:rsidRPr="00BA794F" w:rsidRDefault="00EC156A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Департамент городского хозяйства</w:t>
            </w:r>
          </w:p>
        </w:tc>
        <w:tc>
          <w:tcPr>
            <w:tcW w:w="5670" w:type="dxa"/>
            <w:vAlign w:val="center"/>
          </w:tcPr>
          <w:p w14:paraId="27C20614" w14:textId="523EDB67" w:rsidR="00EC156A" w:rsidRPr="00BA794F" w:rsidRDefault="00391EB0" w:rsidP="008F4A43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-</w:t>
            </w:r>
          </w:p>
        </w:tc>
        <w:tc>
          <w:tcPr>
            <w:tcW w:w="3809" w:type="dxa"/>
            <w:vAlign w:val="center"/>
          </w:tcPr>
          <w:p w14:paraId="596FE323" w14:textId="65150F17" w:rsidR="00EC156A" w:rsidRPr="00BA794F" w:rsidRDefault="00EC156A" w:rsidP="00C97D5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По данным </w:t>
            </w:r>
            <w:r w:rsidR="00871B8B" w:rsidRPr="00BA794F">
              <w:rPr>
                <w:rFonts w:cs="Times New Roman"/>
                <w:sz w:val="20"/>
              </w:rPr>
              <w:t>Департамента городского хозяйства</w:t>
            </w:r>
            <w:r w:rsidR="00871B8B" w:rsidRPr="00BA794F">
              <w:t xml:space="preserve"> </w:t>
            </w:r>
            <w:r w:rsidR="00871B8B" w:rsidRPr="00BA794F">
              <w:rPr>
                <w:rFonts w:cs="Times New Roman"/>
                <w:sz w:val="20"/>
              </w:rPr>
              <w:t>Администрации города</w:t>
            </w:r>
          </w:p>
        </w:tc>
      </w:tr>
      <w:tr w:rsidR="00BA794F" w:rsidRPr="00BA794F" w14:paraId="656DDC87" w14:textId="77777777" w:rsidTr="00A37629">
        <w:tc>
          <w:tcPr>
            <w:tcW w:w="1413" w:type="dxa"/>
            <w:vMerge w:val="restart"/>
            <w:vAlign w:val="center"/>
          </w:tcPr>
          <w:p w14:paraId="5427848E" w14:textId="77777777" w:rsidR="00EC156A" w:rsidRPr="00BA794F" w:rsidRDefault="00EC156A" w:rsidP="00A3216D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Вектор – Безопасность</w:t>
            </w:r>
          </w:p>
        </w:tc>
        <w:tc>
          <w:tcPr>
            <w:tcW w:w="2097" w:type="dxa"/>
            <w:vAlign w:val="center"/>
          </w:tcPr>
          <w:p w14:paraId="0B1515CE" w14:textId="6A8304F8" w:rsidR="00EC156A" w:rsidRPr="00BA794F" w:rsidRDefault="00EC156A" w:rsidP="00EC156A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35. Звуковое покрытие территории города электросиренами городской системы оповещения и информирования о чрезвычайных ситуациях, % </w:t>
            </w:r>
          </w:p>
        </w:tc>
        <w:tc>
          <w:tcPr>
            <w:tcW w:w="2268" w:type="dxa"/>
            <w:vAlign w:val="center"/>
          </w:tcPr>
          <w:p w14:paraId="42F2279F" w14:textId="77777777" w:rsidR="00EC156A" w:rsidRPr="00BA794F" w:rsidRDefault="00EC156A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Управление по делам гражданской обороны и чрезвычайным ситуациям</w:t>
            </w:r>
          </w:p>
        </w:tc>
        <w:tc>
          <w:tcPr>
            <w:tcW w:w="5670" w:type="dxa"/>
            <w:vAlign w:val="center"/>
          </w:tcPr>
          <w:p w14:paraId="5EE6E9E8" w14:textId="0D0E6389" w:rsidR="00EC156A" w:rsidRPr="00BA794F" w:rsidRDefault="001E5D2B" w:rsidP="007163CC">
            <w:pPr>
              <w:spacing w:line="240" w:lineRule="auto"/>
              <w:ind w:left="-137" w:right="-79" w:firstLine="0"/>
              <w:jc w:val="center"/>
              <w:rPr>
                <w:rFonts w:eastAsiaTheme="minorEastAsia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Существующая площадь звукового покрытия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Необходимая площадь звукового покрытия × 100</m:t>
                    </m:r>
                  </m:den>
                </m:f>
              </m:oMath>
            </m:oMathPara>
          </w:p>
        </w:tc>
        <w:tc>
          <w:tcPr>
            <w:tcW w:w="3809" w:type="dxa"/>
            <w:vAlign w:val="center"/>
          </w:tcPr>
          <w:p w14:paraId="5BA85FBE" w14:textId="3FC6F3C3" w:rsidR="00EC156A" w:rsidRPr="00BA794F" w:rsidRDefault="00EC156A" w:rsidP="00EA7EF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По данным </w:t>
            </w:r>
            <w:r w:rsidR="00871B8B" w:rsidRPr="00BA794F">
              <w:rPr>
                <w:rFonts w:cs="Times New Roman"/>
                <w:sz w:val="20"/>
              </w:rPr>
              <w:t>Управлени</w:t>
            </w:r>
            <w:r w:rsidR="00EA7EFD" w:rsidRPr="00BA794F">
              <w:rPr>
                <w:rFonts w:cs="Times New Roman"/>
                <w:sz w:val="20"/>
              </w:rPr>
              <w:t>я</w:t>
            </w:r>
            <w:r w:rsidR="00871B8B" w:rsidRPr="00BA794F">
              <w:rPr>
                <w:rFonts w:cs="Times New Roman"/>
                <w:sz w:val="20"/>
              </w:rPr>
              <w:t xml:space="preserve"> по делам гражданской обороны и чрезвычайным ситуациям Администрации города</w:t>
            </w:r>
          </w:p>
        </w:tc>
      </w:tr>
      <w:tr w:rsidR="00BA794F" w:rsidRPr="00BA794F" w14:paraId="53584893" w14:textId="77777777" w:rsidTr="00A37629">
        <w:trPr>
          <w:trHeight w:val="499"/>
        </w:trPr>
        <w:tc>
          <w:tcPr>
            <w:tcW w:w="1413" w:type="dxa"/>
            <w:vMerge/>
            <w:vAlign w:val="center"/>
          </w:tcPr>
          <w:p w14:paraId="42B22572" w14:textId="77777777" w:rsidR="00EC156A" w:rsidRPr="00BA794F" w:rsidRDefault="00EC156A" w:rsidP="00791B64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475370AA" w14:textId="40D08FCA" w:rsidR="00EC156A" w:rsidRPr="00BA794F" w:rsidRDefault="00EC156A" w:rsidP="00EC156A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36. Снижение уровня общеуголовной преступности (на 100 тыс. населения), %</w:t>
            </w:r>
          </w:p>
        </w:tc>
        <w:tc>
          <w:tcPr>
            <w:tcW w:w="2268" w:type="dxa"/>
            <w:vAlign w:val="center"/>
          </w:tcPr>
          <w:p w14:paraId="6715F2F6" w14:textId="167B4F25" w:rsidR="00EC156A" w:rsidRPr="00BA794F" w:rsidRDefault="00EC156A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Управление по обеспечению деятельности административных и других коллегиальных органов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016B2F7" w14:textId="253B1636" w:rsidR="00EC156A" w:rsidRPr="00BA794F" w:rsidRDefault="001E5D2B" w:rsidP="008152E4">
            <w:pPr>
              <w:spacing w:line="240" w:lineRule="auto"/>
              <w:ind w:left="-137" w:right="-79" w:firstLine="0"/>
              <w:jc w:val="center"/>
              <w:rPr>
                <w:rFonts w:cs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Количество зарегистрированных преступлений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(на 100 тыс. населения) в отчетном году × 100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Количество зарегистрированных преступлений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(на 100 тыс. населения)  в 2017 году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3809" w:type="dxa"/>
            <w:vAlign w:val="center"/>
          </w:tcPr>
          <w:p w14:paraId="11DC8147" w14:textId="4A07255C" w:rsidR="00EC156A" w:rsidRPr="00BA794F" w:rsidRDefault="00EC156A" w:rsidP="00EA7EF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По данным М</w:t>
            </w:r>
            <w:r w:rsidR="00EA7EFD" w:rsidRPr="00BA794F">
              <w:rPr>
                <w:rFonts w:cs="Times New Roman"/>
                <w:sz w:val="20"/>
              </w:rPr>
              <w:t>инистерства внутренних дел РФ</w:t>
            </w:r>
            <w:r w:rsidR="007F2473">
              <w:rPr>
                <w:rFonts w:cs="Times New Roman"/>
                <w:sz w:val="20"/>
              </w:rPr>
              <w:t xml:space="preserve"> по городу Сургуту</w:t>
            </w:r>
          </w:p>
        </w:tc>
      </w:tr>
      <w:tr w:rsidR="00BA794F" w:rsidRPr="00BA794F" w14:paraId="56FF06BB" w14:textId="77777777" w:rsidTr="00A37629">
        <w:tc>
          <w:tcPr>
            <w:tcW w:w="1413" w:type="dxa"/>
            <w:vMerge/>
            <w:vAlign w:val="center"/>
          </w:tcPr>
          <w:p w14:paraId="7CE509B0" w14:textId="77777777" w:rsidR="00EC156A" w:rsidRPr="00BA794F" w:rsidRDefault="00EC156A" w:rsidP="00A3216D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79B1A06B" w14:textId="6C6280C2" w:rsidR="00EC156A" w:rsidRPr="00BA794F" w:rsidRDefault="00EC156A" w:rsidP="00E0729D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37. Доля граждан, которым была оказана помощь, от общего количества граждан, обратившихся в ЕДДС города Сургута за помощью, % </w:t>
            </w:r>
          </w:p>
        </w:tc>
        <w:tc>
          <w:tcPr>
            <w:tcW w:w="2268" w:type="dxa"/>
            <w:vAlign w:val="center"/>
          </w:tcPr>
          <w:p w14:paraId="2E640FE6" w14:textId="77777777" w:rsidR="00EC156A" w:rsidRPr="00BA794F" w:rsidRDefault="00EC156A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Управление по делам гражданской обороны и чрезвычайным ситуациям</w:t>
            </w:r>
          </w:p>
        </w:tc>
        <w:tc>
          <w:tcPr>
            <w:tcW w:w="5670" w:type="dxa"/>
            <w:vAlign w:val="center"/>
          </w:tcPr>
          <w:p w14:paraId="4FC2BB1A" w14:textId="70A1CB1D" w:rsidR="00EC156A" w:rsidRPr="00BA794F" w:rsidRDefault="001E5D2B" w:rsidP="00A3216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Число граждан, которым была оказана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помощь в отчетном году × 100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Общее число граждан, обратившихся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за помощью в ЕДДС в отчетном году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3809" w:type="dxa"/>
            <w:vAlign w:val="center"/>
          </w:tcPr>
          <w:p w14:paraId="7C90B865" w14:textId="76FF992D" w:rsidR="00EC156A" w:rsidRPr="00BA794F" w:rsidRDefault="00EC156A" w:rsidP="00EA7EF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По данным </w:t>
            </w:r>
            <w:r w:rsidR="00EA7EFD" w:rsidRPr="00BA794F">
              <w:rPr>
                <w:rFonts w:cs="Times New Roman"/>
                <w:sz w:val="20"/>
              </w:rPr>
              <w:t>Управления по делам гражданской обороны и чрезвычайным ситуациям Администрации город</w:t>
            </w:r>
          </w:p>
        </w:tc>
      </w:tr>
      <w:tr w:rsidR="00BA794F" w:rsidRPr="00BA794F" w14:paraId="6AC173EB" w14:textId="77777777" w:rsidTr="00A37629">
        <w:trPr>
          <w:trHeight w:val="1267"/>
        </w:trPr>
        <w:tc>
          <w:tcPr>
            <w:tcW w:w="1413" w:type="dxa"/>
            <w:vMerge w:val="restart"/>
            <w:vAlign w:val="center"/>
          </w:tcPr>
          <w:p w14:paraId="10B22082" w14:textId="77777777" w:rsidR="00452697" w:rsidRPr="00BA794F" w:rsidRDefault="00452697" w:rsidP="00E0729D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lastRenderedPageBreak/>
              <w:t>Вектор – Территориальное развитие</w:t>
            </w:r>
          </w:p>
        </w:tc>
        <w:tc>
          <w:tcPr>
            <w:tcW w:w="2097" w:type="dxa"/>
            <w:vAlign w:val="center"/>
          </w:tcPr>
          <w:p w14:paraId="1C95D646" w14:textId="3FA66B4E" w:rsidR="00452697" w:rsidRPr="00BA794F" w:rsidRDefault="00452697" w:rsidP="00452697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38. Рост разработанных проектов планировки районов, общественных пространств, территориальных схем, %</w:t>
            </w:r>
          </w:p>
        </w:tc>
        <w:tc>
          <w:tcPr>
            <w:tcW w:w="2268" w:type="dxa"/>
            <w:vAlign w:val="center"/>
          </w:tcPr>
          <w:p w14:paraId="3B49F400" w14:textId="77777777" w:rsidR="00452697" w:rsidRPr="00BA794F" w:rsidRDefault="00452697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Департамент архитектуры и градостроительства</w:t>
            </w:r>
          </w:p>
        </w:tc>
        <w:tc>
          <w:tcPr>
            <w:tcW w:w="5670" w:type="dxa"/>
            <w:vAlign w:val="center"/>
          </w:tcPr>
          <w:p w14:paraId="1F228329" w14:textId="19DFEFBF" w:rsidR="00452697" w:rsidRPr="00BA794F" w:rsidRDefault="001E5D2B" w:rsidP="00EB284A">
            <w:pPr>
              <w:spacing w:line="240" w:lineRule="auto"/>
              <w:ind w:left="-137" w:right="-79" w:firstLine="0"/>
              <w:jc w:val="center"/>
              <w:rPr>
                <w:rFonts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1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  <w:szCs w:val="16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16"/>
                          </w:rPr>
                          <m:t xml:space="preserve">Количество разработанных проектов планировки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16"/>
                          </w:rPr>
                          <m:t xml:space="preserve">микрорайонов, общественных пространств, 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0"/>
                            <w:szCs w:val="16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16"/>
                          </w:rPr>
                          <m:t>территориальных схем в отчетном году × 100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  <w:szCs w:val="16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16"/>
                          </w:rPr>
                          <m:t xml:space="preserve">Количество разработанных проектов планировки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16"/>
                          </w:rPr>
                          <m:t xml:space="preserve">районов, общественных пространств, 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0"/>
                            <w:szCs w:val="16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16"/>
                          </w:rPr>
                          <m:t>территориальных схем в 2018 году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3809" w:type="dxa"/>
            <w:vAlign w:val="center"/>
          </w:tcPr>
          <w:p w14:paraId="0A0E8999" w14:textId="28865C33" w:rsidR="00452697" w:rsidRPr="00BA794F" w:rsidRDefault="00452697" w:rsidP="00A3216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По данным </w:t>
            </w:r>
            <w:r w:rsidR="00EA7EFD" w:rsidRPr="00BA794F">
              <w:rPr>
                <w:rFonts w:cs="Times New Roman"/>
                <w:sz w:val="20"/>
              </w:rPr>
              <w:t>Департамента архитектуры и градостроительства</w:t>
            </w:r>
            <w:r w:rsidR="00871B8B" w:rsidRPr="00BA794F">
              <w:t xml:space="preserve"> </w:t>
            </w:r>
            <w:r w:rsidR="00871B8B" w:rsidRPr="00BA794F">
              <w:rPr>
                <w:rFonts w:cs="Times New Roman"/>
                <w:sz w:val="20"/>
              </w:rPr>
              <w:t>Администрации города</w:t>
            </w:r>
          </w:p>
        </w:tc>
      </w:tr>
      <w:tr w:rsidR="00BA794F" w:rsidRPr="00BA794F" w14:paraId="77202468" w14:textId="77777777" w:rsidTr="00A37629">
        <w:trPr>
          <w:trHeight w:val="1278"/>
        </w:trPr>
        <w:tc>
          <w:tcPr>
            <w:tcW w:w="1413" w:type="dxa"/>
            <w:vMerge/>
            <w:vAlign w:val="center"/>
          </w:tcPr>
          <w:p w14:paraId="1A88E733" w14:textId="77777777" w:rsidR="00452697" w:rsidRPr="00BA794F" w:rsidRDefault="00452697" w:rsidP="00C67964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111A476D" w14:textId="433F73BA" w:rsidR="00452697" w:rsidRPr="00BA794F" w:rsidRDefault="00452697" w:rsidP="00452697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39. Общая площадь жилых помещений, приходящаяся в среднем на одного жителя, кв. м</w:t>
            </w:r>
          </w:p>
        </w:tc>
        <w:tc>
          <w:tcPr>
            <w:tcW w:w="2268" w:type="dxa"/>
            <w:vAlign w:val="center"/>
          </w:tcPr>
          <w:p w14:paraId="3832E768" w14:textId="3F2553FB" w:rsidR="00452697" w:rsidRPr="00BA794F" w:rsidRDefault="00452697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Отдел социально-экономического прогнозирования</w:t>
            </w:r>
          </w:p>
        </w:tc>
        <w:tc>
          <w:tcPr>
            <w:tcW w:w="5670" w:type="dxa"/>
            <w:vAlign w:val="center"/>
          </w:tcPr>
          <w:p w14:paraId="13E44D36" w14:textId="7F0901AD" w:rsidR="00452697" w:rsidRPr="00BA794F" w:rsidRDefault="001E5D2B" w:rsidP="002864D9">
            <w:pPr>
              <w:spacing w:line="240" w:lineRule="auto"/>
              <w:ind w:left="-137" w:right="-79" w:firstLine="0"/>
              <w:jc w:val="center"/>
              <w:rPr>
                <w:rFonts w:eastAsiaTheme="minorEastAsia" w:cs="Times New Roman"/>
                <w:strike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Общая площадь жилищного фонда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квартир</m:t>
                            </m:r>
                          </m:e>
                        </m:d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на конец отчетного года по данным ф</m:t>
                        </m:r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 xml:space="preserve">едерального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 xml:space="preserve"> государственного статистического наблюдения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N 1-жилфонд "Сведения о жилищном фонде"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, кв. м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Численность постоянного населения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на конец года, чел.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3809" w:type="dxa"/>
            <w:vAlign w:val="center"/>
          </w:tcPr>
          <w:p w14:paraId="276C0C49" w14:textId="4AC73776" w:rsidR="00452697" w:rsidRPr="00BA794F" w:rsidRDefault="00452697" w:rsidP="00C67964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По данным Росстата</w:t>
            </w:r>
          </w:p>
        </w:tc>
      </w:tr>
      <w:tr w:rsidR="00BA794F" w:rsidRPr="00BA794F" w14:paraId="2AD20337" w14:textId="77777777" w:rsidTr="00A37629">
        <w:trPr>
          <w:trHeight w:val="1395"/>
        </w:trPr>
        <w:tc>
          <w:tcPr>
            <w:tcW w:w="1413" w:type="dxa"/>
            <w:vMerge/>
            <w:vAlign w:val="center"/>
          </w:tcPr>
          <w:p w14:paraId="2721AC75" w14:textId="77777777" w:rsidR="00452697" w:rsidRPr="00BA794F" w:rsidRDefault="00452697" w:rsidP="00A3216D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1E1D5F3" w14:textId="75979381" w:rsidR="00452697" w:rsidRPr="00BA794F" w:rsidRDefault="00452697" w:rsidP="00452697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40. Рост общей площади общественных пространств для массового отдыха населения, % </w:t>
            </w:r>
          </w:p>
        </w:tc>
        <w:tc>
          <w:tcPr>
            <w:tcW w:w="2268" w:type="dxa"/>
            <w:vAlign w:val="center"/>
          </w:tcPr>
          <w:p w14:paraId="5FD9B620" w14:textId="5276C886" w:rsidR="00452697" w:rsidRPr="00BA794F" w:rsidRDefault="00452697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  <w:szCs w:val="20"/>
              </w:rPr>
            </w:pPr>
            <w:r w:rsidRPr="00BA794F">
              <w:rPr>
                <w:rFonts w:cs="Times New Roman"/>
                <w:sz w:val="20"/>
                <w:szCs w:val="20"/>
              </w:rPr>
              <w:t>Управление по природопользованию и экологии</w:t>
            </w:r>
          </w:p>
        </w:tc>
        <w:tc>
          <w:tcPr>
            <w:tcW w:w="5670" w:type="dxa"/>
            <w:vAlign w:val="center"/>
          </w:tcPr>
          <w:p w14:paraId="3E2CC437" w14:textId="0FB56A31" w:rsidR="00452697" w:rsidRPr="00BA794F" w:rsidRDefault="001E5D2B" w:rsidP="00E0729D">
            <w:pPr>
              <w:spacing w:line="240" w:lineRule="auto"/>
              <w:ind w:left="-137" w:right="-79" w:firstLine="0"/>
              <w:jc w:val="center"/>
              <w:rPr>
                <w:rFonts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1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  <w:szCs w:val="16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16"/>
                          </w:rPr>
                          <m:t xml:space="preserve">Общая площадь общественных пространств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16"/>
                          </w:rPr>
                          <m:t xml:space="preserve">для массового отдыха населения 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0"/>
                            <w:szCs w:val="16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16"/>
                          </w:rPr>
                          <m:t>в отчетном году × 100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  <w:szCs w:val="16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16"/>
                          </w:rPr>
                          <m:t xml:space="preserve">Общая площадь общественных пространств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16"/>
                          </w:rPr>
                          <m:t>для массового отдыха населения в 2017 году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3809" w:type="dxa"/>
            <w:vAlign w:val="center"/>
          </w:tcPr>
          <w:p w14:paraId="56703C9C" w14:textId="0D9DFA92" w:rsidR="00452697" w:rsidRPr="00BA794F" w:rsidRDefault="00452697" w:rsidP="00A3216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По данным </w:t>
            </w:r>
            <w:r w:rsidR="00BF7ED8" w:rsidRPr="00BA794F">
              <w:rPr>
                <w:rFonts w:cs="Times New Roman"/>
                <w:sz w:val="20"/>
              </w:rPr>
              <w:t>Управление по природопользованию и экологии</w:t>
            </w:r>
            <w:r w:rsidR="00871B8B" w:rsidRPr="00BA794F">
              <w:t xml:space="preserve"> </w:t>
            </w:r>
            <w:r w:rsidR="00871B8B" w:rsidRPr="00BA794F">
              <w:rPr>
                <w:rFonts w:cs="Times New Roman"/>
                <w:sz w:val="20"/>
              </w:rPr>
              <w:t>Администрации города</w:t>
            </w:r>
          </w:p>
        </w:tc>
      </w:tr>
      <w:tr w:rsidR="00BA794F" w:rsidRPr="00BA794F" w14:paraId="1E1E143F" w14:textId="77777777" w:rsidTr="00A37629">
        <w:trPr>
          <w:trHeight w:val="1380"/>
        </w:trPr>
        <w:tc>
          <w:tcPr>
            <w:tcW w:w="1413" w:type="dxa"/>
            <w:vMerge w:val="restart"/>
            <w:vAlign w:val="center"/>
          </w:tcPr>
          <w:p w14:paraId="55D226F3" w14:textId="41646D83" w:rsidR="00452697" w:rsidRPr="00BA794F" w:rsidRDefault="00452697" w:rsidP="00E0729D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Вектор – Жилищно-коммунальное хозяйство</w:t>
            </w:r>
          </w:p>
        </w:tc>
        <w:tc>
          <w:tcPr>
            <w:tcW w:w="2097" w:type="dxa"/>
            <w:vAlign w:val="center"/>
          </w:tcPr>
          <w:p w14:paraId="7A2D2D89" w14:textId="146C3804" w:rsidR="00452697" w:rsidRPr="00BA794F" w:rsidRDefault="00452697" w:rsidP="00452697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41. Доля ветхого и аварийного жилищного фонда в общем объеме жилищного фонда города, %</w:t>
            </w:r>
          </w:p>
        </w:tc>
        <w:tc>
          <w:tcPr>
            <w:tcW w:w="2268" w:type="dxa"/>
            <w:vAlign w:val="center"/>
          </w:tcPr>
          <w:p w14:paraId="3238EB3D" w14:textId="7023A163" w:rsidR="00452697" w:rsidRPr="00BA794F" w:rsidRDefault="00452697" w:rsidP="00452697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  <w:szCs w:val="20"/>
              </w:rPr>
            </w:pPr>
            <w:r w:rsidRPr="00BA794F">
              <w:rPr>
                <w:rFonts w:cs="Times New Roman"/>
                <w:sz w:val="20"/>
                <w:szCs w:val="20"/>
              </w:rPr>
              <w:t>Департамент городского хозяйства</w:t>
            </w:r>
          </w:p>
        </w:tc>
        <w:tc>
          <w:tcPr>
            <w:tcW w:w="5670" w:type="dxa"/>
            <w:vAlign w:val="center"/>
          </w:tcPr>
          <w:p w14:paraId="4CA55069" w14:textId="6C13F071" w:rsidR="00452697" w:rsidRPr="00BA794F" w:rsidRDefault="001E5D2B" w:rsidP="00452697">
            <w:pPr>
              <w:spacing w:line="240" w:lineRule="auto"/>
              <w:ind w:left="-137" w:right="-79" w:firstLine="0"/>
              <w:jc w:val="center"/>
              <w:rPr>
                <w:rFonts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Площадь ветхого и аварийного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жилищного фонда на конец отчетного года по данным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федерального  государственного статистического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наблюдения N 1-жилфонд "Сведения о жилищном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фонде"× 100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Общая площадь жилищного фонда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квартир</m:t>
                            </m:r>
                          </m:e>
                        </m:d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на конец отчетного года по данным федерального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 xml:space="preserve"> государственного статистического наблюдения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N 1-жилфонд "Сведения о жилищном фонде"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e>
                    </m:eqArr>
                  </m:den>
                </m:f>
              </m:oMath>
            </m:oMathPara>
          </w:p>
        </w:tc>
        <w:tc>
          <w:tcPr>
            <w:tcW w:w="3809" w:type="dxa"/>
            <w:vAlign w:val="center"/>
          </w:tcPr>
          <w:p w14:paraId="7D0AB065" w14:textId="218CF093" w:rsidR="00452697" w:rsidRPr="00BA794F" w:rsidRDefault="00452697" w:rsidP="004526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A794F">
              <w:rPr>
                <w:rFonts w:cs="Times New Roman"/>
                <w:sz w:val="20"/>
                <w:szCs w:val="20"/>
              </w:rPr>
              <w:t>По данным Росстата</w:t>
            </w:r>
          </w:p>
        </w:tc>
      </w:tr>
      <w:tr w:rsidR="00BA794F" w:rsidRPr="00BA794F" w14:paraId="1C6F0788" w14:textId="77777777" w:rsidTr="00A37629">
        <w:tc>
          <w:tcPr>
            <w:tcW w:w="1413" w:type="dxa"/>
            <w:vMerge/>
            <w:vAlign w:val="center"/>
          </w:tcPr>
          <w:p w14:paraId="2864E7DC" w14:textId="77777777" w:rsidR="00DE708D" w:rsidRPr="00BA794F" w:rsidRDefault="00DE708D" w:rsidP="00791B64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421FBCB0" w14:textId="73E48DE6" w:rsidR="00DE708D" w:rsidRPr="00BA794F" w:rsidRDefault="00DE708D" w:rsidP="00E0729D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42. Обеспечение надежности и безаварийности поставки коммунальных ресурсов в соответствии с </w:t>
            </w:r>
            <w:r w:rsidRPr="00BA794F">
              <w:rPr>
                <w:rFonts w:cs="Times New Roman"/>
                <w:sz w:val="20"/>
              </w:rPr>
              <w:lastRenderedPageBreak/>
              <w:t>нормативными требованиями за счет реконструкции, модернизации и капитального ремонта систем коммунальной инфраструктуры, %</w:t>
            </w:r>
          </w:p>
        </w:tc>
        <w:tc>
          <w:tcPr>
            <w:tcW w:w="2268" w:type="dxa"/>
            <w:vAlign w:val="center"/>
          </w:tcPr>
          <w:p w14:paraId="569676A4" w14:textId="3794D344" w:rsidR="00DE708D" w:rsidRPr="00BA794F" w:rsidRDefault="00000B6D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lastRenderedPageBreak/>
              <w:t>Департамент городского хозяйства</w:t>
            </w:r>
          </w:p>
        </w:tc>
        <w:tc>
          <w:tcPr>
            <w:tcW w:w="5670" w:type="dxa"/>
            <w:vAlign w:val="center"/>
          </w:tcPr>
          <w:p w14:paraId="65524F16" w14:textId="558D1E7C" w:rsidR="00000B6D" w:rsidRPr="00BA794F" w:rsidRDefault="00000B6D" w:rsidP="00BA794F">
            <w:pPr>
              <w:spacing w:line="240" w:lineRule="auto"/>
              <w:ind w:left="-137" w:right="-79" w:firstLine="0"/>
              <w:jc w:val="center"/>
              <w:rPr>
                <w:rFonts w:eastAsia="Calibri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 xml:space="preserve">100-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Ла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Л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НЛа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НЛ</m:t>
                        </m:r>
                      </m:den>
                    </m:f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 xml:space="preserve"> ×100</m:t>
                </m:r>
              </m:oMath>
            </m:oMathPara>
          </w:p>
        </w:tc>
        <w:tc>
          <w:tcPr>
            <w:tcW w:w="3809" w:type="dxa"/>
            <w:vAlign w:val="center"/>
          </w:tcPr>
          <w:p w14:paraId="1FDD75EA" w14:textId="7E2A7B5A" w:rsidR="00000B6D" w:rsidRPr="00BA794F" w:rsidRDefault="00000B6D" w:rsidP="00791B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A794F">
              <w:rPr>
                <w:rFonts w:cs="Times New Roman"/>
                <w:sz w:val="20"/>
              </w:rPr>
              <w:t>По</w:t>
            </w:r>
            <w:r w:rsidR="001965A4" w:rsidRPr="00BA794F">
              <w:rPr>
                <w:rFonts w:cs="Times New Roman"/>
                <w:sz w:val="20"/>
              </w:rPr>
              <w:t xml:space="preserve">казатели формируются </w:t>
            </w:r>
            <w:r w:rsidR="00871B8B" w:rsidRPr="00BA794F">
              <w:rPr>
                <w:rFonts w:cs="Times New Roman"/>
                <w:sz w:val="20"/>
              </w:rPr>
              <w:t>Департамент</w:t>
            </w:r>
            <w:r w:rsidR="001965A4" w:rsidRPr="00BA794F">
              <w:rPr>
                <w:rFonts w:cs="Times New Roman"/>
                <w:sz w:val="20"/>
              </w:rPr>
              <w:t>ом</w:t>
            </w:r>
            <w:r w:rsidR="00871B8B" w:rsidRPr="00BA794F">
              <w:rPr>
                <w:rFonts w:cs="Times New Roman"/>
                <w:sz w:val="20"/>
              </w:rPr>
              <w:t xml:space="preserve"> городского хозяйства</w:t>
            </w:r>
            <w:r w:rsidR="00871B8B" w:rsidRPr="00BA794F">
              <w:t xml:space="preserve"> </w:t>
            </w:r>
            <w:r w:rsidR="00871B8B" w:rsidRPr="00BA794F">
              <w:rPr>
                <w:rFonts w:cs="Times New Roman"/>
                <w:sz w:val="20"/>
              </w:rPr>
              <w:t>Администрации города</w:t>
            </w:r>
            <w:r w:rsidRPr="00BA794F">
              <w:rPr>
                <w:rFonts w:cs="Times New Roman"/>
                <w:sz w:val="20"/>
              </w:rPr>
              <w:t xml:space="preserve">, </w:t>
            </w:r>
            <w:r w:rsidR="001965A4" w:rsidRPr="00BA794F">
              <w:rPr>
                <w:rFonts w:cs="Times New Roman"/>
                <w:sz w:val="20"/>
              </w:rPr>
              <w:t xml:space="preserve">по данным </w:t>
            </w:r>
            <w:r w:rsidRPr="00BA794F">
              <w:rPr>
                <w:rFonts w:cs="Times New Roman"/>
                <w:sz w:val="20"/>
              </w:rPr>
              <w:t>ресурсоснабжающих организаций</w:t>
            </w:r>
            <w:r w:rsidRPr="00BA794F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</w:p>
          <w:p w14:paraId="124B6BC8" w14:textId="77777777" w:rsidR="00000B6D" w:rsidRPr="00BA794F" w:rsidRDefault="00000B6D" w:rsidP="00000B6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</w:p>
          <w:p w14:paraId="14718D46" w14:textId="77777777" w:rsidR="00000B6D" w:rsidRPr="00BA794F" w:rsidRDefault="00000B6D" w:rsidP="00000B6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где: Ла – протяженность участков линейных объектов (инженерных сетей), </w:t>
            </w:r>
            <w:r w:rsidRPr="00BA794F">
              <w:rPr>
                <w:rFonts w:cs="Times New Roman"/>
                <w:sz w:val="20"/>
              </w:rPr>
              <w:lastRenderedPageBreak/>
              <w:t xml:space="preserve">на которых произошли аварии, (км); </w:t>
            </w:r>
          </w:p>
          <w:p w14:paraId="207744F3" w14:textId="77777777" w:rsidR="00000B6D" w:rsidRPr="00BA794F" w:rsidRDefault="00000B6D" w:rsidP="00000B6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Л – общая протяженность линейных объектов (инженерных сетей) (км);</w:t>
            </w:r>
          </w:p>
          <w:p w14:paraId="625CD1BF" w14:textId="2033BD9A" w:rsidR="00000B6D" w:rsidRPr="00BA794F" w:rsidRDefault="00000B6D" w:rsidP="00000B6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НЛа – количество нелинейных объектов коммунального комплекса, на которых произошли аварии, (ед);</w:t>
            </w:r>
          </w:p>
          <w:p w14:paraId="21B0F335" w14:textId="3C95E44F" w:rsidR="00000B6D" w:rsidRPr="00BA794F" w:rsidRDefault="00000B6D" w:rsidP="00000B6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НЛ – общее количество нелинейных объектов коммунального комплекса (ед).</w:t>
            </w:r>
          </w:p>
        </w:tc>
      </w:tr>
      <w:tr w:rsidR="00BA794F" w:rsidRPr="00BA794F" w14:paraId="6074828A" w14:textId="77777777" w:rsidTr="00A37629">
        <w:trPr>
          <w:trHeight w:val="70"/>
        </w:trPr>
        <w:tc>
          <w:tcPr>
            <w:tcW w:w="1413" w:type="dxa"/>
            <w:vMerge w:val="restart"/>
            <w:vAlign w:val="center"/>
          </w:tcPr>
          <w:p w14:paraId="2F91F1FE" w14:textId="77777777" w:rsidR="00DE708D" w:rsidRPr="00BA794F" w:rsidRDefault="00DE708D" w:rsidP="00791B64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lastRenderedPageBreak/>
              <w:t>Вектор – Благоустройство и охрана окружающей среды</w:t>
            </w:r>
          </w:p>
        </w:tc>
        <w:tc>
          <w:tcPr>
            <w:tcW w:w="2097" w:type="dxa"/>
            <w:vAlign w:val="center"/>
          </w:tcPr>
          <w:p w14:paraId="0CFD6B81" w14:textId="77777777" w:rsidR="00DE708D" w:rsidRPr="00BA794F" w:rsidRDefault="00DE708D" w:rsidP="00791B64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43. Количество благоустроенных дворовых территорий многоквартирных домов, ед.</w:t>
            </w:r>
          </w:p>
        </w:tc>
        <w:tc>
          <w:tcPr>
            <w:tcW w:w="2268" w:type="dxa"/>
            <w:vAlign w:val="center"/>
          </w:tcPr>
          <w:p w14:paraId="7111D940" w14:textId="77777777" w:rsidR="00DE708D" w:rsidRPr="00BA794F" w:rsidRDefault="00DE708D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Департамент городского хозяйства</w:t>
            </w:r>
          </w:p>
        </w:tc>
        <w:tc>
          <w:tcPr>
            <w:tcW w:w="5670" w:type="dxa"/>
            <w:vAlign w:val="center"/>
          </w:tcPr>
          <w:p w14:paraId="54C85E97" w14:textId="77777777" w:rsidR="00DE708D" w:rsidRPr="00BA794F" w:rsidRDefault="00DE708D" w:rsidP="00791B64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-</w:t>
            </w:r>
          </w:p>
        </w:tc>
        <w:tc>
          <w:tcPr>
            <w:tcW w:w="3809" w:type="dxa"/>
            <w:vAlign w:val="center"/>
          </w:tcPr>
          <w:p w14:paraId="6B4DFA45" w14:textId="29871590" w:rsidR="00B95FA4" w:rsidRPr="00BA794F" w:rsidRDefault="00B95FA4" w:rsidP="00791B64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Счет нарастающим итогом по годам</w:t>
            </w:r>
          </w:p>
          <w:p w14:paraId="163BEB4A" w14:textId="77777777" w:rsidR="00772856" w:rsidRPr="00BA794F" w:rsidRDefault="00772856" w:rsidP="00791B64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</w:p>
          <w:p w14:paraId="60D4D822" w14:textId="2402B08E" w:rsidR="00DE708D" w:rsidRPr="00BA794F" w:rsidRDefault="00681DB1" w:rsidP="0077285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Показатель формируется по итогам года на основе данных</w:t>
            </w:r>
            <w:r w:rsidR="00DE708D" w:rsidRPr="00BA794F">
              <w:rPr>
                <w:rFonts w:cs="Times New Roman"/>
                <w:sz w:val="20"/>
              </w:rPr>
              <w:t xml:space="preserve"> </w:t>
            </w:r>
            <w:r w:rsidR="00871B8B" w:rsidRPr="00BA794F">
              <w:rPr>
                <w:rFonts w:cs="Times New Roman"/>
                <w:sz w:val="20"/>
              </w:rPr>
              <w:t>Департамента городского хозяйства</w:t>
            </w:r>
            <w:r w:rsidR="00871B8B" w:rsidRPr="00BA794F">
              <w:t xml:space="preserve"> </w:t>
            </w:r>
            <w:r w:rsidR="00871B8B" w:rsidRPr="00BA794F">
              <w:rPr>
                <w:rFonts w:cs="Times New Roman"/>
                <w:sz w:val="20"/>
              </w:rPr>
              <w:t>Администрации города</w:t>
            </w:r>
            <w:r w:rsidR="00772856" w:rsidRPr="00BA794F">
              <w:rPr>
                <w:rFonts w:cs="Times New Roman"/>
                <w:sz w:val="20"/>
              </w:rPr>
              <w:t xml:space="preserve"> и в соответствии с отчетными данными </w:t>
            </w:r>
            <w:r w:rsidR="00DE708D" w:rsidRPr="00BA794F">
              <w:rPr>
                <w:rFonts w:cs="Times New Roman"/>
                <w:sz w:val="20"/>
              </w:rPr>
              <w:t>муниципальной программы «Формирование комфортной городской среды»</w:t>
            </w:r>
          </w:p>
        </w:tc>
      </w:tr>
      <w:tr w:rsidR="00BA794F" w:rsidRPr="00BA794F" w14:paraId="29A02759" w14:textId="77777777" w:rsidTr="00A37629">
        <w:trPr>
          <w:trHeight w:val="85"/>
        </w:trPr>
        <w:tc>
          <w:tcPr>
            <w:tcW w:w="1413" w:type="dxa"/>
            <w:vMerge/>
            <w:vAlign w:val="center"/>
          </w:tcPr>
          <w:p w14:paraId="70C0E170" w14:textId="77777777" w:rsidR="00DE708D" w:rsidRPr="00BA794F" w:rsidRDefault="00DE708D" w:rsidP="00791B64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329588D0" w14:textId="77777777" w:rsidR="00DE708D" w:rsidRPr="00BA794F" w:rsidRDefault="00DE708D" w:rsidP="00791B64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44. Площадь содержания зеленых насаждений на территориях общего пользования, га</w:t>
            </w:r>
          </w:p>
        </w:tc>
        <w:tc>
          <w:tcPr>
            <w:tcW w:w="2268" w:type="dxa"/>
            <w:vAlign w:val="center"/>
          </w:tcPr>
          <w:p w14:paraId="2DAE689C" w14:textId="77777777" w:rsidR="00DE708D" w:rsidRPr="00BA794F" w:rsidRDefault="00DE708D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Управление по природопользованию и экологии</w:t>
            </w:r>
          </w:p>
        </w:tc>
        <w:tc>
          <w:tcPr>
            <w:tcW w:w="5670" w:type="dxa"/>
            <w:vAlign w:val="center"/>
          </w:tcPr>
          <w:p w14:paraId="16EFE25F" w14:textId="77777777" w:rsidR="00DE708D" w:rsidRPr="00BA794F" w:rsidRDefault="00DE708D" w:rsidP="00791B64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-</w:t>
            </w:r>
          </w:p>
        </w:tc>
        <w:tc>
          <w:tcPr>
            <w:tcW w:w="3809" w:type="dxa"/>
            <w:vAlign w:val="center"/>
          </w:tcPr>
          <w:p w14:paraId="79EA392B" w14:textId="25CBF909" w:rsidR="00DE708D" w:rsidRPr="00BA794F" w:rsidRDefault="00772856" w:rsidP="00791B64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Показатель формируется по итогам года на основе данных Управления по природопользованию и экологии Администрации города и в соответствии с отчетными данными муниципальной программы «Формирование комфортной городской среды»</w:t>
            </w:r>
          </w:p>
        </w:tc>
      </w:tr>
      <w:tr w:rsidR="00BA794F" w:rsidRPr="00BA794F" w14:paraId="000E51DA" w14:textId="77777777" w:rsidTr="00A37629">
        <w:tc>
          <w:tcPr>
            <w:tcW w:w="1413" w:type="dxa"/>
            <w:vMerge/>
            <w:vAlign w:val="center"/>
          </w:tcPr>
          <w:p w14:paraId="00125D93" w14:textId="77777777" w:rsidR="00DE708D" w:rsidRPr="00BA794F" w:rsidRDefault="00DE708D" w:rsidP="00791B64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B9C7484" w14:textId="77777777" w:rsidR="00DE708D" w:rsidRPr="00BA794F" w:rsidRDefault="00DE708D" w:rsidP="00791B64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45. Доля убранных мест несанкционированного размещения отходов и санитарной очистки территорий общего пользования от общего объёма несанкционированных свалок в промышленных районах и местах общего пользования, </w:t>
            </w:r>
            <w:r w:rsidRPr="00BA794F">
              <w:rPr>
                <w:rFonts w:cs="Times New Roman"/>
                <w:sz w:val="20"/>
              </w:rPr>
              <w:lastRenderedPageBreak/>
              <w:t>выявленных на территории города Сургута, %</w:t>
            </w:r>
          </w:p>
        </w:tc>
        <w:tc>
          <w:tcPr>
            <w:tcW w:w="2268" w:type="dxa"/>
            <w:vAlign w:val="center"/>
          </w:tcPr>
          <w:p w14:paraId="1C2EDAED" w14:textId="77777777" w:rsidR="00DE708D" w:rsidRPr="00BA794F" w:rsidRDefault="00DE708D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lastRenderedPageBreak/>
              <w:t>Управление по природопользованию и экологии</w:t>
            </w:r>
          </w:p>
        </w:tc>
        <w:tc>
          <w:tcPr>
            <w:tcW w:w="5670" w:type="dxa"/>
            <w:vAlign w:val="center"/>
          </w:tcPr>
          <w:p w14:paraId="4C917796" w14:textId="77717C87" w:rsidR="00DE708D" w:rsidRPr="00BA794F" w:rsidRDefault="001E5D2B" w:rsidP="000D6FF1">
            <w:pPr>
              <w:spacing w:line="240" w:lineRule="auto"/>
              <w:ind w:left="-137" w:right="-79" w:firstLine="0"/>
              <w:jc w:val="center"/>
              <w:rPr>
                <w:rFonts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6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18"/>
                            <w:szCs w:val="16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6"/>
                          </w:rPr>
                          <m:t xml:space="preserve">Количество убранных мест несанкционированного размещения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6"/>
                          </w:rPr>
                          <m:t>отходов и санитарной очистки территорий общего пользования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18"/>
                            <w:szCs w:val="16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6"/>
                          </w:rPr>
                          <m:t xml:space="preserve"> от общего объёма несанкционированных свалок 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18"/>
                            <w:szCs w:val="16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6"/>
                          </w:rPr>
                          <m:t xml:space="preserve">в промышленных районах и местах общего пользования, 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18"/>
                            <w:szCs w:val="16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6"/>
                          </w:rPr>
                          <m:t>выявленных на территории города × 100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18"/>
                            <w:szCs w:val="16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6"/>
                          </w:rPr>
                          <m:t>Общее количество мест несанкционированного размещения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6"/>
                          </w:rPr>
                          <m:t xml:space="preserve"> отходов и санитарной очистки территорий общего пользования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18"/>
                            <w:szCs w:val="16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6"/>
                          </w:rPr>
                          <m:t xml:space="preserve"> от общего объёма несанкционированных свалок 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18"/>
                            <w:szCs w:val="16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6"/>
                          </w:rPr>
                          <m:t>в промышленных районах и местах общего пользования,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18"/>
                            <w:szCs w:val="16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6"/>
                          </w:rPr>
                          <m:t xml:space="preserve"> выявленных на территории города Сургута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3809" w:type="dxa"/>
            <w:vAlign w:val="center"/>
          </w:tcPr>
          <w:p w14:paraId="03A585E5" w14:textId="7553200B" w:rsidR="00DE708D" w:rsidRPr="00BA794F" w:rsidRDefault="00DE66B9" w:rsidP="00791B64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Показатель формируется по итогам года на основе данных Управления по природопользованию и экологии Администрации города и в соответствии с отчетными данными муниципальной программы «Формирование комфортной городской среды»</w:t>
            </w:r>
          </w:p>
        </w:tc>
      </w:tr>
      <w:tr w:rsidR="00BA794F" w:rsidRPr="00BA794F" w14:paraId="6BCA1E78" w14:textId="77777777" w:rsidTr="00A37629">
        <w:tc>
          <w:tcPr>
            <w:tcW w:w="1413" w:type="dxa"/>
            <w:vMerge w:val="restart"/>
            <w:vAlign w:val="center"/>
          </w:tcPr>
          <w:p w14:paraId="4066B964" w14:textId="77777777" w:rsidR="00DE708D" w:rsidRPr="00BA794F" w:rsidRDefault="00DE708D" w:rsidP="009D7D79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Направление Институциональная среда (гражданское общество и власть)</w:t>
            </w:r>
          </w:p>
        </w:tc>
        <w:tc>
          <w:tcPr>
            <w:tcW w:w="2097" w:type="dxa"/>
            <w:vAlign w:val="center"/>
          </w:tcPr>
          <w:p w14:paraId="3FE2F6B7" w14:textId="436B2E11" w:rsidR="00DE708D" w:rsidRPr="00BA794F" w:rsidRDefault="00DE708D" w:rsidP="009D7D79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46. Удовлетворённость горожан созданными условиями для участия в развитии города, % от числа опрошенных</w:t>
            </w:r>
          </w:p>
        </w:tc>
        <w:tc>
          <w:tcPr>
            <w:tcW w:w="2268" w:type="dxa"/>
            <w:vAlign w:val="center"/>
          </w:tcPr>
          <w:p w14:paraId="011F933D" w14:textId="01D32037" w:rsidR="00DE708D" w:rsidRPr="00BA794F" w:rsidRDefault="00DE708D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МКУ «Наш город»</w:t>
            </w:r>
          </w:p>
        </w:tc>
        <w:tc>
          <w:tcPr>
            <w:tcW w:w="5670" w:type="dxa"/>
            <w:vAlign w:val="center"/>
          </w:tcPr>
          <w:p w14:paraId="7D557900" w14:textId="77777777" w:rsidR="00DE708D" w:rsidRPr="00BA794F" w:rsidRDefault="00DE708D" w:rsidP="00B45F9B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% ответивших «Удовлетворен полностью» +</w:t>
            </w:r>
          </w:p>
          <w:p w14:paraId="530FFB45" w14:textId="77777777" w:rsidR="00DE708D" w:rsidRPr="00BA794F" w:rsidRDefault="00DE708D" w:rsidP="00B45F9B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% ответивших «Скорее удовлетворен, </w:t>
            </w:r>
          </w:p>
          <w:p w14:paraId="27277317" w14:textId="77777777" w:rsidR="00DE708D" w:rsidRPr="00BA794F" w:rsidRDefault="00DE708D" w:rsidP="00B45F9B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чем не удовлетворен» +</w:t>
            </w:r>
          </w:p>
          <w:p w14:paraId="33604CF3" w14:textId="2F76F7D9" w:rsidR="00DE708D" w:rsidRPr="00BA794F" w:rsidRDefault="00DE708D" w:rsidP="009D7D7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% ответивших «Удовлетворен относительно»</w:t>
            </w:r>
          </w:p>
        </w:tc>
        <w:tc>
          <w:tcPr>
            <w:tcW w:w="3809" w:type="dxa"/>
            <w:vAlign w:val="center"/>
          </w:tcPr>
          <w:p w14:paraId="1074CC31" w14:textId="2CE60C33" w:rsidR="00DE708D" w:rsidRPr="00BA794F" w:rsidRDefault="00DE66B9" w:rsidP="009D7D7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Показатель формируется из итогов социологического опроса</w:t>
            </w:r>
          </w:p>
        </w:tc>
      </w:tr>
      <w:tr w:rsidR="00BA794F" w:rsidRPr="00BA794F" w14:paraId="7A489F15" w14:textId="77777777" w:rsidTr="00A37629">
        <w:tc>
          <w:tcPr>
            <w:tcW w:w="1413" w:type="dxa"/>
            <w:vMerge/>
            <w:vAlign w:val="center"/>
          </w:tcPr>
          <w:p w14:paraId="43FFDFA9" w14:textId="77777777" w:rsidR="00DE708D" w:rsidRPr="00BA794F" w:rsidRDefault="00DE708D" w:rsidP="009D7D79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4A343494" w14:textId="58F6519D" w:rsidR="00DE708D" w:rsidRPr="00BA794F" w:rsidRDefault="00DE708D" w:rsidP="009C6A83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47. Число горожан, участвующих в осуществлении территориального общественного самоуправления, собраниях и конференциях по вопросам ТОС, публичных слушаниях, от общего количества жителей города, чел.</w:t>
            </w:r>
          </w:p>
        </w:tc>
        <w:tc>
          <w:tcPr>
            <w:tcW w:w="2268" w:type="dxa"/>
            <w:vAlign w:val="center"/>
          </w:tcPr>
          <w:p w14:paraId="4FD1F7F8" w14:textId="21D76273" w:rsidR="00DE708D" w:rsidRPr="00BA794F" w:rsidRDefault="001250C1" w:rsidP="00BA794F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МКУ «Наш город»</w:t>
            </w:r>
          </w:p>
        </w:tc>
        <w:tc>
          <w:tcPr>
            <w:tcW w:w="5670" w:type="dxa"/>
            <w:vAlign w:val="center"/>
          </w:tcPr>
          <w:p w14:paraId="4522B5A4" w14:textId="47BA9294" w:rsidR="00DE708D" w:rsidRPr="00BA794F" w:rsidRDefault="00DE708D" w:rsidP="009D7D7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-</w:t>
            </w:r>
          </w:p>
        </w:tc>
        <w:tc>
          <w:tcPr>
            <w:tcW w:w="3809" w:type="dxa"/>
            <w:vAlign w:val="center"/>
          </w:tcPr>
          <w:p w14:paraId="5F9F3888" w14:textId="413C626C" w:rsidR="00DE708D" w:rsidRPr="00BA794F" w:rsidRDefault="005E2F02" w:rsidP="001250C1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Показатель формируется на основе данных </w:t>
            </w:r>
            <w:r w:rsidR="001250C1" w:rsidRPr="00BA794F">
              <w:rPr>
                <w:rFonts w:cs="Times New Roman"/>
                <w:sz w:val="20"/>
              </w:rPr>
              <w:t xml:space="preserve">МКУ «Наш город», </w:t>
            </w:r>
            <w:r w:rsidRPr="00BA794F">
              <w:rPr>
                <w:rFonts w:cs="Times New Roman"/>
                <w:sz w:val="20"/>
              </w:rPr>
              <w:t>Департамент</w:t>
            </w:r>
            <w:r w:rsidR="001250C1" w:rsidRPr="00BA794F">
              <w:rPr>
                <w:rFonts w:cs="Times New Roman"/>
                <w:sz w:val="20"/>
              </w:rPr>
              <w:t>а</w:t>
            </w:r>
            <w:r w:rsidRPr="00BA794F">
              <w:rPr>
                <w:rFonts w:cs="Times New Roman"/>
                <w:sz w:val="20"/>
              </w:rPr>
              <w:t xml:space="preserve"> финансов, Правово</w:t>
            </w:r>
            <w:r w:rsidR="001250C1" w:rsidRPr="00BA794F">
              <w:rPr>
                <w:rFonts w:cs="Times New Roman"/>
                <w:sz w:val="20"/>
              </w:rPr>
              <w:t>го управления</w:t>
            </w:r>
            <w:r w:rsidRPr="00BA794F">
              <w:rPr>
                <w:rFonts w:cs="Times New Roman"/>
                <w:sz w:val="20"/>
              </w:rPr>
              <w:t>, Департамент</w:t>
            </w:r>
            <w:r w:rsidR="001250C1" w:rsidRPr="00BA794F">
              <w:rPr>
                <w:rFonts w:cs="Times New Roman"/>
                <w:sz w:val="20"/>
              </w:rPr>
              <w:t>а</w:t>
            </w:r>
            <w:r w:rsidRPr="00BA794F">
              <w:rPr>
                <w:rFonts w:cs="Times New Roman"/>
                <w:sz w:val="20"/>
              </w:rPr>
              <w:t xml:space="preserve"> архитектуры и градостроительства, Дум</w:t>
            </w:r>
            <w:r w:rsidR="001250C1" w:rsidRPr="00BA794F">
              <w:rPr>
                <w:rFonts w:cs="Times New Roman"/>
                <w:sz w:val="20"/>
              </w:rPr>
              <w:t>ы</w:t>
            </w:r>
            <w:r w:rsidRPr="00BA794F">
              <w:rPr>
                <w:rFonts w:cs="Times New Roman"/>
                <w:sz w:val="20"/>
              </w:rPr>
              <w:t xml:space="preserve"> города (в части предоставления данных о публичных слушаниях)</w:t>
            </w:r>
            <w:r w:rsidR="00DE708D" w:rsidRPr="00BA794F">
              <w:rPr>
                <w:rFonts w:cs="Times New Roman"/>
                <w:sz w:val="20"/>
              </w:rPr>
              <w:t>Суммируется число граждан (по спискам), принявших участие в отдельных мероприятиях, относящихся к вопросам осуществления территориального общественного самоуправления, собраниях и конференциях по вопросам ТОС, публичных слушаниях</w:t>
            </w:r>
          </w:p>
        </w:tc>
      </w:tr>
      <w:tr w:rsidR="00BA794F" w:rsidRPr="00BA794F" w14:paraId="3F1631CD" w14:textId="77777777" w:rsidTr="00A37629">
        <w:tc>
          <w:tcPr>
            <w:tcW w:w="1413" w:type="dxa"/>
            <w:vMerge/>
            <w:vAlign w:val="center"/>
          </w:tcPr>
          <w:p w14:paraId="4F0BD520" w14:textId="77777777" w:rsidR="00DE708D" w:rsidRPr="00BA794F" w:rsidRDefault="00DE708D" w:rsidP="00791B64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13FC0711" w14:textId="77777777" w:rsidR="00DE708D" w:rsidRPr="00BA794F" w:rsidRDefault="00DE708D" w:rsidP="00791B64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48. Количество действующих электронных сервисов взаимодействия органов местного самоуправления с населением и организациями, ед. </w:t>
            </w:r>
          </w:p>
        </w:tc>
        <w:tc>
          <w:tcPr>
            <w:tcW w:w="2268" w:type="dxa"/>
            <w:vAlign w:val="center"/>
          </w:tcPr>
          <w:p w14:paraId="46A7D3DE" w14:textId="77777777" w:rsidR="00DE708D" w:rsidRPr="00BA794F" w:rsidRDefault="00DE708D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МКУ «Управление информационных технологий и связи города Сургута»</w:t>
            </w:r>
          </w:p>
        </w:tc>
        <w:tc>
          <w:tcPr>
            <w:tcW w:w="5670" w:type="dxa"/>
            <w:vAlign w:val="center"/>
          </w:tcPr>
          <w:p w14:paraId="2F77CA6F" w14:textId="77777777" w:rsidR="00DE708D" w:rsidRPr="00BA794F" w:rsidRDefault="00DE708D" w:rsidP="00791B64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-</w:t>
            </w:r>
          </w:p>
        </w:tc>
        <w:tc>
          <w:tcPr>
            <w:tcW w:w="3809" w:type="dxa"/>
            <w:vAlign w:val="center"/>
          </w:tcPr>
          <w:p w14:paraId="219DD58C" w14:textId="341EC927" w:rsidR="00DE708D" w:rsidRPr="00BA794F" w:rsidRDefault="00F92592" w:rsidP="00791B64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Показатель формируется на основе данных МКУ «Управление информационных технологий и связи города Сургута» и определяется как</w:t>
            </w:r>
            <w:r w:rsidR="00DE708D" w:rsidRPr="00BA794F">
              <w:rPr>
                <w:rFonts w:cs="Times New Roman"/>
                <w:sz w:val="20"/>
              </w:rPr>
              <w:t xml:space="preserve"> число реально действующих электронных сервисов, включая мобильные приложения</w:t>
            </w:r>
          </w:p>
        </w:tc>
      </w:tr>
      <w:tr w:rsidR="00BA794F" w:rsidRPr="00BA794F" w14:paraId="6A67AEB1" w14:textId="77777777" w:rsidTr="00A37629">
        <w:trPr>
          <w:trHeight w:val="1759"/>
        </w:trPr>
        <w:tc>
          <w:tcPr>
            <w:tcW w:w="1413" w:type="dxa"/>
            <w:vMerge/>
            <w:vAlign w:val="center"/>
          </w:tcPr>
          <w:p w14:paraId="51816C6C" w14:textId="77777777" w:rsidR="00DE708D" w:rsidRPr="00BA794F" w:rsidRDefault="00DE708D" w:rsidP="009D7D79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6D295B1A" w14:textId="1B920F3E" w:rsidR="00DE708D" w:rsidRPr="00BA794F" w:rsidRDefault="00DE708D" w:rsidP="009D7D79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49. Рост числа граждан, принявших участие в реализации инициативного бюджетирования, % </w:t>
            </w:r>
          </w:p>
        </w:tc>
        <w:tc>
          <w:tcPr>
            <w:tcW w:w="2268" w:type="dxa"/>
            <w:vAlign w:val="center"/>
          </w:tcPr>
          <w:p w14:paraId="6698D58D" w14:textId="4D5F81C8" w:rsidR="00DE708D" w:rsidRPr="00BA794F" w:rsidRDefault="00DE708D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Департамент финансов</w:t>
            </w:r>
          </w:p>
        </w:tc>
        <w:tc>
          <w:tcPr>
            <w:tcW w:w="5670" w:type="dxa"/>
            <w:vAlign w:val="center"/>
          </w:tcPr>
          <w:p w14:paraId="10456BA6" w14:textId="03FEB89F" w:rsidR="00DE708D" w:rsidRPr="00BA794F" w:rsidRDefault="001E5D2B" w:rsidP="008152E4">
            <w:pPr>
              <w:spacing w:line="240" w:lineRule="auto"/>
              <w:ind w:left="-137" w:right="-79" w:firstLine="0"/>
              <w:jc w:val="center"/>
              <w:rPr>
                <w:rFonts w:cs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Количество граждан, принявших участие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в реализации инициативного бюджетирования  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в отчетном году× 100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Количество граждан, принявших участие в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 реализации инициативного бюджетирования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  <w:sz w:val="20"/>
                          </w:rPr>
                          <m:t>в 2017 году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3809" w:type="dxa"/>
            <w:vAlign w:val="center"/>
          </w:tcPr>
          <w:p w14:paraId="523F8895" w14:textId="4832B190" w:rsidR="00DE708D" w:rsidRPr="00BA794F" w:rsidRDefault="00F92592" w:rsidP="009D7D7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Показатель формируется на основе данных </w:t>
            </w:r>
            <w:r w:rsidR="00DE708D" w:rsidRPr="00BA794F">
              <w:rPr>
                <w:rFonts w:cs="Times New Roman"/>
                <w:sz w:val="20"/>
              </w:rPr>
              <w:t>Департамента финансов</w:t>
            </w:r>
            <w:r w:rsidRPr="00BA794F">
              <w:rPr>
                <w:rFonts w:cs="Times New Roman"/>
                <w:sz w:val="20"/>
              </w:rPr>
              <w:t xml:space="preserve"> Администрации города</w:t>
            </w:r>
          </w:p>
        </w:tc>
      </w:tr>
      <w:tr w:rsidR="00BA794F" w:rsidRPr="00BA794F" w14:paraId="6C61E06F" w14:textId="77777777" w:rsidTr="00A37629">
        <w:trPr>
          <w:trHeight w:val="70"/>
        </w:trPr>
        <w:tc>
          <w:tcPr>
            <w:tcW w:w="1413" w:type="dxa"/>
            <w:vMerge/>
            <w:vAlign w:val="center"/>
          </w:tcPr>
          <w:p w14:paraId="26A5B217" w14:textId="77777777" w:rsidR="00DE708D" w:rsidRPr="00BA794F" w:rsidRDefault="00DE708D" w:rsidP="00791B64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3DADE483" w14:textId="77777777" w:rsidR="00DE708D" w:rsidRPr="00BA794F" w:rsidRDefault="00DE708D" w:rsidP="00791B64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50. Удовлетворенность населения деятельностью органов местного самоуправления, % от числа опрошенных</w:t>
            </w:r>
          </w:p>
        </w:tc>
        <w:tc>
          <w:tcPr>
            <w:tcW w:w="2268" w:type="dxa"/>
            <w:vAlign w:val="center"/>
          </w:tcPr>
          <w:p w14:paraId="53244C5B" w14:textId="77777777" w:rsidR="00DE708D" w:rsidRPr="00BA794F" w:rsidRDefault="00DE708D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Отдел социально-экономического прогнозирования</w:t>
            </w:r>
          </w:p>
        </w:tc>
        <w:tc>
          <w:tcPr>
            <w:tcW w:w="5670" w:type="dxa"/>
            <w:vAlign w:val="center"/>
          </w:tcPr>
          <w:p w14:paraId="68584345" w14:textId="77777777" w:rsidR="00DE708D" w:rsidRPr="00BA794F" w:rsidRDefault="00DE708D" w:rsidP="008F114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% ответивших «Удовлетворен полностью» +</w:t>
            </w:r>
          </w:p>
          <w:p w14:paraId="1D19A787" w14:textId="77777777" w:rsidR="00DE708D" w:rsidRPr="00BA794F" w:rsidRDefault="00DE708D" w:rsidP="008F114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% ответивших «Скорее удовлетворен, </w:t>
            </w:r>
          </w:p>
          <w:p w14:paraId="7C3CAA60" w14:textId="77777777" w:rsidR="00DE708D" w:rsidRPr="00BA794F" w:rsidRDefault="00DE708D" w:rsidP="008F114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чем не удовлетворен» +</w:t>
            </w:r>
          </w:p>
          <w:p w14:paraId="329225F0" w14:textId="3E6117E4" w:rsidR="00DE708D" w:rsidRPr="00BA794F" w:rsidRDefault="00DE708D" w:rsidP="008F114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% ответивших «Удовлетворен относительно»</w:t>
            </w:r>
          </w:p>
        </w:tc>
        <w:tc>
          <w:tcPr>
            <w:tcW w:w="3809" w:type="dxa"/>
            <w:vAlign w:val="center"/>
          </w:tcPr>
          <w:p w14:paraId="2BC62ABA" w14:textId="384526C2" w:rsidR="00DE708D" w:rsidRPr="00BA794F" w:rsidRDefault="00B70853" w:rsidP="00B70853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Показатель формируется исходя из </w:t>
            </w:r>
            <w:r w:rsidR="00DE708D" w:rsidRPr="00BA794F">
              <w:rPr>
                <w:rFonts w:cs="Times New Roman"/>
                <w:sz w:val="20"/>
              </w:rPr>
              <w:t xml:space="preserve"> данны</w:t>
            </w:r>
            <w:r w:rsidRPr="00BA794F">
              <w:rPr>
                <w:rFonts w:cs="Times New Roman"/>
                <w:sz w:val="20"/>
              </w:rPr>
              <w:t>х</w:t>
            </w:r>
            <w:r w:rsidR="00DE708D" w:rsidRPr="00BA794F">
              <w:rPr>
                <w:rFonts w:cs="Times New Roman"/>
                <w:sz w:val="20"/>
              </w:rPr>
              <w:t xml:space="preserve"> опроса, проводимого Правительством автономного округа согласно Постановления Губернатора ХМАО-Югры от 23</w:t>
            </w:r>
            <w:r w:rsidR="007F2473">
              <w:rPr>
                <w:rFonts w:cs="Times New Roman"/>
                <w:sz w:val="20"/>
              </w:rPr>
              <w:t xml:space="preserve">.01.2014 </w:t>
            </w:r>
            <w:r w:rsidR="00DE708D" w:rsidRPr="00BA794F">
              <w:rPr>
                <w:rFonts w:cs="Times New Roman"/>
                <w:sz w:val="20"/>
              </w:rPr>
              <w:t xml:space="preserve"> N 7 «О реализации постановления Правительства РФ от 17 декабря 2012 года № 1317 «О мерах по реализации указа Президента РФ от 28 апреля 2008 года № 607 «Об оценке эффективности деятельности органов местного самоуправления городских округов и муниципальных ра</w:t>
            </w:r>
            <w:r w:rsidR="007F2473">
              <w:rPr>
                <w:rFonts w:cs="Times New Roman"/>
                <w:sz w:val="20"/>
              </w:rPr>
              <w:t>йонов и подпункта «и» пункта 2 У</w:t>
            </w:r>
            <w:r w:rsidR="00DE708D" w:rsidRPr="00BA794F">
              <w:rPr>
                <w:rFonts w:cs="Times New Roman"/>
                <w:sz w:val="20"/>
              </w:rPr>
              <w:t>каза Президента РФ от 7 мая 2012 года № 601 «Об основных направлениях совершенствования государственного управления» в части проведения опросов населения».</w:t>
            </w:r>
          </w:p>
        </w:tc>
      </w:tr>
      <w:tr w:rsidR="00BA794F" w:rsidRPr="00BA794F" w14:paraId="0D4E6FF4" w14:textId="77777777" w:rsidTr="00A37629">
        <w:trPr>
          <w:trHeight w:val="70"/>
        </w:trPr>
        <w:tc>
          <w:tcPr>
            <w:tcW w:w="1413" w:type="dxa"/>
            <w:vMerge/>
            <w:vAlign w:val="center"/>
          </w:tcPr>
          <w:p w14:paraId="01EBEB61" w14:textId="77777777" w:rsidR="00DE708D" w:rsidRPr="00BA794F" w:rsidRDefault="00DE708D" w:rsidP="009D7D79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2B18ED3" w14:textId="7F45AD1E" w:rsidR="00DE708D" w:rsidRPr="00BA794F" w:rsidRDefault="00DE708D" w:rsidP="009D7D79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51. Удовлетворенность населения качеством государственных и муниципальных услуг, % от числа опрошенных</w:t>
            </w:r>
          </w:p>
        </w:tc>
        <w:tc>
          <w:tcPr>
            <w:tcW w:w="2268" w:type="dxa"/>
            <w:vAlign w:val="center"/>
          </w:tcPr>
          <w:p w14:paraId="00C12367" w14:textId="2F0F516F" w:rsidR="00DE708D" w:rsidRPr="00BA794F" w:rsidRDefault="00DE708D" w:rsidP="00D54733">
            <w:pPr>
              <w:spacing w:line="240" w:lineRule="auto"/>
              <w:ind w:left="34" w:right="-14"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МКУ «Многофункциональный центр предоставления государственных и муниципальных услуг города Сургута»</w:t>
            </w:r>
          </w:p>
        </w:tc>
        <w:tc>
          <w:tcPr>
            <w:tcW w:w="5670" w:type="dxa"/>
            <w:vAlign w:val="center"/>
          </w:tcPr>
          <w:p w14:paraId="0C77DC5F" w14:textId="3D8B6315" w:rsidR="00DE708D" w:rsidRPr="00BA794F" w:rsidRDefault="001E5D2B" w:rsidP="009D7D7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(Число ответивших «отлично»+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число ответивших «хорошо»+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 xml:space="preserve">число ответивших «нормально») ×100 </m:t>
                        </m: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Общее число опрошенных</m:t>
                    </m:r>
                  </m:den>
                </m:f>
              </m:oMath>
            </m:oMathPara>
          </w:p>
        </w:tc>
        <w:tc>
          <w:tcPr>
            <w:tcW w:w="3809" w:type="dxa"/>
            <w:vAlign w:val="center"/>
          </w:tcPr>
          <w:p w14:paraId="67952829" w14:textId="77777777" w:rsidR="00DE708D" w:rsidRPr="00BA794F" w:rsidRDefault="00DE708D" w:rsidP="00B45F9B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 xml:space="preserve">Показатель рассчитывается на основании  оценок, зафиксированных с помощью планшетных компьютеров, необходимых для проведения мониторинга качества предоставления государственных и муниципальных услуг, а также журналов оценки качества обслуживания </w:t>
            </w:r>
          </w:p>
          <w:p w14:paraId="60329678" w14:textId="77777777" w:rsidR="00DE708D" w:rsidRPr="00BA794F" w:rsidRDefault="00DE708D" w:rsidP="00B45F9B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 w:rsidRPr="00BA794F">
              <w:rPr>
                <w:rFonts w:cs="Times New Roman"/>
                <w:sz w:val="20"/>
              </w:rPr>
              <w:t>МКУ «МФЦ г. Сургута.</w:t>
            </w:r>
          </w:p>
          <w:p w14:paraId="0FC350D0" w14:textId="77777777" w:rsidR="00DE708D" w:rsidRPr="00BA794F" w:rsidRDefault="00DE708D" w:rsidP="00B45F9B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</w:p>
          <w:p w14:paraId="718EC5FD" w14:textId="5794D15A" w:rsidR="00DE708D" w:rsidRPr="00BA794F" w:rsidRDefault="00DE708D" w:rsidP="009D7D7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</w:p>
        </w:tc>
      </w:tr>
    </w:tbl>
    <w:p w14:paraId="15298CA1" w14:textId="77777777" w:rsidR="005B2C4A" w:rsidRPr="00BA794F" w:rsidRDefault="005B2C4A" w:rsidP="005B2C4A">
      <w:pPr>
        <w:spacing w:line="240" w:lineRule="auto"/>
        <w:ind w:firstLine="0"/>
        <w:rPr>
          <w:rFonts w:cs="Times New Roman"/>
          <w:sz w:val="20"/>
        </w:rPr>
        <w:sectPr w:rsidR="005B2C4A" w:rsidRPr="00BA794F" w:rsidSect="00216DEE">
          <w:footerReference w:type="default" r:id="rId11"/>
          <w:pgSz w:w="16838" w:h="11905" w:orient="landscape"/>
          <w:pgMar w:top="1701" w:right="1134" w:bottom="850" w:left="1134" w:header="0" w:footer="293" w:gutter="0"/>
          <w:cols w:space="720"/>
          <w:docGrid w:linePitch="381"/>
        </w:sectPr>
      </w:pPr>
    </w:p>
    <w:p w14:paraId="7604BDAC" w14:textId="77777777" w:rsidR="00292788" w:rsidRPr="00BA794F" w:rsidRDefault="00751FF8" w:rsidP="007F2473">
      <w:pPr>
        <w:spacing w:line="240" w:lineRule="auto"/>
        <w:ind w:firstLine="0"/>
        <w:rPr>
          <w:rFonts w:cs="Times New Roman"/>
          <w:sz w:val="20"/>
        </w:rPr>
      </w:pPr>
      <w:r w:rsidRPr="00BA794F">
        <w:rPr>
          <w:rFonts w:cs="Times New Roman"/>
          <w:sz w:val="20"/>
        </w:rPr>
        <w:lastRenderedPageBreak/>
        <w:t>За 2018 год показатели собираются как аналитические.</w:t>
      </w:r>
    </w:p>
    <w:p w14:paraId="2EED70BD" w14:textId="77777777" w:rsidR="00751FF8" w:rsidRPr="00BA794F" w:rsidRDefault="00EE1BE0" w:rsidP="007F2473">
      <w:pPr>
        <w:spacing w:line="240" w:lineRule="auto"/>
        <w:ind w:firstLine="0"/>
        <w:rPr>
          <w:rFonts w:cs="Times New Roman"/>
          <w:sz w:val="20"/>
        </w:rPr>
      </w:pPr>
      <w:r w:rsidRPr="00BA794F">
        <w:rPr>
          <w:rFonts w:cs="Times New Roman"/>
          <w:sz w:val="20"/>
        </w:rPr>
        <w:t>В 2019-202</w:t>
      </w:r>
      <w:r w:rsidR="00751FF8" w:rsidRPr="00BA794F">
        <w:rPr>
          <w:rFonts w:cs="Times New Roman"/>
          <w:sz w:val="20"/>
        </w:rPr>
        <w:t>0 годах отклонения рассчитываются от плановых показателей (сравниваются факт и план)</w:t>
      </w:r>
      <w:r w:rsidRPr="00BA794F">
        <w:rPr>
          <w:rFonts w:cs="Times New Roman"/>
          <w:sz w:val="20"/>
        </w:rPr>
        <w:t>.</w:t>
      </w:r>
    </w:p>
    <w:p w14:paraId="660AC2DF" w14:textId="77777777" w:rsidR="005D2F9F" w:rsidRPr="00BA794F" w:rsidRDefault="00EE1BE0" w:rsidP="007F2473">
      <w:pPr>
        <w:spacing w:line="240" w:lineRule="auto"/>
        <w:ind w:firstLine="0"/>
        <w:rPr>
          <w:rFonts w:cs="Times New Roman"/>
          <w:sz w:val="20"/>
        </w:rPr>
      </w:pPr>
      <w:r w:rsidRPr="00BA794F">
        <w:rPr>
          <w:rFonts w:cs="Times New Roman"/>
          <w:sz w:val="20"/>
        </w:rPr>
        <w:t>Для обеспечения адаптивности плана в среднесрочной перспективе по итогам трехлетнего периода сбора данных (2018-2010 годы)</w:t>
      </w:r>
      <w:r w:rsidR="005D2F9F" w:rsidRPr="00BA794F">
        <w:rPr>
          <w:rFonts w:cs="Times New Roman"/>
          <w:sz w:val="20"/>
        </w:rPr>
        <w:t xml:space="preserve"> производится пересмотр плановых значений.</w:t>
      </w:r>
    </w:p>
    <w:p w14:paraId="45E2D867" w14:textId="77777777" w:rsidR="005D2F9F" w:rsidRPr="00BA794F" w:rsidRDefault="005D2F9F" w:rsidP="007F2473">
      <w:pPr>
        <w:spacing w:line="240" w:lineRule="auto"/>
        <w:ind w:firstLine="0"/>
        <w:rPr>
          <w:rFonts w:cs="Times New Roman"/>
          <w:sz w:val="20"/>
        </w:rPr>
      </w:pPr>
      <w:r w:rsidRPr="00BA794F">
        <w:rPr>
          <w:rFonts w:cs="Times New Roman"/>
          <w:sz w:val="20"/>
        </w:rPr>
        <w:t xml:space="preserve">В случае, </w:t>
      </w:r>
      <w:r w:rsidRPr="00BA794F">
        <w:rPr>
          <w:rFonts w:cs="Times New Roman"/>
          <w:i/>
          <w:sz w:val="20"/>
        </w:rPr>
        <w:t>если</w:t>
      </w:r>
      <w:r w:rsidR="00ED52CE" w:rsidRPr="00BA794F">
        <w:rPr>
          <w:rFonts w:cs="Times New Roman"/>
          <w:sz w:val="20"/>
        </w:rPr>
        <w:t xml:space="preserve"> фактические значения</w:t>
      </w:r>
      <w:r w:rsidRPr="00BA794F">
        <w:rPr>
          <w:rFonts w:cs="Times New Roman"/>
          <w:sz w:val="20"/>
        </w:rPr>
        <w:t>:</w:t>
      </w:r>
    </w:p>
    <w:p w14:paraId="2A94B6C5" w14:textId="77777777" w:rsidR="00ED52CE" w:rsidRPr="00BA794F" w:rsidRDefault="00ED52CE" w:rsidP="007F2473">
      <w:pPr>
        <w:spacing w:line="240" w:lineRule="auto"/>
        <w:ind w:firstLine="0"/>
        <w:rPr>
          <w:rFonts w:cs="Times New Roman"/>
          <w:sz w:val="20"/>
        </w:rPr>
      </w:pPr>
      <w:r w:rsidRPr="00BA794F">
        <w:rPr>
          <w:rFonts w:cs="Times New Roman"/>
          <w:sz w:val="20"/>
        </w:rPr>
        <w:t>1) характеризуют рост или снижение абсолютного показателя по сравнению с 2017 или 2018 годом</w:t>
      </w:r>
    </w:p>
    <w:p w14:paraId="263464C2" w14:textId="77777777" w:rsidR="00B571EE" w:rsidRPr="00BA794F" w:rsidRDefault="00DF58B5" w:rsidP="007F2473">
      <w:pPr>
        <w:spacing w:line="240" w:lineRule="auto"/>
        <w:ind w:firstLine="0"/>
        <w:rPr>
          <w:rFonts w:cs="Times New Roman"/>
          <w:sz w:val="20"/>
        </w:rPr>
      </w:pPr>
      <w:r w:rsidRPr="00BA794F">
        <w:rPr>
          <w:rFonts w:cs="Times New Roman"/>
          <w:sz w:val="20"/>
        </w:rPr>
        <w:t>2</w:t>
      </w:r>
      <w:r w:rsidR="005D2F9F" w:rsidRPr="00BA794F">
        <w:rPr>
          <w:rFonts w:cs="Times New Roman"/>
          <w:sz w:val="20"/>
        </w:rPr>
        <w:t xml:space="preserve">) </w:t>
      </w:r>
      <w:r w:rsidR="00B571EE" w:rsidRPr="00BA794F">
        <w:rPr>
          <w:rFonts w:cs="Times New Roman"/>
          <w:sz w:val="20"/>
        </w:rPr>
        <w:t>имеют относительно устойчивую тенденцию изменения за три года (нет скачков);</w:t>
      </w:r>
    </w:p>
    <w:p w14:paraId="430A1B00" w14:textId="77777777" w:rsidR="00EE1BE0" w:rsidRPr="00BA794F" w:rsidRDefault="00DF58B5" w:rsidP="007F2473">
      <w:pPr>
        <w:spacing w:line="240" w:lineRule="auto"/>
        <w:ind w:firstLine="0"/>
        <w:rPr>
          <w:rFonts w:cs="Times New Roman"/>
          <w:sz w:val="20"/>
        </w:rPr>
      </w:pPr>
      <w:r w:rsidRPr="00BA794F">
        <w:rPr>
          <w:rFonts w:cs="Times New Roman"/>
          <w:sz w:val="20"/>
        </w:rPr>
        <w:t>3</w:t>
      </w:r>
      <w:r w:rsidR="00B571EE" w:rsidRPr="00BA794F">
        <w:rPr>
          <w:rFonts w:cs="Times New Roman"/>
          <w:sz w:val="20"/>
        </w:rPr>
        <w:t xml:space="preserve">) </w:t>
      </w:r>
      <w:r w:rsidR="0054284F" w:rsidRPr="00BA794F">
        <w:rPr>
          <w:rFonts w:cs="Times New Roman"/>
          <w:sz w:val="20"/>
        </w:rPr>
        <w:t>не относятся к показателям региональной статистики (исключение – ожидаемая продолжительность жизни при рождении)</w:t>
      </w:r>
      <w:r w:rsidR="00ED52CE" w:rsidRPr="00BA794F">
        <w:rPr>
          <w:rFonts w:cs="Times New Roman"/>
          <w:sz w:val="20"/>
        </w:rPr>
        <w:t>;</w:t>
      </w:r>
    </w:p>
    <w:p w14:paraId="75BAB580" w14:textId="77777777" w:rsidR="00DF58B5" w:rsidRPr="00BA794F" w:rsidRDefault="00DF58B5" w:rsidP="007F2473">
      <w:pPr>
        <w:spacing w:line="240" w:lineRule="auto"/>
        <w:ind w:firstLine="0"/>
        <w:rPr>
          <w:rFonts w:cs="Times New Roman"/>
          <w:sz w:val="20"/>
        </w:rPr>
      </w:pPr>
      <w:r w:rsidRPr="00BA794F">
        <w:rPr>
          <w:rFonts w:cs="Times New Roman"/>
          <w:i/>
          <w:sz w:val="20"/>
        </w:rPr>
        <w:t>т</w:t>
      </w:r>
      <w:r w:rsidR="00ED52CE" w:rsidRPr="00BA794F">
        <w:rPr>
          <w:rFonts w:cs="Times New Roman"/>
          <w:i/>
          <w:sz w:val="20"/>
        </w:rPr>
        <w:t>о</w:t>
      </w:r>
      <w:r w:rsidRPr="00BA794F">
        <w:rPr>
          <w:rFonts w:cs="Times New Roman"/>
          <w:sz w:val="20"/>
        </w:rPr>
        <w:t>:</w:t>
      </w:r>
    </w:p>
    <w:p w14:paraId="16D1DBED" w14:textId="77777777" w:rsidR="00ED52CE" w:rsidRPr="00BA794F" w:rsidRDefault="00ED52CE" w:rsidP="007F2473">
      <w:pPr>
        <w:spacing w:line="240" w:lineRule="auto"/>
        <w:ind w:firstLine="0"/>
        <w:rPr>
          <w:rFonts w:cs="Times New Roman"/>
          <w:sz w:val="20"/>
        </w:rPr>
      </w:pPr>
      <w:r w:rsidRPr="00BA794F">
        <w:rPr>
          <w:rFonts w:cs="Times New Roman"/>
          <w:sz w:val="20"/>
        </w:rPr>
        <w:t xml:space="preserve"> с 2021 года в Отчете</w:t>
      </w:r>
      <w:r w:rsidR="00AE549F" w:rsidRPr="00BA794F">
        <w:rPr>
          <w:rFonts w:cs="Times New Roman"/>
          <w:sz w:val="20"/>
        </w:rPr>
        <w:t xml:space="preserve"> динамика показателя сравнивается не с плановыми, а с фактическими значениями соответствующего периода</w:t>
      </w:r>
      <w:r w:rsidR="00DF58B5" w:rsidRPr="00BA794F">
        <w:rPr>
          <w:rFonts w:cs="Times New Roman"/>
          <w:sz w:val="20"/>
        </w:rPr>
        <w:t>.</w:t>
      </w:r>
    </w:p>
    <w:p w14:paraId="0BEEC048" w14:textId="77777777" w:rsidR="00A44FAE" w:rsidRPr="00BA794F" w:rsidRDefault="00A44FAE" w:rsidP="007F2473">
      <w:pPr>
        <w:spacing w:line="240" w:lineRule="auto"/>
        <w:ind w:firstLine="0"/>
        <w:rPr>
          <w:rFonts w:cs="Times New Roman"/>
          <w:sz w:val="20"/>
        </w:rPr>
      </w:pPr>
    </w:p>
    <w:p w14:paraId="615351F0" w14:textId="77777777" w:rsidR="00A44FAE" w:rsidRPr="00BA794F" w:rsidRDefault="00A44FAE" w:rsidP="00751FF8">
      <w:pPr>
        <w:ind w:firstLine="0"/>
        <w:rPr>
          <w:rFonts w:cs="Times New Roman"/>
        </w:rPr>
      </w:pPr>
      <w:bookmarkStart w:id="0" w:name="_GoBack"/>
      <w:bookmarkEnd w:id="0"/>
    </w:p>
    <w:sectPr w:rsidR="00A44FAE" w:rsidRPr="00BA794F" w:rsidSect="007F2473"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5FDD9" w14:textId="77777777" w:rsidR="001E5D2B" w:rsidRDefault="001E5D2B" w:rsidP="005B2C4A">
      <w:pPr>
        <w:spacing w:line="240" w:lineRule="auto"/>
      </w:pPr>
      <w:r>
        <w:separator/>
      </w:r>
    </w:p>
  </w:endnote>
  <w:endnote w:type="continuationSeparator" w:id="0">
    <w:p w14:paraId="056AE1AA" w14:textId="77777777" w:rsidR="001E5D2B" w:rsidRDefault="001E5D2B" w:rsidP="005B2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3169758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50D508BB" w14:textId="7E993BAC" w:rsidR="007F2473" w:rsidRPr="007F2473" w:rsidRDefault="007F2473">
        <w:pPr>
          <w:pStyle w:val="af6"/>
          <w:jc w:val="right"/>
          <w:rPr>
            <w:sz w:val="18"/>
          </w:rPr>
        </w:pPr>
        <w:r w:rsidRPr="007F2473">
          <w:rPr>
            <w:sz w:val="18"/>
          </w:rPr>
          <w:fldChar w:fldCharType="begin"/>
        </w:r>
        <w:r w:rsidRPr="007F2473">
          <w:rPr>
            <w:sz w:val="18"/>
          </w:rPr>
          <w:instrText>PAGE   \* MERGEFORMAT</w:instrText>
        </w:r>
        <w:r w:rsidRPr="007F2473">
          <w:rPr>
            <w:sz w:val="18"/>
          </w:rPr>
          <w:fldChar w:fldCharType="separate"/>
        </w:r>
        <w:r>
          <w:rPr>
            <w:noProof/>
            <w:sz w:val="18"/>
          </w:rPr>
          <w:t>14</w:t>
        </w:r>
        <w:r w:rsidRPr="007F2473">
          <w:rPr>
            <w:sz w:val="18"/>
          </w:rPr>
          <w:fldChar w:fldCharType="end"/>
        </w:r>
      </w:p>
    </w:sdtContent>
  </w:sdt>
  <w:p w14:paraId="47CAB5E1" w14:textId="77777777" w:rsidR="007F2473" w:rsidRDefault="007F2473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67BBF" w14:textId="77777777" w:rsidR="001E5D2B" w:rsidRDefault="001E5D2B" w:rsidP="005B2C4A">
      <w:pPr>
        <w:spacing w:line="240" w:lineRule="auto"/>
      </w:pPr>
      <w:r>
        <w:separator/>
      </w:r>
    </w:p>
  </w:footnote>
  <w:footnote w:type="continuationSeparator" w:id="0">
    <w:p w14:paraId="1C3CB6E7" w14:textId="77777777" w:rsidR="001E5D2B" w:rsidRDefault="001E5D2B" w:rsidP="005B2C4A">
      <w:pPr>
        <w:spacing w:line="240" w:lineRule="auto"/>
      </w:pPr>
      <w:r>
        <w:continuationSeparator/>
      </w:r>
    </w:p>
  </w:footnote>
  <w:footnote w:id="1">
    <w:p w14:paraId="191483C2" w14:textId="77777777" w:rsidR="005A2C2F" w:rsidRDefault="005A2C2F">
      <w:pPr>
        <w:pStyle w:val="a6"/>
      </w:pPr>
      <w:r>
        <w:rPr>
          <w:rStyle w:val="a8"/>
        </w:rPr>
        <w:footnoteRef/>
      </w:r>
      <w:r>
        <w:t xml:space="preserve"> На основе данных региональной статистики</w:t>
      </w:r>
    </w:p>
  </w:footnote>
  <w:footnote w:id="2">
    <w:p w14:paraId="430F657F" w14:textId="77777777" w:rsidR="005A2C2F" w:rsidRDefault="005A2C2F" w:rsidP="007D6795">
      <w:pPr>
        <w:pStyle w:val="a6"/>
      </w:pPr>
      <w:r>
        <w:rPr>
          <w:rStyle w:val="a8"/>
        </w:rPr>
        <w:footnoteRef/>
      </w:r>
      <w:r>
        <w:t xml:space="preserve"> </w:t>
      </w:r>
      <w:r w:rsidRPr="0065090E">
        <w:rPr>
          <w:rFonts w:ascii="Times New Roman" w:hAnsi="Times New Roman" w:cs="Times New Roman"/>
        </w:rPr>
        <w:t xml:space="preserve">На основе оценки </w:t>
      </w:r>
      <w:r w:rsidRPr="003E1BC5">
        <w:rPr>
          <w:rFonts w:ascii="Times New Roman" w:hAnsi="Times New Roman" w:cs="Times New Roman"/>
        </w:rPr>
        <w:t xml:space="preserve">Министерства строительства и жилищно-коммунального хозяйства </w:t>
      </w:r>
      <w:r w:rsidRPr="00F458AB">
        <w:rPr>
          <w:rFonts w:ascii="Times New Roman" w:hAnsi="Times New Roman" w:cs="Times New Roman"/>
        </w:rPr>
        <w:t xml:space="preserve">Российской Федерации </w:t>
      </w:r>
      <w:r>
        <w:rPr>
          <w:rFonts w:ascii="Times New Roman" w:hAnsi="Times New Roman" w:cs="Times New Roman"/>
        </w:rPr>
        <w:t xml:space="preserve">в соответствии с Приказом </w:t>
      </w:r>
      <w:r w:rsidRPr="00310093">
        <w:rPr>
          <w:rFonts w:ascii="Times New Roman" w:hAnsi="Times New Roman" w:cs="Times New Roman"/>
        </w:rPr>
        <w:t xml:space="preserve">Министерства строительства и жилищно-коммунального хозяйства Российской Федерации </w:t>
      </w:r>
      <w:r w:rsidRPr="003E1BC5">
        <w:rPr>
          <w:rFonts w:ascii="Times New Roman" w:hAnsi="Times New Roman" w:cs="Times New Roman"/>
        </w:rPr>
        <w:t>от 31 октября 2017 года N 1494/пр «Об утверждении Методики определения индекса качества городской среды муниципальных образований Российской Федерации»</w:t>
      </w:r>
      <w:r>
        <w:rPr>
          <w:rFonts w:ascii="Times New Roman" w:hAnsi="Times New Roman" w:cs="Times New Roman"/>
        </w:rPr>
        <w:t xml:space="preserve"> за соответствующий год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C4A"/>
    <w:rsid w:val="00000B6D"/>
    <w:rsid w:val="00001813"/>
    <w:rsid w:val="000052F7"/>
    <w:rsid w:val="00007337"/>
    <w:rsid w:val="00022163"/>
    <w:rsid w:val="00026453"/>
    <w:rsid w:val="00036C49"/>
    <w:rsid w:val="000375AB"/>
    <w:rsid w:val="0003779F"/>
    <w:rsid w:val="00052F3A"/>
    <w:rsid w:val="00056C25"/>
    <w:rsid w:val="00065A3C"/>
    <w:rsid w:val="00066E1A"/>
    <w:rsid w:val="00085766"/>
    <w:rsid w:val="000916CF"/>
    <w:rsid w:val="00091E36"/>
    <w:rsid w:val="00094EAE"/>
    <w:rsid w:val="000A47C1"/>
    <w:rsid w:val="000D6FF1"/>
    <w:rsid w:val="000D783E"/>
    <w:rsid w:val="0010610E"/>
    <w:rsid w:val="00122013"/>
    <w:rsid w:val="00122407"/>
    <w:rsid w:val="001250C1"/>
    <w:rsid w:val="001362A0"/>
    <w:rsid w:val="00137B1B"/>
    <w:rsid w:val="00141E4C"/>
    <w:rsid w:val="001965A4"/>
    <w:rsid w:val="00196A74"/>
    <w:rsid w:val="001B01FC"/>
    <w:rsid w:val="001C2F23"/>
    <w:rsid w:val="001D10D5"/>
    <w:rsid w:val="001D5DEF"/>
    <w:rsid w:val="001E5D2B"/>
    <w:rsid w:val="00201F63"/>
    <w:rsid w:val="0021010A"/>
    <w:rsid w:val="002103A5"/>
    <w:rsid w:val="0021386A"/>
    <w:rsid w:val="00216DEE"/>
    <w:rsid w:val="00220BDB"/>
    <w:rsid w:val="00222D7B"/>
    <w:rsid w:val="002329B0"/>
    <w:rsid w:val="00254384"/>
    <w:rsid w:val="00256440"/>
    <w:rsid w:val="00256BEB"/>
    <w:rsid w:val="002738E8"/>
    <w:rsid w:val="00277AAF"/>
    <w:rsid w:val="00280333"/>
    <w:rsid w:val="00280FF9"/>
    <w:rsid w:val="0028132C"/>
    <w:rsid w:val="002864D9"/>
    <w:rsid w:val="0029115D"/>
    <w:rsid w:val="00292788"/>
    <w:rsid w:val="00292F6E"/>
    <w:rsid w:val="002A0197"/>
    <w:rsid w:val="002A498D"/>
    <w:rsid w:val="002C38BA"/>
    <w:rsid w:val="002C464C"/>
    <w:rsid w:val="002F3F93"/>
    <w:rsid w:val="002F7D1D"/>
    <w:rsid w:val="00310093"/>
    <w:rsid w:val="003148AE"/>
    <w:rsid w:val="00317797"/>
    <w:rsid w:val="00331DAF"/>
    <w:rsid w:val="00340A3E"/>
    <w:rsid w:val="003533EA"/>
    <w:rsid w:val="00362C87"/>
    <w:rsid w:val="00367652"/>
    <w:rsid w:val="0037547C"/>
    <w:rsid w:val="00384B34"/>
    <w:rsid w:val="00390529"/>
    <w:rsid w:val="00391EB0"/>
    <w:rsid w:val="003A7BA9"/>
    <w:rsid w:val="003B7772"/>
    <w:rsid w:val="003C13CE"/>
    <w:rsid w:val="003C331C"/>
    <w:rsid w:val="003C432A"/>
    <w:rsid w:val="003C7AA1"/>
    <w:rsid w:val="003C7BFF"/>
    <w:rsid w:val="003D75BC"/>
    <w:rsid w:val="003F1D49"/>
    <w:rsid w:val="004024AB"/>
    <w:rsid w:val="00402990"/>
    <w:rsid w:val="0040531C"/>
    <w:rsid w:val="00415FDB"/>
    <w:rsid w:val="00431E92"/>
    <w:rsid w:val="0044595F"/>
    <w:rsid w:val="00451AA2"/>
    <w:rsid w:val="00452697"/>
    <w:rsid w:val="004531D6"/>
    <w:rsid w:val="00457374"/>
    <w:rsid w:val="00475520"/>
    <w:rsid w:val="0047652A"/>
    <w:rsid w:val="00485125"/>
    <w:rsid w:val="00487BAB"/>
    <w:rsid w:val="004A22F3"/>
    <w:rsid w:val="004A7223"/>
    <w:rsid w:val="004B0A1C"/>
    <w:rsid w:val="004B692B"/>
    <w:rsid w:val="004D23B1"/>
    <w:rsid w:val="004D5572"/>
    <w:rsid w:val="004D5E39"/>
    <w:rsid w:val="004F0DFD"/>
    <w:rsid w:val="004F3F9E"/>
    <w:rsid w:val="005023BC"/>
    <w:rsid w:val="0050315C"/>
    <w:rsid w:val="005102E7"/>
    <w:rsid w:val="00517B21"/>
    <w:rsid w:val="00520DC5"/>
    <w:rsid w:val="00520F40"/>
    <w:rsid w:val="00534C48"/>
    <w:rsid w:val="00535595"/>
    <w:rsid w:val="0054284F"/>
    <w:rsid w:val="00546590"/>
    <w:rsid w:val="005634DA"/>
    <w:rsid w:val="00571C2C"/>
    <w:rsid w:val="005752C0"/>
    <w:rsid w:val="00586DEA"/>
    <w:rsid w:val="0059367F"/>
    <w:rsid w:val="005A2C2F"/>
    <w:rsid w:val="005B2C4A"/>
    <w:rsid w:val="005C06DB"/>
    <w:rsid w:val="005C0FD9"/>
    <w:rsid w:val="005C5308"/>
    <w:rsid w:val="005D2F9F"/>
    <w:rsid w:val="005D510F"/>
    <w:rsid w:val="005D70B4"/>
    <w:rsid w:val="005E23AA"/>
    <w:rsid w:val="005E2F02"/>
    <w:rsid w:val="005E33F5"/>
    <w:rsid w:val="005E4498"/>
    <w:rsid w:val="005F03C2"/>
    <w:rsid w:val="0060024A"/>
    <w:rsid w:val="0061799E"/>
    <w:rsid w:val="0065090E"/>
    <w:rsid w:val="00654AF7"/>
    <w:rsid w:val="00665E30"/>
    <w:rsid w:val="00681DB1"/>
    <w:rsid w:val="0068423A"/>
    <w:rsid w:val="006858FC"/>
    <w:rsid w:val="00687EAD"/>
    <w:rsid w:val="00691915"/>
    <w:rsid w:val="00691A5D"/>
    <w:rsid w:val="00692619"/>
    <w:rsid w:val="006A0585"/>
    <w:rsid w:val="006A638F"/>
    <w:rsid w:val="006B2CAF"/>
    <w:rsid w:val="006B6328"/>
    <w:rsid w:val="006C6207"/>
    <w:rsid w:val="006E7BA0"/>
    <w:rsid w:val="006F06BC"/>
    <w:rsid w:val="006F35E3"/>
    <w:rsid w:val="00700F6F"/>
    <w:rsid w:val="00712FB3"/>
    <w:rsid w:val="007163CC"/>
    <w:rsid w:val="007231E4"/>
    <w:rsid w:val="00732B8C"/>
    <w:rsid w:val="00732DC4"/>
    <w:rsid w:val="00734AB9"/>
    <w:rsid w:val="007455A5"/>
    <w:rsid w:val="00747F2A"/>
    <w:rsid w:val="00751FF8"/>
    <w:rsid w:val="007612C6"/>
    <w:rsid w:val="00763100"/>
    <w:rsid w:val="007653BC"/>
    <w:rsid w:val="00772856"/>
    <w:rsid w:val="00772BFE"/>
    <w:rsid w:val="00773481"/>
    <w:rsid w:val="00774EDC"/>
    <w:rsid w:val="00775998"/>
    <w:rsid w:val="00782059"/>
    <w:rsid w:val="00783F1A"/>
    <w:rsid w:val="00785965"/>
    <w:rsid w:val="00791B64"/>
    <w:rsid w:val="007A4121"/>
    <w:rsid w:val="007A7EDF"/>
    <w:rsid w:val="007C259F"/>
    <w:rsid w:val="007C4108"/>
    <w:rsid w:val="007D23EE"/>
    <w:rsid w:val="007D6795"/>
    <w:rsid w:val="007E3BB9"/>
    <w:rsid w:val="007E6C6C"/>
    <w:rsid w:val="007F2473"/>
    <w:rsid w:val="007F49E3"/>
    <w:rsid w:val="0080491B"/>
    <w:rsid w:val="00805BD4"/>
    <w:rsid w:val="00807020"/>
    <w:rsid w:val="008152E4"/>
    <w:rsid w:val="008200D2"/>
    <w:rsid w:val="00831B5E"/>
    <w:rsid w:val="00841A5A"/>
    <w:rsid w:val="0084573D"/>
    <w:rsid w:val="00853B60"/>
    <w:rsid w:val="00871B8B"/>
    <w:rsid w:val="008733F1"/>
    <w:rsid w:val="008842F9"/>
    <w:rsid w:val="00890007"/>
    <w:rsid w:val="00890846"/>
    <w:rsid w:val="00893DD7"/>
    <w:rsid w:val="008C2152"/>
    <w:rsid w:val="008C6376"/>
    <w:rsid w:val="008D4A62"/>
    <w:rsid w:val="008F0322"/>
    <w:rsid w:val="008F114C"/>
    <w:rsid w:val="008F46F0"/>
    <w:rsid w:val="008F4A43"/>
    <w:rsid w:val="00902B67"/>
    <w:rsid w:val="009037F7"/>
    <w:rsid w:val="009104A8"/>
    <w:rsid w:val="00910D08"/>
    <w:rsid w:val="00911A65"/>
    <w:rsid w:val="0091662E"/>
    <w:rsid w:val="00920708"/>
    <w:rsid w:val="00934A83"/>
    <w:rsid w:val="00935A41"/>
    <w:rsid w:val="00935FF2"/>
    <w:rsid w:val="009423EB"/>
    <w:rsid w:val="0095783C"/>
    <w:rsid w:val="009626DC"/>
    <w:rsid w:val="009726E3"/>
    <w:rsid w:val="009745DE"/>
    <w:rsid w:val="0097492F"/>
    <w:rsid w:val="009774DE"/>
    <w:rsid w:val="00985189"/>
    <w:rsid w:val="00985F92"/>
    <w:rsid w:val="009A31C7"/>
    <w:rsid w:val="009A6F15"/>
    <w:rsid w:val="009B5230"/>
    <w:rsid w:val="009C6A83"/>
    <w:rsid w:val="009D6216"/>
    <w:rsid w:val="009D7D79"/>
    <w:rsid w:val="00A03DEF"/>
    <w:rsid w:val="00A07909"/>
    <w:rsid w:val="00A20615"/>
    <w:rsid w:val="00A2176D"/>
    <w:rsid w:val="00A26A43"/>
    <w:rsid w:val="00A3216D"/>
    <w:rsid w:val="00A37629"/>
    <w:rsid w:val="00A418D5"/>
    <w:rsid w:val="00A44FAE"/>
    <w:rsid w:val="00A47684"/>
    <w:rsid w:val="00A47F1D"/>
    <w:rsid w:val="00A536BC"/>
    <w:rsid w:val="00A755F8"/>
    <w:rsid w:val="00AA7638"/>
    <w:rsid w:val="00AB116C"/>
    <w:rsid w:val="00AB3CAF"/>
    <w:rsid w:val="00AB3D7E"/>
    <w:rsid w:val="00AD039C"/>
    <w:rsid w:val="00AD03C1"/>
    <w:rsid w:val="00AD27BA"/>
    <w:rsid w:val="00AE3D08"/>
    <w:rsid w:val="00AE549F"/>
    <w:rsid w:val="00B00F69"/>
    <w:rsid w:val="00B45F9B"/>
    <w:rsid w:val="00B571EE"/>
    <w:rsid w:val="00B70853"/>
    <w:rsid w:val="00B75B46"/>
    <w:rsid w:val="00B950E6"/>
    <w:rsid w:val="00B95FA4"/>
    <w:rsid w:val="00BA794F"/>
    <w:rsid w:val="00BB5E8E"/>
    <w:rsid w:val="00BB615C"/>
    <w:rsid w:val="00BC091C"/>
    <w:rsid w:val="00BC2901"/>
    <w:rsid w:val="00BE2574"/>
    <w:rsid w:val="00BE4756"/>
    <w:rsid w:val="00BE72C8"/>
    <w:rsid w:val="00BF2BD2"/>
    <w:rsid w:val="00BF7ED8"/>
    <w:rsid w:val="00C02593"/>
    <w:rsid w:val="00C037E2"/>
    <w:rsid w:val="00C33656"/>
    <w:rsid w:val="00C62741"/>
    <w:rsid w:val="00C62FF6"/>
    <w:rsid w:val="00C67964"/>
    <w:rsid w:val="00C76BE7"/>
    <w:rsid w:val="00C80F23"/>
    <w:rsid w:val="00C81DDC"/>
    <w:rsid w:val="00C83ACE"/>
    <w:rsid w:val="00C85567"/>
    <w:rsid w:val="00C92DA0"/>
    <w:rsid w:val="00C971D3"/>
    <w:rsid w:val="00C97D57"/>
    <w:rsid w:val="00CB1D9F"/>
    <w:rsid w:val="00CB565D"/>
    <w:rsid w:val="00CB5C1E"/>
    <w:rsid w:val="00CC6562"/>
    <w:rsid w:val="00CD1A7E"/>
    <w:rsid w:val="00D05C32"/>
    <w:rsid w:val="00D07429"/>
    <w:rsid w:val="00D114DB"/>
    <w:rsid w:val="00D3371B"/>
    <w:rsid w:val="00D53022"/>
    <w:rsid w:val="00D54733"/>
    <w:rsid w:val="00D56347"/>
    <w:rsid w:val="00D62403"/>
    <w:rsid w:val="00D6279B"/>
    <w:rsid w:val="00D649B6"/>
    <w:rsid w:val="00D736E2"/>
    <w:rsid w:val="00D7530C"/>
    <w:rsid w:val="00D93241"/>
    <w:rsid w:val="00DA0090"/>
    <w:rsid w:val="00DB3E17"/>
    <w:rsid w:val="00DB4778"/>
    <w:rsid w:val="00DC074F"/>
    <w:rsid w:val="00DC679D"/>
    <w:rsid w:val="00DC7147"/>
    <w:rsid w:val="00DD3ADE"/>
    <w:rsid w:val="00DE66B9"/>
    <w:rsid w:val="00DE708D"/>
    <w:rsid w:val="00DE74CF"/>
    <w:rsid w:val="00DF58B5"/>
    <w:rsid w:val="00E0729D"/>
    <w:rsid w:val="00E12E98"/>
    <w:rsid w:val="00E3754E"/>
    <w:rsid w:val="00E51B12"/>
    <w:rsid w:val="00E51BA7"/>
    <w:rsid w:val="00E56909"/>
    <w:rsid w:val="00E668FA"/>
    <w:rsid w:val="00E7218F"/>
    <w:rsid w:val="00E76A4C"/>
    <w:rsid w:val="00E8626B"/>
    <w:rsid w:val="00E91E69"/>
    <w:rsid w:val="00E9689C"/>
    <w:rsid w:val="00EA5E84"/>
    <w:rsid w:val="00EA7EFD"/>
    <w:rsid w:val="00EB15C3"/>
    <w:rsid w:val="00EB284A"/>
    <w:rsid w:val="00EB3F18"/>
    <w:rsid w:val="00EB71C6"/>
    <w:rsid w:val="00EC156A"/>
    <w:rsid w:val="00EC26AC"/>
    <w:rsid w:val="00EC6916"/>
    <w:rsid w:val="00ED52CE"/>
    <w:rsid w:val="00EE1BE0"/>
    <w:rsid w:val="00EE2209"/>
    <w:rsid w:val="00EF29A1"/>
    <w:rsid w:val="00EF2DE7"/>
    <w:rsid w:val="00F303F7"/>
    <w:rsid w:val="00F464FF"/>
    <w:rsid w:val="00F476D2"/>
    <w:rsid w:val="00F72600"/>
    <w:rsid w:val="00F76870"/>
    <w:rsid w:val="00F8583C"/>
    <w:rsid w:val="00F910EC"/>
    <w:rsid w:val="00F92592"/>
    <w:rsid w:val="00FA12BC"/>
    <w:rsid w:val="00FA3D00"/>
    <w:rsid w:val="00FB081D"/>
    <w:rsid w:val="00FC4F26"/>
    <w:rsid w:val="00FD2CD3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B9DB"/>
  <w15:docId w15:val="{22CB362A-42A1-43B5-B40B-FC0BAF43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C4A"/>
    <w:pPr>
      <w:spacing w:after="0" w:line="48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2C4A"/>
    <w:pPr>
      <w:ind w:left="720"/>
      <w:contextualSpacing/>
    </w:pPr>
  </w:style>
  <w:style w:type="table" w:styleId="a5">
    <w:name w:val="Table Grid"/>
    <w:basedOn w:val="a1"/>
    <w:uiPriority w:val="39"/>
    <w:rsid w:val="005B2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nhideWhenUsed/>
    <w:rsid w:val="005B2C4A"/>
    <w:pPr>
      <w:spacing w:line="240" w:lineRule="auto"/>
      <w:ind w:firstLine="0"/>
      <w:jc w:val="left"/>
    </w:pPr>
    <w:rPr>
      <w:rFonts w:asciiTheme="minorHAnsi" w:hAnsiTheme="minorHAnsi"/>
      <w:sz w:val="20"/>
      <w:szCs w:val="20"/>
    </w:rPr>
  </w:style>
  <w:style w:type="character" w:customStyle="1" w:styleId="a7">
    <w:name w:val="Текст сноски Знак"/>
    <w:basedOn w:val="a0"/>
    <w:link w:val="a6"/>
    <w:rsid w:val="005B2C4A"/>
    <w:rPr>
      <w:sz w:val="20"/>
      <w:szCs w:val="20"/>
    </w:rPr>
  </w:style>
  <w:style w:type="character" w:styleId="a8">
    <w:name w:val="footnote reference"/>
    <w:unhideWhenUsed/>
    <w:rsid w:val="005B2C4A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5B2C4A"/>
    <w:rPr>
      <w:rFonts w:ascii="Times New Roman" w:hAnsi="Times New Roman"/>
      <w:sz w:val="28"/>
    </w:rPr>
  </w:style>
  <w:style w:type="character" w:styleId="a9">
    <w:name w:val="annotation reference"/>
    <w:basedOn w:val="a0"/>
    <w:uiPriority w:val="99"/>
    <w:semiHidden/>
    <w:unhideWhenUsed/>
    <w:rsid w:val="009104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9104A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104A8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104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104A8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104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104A8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AB3D7E"/>
    <w:rPr>
      <w:color w:val="808080"/>
    </w:rPr>
  </w:style>
  <w:style w:type="paragraph" w:styleId="af1">
    <w:name w:val="Normal (Web)"/>
    <w:basedOn w:val="a"/>
    <w:uiPriority w:val="99"/>
    <w:unhideWhenUsed/>
    <w:rsid w:val="005D51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085766"/>
    <w:rPr>
      <w:color w:val="005695"/>
      <w:u w:val="single"/>
    </w:rPr>
  </w:style>
  <w:style w:type="character" w:styleId="af3">
    <w:name w:val="FollowedHyperlink"/>
    <w:basedOn w:val="a0"/>
    <w:uiPriority w:val="99"/>
    <w:semiHidden/>
    <w:unhideWhenUsed/>
    <w:rsid w:val="00056C25"/>
    <w:rPr>
      <w:color w:val="954F72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7F2473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F2473"/>
    <w:rPr>
      <w:rFonts w:ascii="Times New Roman" w:hAnsi="Times New Roman"/>
      <w:sz w:val="28"/>
    </w:rPr>
  </w:style>
  <w:style w:type="paragraph" w:styleId="af6">
    <w:name w:val="footer"/>
    <w:basedOn w:val="a"/>
    <w:link w:val="af7"/>
    <w:uiPriority w:val="99"/>
    <w:unhideWhenUsed/>
    <w:rsid w:val="007F2473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F247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39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05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mhma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nvestugra.ru/upload/docs/&#1052;&#1077;&#1090;&#1086;&#1076;&#1086;&#1083;&#1086;&#1075;&#1080;&#1103;%20&#1088;&#1077;&#1081;&#1090;&#1080;&#1085;&#1075;&#1072;%20&#1052;&#105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rgu.ru/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ECBA6-010A-47E1-8E34-9B43B862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3605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SibAGS</Company>
  <LinksUpToDate>false</LinksUpToDate>
  <CharactersWithSpaces>24106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Симагина Ольга В.</dc:creator>
  <cp:lastModifiedBy>Мединцева Светлана Геннадьевна</cp:lastModifiedBy>
  <cp:revision>4</cp:revision>
  <cp:lastPrinted>2018-10-11T07:07:00Z</cp:lastPrinted>
  <dcterms:created xsi:type="dcterms:W3CDTF">2018-10-25T06:59:00Z</dcterms:created>
  <dcterms:modified xsi:type="dcterms:W3CDTF">2018-10-25T10:06:00Z</dcterms:modified>
</cp:coreProperties>
</file>