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9D6062" w:rsidRPr="00BF1CE2" w:rsidRDefault="00D54A3A" w:rsidP="0011590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Настоящим </w:t>
      </w:r>
      <w:r w:rsidR="00BF1CE2">
        <w:rPr>
          <w:rFonts w:cs="Times New Roman"/>
          <w:szCs w:val="28"/>
        </w:rPr>
        <w:t>д</w:t>
      </w:r>
      <w:bookmarkStart w:id="1" w:name="_GoBack"/>
      <w:bookmarkEnd w:id="1"/>
      <w:r w:rsidR="00BE02DD" w:rsidRPr="00BF1CE2">
        <w:rPr>
          <w:rFonts w:cs="Times New Roman"/>
          <w:i/>
          <w:szCs w:val="28"/>
        </w:rPr>
        <w:t>епартамент имущественных и земельных отношений Администрации города</w:t>
      </w:r>
    </w:p>
    <w:p w:rsidR="009D6062" w:rsidRPr="008B20C8" w:rsidRDefault="009D6062" w:rsidP="009D6062">
      <w:pPr>
        <w:ind w:left="1134" w:right="-1"/>
        <w:jc w:val="center"/>
      </w:pPr>
    </w:p>
    <w:p w:rsidR="009D6062" w:rsidRPr="008D6FA1" w:rsidRDefault="009D6062" w:rsidP="009D6062">
      <w:pPr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  <w:r w:rsidR="00BE02DD">
        <w:rPr>
          <w:rFonts w:cs="Times New Roman"/>
          <w:szCs w:val="28"/>
        </w:rPr>
        <w:t xml:space="preserve"> </w:t>
      </w:r>
      <w:r w:rsidR="00BE02DD" w:rsidRPr="008D6FA1">
        <w:rPr>
          <w:rFonts w:cs="Times New Roman"/>
          <w:i/>
          <w:szCs w:val="28"/>
          <w:u w:val="single"/>
        </w:rPr>
        <w:t>решения Думы города Сургута от 06.10.2010 № 795-</w:t>
      </w:r>
      <w:r w:rsidR="00BE02DD" w:rsidRPr="008D6FA1">
        <w:rPr>
          <w:rFonts w:cs="Times New Roman"/>
          <w:i/>
          <w:szCs w:val="28"/>
          <w:u w:val="single"/>
          <w:lang w:val="en-US"/>
        </w:rPr>
        <w:t>IV</w:t>
      </w:r>
      <w:r w:rsidR="00BE02DD" w:rsidRPr="008D6FA1">
        <w:rPr>
          <w:rFonts w:cs="Times New Roman"/>
          <w:i/>
          <w:szCs w:val="28"/>
          <w:u w:val="single"/>
        </w:rPr>
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</w:t>
      </w:r>
      <w:r w:rsidR="00115905">
        <w:rPr>
          <w:rFonts w:cs="Times New Roman"/>
          <w:i/>
          <w:szCs w:val="28"/>
          <w:u w:val="single"/>
        </w:rPr>
        <w:t>торгов»</w:t>
      </w:r>
      <w:r w:rsidRPr="008D6FA1">
        <w:rPr>
          <w:rFonts w:cs="Times New Roman"/>
          <w:i/>
          <w:szCs w:val="28"/>
        </w:rPr>
        <w:t>.</w:t>
      </w:r>
    </w:p>
    <w:p w:rsidR="009D6062" w:rsidRPr="008B20C8" w:rsidRDefault="009D6062" w:rsidP="009D6062">
      <w:pPr>
        <w:ind w:right="-1"/>
        <w:jc w:val="center"/>
      </w:pPr>
    </w:p>
    <w:p w:rsidR="009D6062" w:rsidRPr="00851C1D" w:rsidRDefault="009D6062" w:rsidP="009D6062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 xml:space="preserve">1) по адресу: </w:t>
      </w:r>
      <w:r w:rsidR="008D6FA1" w:rsidRPr="008D6FA1">
        <w:rPr>
          <w:rFonts w:eastAsia="Calibri" w:cs="Times New Roman"/>
          <w:i/>
          <w:szCs w:val="28"/>
        </w:rPr>
        <w:t xml:space="preserve">г. Сургут, ул. Восход. 4 </w:t>
      </w:r>
      <w:proofErr w:type="spellStart"/>
      <w:r w:rsidR="008D6FA1" w:rsidRPr="008D6FA1">
        <w:rPr>
          <w:rFonts w:eastAsia="Calibri" w:cs="Times New Roman"/>
          <w:i/>
          <w:szCs w:val="28"/>
        </w:rPr>
        <w:t>каб</w:t>
      </w:r>
      <w:proofErr w:type="spellEnd"/>
      <w:r w:rsidR="008D6FA1" w:rsidRPr="008D6FA1">
        <w:rPr>
          <w:rFonts w:eastAsia="Calibri" w:cs="Times New Roman"/>
          <w:i/>
          <w:szCs w:val="28"/>
        </w:rPr>
        <w:t>. 524</w:t>
      </w:r>
      <w:r w:rsidRPr="008D6FA1">
        <w:rPr>
          <w:rFonts w:eastAsia="Calibri" w:cs="Times New Roman"/>
          <w:i/>
          <w:szCs w:val="28"/>
        </w:rPr>
        <w:t>,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</w:t>
      </w:r>
      <w:r w:rsidR="008D6FA1">
        <w:rPr>
          <w:rFonts w:eastAsia="Calibri" w:cs="Times New Roman"/>
          <w:szCs w:val="28"/>
        </w:rPr>
        <w:t xml:space="preserve"> </w:t>
      </w:r>
      <w:proofErr w:type="spellStart"/>
      <w:r w:rsidR="008D6FA1" w:rsidRPr="008D6FA1">
        <w:rPr>
          <w:rFonts w:eastAsia="Calibri" w:cs="Times New Roman"/>
          <w:i/>
          <w:szCs w:val="28"/>
          <w:lang w:val="en-US"/>
        </w:rPr>
        <w:t>anufrieva</w:t>
      </w:r>
      <w:proofErr w:type="spellEnd"/>
      <w:r w:rsidR="008D6FA1" w:rsidRPr="008D6FA1">
        <w:rPr>
          <w:rFonts w:eastAsia="Calibri" w:cs="Times New Roman"/>
          <w:i/>
          <w:szCs w:val="28"/>
        </w:rPr>
        <w:t>_</w:t>
      </w:r>
      <w:proofErr w:type="spellStart"/>
      <w:r w:rsidR="008D6FA1" w:rsidRPr="008D6FA1">
        <w:rPr>
          <w:rFonts w:eastAsia="Calibri" w:cs="Times New Roman"/>
          <w:i/>
          <w:szCs w:val="28"/>
          <w:lang w:val="en-US"/>
        </w:rPr>
        <w:t>ea</w:t>
      </w:r>
      <w:proofErr w:type="spellEnd"/>
      <w:r w:rsidR="008D6FA1" w:rsidRPr="008D6FA1">
        <w:rPr>
          <w:rFonts w:eastAsia="Calibri" w:cs="Times New Roman"/>
          <w:i/>
          <w:szCs w:val="28"/>
        </w:rPr>
        <w:t>@</w:t>
      </w:r>
      <w:proofErr w:type="spellStart"/>
      <w:r w:rsidR="008D6FA1" w:rsidRPr="008D6FA1">
        <w:rPr>
          <w:rFonts w:eastAsia="Calibri" w:cs="Times New Roman"/>
          <w:i/>
          <w:szCs w:val="28"/>
          <w:lang w:val="en-US"/>
        </w:rPr>
        <w:t>admsurgut</w:t>
      </w:r>
      <w:proofErr w:type="spellEnd"/>
      <w:r w:rsidR="008D6FA1" w:rsidRPr="008D6FA1">
        <w:rPr>
          <w:rFonts w:eastAsia="Calibri" w:cs="Times New Roman"/>
          <w:i/>
          <w:szCs w:val="28"/>
        </w:rPr>
        <w:t>.</w:t>
      </w:r>
      <w:proofErr w:type="spellStart"/>
      <w:r w:rsidR="008D6FA1" w:rsidRPr="008D6FA1">
        <w:rPr>
          <w:rFonts w:eastAsia="Calibri" w:cs="Times New Roman"/>
          <w:i/>
          <w:szCs w:val="28"/>
          <w:lang w:val="en-US"/>
        </w:rPr>
        <w:t>ru</w:t>
      </w:r>
      <w:proofErr w:type="spellEnd"/>
      <w:r w:rsidRPr="00851C1D">
        <w:rPr>
          <w:rFonts w:eastAsia="Calibri" w:cs="Times New Roman"/>
          <w:szCs w:val="28"/>
        </w:rPr>
        <w:t>,</w:t>
      </w:r>
    </w:p>
    <w:p w:rsidR="009D6062" w:rsidRPr="00851C1D" w:rsidRDefault="009D6062" w:rsidP="009D6062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851C1D">
          <w:rPr>
            <w:rFonts w:eastAsia="Calibri" w:cs="Times New Roman"/>
            <w:szCs w:val="28"/>
          </w:rPr>
          <w:t>http://regulation.admhmao.ru</w:t>
        </w:r>
      </w:hyperlink>
      <w:r w:rsidRPr="00851C1D">
        <w:rPr>
          <w:rFonts w:eastAsia="Calibri" w:cs="Times New Roman"/>
          <w:szCs w:val="28"/>
        </w:rPr>
        <w:t>).</w:t>
      </w:r>
    </w:p>
    <w:p w:rsidR="009D6062" w:rsidRPr="00851C1D" w:rsidRDefault="009D6062" w:rsidP="009D6062">
      <w:pPr>
        <w:spacing w:before="120"/>
        <w:ind w:firstLine="567"/>
        <w:jc w:val="both"/>
        <w:rPr>
          <w:rFonts w:cs="Times New Roman"/>
          <w:szCs w:val="28"/>
        </w:rPr>
      </w:pPr>
    </w:p>
    <w:p w:rsidR="00115905" w:rsidRDefault="009D6062" w:rsidP="009D6062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</w:p>
    <w:p w:rsidR="009D6062" w:rsidRPr="00115905" w:rsidRDefault="00115905" w:rsidP="00115905">
      <w:pPr>
        <w:spacing w:before="120"/>
        <w:ind w:firstLine="567"/>
        <w:jc w:val="both"/>
        <w:rPr>
          <w:rFonts w:cs="Times New Roman"/>
          <w:i/>
          <w:szCs w:val="28"/>
        </w:rPr>
      </w:pPr>
      <w:r w:rsidRPr="00115905">
        <w:rPr>
          <w:rFonts w:cs="Times New Roman"/>
          <w:i/>
          <w:szCs w:val="28"/>
        </w:rPr>
        <w:t xml:space="preserve">Ануфриева Елена Анатольевна, начальник отдела регулирования земельных отношений управления земельных отношений департамента имущественных и земельных отношений Администрации города, </w:t>
      </w:r>
      <w:proofErr w:type="gramStart"/>
      <w:r w:rsidRPr="00115905">
        <w:rPr>
          <w:i/>
          <w:szCs w:val="28"/>
        </w:rPr>
        <w:t>тел</w:t>
      </w:r>
      <w:r>
        <w:rPr>
          <w:i/>
          <w:szCs w:val="28"/>
        </w:rPr>
        <w:t>.</w:t>
      </w:r>
      <w:r w:rsidRPr="00115905">
        <w:rPr>
          <w:rFonts w:cs="Times New Roman"/>
          <w:i/>
          <w:szCs w:val="28"/>
        </w:rPr>
        <w:t>(</w:t>
      </w:r>
      <w:proofErr w:type="gramEnd"/>
      <w:r w:rsidRPr="00115905">
        <w:rPr>
          <w:rFonts w:cs="Times New Roman"/>
          <w:i/>
          <w:szCs w:val="28"/>
        </w:rPr>
        <w:t>3462) 52 83 41.</w:t>
      </w:r>
    </w:p>
    <w:p w:rsidR="009D6062" w:rsidRPr="008B20C8" w:rsidRDefault="009D6062" w:rsidP="009D6062">
      <w:pPr>
        <w:ind w:right="-1"/>
        <w:jc w:val="center"/>
      </w:pPr>
      <w:r w:rsidRPr="00851C1D">
        <w:t xml:space="preserve"> </w:t>
      </w:r>
    </w:p>
    <w:p w:rsidR="009D6062" w:rsidRPr="009D6062" w:rsidRDefault="009D6062" w:rsidP="009D6062">
      <w:pPr>
        <w:spacing w:before="120"/>
        <w:ind w:left="567" w:hanging="141"/>
        <w:rPr>
          <w:rFonts w:cs="Times New Roman"/>
          <w:b/>
          <w:i/>
          <w:szCs w:val="28"/>
        </w:rPr>
      </w:pPr>
      <w:r w:rsidRPr="009D6062">
        <w:rPr>
          <w:rFonts w:cs="Times New Roman"/>
          <w:b/>
          <w:i/>
          <w:szCs w:val="28"/>
        </w:rPr>
        <w:t>Сроки приема предложений: с «</w:t>
      </w:r>
      <w:r w:rsidR="00115905">
        <w:rPr>
          <w:rFonts w:cs="Times New Roman"/>
          <w:b/>
          <w:i/>
          <w:szCs w:val="28"/>
        </w:rPr>
        <w:t>14</w:t>
      </w:r>
      <w:r w:rsidRPr="009D6062">
        <w:rPr>
          <w:rFonts w:cs="Times New Roman"/>
          <w:b/>
          <w:i/>
          <w:szCs w:val="28"/>
        </w:rPr>
        <w:t>»</w:t>
      </w:r>
      <w:r w:rsidR="00115905">
        <w:rPr>
          <w:rFonts w:cs="Times New Roman"/>
          <w:b/>
          <w:i/>
          <w:szCs w:val="28"/>
        </w:rPr>
        <w:t xml:space="preserve"> марта</w:t>
      </w:r>
      <w:r w:rsidRPr="009D6062">
        <w:rPr>
          <w:rFonts w:cs="Times New Roman"/>
          <w:b/>
          <w:i/>
          <w:szCs w:val="28"/>
        </w:rPr>
        <w:t xml:space="preserve"> 20</w:t>
      </w:r>
      <w:r w:rsidR="00115905">
        <w:rPr>
          <w:rFonts w:cs="Times New Roman"/>
          <w:b/>
          <w:i/>
          <w:szCs w:val="28"/>
        </w:rPr>
        <w:t xml:space="preserve">22 </w:t>
      </w:r>
      <w:r w:rsidRPr="009D6062">
        <w:rPr>
          <w:rFonts w:cs="Times New Roman"/>
          <w:b/>
          <w:i/>
          <w:szCs w:val="28"/>
        </w:rPr>
        <w:t>г. по «</w:t>
      </w:r>
      <w:r w:rsidR="00115905">
        <w:rPr>
          <w:rFonts w:cs="Times New Roman"/>
          <w:b/>
          <w:i/>
          <w:szCs w:val="28"/>
        </w:rPr>
        <w:t>25</w:t>
      </w:r>
      <w:r w:rsidRPr="009D6062">
        <w:rPr>
          <w:rFonts w:cs="Times New Roman"/>
          <w:b/>
          <w:i/>
          <w:szCs w:val="28"/>
        </w:rPr>
        <w:t>»</w:t>
      </w:r>
      <w:r w:rsidR="00115905">
        <w:rPr>
          <w:rFonts w:cs="Times New Roman"/>
          <w:b/>
          <w:i/>
          <w:szCs w:val="28"/>
        </w:rPr>
        <w:t xml:space="preserve"> марта</w:t>
      </w:r>
      <w:r w:rsidRPr="009D6062">
        <w:rPr>
          <w:rFonts w:cs="Times New Roman"/>
          <w:b/>
          <w:i/>
          <w:szCs w:val="28"/>
        </w:rPr>
        <w:t xml:space="preserve"> 20</w:t>
      </w:r>
      <w:r w:rsidR="00115905">
        <w:rPr>
          <w:rFonts w:cs="Times New Roman"/>
          <w:b/>
          <w:i/>
          <w:szCs w:val="28"/>
        </w:rPr>
        <w:t xml:space="preserve">22 </w:t>
      </w:r>
      <w:r w:rsidRPr="009D6062">
        <w:rPr>
          <w:rFonts w:cs="Times New Roman"/>
          <w:b/>
          <w:i/>
          <w:szCs w:val="28"/>
        </w:rPr>
        <w:t>г.</w:t>
      </w:r>
    </w:p>
    <w:p w:rsidR="009D6062" w:rsidRPr="008B20C8" w:rsidRDefault="009D6062" w:rsidP="009D6062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531309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531309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сбора </w:t>
      </w:r>
      <w:r w:rsidRPr="00851C1D">
        <w:rPr>
          <w:rFonts w:cs="Times New Roman"/>
          <w:szCs w:val="28"/>
        </w:rPr>
        <w:t>отзывов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9D6062" w:rsidRPr="008B20C8" w:rsidRDefault="00115905" w:rsidP="00115905">
      <w:pPr>
        <w:jc w:val="both"/>
        <w:rPr>
          <w:rFonts w:cs="Times New Roman"/>
          <w:szCs w:val="28"/>
        </w:rPr>
      </w:pPr>
      <w:r w:rsidRPr="008D6FA1">
        <w:rPr>
          <w:rFonts w:cs="Times New Roman"/>
          <w:i/>
          <w:szCs w:val="28"/>
          <w:u w:val="single"/>
        </w:rPr>
        <w:t>Департамент имущественных и земельных отношений Администра</w:t>
      </w:r>
      <w:r>
        <w:rPr>
          <w:rFonts w:cs="Times New Roman"/>
          <w:i/>
          <w:szCs w:val="28"/>
          <w:u w:val="single"/>
        </w:rPr>
        <w:t xml:space="preserve">ции города </w:t>
      </w:r>
      <w:r w:rsidR="009D6062"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и замечания по прилагаемому муниципальному нормативному правовому акту.</w:t>
      </w:r>
    </w:p>
    <w:p w:rsidR="009D6062" w:rsidRPr="008B20C8" w:rsidRDefault="009D6062" w:rsidP="009D6062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Все поступившие предложения будут рассмотрены, а участники публичных консультаций проинформированы о результатах рассмотрения замечаний и (или) предложений.</w:t>
      </w:r>
    </w:p>
    <w:p w:rsidR="009D6062" w:rsidRPr="008B20C8" w:rsidRDefault="009D6062" w:rsidP="009D6062">
      <w:pPr>
        <w:ind w:firstLine="720"/>
        <w:jc w:val="both"/>
        <w:rPr>
          <w:rFonts w:cs="Times New Roman"/>
          <w:szCs w:val="28"/>
        </w:rPr>
      </w:pPr>
    </w:p>
    <w:p w:rsidR="009D6062" w:rsidRPr="008B20C8" w:rsidRDefault="009D6062" w:rsidP="009D6062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9D6062" w:rsidRPr="008B20C8" w:rsidRDefault="009D6062" w:rsidP="009D6062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9D6062" w:rsidRPr="008B20C8" w:rsidRDefault="009D6062" w:rsidP="009D6062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редакции), 3. Пояснительная записка.</w:t>
      </w:r>
    </w:p>
    <w:p w:rsidR="009D6062" w:rsidRPr="008B20C8" w:rsidRDefault="009D6062" w:rsidP="009D6062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bookmarkEnd w:id="0"/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sectPr w:rsidR="0027743D" w:rsidRPr="008B20C8" w:rsidSect="009D6062">
      <w:headerReference w:type="default" r:id="rId10"/>
      <w:pgSz w:w="11906" w:h="16838" w:code="9"/>
      <w:pgMar w:top="851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BC" w:rsidRDefault="00E515BC" w:rsidP="006C4EC8">
      <w:r>
        <w:separator/>
      </w:r>
    </w:p>
  </w:endnote>
  <w:endnote w:type="continuationSeparator" w:id="0">
    <w:p w:rsidR="00E515BC" w:rsidRDefault="00E515BC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BC" w:rsidRDefault="00E515BC" w:rsidP="006C4EC8">
      <w:r>
        <w:separator/>
      </w:r>
    </w:p>
  </w:footnote>
  <w:footnote w:type="continuationSeparator" w:id="0">
    <w:p w:rsidR="00E515BC" w:rsidRDefault="00E515BC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562C8"/>
    <w:rsid w:val="00115905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5774C6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8D6FA1"/>
    <w:rsid w:val="00925BF4"/>
    <w:rsid w:val="0093232C"/>
    <w:rsid w:val="00934F8C"/>
    <w:rsid w:val="009724DA"/>
    <w:rsid w:val="009A1341"/>
    <w:rsid w:val="009D6062"/>
    <w:rsid w:val="009E39DC"/>
    <w:rsid w:val="00A75DD8"/>
    <w:rsid w:val="00B249AB"/>
    <w:rsid w:val="00B65789"/>
    <w:rsid w:val="00BE02DD"/>
    <w:rsid w:val="00BF1CE2"/>
    <w:rsid w:val="00D54A3A"/>
    <w:rsid w:val="00D6287D"/>
    <w:rsid w:val="00D777F7"/>
    <w:rsid w:val="00DA0A5D"/>
    <w:rsid w:val="00DB6DD9"/>
    <w:rsid w:val="00E33DD0"/>
    <w:rsid w:val="00E43296"/>
    <w:rsid w:val="00E515BC"/>
    <w:rsid w:val="00EA2CC9"/>
    <w:rsid w:val="00EC1B0A"/>
    <w:rsid w:val="00EC662C"/>
    <w:rsid w:val="00EF657D"/>
    <w:rsid w:val="00FA4F51"/>
    <w:rsid w:val="00FD67CC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F622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057/Perechen-deystvuyuschih-municipalnyh-NPA-dlya-provedeniya-OF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Ануфриева Елена Анатольевна</cp:lastModifiedBy>
  <cp:revision>7</cp:revision>
  <cp:lastPrinted>2022-03-11T06:09:00Z</cp:lastPrinted>
  <dcterms:created xsi:type="dcterms:W3CDTF">2022-03-09T07:39:00Z</dcterms:created>
  <dcterms:modified xsi:type="dcterms:W3CDTF">2022-03-11T06:10:00Z</dcterms:modified>
</cp:coreProperties>
</file>