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AAFE4" w14:textId="77777777" w:rsidR="00284B2B" w:rsidRDefault="00284B2B" w:rsidP="00284B2B">
      <w:pPr>
        <w:spacing w:line="240" w:lineRule="auto"/>
        <w:ind w:firstLine="6663"/>
        <w:rPr>
          <w:sz w:val="24"/>
          <w:szCs w:val="24"/>
        </w:rPr>
      </w:pPr>
      <w:r w:rsidRPr="001A5FA0">
        <w:rPr>
          <w:sz w:val="24"/>
          <w:szCs w:val="24"/>
        </w:rPr>
        <w:t>Проект</w:t>
      </w:r>
      <w:r>
        <w:rPr>
          <w:sz w:val="24"/>
          <w:szCs w:val="24"/>
        </w:rPr>
        <w:t xml:space="preserve"> </w:t>
      </w:r>
    </w:p>
    <w:p w14:paraId="114A7727" w14:textId="77777777" w:rsidR="00284B2B" w:rsidRPr="001A5FA0" w:rsidRDefault="00284B2B" w:rsidP="00284B2B">
      <w:pPr>
        <w:spacing w:line="240" w:lineRule="auto"/>
        <w:ind w:firstLine="6663"/>
        <w:rPr>
          <w:sz w:val="24"/>
          <w:szCs w:val="24"/>
        </w:rPr>
      </w:pPr>
      <w:r>
        <w:rPr>
          <w:sz w:val="24"/>
          <w:szCs w:val="24"/>
        </w:rPr>
        <w:t>вносится Главой города</w:t>
      </w:r>
    </w:p>
    <w:p w14:paraId="70C9C4EB" w14:textId="77777777" w:rsidR="00284B2B" w:rsidRDefault="00284B2B" w:rsidP="00284B2B">
      <w:pPr>
        <w:spacing w:line="240" w:lineRule="auto"/>
        <w:rPr>
          <w:szCs w:val="28"/>
        </w:rPr>
      </w:pPr>
    </w:p>
    <w:p w14:paraId="07945C97" w14:textId="77777777" w:rsidR="00284B2B" w:rsidRDefault="00284B2B" w:rsidP="00284B2B">
      <w:pPr>
        <w:spacing w:line="240" w:lineRule="auto"/>
        <w:jc w:val="center"/>
        <w:rPr>
          <w:szCs w:val="28"/>
        </w:rPr>
      </w:pPr>
      <w:r>
        <w:rPr>
          <w:szCs w:val="28"/>
        </w:rPr>
        <w:t>МУНИЦИПАЛЬНОЕ ОБРАЗОВАНИЕ</w:t>
      </w:r>
    </w:p>
    <w:p w14:paraId="61B0D203" w14:textId="77777777" w:rsidR="00284B2B" w:rsidRDefault="00284B2B" w:rsidP="00284B2B">
      <w:pPr>
        <w:spacing w:line="240" w:lineRule="auto"/>
        <w:jc w:val="center"/>
        <w:rPr>
          <w:szCs w:val="28"/>
        </w:rPr>
      </w:pPr>
      <w:r>
        <w:rPr>
          <w:szCs w:val="28"/>
        </w:rPr>
        <w:t>ГОРОДСКОЙ ОКРУГ ГОРОД СУРГУТ</w:t>
      </w:r>
    </w:p>
    <w:p w14:paraId="5775B007" w14:textId="77777777" w:rsidR="00284B2B" w:rsidRPr="006A31FF" w:rsidRDefault="00284B2B" w:rsidP="00284B2B">
      <w:pPr>
        <w:spacing w:line="240" w:lineRule="auto"/>
        <w:jc w:val="center"/>
        <w:rPr>
          <w:szCs w:val="28"/>
        </w:rPr>
      </w:pPr>
    </w:p>
    <w:p w14:paraId="58EEEECF" w14:textId="77777777" w:rsidR="00284B2B" w:rsidRPr="00C1253C" w:rsidRDefault="00284B2B" w:rsidP="00284B2B">
      <w:pPr>
        <w:spacing w:line="240" w:lineRule="auto"/>
        <w:jc w:val="center"/>
        <w:rPr>
          <w:szCs w:val="28"/>
        </w:rPr>
      </w:pPr>
      <w:r w:rsidRPr="00C1253C">
        <w:rPr>
          <w:szCs w:val="28"/>
        </w:rPr>
        <w:t>ДУМА ГОРОДА</w:t>
      </w:r>
      <w:r>
        <w:rPr>
          <w:szCs w:val="28"/>
        </w:rPr>
        <w:t xml:space="preserve"> СУРГУТА</w:t>
      </w:r>
    </w:p>
    <w:p w14:paraId="614C551D" w14:textId="77777777" w:rsidR="00284B2B" w:rsidRPr="00C1253C" w:rsidRDefault="00284B2B" w:rsidP="00284B2B">
      <w:pPr>
        <w:spacing w:line="240" w:lineRule="auto"/>
        <w:jc w:val="center"/>
        <w:rPr>
          <w:szCs w:val="28"/>
        </w:rPr>
      </w:pPr>
    </w:p>
    <w:p w14:paraId="486A122D" w14:textId="77777777" w:rsidR="00284B2B" w:rsidRPr="00C1253C" w:rsidRDefault="00284B2B" w:rsidP="00284B2B">
      <w:pPr>
        <w:spacing w:line="240" w:lineRule="auto"/>
        <w:jc w:val="center"/>
        <w:rPr>
          <w:szCs w:val="28"/>
        </w:rPr>
      </w:pPr>
      <w:r w:rsidRPr="00C1253C">
        <w:rPr>
          <w:szCs w:val="28"/>
        </w:rPr>
        <w:t>РЕШЕНИЕ</w:t>
      </w:r>
    </w:p>
    <w:p w14:paraId="28481D9E" w14:textId="77777777" w:rsidR="00284B2B" w:rsidRPr="006A31FF" w:rsidRDefault="00284B2B" w:rsidP="00284B2B">
      <w:pPr>
        <w:spacing w:line="240" w:lineRule="auto"/>
        <w:rPr>
          <w:szCs w:val="28"/>
        </w:rPr>
      </w:pPr>
    </w:p>
    <w:tbl>
      <w:tblPr>
        <w:tblW w:w="9571" w:type="dxa"/>
        <w:tblLook w:val="01E0" w:firstRow="1" w:lastRow="1" w:firstColumn="1" w:lastColumn="1" w:noHBand="0" w:noVBand="0"/>
      </w:tblPr>
      <w:tblGrid>
        <w:gridCol w:w="4644"/>
        <w:gridCol w:w="4927"/>
      </w:tblGrid>
      <w:tr w:rsidR="00284B2B" w:rsidRPr="003941E0" w14:paraId="52A63660" w14:textId="77777777" w:rsidTr="000A28A0">
        <w:tc>
          <w:tcPr>
            <w:tcW w:w="4644" w:type="dxa"/>
          </w:tcPr>
          <w:p w14:paraId="71A504FF" w14:textId="77777777" w:rsidR="00284B2B" w:rsidRDefault="00284B2B" w:rsidP="007D1044">
            <w:pPr>
              <w:spacing w:line="240" w:lineRule="auto"/>
              <w:ind w:firstLine="0"/>
              <w:rPr>
                <w:szCs w:val="28"/>
              </w:rPr>
            </w:pPr>
            <w:r>
              <w:rPr>
                <w:szCs w:val="28"/>
              </w:rPr>
              <w:t>О внесении изменений в решение Думы города от 08.06.2015 № 718-</w:t>
            </w:r>
            <w:r>
              <w:rPr>
                <w:szCs w:val="28"/>
                <w:lang w:val="en-US"/>
              </w:rPr>
              <w:t>V</w:t>
            </w:r>
            <w:r>
              <w:rPr>
                <w:szCs w:val="28"/>
              </w:rPr>
              <w:t xml:space="preserve"> ДГ «О Стратегии социально-экономического развития муниципального образования городской округ город Сургут на период до 2030 года»</w:t>
            </w:r>
          </w:p>
          <w:p w14:paraId="62BD993B" w14:textId="77777777" w:rsidR="00284B2B" w:rsidRPr="003941E0" w:rsidRDefault="00284B2B" w:rsidP="00284B2B">
            <w:pPr>
              <w:spacing w:line="240" w:lineRule="auto"/>
              <w:rPr>
                <w:sz w:val="24"/>
                <w:szCs w:val="24"/>
              </w:rPr>
            </w:pPr>
          </w:p>
        </w:tc>
        <w:tc>
          <w:tcPr>
            <w:tcW w:w="4927" w:type="dxa"/>
          </w:tcPr>
          <w:p w14:paraId="1EAC4A2C" w14:textId="77777777" w:rsidR="00284B2B" w:rsidRPr="003941E0" w:rsidRDefault="00284B2B" w:rsidP="00284B2B">
            <w:pPr>
              <w:tabs>
                <w:tab w:val="left" w:pos="255"/>
              </w:tabs>
              <w:spacing w:line="240" w:lineRule="auto"/>
              <w:rPr>
                <w:sz w:val="24"/>
                <w:szCs w:val="24"/>
              </w:rPr>
            </w:pPr>
          </w:p>
        </w:tc>
      </w:tr>
    </w:tbl>
    <w:p w14:paraId="4D80EA26" w14:textId="77777777" w:rsidR="00284B2B" w:rsidRPr="001E5F1B" w:rsidRDefault="00284B2B" w:rsidP="00284B2B">
      <w:pPr>
        <w:spacing w:line="240" w:lineRule="auto"/>
        <w:ind w:firstLine="720"/>
        <w:rPr>
          <w:szCs w:val="28"/>
        </w:rPr>
      </w:pPr>
      <w:r w:rsidRPr="001E5F1B">
        <w:rPr>
          <w:szCs w:val="28"/>
        </w:rPr>
        <w:t xml:space="preserve">В </w:t>
      </w:r>
      <w:r>
        <w:rPr>
          <w:szCs w:val="28"/>
        </w:rPr>
        <w:t>соответствии с подпунктом 14 пункта 1 статьи 4 Положения об определении последовательности и порядка разработки документов стратегического планирования и их содержания. утвержденного решением Думы города от 25.02.2015 № 652-</w:t>
      </w:r>
      <w:r>
        <w:rPr>
          <w:szCs w:val="28"/>
          <w:lang w:val="en-US"/>
        </w:rPr>
        <w:t>V</w:t>
      </w:r>
      <w:r>
        <w:rPr>
          <w:szCs w:val="28"/>
        </w:rPr>
        <w:t xml:space="preserve"> ДГ (в редакции от 01.07.2016 № 906- </w:t>
      </w:r>
      <w:r>
        <w:rPr>
          <w:szCs w:val="28"/>
          <w:lang w:val="en-US"/>
        </w:rPr>
        <w:t>V</w:t>
      </w:r>
      <w:r>
        <w:rPr>
          <w:szCs w:val="28"/>
        </w:rPr>
        <w:t xml:space="preserve"> ДГ), </w:t>
      </w:r>
      <w:r w:rsidRPr="001E5F1B">
        <w:rPr>
          <w:szCs w:val="28"/>
        </w:rPr>
        <w:t>Дума города РЕШИЛА:</w:t>
      </w:r>
    </w:p>
    <w:p w14:paraId="65A39582" w14:textId="77777777" w:rsidR="00284B2B" w:rsidRDefault="00284B2B" w:rsidP="00284B2B">
      <w:pPr>
        <w:pStyle w:val="aff0"/>
        <w:ind w:firstLine="708"/>
        <w:jc w:val="both"/>
        <w:rPr>
          <w:rFonts w:ascii="Times New Roman" w:hAnsi="Times New Roman" w:cs="Times New Roman"/>
          <w:sz w:val="28"/>
          <w:szCs w:val="28"/>
        </w:rPr>
      </w:pPr>
    </w:p>
    <w:p w14:paraId="4FAB9709" w14:textId="77777777" w:rsidR="00284B2B" w:rsidRDefault="00284B2B" w:rsidP="00C34707">
      <w:pPr>
        <w:pStyle w:val="a3"/>
        <w:numPr>
          <w:ilvl w:val="0"/>
          <w:numId w:val="72"/>
        </w:numPr>
        <w:spacing w:line="240" w:lineRule="auto"/>
        <w:ind w:left="0" w:firstLine="708"/>
        <w:rPr>
          <w:szCs w:val="28"/>
        </w:rPr>
      </w:pPr>
      <w:r w:rsidRPr="00C34707">
        <w:rPr>
          <w:szCs w:val="28"/>
        </w:rPr>
        <w:t>Внести изменения в решение Думы города от 08.06.2015 № 718-</w:t>
      </w:r>
      <w:r w:rsidRPr="00C34707">
        <w:rPr>
          <w:szCs w:val="28"/>
          <w:lang w:val="en-US"/>
        </w:rPr>
        <w:t>V</w:t>
      </w:r>
      <w:r w:rsidRPr="00C34707">
        <w:rPr>
          <w:szCs w:val="28"/>
        </w:rPr>
        <w:t xml:space="preserve"> ДГ «О Стратегии социально-экономического развития муниципального образования городской округ город Сургут на период до 2030 года» (в редакции от 28.06.2016 № 907-V ДГ), изложив приложение 1 к решению в новой редакции согласно приложению 1 к настоящему решению.</w:t>
      </w:r>
    </w:p>
    <w:p w14:paraId="04CE02F3" w14:textId="77777777" w:rsidR="00C34707" w:rsidRPr="00C34707" w:rsidRDefault="00C34707" w:rsidP="00C34707">
      <w:pPr>
        <w:pStyle w:val="a3"/>
        <w:numPr>
          <w:ilvl w:val="0"/>
          <w:numId w:val="72"/>
        </w:numPr>
        <w:spacing w:line="240" w:lineRule="auto"/>
        <w:ind w:left="0" w:firstLine="708"/>
        <w:rPr>
          <w:szCs w:val="28"/>
        </w:rPr>
      </w:pPr>
      <w:r>
        <w:rPr>
          <w:szCs w:val="28"/>
        </w:rPr>
        <w:t>Настоящее решение вступает в силу с 01.01.2019 года.</w:t>
      </w:r>
    </w:p>
    <w:p w14:paraId="6E53CD1C" w14:textId="77777777" w:rsidR="00284B2B" w:rsidRDefault="00284B2B" w:rsidP="00284B2B">
      <w:pPr>
        <w:spacing w:line="240" w:lineRule="auto"/>
        <w:ind w:firstLine="708"/>
        <w:rPr>
          <w:szCs w:val="28"/>
        </w:rPr>
      </w:pPr>
      <w:r>
        <w:rPr>
          <w:szCs w:val="28"/>
        </w:rPr>
        <w:br/>
      </w:r>
    </w:p>
    <w:p w14:paraId="1FF0AB27" w14:textId="77777777" w:rsidR="00284B2B" w:rsidRDefault="00284B2B" w:rsidP="00284B2B">
      <w:pPr>
        <w:spacing w:line="240" w:lineRule="auto"/>
        <w:ind w:firstLine="0"/>
        <w:rPr>
          <w:szCs w:val="28"/>
        </w:rPr>
      </w:pPr>
      <w:r w:rsidRPr="00EA5CF8">
        <w:rPr>
          <w:szCs w:val="28"/>
        </w:rPr>
        <w:t>Председатель Думы города</w:t>
      </w:r>
      <w:r>
        <w:rPr>
          <w:szCs w:val="28"/>
        </w:rPr>
        <w:t xml:space="preserve">                                                          Н</w:t>
      </w:r>
      <w:r w:rsidRPr="00EA5CF8">
        <w:rPr>
          <w:szCs w:val="28"/>
        </w:rPr>
        <w:t xml:space="preserve">.А. </w:t>
      </w:r>
      <w:r>
        <w:rPr>
          <w:szCs w:val="28"/>
        </w:rPr>
        <w:t>Красноярова</w:t>
      </w:r>
    </w:p>
    <w:p w14:paraId="6EE2B3EF" w14:textId="77777777" w:rsidR="00284B2B" w:rsidRDefault="00284B2B" w:rsidP="00284B2B">
      <w:pPr>
        <w:spacing w:line="240" w:lineRule="auto"/>
        <w:rPr>
          <w:szCs w:val="28"/>
        </w:rPr>
      </w:pPr>
    </w:p>
    <w:p w14:paraId="0A1DBD95" w14:textId="77777777" w:rsidR="00284B2B" w:rsidRDefault="00284B2B" w:rsidP="00284B2B">
      <w:pPr>
        <w:spacing w:line="240" w:lineRule="auto"/>
        <w:rPr>
          <w:szCs w:val="28"/>
        </w:rPr>
      </w:pPr>
    </w:p>
    <w:p w14:paraId="31FEA405" w14:textId="77777777" w:rsidR="00284B2B" w:rsidRDefault="00284B2B" w:rsidP="00284B2B">
      <w:pPr>
        <w:spacing w:line="240" w:lineRule="auto"/>
        <w:rPr>
          <w:szCs w:val="28"/>
        </w:rPr>
      </w:pPr>
    </w:p>
    <w:p w14:paraId="10E711B6" w14:textId="77777777" w:rsidR="00284B2B" w:rsidRDefault="00284B2B" w:rsidP="00284B2B">
      <w:pPr>
        <w:spacing w:line="240" w:lineRule="auto"/>
        <w:rPr>
          <w:szCs w:val="28"/>
        </w:rPr>
      </w:pPr>
    </w:p>
    <w:p w14:paraId="0B9F27F2" w14:textId="77777777" w:rsidR="00284B2B" w:rsidRDefault="00284B2B" w:rsidP="00284B2B">
      <w:pPr>
        <w:spacing w:line="240" w:lineRule="auto"/>
        <w:rPr>
          <w:szCs w:val="28"/>
        </w:rPr>
      </w:pPr>
    </w:p>
    <w:p w14:paraId="73CC248F" w14:textId="77777777" w:rsidR="00284B2B" w:rsidRDefault="00284B2B" w:rsidP="00284B2B">
      <w:pPr>
        <w:spacing w:line="240" w:lineRule="auto"/>
        <w:rPr>
          <w:szCs w:val="28"/>
        </w:rPr>
      </w:pPr>
    </w:p>
    <w:p w14:paraId="79A3843F" w14:textId="77777777" w:rsidR="00284B2B" w:rsidRDefault="00284B2B" w:rsidP="00284B2B">
      <w:pPr>
        <w:spacing w:line="240" w:lineRule="auto"/>
        <w:rPr>
          <w:szCs w:val="28"/>
        </w:rPr>
      </w:pPr>
    </w:p>
    <w:p w14:paraId="1115604C" w14:textId="77777777" w:rsidR="00284B2B" w:rsidRDefault="00284B2B" w:rsidP="00284B2B">
      <w:pPr>
        <w:spacing w:line="240" w:lineRule="auto"/>
        <w:rPr>
          <w:szCs w:val="28"/>
        </w:rPr>
      </w:pPr>
    </w:p>
    <w:p w14:paraId="7C1BFD60" w14:textId="77777777" w:rsidR="00284B2B" w:rsidRDefault="00284B2B" w:rsidP="00284B2B">
      <w:pPr>
        <w:spacing w:line="240" w:lineRule="auto"/>
        <w:rPr>
          <w:szCs w:val="28"/>
        </w:rPr>
      </w:pPr>
    </w:p>
    <w:p w14:paraId="58D44DCD" w14:textId="77777777" w:rsidR="00284B2B" w:rsidRDefault="00284B2B" w:rsidP="00284B2B">
      <w:pPr>
        <w:spacing w:line="240" w:lineRule="auto"/>
        <w:rPr>
          <w:szCs w:val="28"/>
        </w:rPr>
      </w:pPr>
    </w:p>
    <w:p w14:paraId="63B98A1C" w14:textId="77777777" w:rsidR="00284B2B" w:rsidRPr="00284B2B" w:rsidRDefault="00284B2B" w:rsidP="00284B2B">
      <w:pPr>
        <w:spacing w:line="240" w:lineRule="auto"/>
        <w:ind w:firstLine="0"/>
        <w:rPr>
          <w:sz w:val="24"/>
          <w:szCs w:val="24"/>
        </w:rPr>
      </w:pPr>
      <w:proofErr w:type="spellStart"/>
      <w:r w:rsidRPr="00284B2B">
        <w:rPr>
          <w:sz w:val="24"/>
          <w:szCs w:val="24"/>
        </w:rPr>
        <w:t>Мединцева</w:t>
      </w:r>
      <w:proofErr w:type="spellEnd"/>
      <w:r w:rsidRPr="00284B2B">
        <w:rPr>
          <w:sz w:val="24"/>
          <w:szCs w:val="24"/>
        </w:rPr>
        <w:t xml:space="preserve"> Светлана Геннадьевна </w:t>
      </w:r>
    </w:p>
    <w:p w14:paraId="5FF44FCD" w14:textId="77777777" w:rsidR="00284B2B" w:rsidRPr="00284B2B" w:rsidRDefault="00284B2B" w:rsidP="00284B2B">
      <w:pPr>
        <w:spacing w:line="240" w:lineRule="auto"/>
        <w:ind w:firstLine="0"/>
        <w:rPr>
          <w:sz w:val="24"/>
          <w:szCs w:val="24"/>
        </w:rPr>
      </w:pPr>
      <w:r w:rsidRPr="00284B2B">
        <w:rPr>
          <w:sz w:val="24"/>
          <w:szCs w:val="24"/>
        </w:rPr>
        <w:t>тел. (3462) 52-20-93</w:t>
      </w:r>
    </w:p>
    <w:p w14:paraId="3AA66070" w14:textId="77777777" w:rsidR="00F1388B" w:rsidRPr="00D55997" w:rsidRDefault="00F1388B" w:rsidP="00F1388B">
      <w:pPr>
        <w:pStyle w:val="ConsPlusTitle"/>
        <w:jc w:val="center"/>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lastRenderedPageBreak/>
        <w:t xml:space="preserve">                                                                         </w:t>
      </w:r>
      <w:r w:rsidRPr="00D55997">
        <w:rPr>
          <w:rFonts w:ascii="Times New Roman" w:hAnsi="Times New Roman" w:cs="Times New Roman"/>
          <w:b w:val="0"/>
          <w:color w:val="000000" w:themeColor="text1"/>
          <w:sz w:val="28"/>
          <w:szCs w:val="28"/>
        </w:rPr>
        <w:t xml:space="preserve">Приложение </w:t>
      </w:r>
    </w:p>
    <w:p w14:paraId="1BCE70EC" w14:textId="77777777" w:rsidR="00F1388B" w:rsidRPr="00D55997" w:rsidRDefault="00F1388B" w:rsidP="00F1388B">
      <w:pPr>
        <w:pStyle w:val="ConsPlusTitle"/>
        <w:jc w:val="right"/>
        <w:rPr>
          <w:rFonts w:ascii="Times New Roman" w:hAnsi="Times New Roman" w:cs="Times New Roman"/>
          <w:b w:val="0"/>
          <w:color w:val="000000" w:themeColor="text1"/>
          <w:sz w:val="28"/>
          <w:szCs w:val="28"/>
        </w:rPr>
      </w:pPr>
      <w:r w:rsidRPr="00D55997">
        <w:rPr>
          <w:rFonts w:ascii="Times New Roman" w:hAnsi="Times New Roman" w:cs="Times New Roman"/>
          <w:b w:val="0"/>
          <w:color w:val="000000" w:themeColor="text1"/>
          <w:sz w:val="28"/>
          <w:szCs w:val="28"/>
        </w:rPr>
        <w:t>к решению Думы города</w:t>
      </w:r>
    </w:p>
    <w:p w14:paraId="59CEC51B" w14:textId="77777777" w:rsidR="00F1388B" w:rsidRPr="00D55997" w:rsidRDefault="00F1388B" w:rsidP="00F1388B">
      <w:pPr>
        <w:pStyle w:val="ConsPlusTitle"/>
        <w:jc w:val="right"/>
        <w:rPr>
          <w:rFonts w:ascii="Times New Roman" w:hAnsi="Times New Roman" w:cs="Times New Roman"/>
          <w:b w:val="0"/>
          <w:color w:val="000000" w:themeColor="text1"/>
          <w:sz w:val="28"/>
          <w:szCs w:val="28"/>
        </w:rPr>
      </w:pPr>
      <w:r w:rsidRPr="00D55997">
        <w:rPr>
          <w:rFonts w:ascii="Times New Roman" w:hAnsi="Times New Roman" w:cs="Times New Roman"/>
          <w:b w:val="0"/>
          <w:color w:val="000000" w:themeColor="text1"/>
          <w:sz w:val="28"/>
          <w:szCs w:val="28"/>
        </w:rPr>
        <w:t>от________ № ____ 2018</w:t>
      </w:r>
    </w:p>
    <w:p w14:paraId="6C6C7F90" w14:textId="77777777" w:rsidR="00F1388B" w:rsidRPr="00D55997" w:rsidRDefault="00F1388B" w:rsidP="00153D79">
      <w:pPr>
        <w:pStyle w:val="ConsPlusTitle"/>
        <w:jc w:val="center"/>
        <w:rPr>
          <w:rFonts w:ascii="Times New Roman" w:hAnsi="Times New Roman" w:cs="Times New Roman"/>
          <w:color w:val="000000" w:themeColor="text1"/>
          <w:sz w:val="28"/>
          <w:szCs w:val="28"/>
        </w:rPr>
      </w:pPr>
    </w:p>
    <w:p w14:paraId="1966A097" w14:textId="77777777" w:rsidR="00487C5B" w:rsidRPr="00D55997" w:rsidRDefault="00332388" w:rsidP="00153D79">
      <w:pPr>
        <w:pStyle w:val="ConsPlusTitle"/>
        <w:jc w:val="center"/>
        <w:rPr>
          <w:rFonts w:ascii="Times New Roman" w:hAnsi="Times New Roman" w:cs="Times New Roman"/>
          <w:b w:val="0"/>
          <w:color w:val="000000" w:themeColor="text1"/>
          <w:sz w:val="28"/>
          <w:szCs w:val="28"/>
        </w:rPr>
      </w:pPr>
      <w:r w:rsidRPr="00D55997">
        <w:rPr>
          <w:rFonts w:ascii="Times New Roman" w:hAnsi="Times New Roman" w:cs="Times New Roman"/>
          <w:b w:val="0"/>
          <w:color w:val="000000" w:themeColor="text1"/>
          <w:sz w:val="28"/>
          <w:szCs w:val="28"/>
        </w:rPr>
        <w:t>Стратегия социально-экономического развития</w:t>
      </w:r>
    </w:p>
    <w:p w14:paraId="112B7C47" w14:textId="77777777" w:rsidR="00487C5B" w:rsidRPr="00D55997" w:rsidRDefault="00332388" w:rsidP="00153D79">
      <w:pPr>
        <w:pStyle w:val="ConsPlusTitle"/>
        <w:jc w:val="center"/>
        <w:rPr>
          <w:rFonts w:ascii="Times New Roman" w:hAnsi="Times New Roman" w:cs="Times New Roman"/>
          <w:b w:val="0"/>
          <w:color w:val="000000" w:themeColor="text1"/>
          <w:sz w:val="28"/>
          <w:szCs w:val="28"/>
        </w:rPr>
      </w:pPr>
      <w:r w:rsidRPr="00D55997">
        <w:rPr>
          <w:rFonts w:ascii="Times New Roman" w:hAnsi="Times New Roman" w:cs="Times New Roman"/>
          <w:b w:val="0"/>
          <w:color w:val="000000" w:themeColor="text1"/>
          <w:sz w:val="28"/>
          <w:szCs w:val="28"/>
        </w:rPr>
        <w:t>муниципального образования городской округ город Сургут до 2030 года</w:t>
      </w:r>
    </w:p>
    <w:p w14:paraId="4C4B64D7" w14:textId="77777777" w:rsidR="00487C5B" w:rsidRPr="00D55997" w:rsidRDefault="00487C5B" w:rsidP="00775B22">
      <w:pPr>
        <w:spacing w:line="240" w:lineRule="auto"/>
        <w:rPr>
          <w:rFonts w:eastAsia="Times New Roman" w:cs="Times New Roman"/>
          <w:color w:val="000000" w:themeColor="text1"/>
          <w:szCs w:val="28"/>
        </w:rPr>
      </w:pPr>
    </w:p>
    <w:p w14:paraId="03687D07" w14:textId="77777777" w:rsidR="00700D59" w:rsidRPr="00D55997" w:rsidRDefault="00454AE5" w:rsidP="00CD38BA">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Стратегия</w:t>
      </w:r>
      <w:r w:rsidR="00A830ED" w:rsidRPr="00D55997">
        <w:rPr>
          <w:color w:val="000000" w:themeColor="text1"/>
        </w:rPr>
        <w:t xml:space="preserve"> </w:t>
      </w:r>
      <w:r w:rsidR="00A830ED" w:rsidRPr="00D55997">
        <w:rPr>
          <w:rFonts w:eastAsia="Times New Roman" w:cs="Times New Roman"/>
          <w:color w:val="000000" w:themeColor="text1"/>
          <w:szCs w:val="28"/>
        </w:rPr>
        <w:t xml:space="preserve">социально-экономического развития муниципального образования городской округ город Сургут на период до 2030 года (далее – Стратегия) </w:t>
      </w:r>
      <w:r w:rsidR="00700D59" w:rsidRPr="00D55997">
        <w:rPr>
          <w:rFonts w:eastAsia="Times New Roman" w:cs="Times New Roman"/>
          <w:color w:val="000000" w:themeColor="text1"/>
          <w:szCs w:val="28"/>
        </w:rPr>
        <w:t>актуализируется и корректируется в соответствии с Федеральным законом от 28</w:t>
      </w:r>
      <w:r w:rsidR="009B0FC4" w:rsidRPr="00D55997">
        <w:rPr>
          <w:rFonts w:eastAsia="Times New Roman" w:cs="Times New Roman"/>
          <w:color w:val="000000" w:themeColor="text1"/>
          <w:szCs w:val="28"/>
        </w:rPr>
        <w:t>.06.</w:t>
      </w:r>
      <w:r w:rsidR="00700D59" w:rsidRPr="00D55997">
        <w:rPr>
          <w:rFonts w:eastAsia="Times New Roman" w:cs="Times New Roman"/>
          <w:color w:val="000000" w:themeColor="text1"/>
          <w:szCs w:val="28"/>
        </w:rPr>
        <w:t xml:space="preserve">2014 </w:t>
      </w:r>
      <w:r w:rsidR="00A830ED" w:rsidRPr="00D55997">
        <w:rPr>
          <w:rFonts w:eastAsia="Times New Roman" w:cs="Times New Roman"/>
          <w:color w:val="000000" w:themeColor="text1"/>
          <w:szCs w:val="28"/>
        </w:rPr>
        <w:t>№</w:t>
      </w:r>
      <w:r w:rsidR="00700D59" w:rsidRPr="00D55997">
        <w:rPr>
          <w:rFonts w:eastAsia="Times New Roman" w:cs="Times New Roman"/>
          <w:color w:val="000000" w:themeColor="text1"/>
          <w:szCs w:val="28"/>
        </w:rPr>
        <w:t xml:space="preserve"> 172-ФЗ </w:t>
      </w:r>
      <w:r w:rsidR="00CD38BA" w:rsidRPr="00D55997">
        <w:rPr>
          <w:rFonts w:eastAsia="Times New Roman" w:cs="Times New Roman"/>
          <w:color w:val="000000" w:themeColor="text1"/>
          <w:szCs w:val="28"/>
        </w:rPr>
        <w:t>«</w:t>
      </w:r>
      <w:r w:rsidR="00700D59" w:rsidRPr="00D55997">
        <w:rPr>
          <w:rFonts w:eastAsia="Times New Roman" w:cs="Times New Roman"/>
          <w:color w:val="000000" w:themeColor="text1"/>
          <w:szCs w:val="28"/>
        </w:rPr>
        <w:t>О стратегическом планировании в Российской Федерации</w:t>
      </w:r>
      <w:r w:rsidR="00CD38BA" w:rsidRPr="00D55997">
        <w:rPr>
          <w:rFonts w:eastAsia="Times New Roman" w:cs="Times New Roman"/>
          <w:color w:val="000000" w:themeColor="text1"/>
          <w:szCs w:val="28"/>
        </w:rPr>
        <w:t>»</w:t>
      </w:r>
      <w:r w:rsidR="00700D59" w:rsidRPr="00D55997">
        <w:rPr>
          <w:rFonts w:eastAsia="Times New Roman" w:cs="Times New Roman"/>
          <w:color w:val="000000" w:themeColor="text1"/>
          <w:szCs w:val="28"/>
        </w:rPr>
        <w:t xml:space="preserve">, соответствует основным документам стратегического планирования Российской Федерации и Ханты-Мансийского автономного округа </w:t>
      </w:r>
      <w:r w:rsidR="00101D33" w:rsidRPr="00D55997">
        <w:rPr>
          <w:rFonts w:eastAsia="Times New Roman" w:cs="Times New Roman"/>
          <w:color w:val="000000" w:themeColor="text1"/>
          <w:szCs w:val="28"/>
        </w:rPr>
        <w:t>–</w:t>
      </w:r>
      <w:r w:rsidR="00700D59" w:rsidRPr="00D55997">
        <w:rPr>
          <w:rFonts w:eastAsia="Times New Roman" w:cs="Times New Roman"/>
          <w:color w:val="000000" w:themeColor="text1"/>
          <w:szCs w:val="28"/>
        </w:rPr>
        <w:t xml:space="preserve"> Югры</w:t>
      </w:r>
      <w:r w:rsidR="00101D33" w:rsidRPr="00D55997">
        <w:rPr>
          <w:rFonts w:eastAsia="Times New Roman" w:cs="Times New Roman"/>
          <w:color w:val="000000" w:themeColor="text1"/>
          <w:szCs w:val="28"/>
        </w:rPr>
        <w:t xml:space="preserve"> (далее – ХМАО-Югра, автономный округ, округ)</w:t>
      </w:r>
      <w:r w:rsidR="00700D59" w:rsidRPr="00D55997">
        <w:rPr>
          <w:rFonts w:eastAsia="Times New Roman" w:cs="Times New Roman"/>
          <w:color w:val="000000" w:themeColor="text1"/>
          <w:szCs w:val="28"/>
        </w:rPr>
        <w:t>.</w:t>
      </w:r>
    </w:p>
    <w:p w14:paraId="5A911EC1" w14:textId="77777777" w:rsidR="00700D59" w:rsidRPr="00D55997" w:rsidRDefault="00A830ED" w:rsidP="00CD38BA">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Стратегия</w:t>
      </w:r>
      <w:r w:rsidR="00700D59" w:rsidRPr="00D55997">
        <w:rPr>
          <w:rFonts w:eastAsia="Times New Roman" w:cs="Times New Roman"/>
          <w:color w:val="000000" w:themeColor="text1"/>
          <w:szCs w:val="28"/>
        </w:rPr>
        <w:t xml:space="preserve"> отвечает вызовам социально-экономического развития города Сургута, актуальной нормативной правовой базе и новейшим методическим и методологическим научным подходам, применяемым в мировой и отечественной практике стратегического планирования.</w:t>
      </w:r>
    </w:p>
    <w:p w14:paraId="0C55A836" w14:textId="77777777" w:rsidR="00700D59" w:rsidRPr="00D55997" w:rsidRDefault="00700D59" w:rsidP="00CD38BA">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Выбор подходов к </w:t>
      </w:r>
      <w:r w:rsidR="00BC6421" w:rsidRPr="00D55997">
        <w:rPr>
          <w:rFonts w:eastAsia="Times New Roman" w:cs="Times New Roman"/>
          <w:color w:val="000000" w:themeColor="text1"/>
          <w:szCs w:val="28"/>
        </w:rPr>
        <w:t>корректировке</w:t>
      </w:r>
      <w:r w:rsidR="00A830ED" w:rsidRPr="00D55997">
        <w:rPr>
          <w:rFonts w:eastAsia="Times New Roman" w:cs="Times New Roman"/>
          <w:color w:val="000000" w:themeColor="text1"/>
          <w:szCs w:val="28"/>
        </w:rPr>
        <w:t xml:space="preserve"> Стратегии</w:t>
      </w:r>
      <w:r w:rsidRPr="00D55997">
        <w:rPr>
          <w:rFonts w:eastAsia="Times New Roman" w:cs="Times New Roman"/>
          <w:color w:val="000000" w:themeColor="text1"/>
          <w:szCs w:val="28"/>
        </w:rPr>
        <w:t xml:space="preserve"> опира</w:t>
      </w:r>
      <w:r w:rsidR="00CD38BA" w:rsidRPr="00D55997">
        <w:rPr>
          <w:rFonts w:eastAsia="Times New Roman" w:cs="Times New Roman"/>
          <w:color w:val="000000" w:themeColor="text1"/>
          <w:szCs w:val="28"/>
        </w:rPr>
        <w:t>ет</w:t>
      </w:r>
      <w:r w:rsidRPr="00D55997">
        <w:rPr>
          <w:rFonts w:eastAsia="Times New Roman" w:cs="Times New Roman"/>
          <w:color w:val="000000" w:themeColor="text1"/>
          <w:szCs w:val="28"/>
        </w:rPr>
        <w:t>ся на:</w:t>
      </w:r>
    </w:p>
    <w:p w14:paraId="4D22C7C7" w14:textId="77777777" w:rsidR="00700D59" w:rsidRPr="00D55997" w:rsidRDefault="00700D59" w:rsidP="00A67D7E">
      <w:pPr>
        <w:pStyle w:val="a3"/>
        <w:numPr>
          <w:ilvl w:val="0"/>
          <w:numId w:val="40"/>
        </w:numPr>
        <w:spacing w:line="240" w:lineRule="auto"/>
        <w:ind w:left="0" w:firstLine="709"/>
        <w:rPr>
          <w:rFonts w:eastAsia="Times New Roman" w:cs="Times New Roman"/>
          <w:color w:val="000000" w:themeColor="text1"/>
          <w:szCs w:val="28"/>
        </w:rPr>
      </w:pPr>
      <w:r w:rsidRPr="00D55997">
        <w:rPr>
          <w:rFonts w:eastAsia="Times New Roman" w:cs="Times New Roman"/>
          <w:color w:val="000000" w:themeColor="text1"/>
          <w:szCs w:val="28"/>
        </w:rPr>
        <w:t xml:space="preserve">приоритеты развития </w:t>
      </w:r>
      <w:r w:rsidR="00D02813" w:rsidRPr="00D55997">
        <w:rPr>
          <w:rFonts w:eastAsia="Times New Roman" w:cs="Times New Roman"/>
          <w:color w:val="000000" w:themeColor="text1"/>
          <w:szCs w:val="28"/>
        </w:rPr>
        <w:t>ХМАО</w:t>
      </w:r>
      <w:r w:rsidR="00A830ED" w:rsidRPr="00D55997">
        <w:rPr>
          <w:rFonts w:eastAsia="Times New Roman" w:cs="Times New Roman"/>
          <w:color w:val="000000" w:themeColor="text1"/>
          <w:szCs w:val="28"/>
        </w:rPr>
        <w:t>-Югры</w:t>
      </w:r>
      <w:r w:rsidR="00332388" w:rsidRPr="00D55997">
        <w:rPr>
          <w:rFonts w:eastAsia="Times New Roman" w:cs="Times New Roman"/>
          <w:color w:val="000000" w:themeColor="text1"/>
          <w:szCs w:val="28"/>
        </w:rPr>
        <w:t xml:space="preserve">, зафиксированные в </w:t>
      </w:r>
      <w:r w:rsidRPr="00D55997">
        <w:rPr>
          <w:rFonts w:eastAsia="Times New Roman" w:cs="Times New Roman"/>
          <w:color w:val="000000" w:themeColor="text1"/>
          <w:szCs w:val="28"/>
        </w:rPr>
        <w:t xml:space="preserve">Стратегии социально-экономического развития </w:t>
      </w:r>
      <w:r w:rsidR="00FA5E47" w:rsidRPr="00D55997">
        <w:rPr>
          <w:rFonts w:eastAsia="Times New Roman" w:cs="Times New Roman"/>
          <w:color w:val="000000" w:themeColor="text1"/>
          <w:szCs w:val="28"/>
        </w:rPr>
        <w:t xml:space="preserve">Ханты-Мансийского автономного округа – Югры </w:t>
      </w:r>
      <w:r w:rsidR="00332388" w:rsidRPr="00D55997">
        <w:rPr>
          <w:rFonts w:eastAsia="Times New Roman" w:cs="Times New Roman"/>
          <w:color w:val="000000" w:themeColor="text1"/>
          <w:szCs w:val="28"/>
        </w:rPr>
        <w:t>до 2030 года</w:t>
      </w:r>
      <w:r w:rsidRPr="00D55997">
        <w:rPr>
          <w:rFonts w:eastAsia="Times New Roman" w:cs="Times New Roman"/>
          <w:color w:val="000000" w:themeColor="text1"/>
          <w:szCs w:val="28"/>
        </w:rPr>
        <w:t xml:space="preserve">, </w:t>
      </w:r>
      <w:r w:rsidR="00332388" w:rsidRPr="00D55997">
        <w:rPr>
          <w:rFonts w:eastAsia="Times New Roman" w:cs="Times New Roman"/>
          <w:color w:val="000000" w:themeColor="text1"/>
          <w:szCs w:val="28"/>
        </w:rPr>
        <w:t xml:space="preserve">утвержденные </w:t>
      </w:r>
      <w:r w:rsidRPr="00D55997">
        <w:rPr>
          <w:rFonts w:eastAsia="Times New Roman" w:cs="Times New Roman"/>
          <w:color w:val="000000" w:themeColor="text1"/>
          <w:szCs w:val="28"/>
        </w:rPr>
        <w:t>распоряжени</w:t>
      </w:r>
      <w:r w:rsidR="00332388" w:rsidRPr="00D55997">
        <w:rPr>
          <w:rFonts w:eastAsia="Times New Roman" w:cs="Times New Roman"/>
          <w:color w:val="000000" w:themeColor="text1"/>
          <w:szCs w:val="28"/>
        </w:rPr>
        <w:t>ем</w:t>
      </w:r>
      <w:r w:rsidRPr="00D55997">
        <w:rPr>
          <w:rFonts w:eastAsia="Times New Roman" w:cs="Times New Roman"/>
          <w:color w:val="000000" w:themeColor="text1"/>
          <w:szCs w:val="28"/>
        </w:rPr>
        <w:t xml:space="preserve"> Правительства ХМАО </w:t>
      </w:r>
      <w:r w:rsidR="0001070E" w:rsidRPr="00D55997">
        <w:rPr>
          <w:rFonts w:eastAsia="Times New Roman" w:cs="Times New Roman"/>
          <w:color w:val="000000" w:themeColor="text1"/>
          <w:szCs w:val="28"/>
        </w:rPr>
        <w:t>–</w:t>
      </w:r>
      <w:r w:rsidRPr="00D55997">
        <w:rPr>
          <w:rFonts w:eastAsia="Times New Roman" w:cs="Times New Roman"/>
          <w:color w:val="000000" w:themeColor="text1"/>
          <w:szCs w:val="28"/>
        </w:rPr>
        <w:t xml:space="preserve"> Югры от 09.06.2017 </w:t>
      </w:r>
      <w:r w:rsidR="0001070E" w:rsidRPr="00D55997">
        <w:rPr>
          <w:rFonts w:eastAsia="Times New Roman" w:cs="Times New Roman"/>
          <w:color w:val="000000" w:themeColor="text1"/>
          <w:szCs w:val="28"/>
        </w:rPr>
        <w:t>№</w:t>
      </w:r>
      <w:r w:rsidRPr="00D55997">
        <w:rPr>
          <w:rFonts w:eastAsia="Times New Roman" w:cs="Times New Roman"/>
          <w:color w:val="000000" w:themeColor="text1"/>
          <w:szCs w:val="28"/>
        </w:rPr>
        <w:t xml:space="preserve"> 339-рп;</w:t>
      </w:r>
    </w:p>
    <w:p w14:paraId="4A5704EB" w14:textId="77777777" w:rsidR="00700D59" w:rsidRPr="00D55997" w:rsidRDefault="0001070E" w:rsidP="00A67D7E">
      <w:pPr>
        <w:pStyle w:val="a3"/>
        <w:numPr>
          <w:ilvl w:val="0"/>
          <w:numId w:val="40"/>
        </w:numPr>
        <w:spacing w:line="240" w:lineRule="auto"/>
        <w:ind w:left="0" w:firstLine="709"/>
        <w:rPr>
          <w:rFonts w:eastAsia="Times New Roman" w:cs="Times New Roman"/>
          <w:color w:val="000000" w:themeColor="text1"/>
          <w:szCs w:val="28"/>
        </w:rPr>
      </w:pPr>
      <w:r w:rsidRPr="00D55997">
        <w:rPr>
          <w:rFonts w:eastAsia="Times New Roman" w:cs="Times New Roman"/>
          <w:color w:val="000000" w:themeColor="text1"/>
          <w:szCs w:val="28"/>
        </w:rPr>
        <w:t>оценк</w:t>
      </w:r>
      <w:r w:rsidR="000B4BF3" w:rsidRPr="00D55997">
        <w:rPr>
          <w:rFonts w:eastAsia="Times New Roman" w:cs="Times New Roman"/>
          <w:color w:val="000000" w:themeColor="text1"/>
          <w:szCs w:val="28"/>
        </w:rPr>
        <w:t>у</w:t>
      </w:r>
      <w:r w:rsidRPr="00D55997">
        <w:rPr>
          <w:rFonts w:eastAsia="Times New Roman" w:cs="Times New Roman"/>
          <w:color w:val="000000" w:themeColor="text1"/>
          <w:szCs w:val="28"/>
        </w:rPr>
        <w:t xml:space="preserve"> достигнутых целей социально-экономического развития по итогам первого этапа реализации </w:t>
      </w:r>
      <w:r w:rsidR="00D233C8" w:rsidRPr="00D55997">
        <w:rPr>
          <w:rFonts w:eastAsia="Times New Roman" w:cs="Times New Roman"/>
          <w:color w:val="000000" w:themeColor="text1"/>
          <w:szCs w:val="28"/>
        </w:rPr>
        <w:t>Стратегии;</w:t>
      </w:r>
    </w:p>
    <w:p w14:paraId="07648D3B" w14:textId="77777777" w:rsidR="00700D59" w:rsidRPr="00D55997" w:rsidRDefault="00700D59" w:rsidP="00A67D7E">
      <w:pPr>
        <w:pStyle w:val="a3"/>
        <w:numPr>
          <w:ilvl w:val="0"/>
          <w:numId w:val="40"/>
        </w:numPr>
        <w:spacing w:line="240" w:lineRule="auto"/>
        <w:ind w:left="0" w:firstLine="709"/>
        <w:rPr>
          <w:rFonts w:eastAsia="Times New Roman" w:cs="Times New Roman"/>
          <w:color w:val="000000" w:themeColor="text1"/>
          <w:szCs w:val="28"/>
        </w:rPr>
      </w:pPr>
      <w:r w:rsidRPr="00D55997">
        <w:rPr>
          <w:rFonts w:eastAsia="Times New Roman" w:cs="Times New Roman"/>
          <w:color w:val="000000" w:themeColor="text1"/>
          <w:szCs w:val="28"/>
        </w:rPr>
        <w:t xml:space="preserve">ценности жителей города, принявших участие в </w:t>
      </w:r>
      <w:proofErr w:type="spellStart"/>
      <w:r w:rsidRPr="00D55997">
        <w:rPr>
          <w:rFonts w:eastAsia="Times New Roman" w:cs="Times New Roman"/>
          <w:color w:val="000000" w:themeColor="text1"/>
          <w:szCs w:val="28"/>
        </w:rPr>
        <w:t>форсайт</w:t>
      </w:r>
      <w:proofErr w:type="spellEnd"/>
      <w:r w:rsidRPr="00D55997">
        <w:rPr>
          <w:rFonts w:eastAsia="Times New Roman" w:cs="Times New Roman"/>
          <w:color w:val="000000" w:themeColor="text1"/>
          <w:szCs w:val="28"/>
        </w:rPr>
        <w:t xml:space="preserve"> сессиях по векторам</w:t>
      </w:r>
      <w:r w:rsidR="0001070E" w:rsidRPr="00D55997">
        <w:rPr>
          <w:rFonts w:eastAsia="Times New Roman" w:cs="Times New Roman"/>
          <w:color w:val="000000" w:themeColor="text1"/>
          <w:szCs w:val="28"/>
        </w:rPr>
        <w:t xml:space="preserve"> </w:t>
      </w:r>
      <w:r w:rsidR="0001070E" w:rsidRPr="00D55997">
        <w:rPr>
          <w:rFonts w:eastAsia="Times New Roman" w:cs="Times New Roman"/>
          <w:szCs w:val="28"/>
        </w:rPr>
        <w:t>развития</w:t>
      </w:r>
      <w:r w:rsidR="00A17AE6" w:rsidRPr="00D55997">
        <w:rPr>
          <w:rFonts w:eastAsia="Times New Roman" w:cs="Times New Roman"/>
          <w:szCs w:val="28"/>
        </w:rPr>
        <w:t>,</w:t>
      </w:r>
      <w:r w:rsidR="0001070E" w:rsidRPr="00D55997">
        <w:rPr>
          <w:rFonts w:eastAsia="Times New Roman" w:cs="Times New Roman"/>
          <w:color w:val="000000" w:themeColor="text1"/>
          <w:szCs w:val="28"/>
        </w:rPr>
        <w:t xml:space="preserve"> </w:t>
      </w:r>
      <w:r w:rsidRPr="00D55997">
        <w:rPr>
          <w:rFonts w:eastAsia="Times New Roman" w:cs="Times New Roman"/>
          <w:color w:val="000000" w:themeColor="text1"/>
          <w:szCs w:val="28"/>
        </w:rPr>
        <w:t>и представления современной науки о городах;</w:t>
      </w:r>
    </w:p>
    <w:p w14:paraId="378ACC74" w14:textId="77777777" w:rsidR="002232C6" w:rsidRPr="00D55997" w:rsidRDefault="00700D59" w:rsidP="002232C6">
      <w:pPr>
        <w:pStyle w:val="a3"/>
        <w:numPr>
          <w:ilvl w:val="0"/>
          <w:numId w:val="40"/>
        </w:numPr>
        <w:spacing w:line="240" w:lineRule="auto"/>
        <w:ind w:left="0" w:firstLine="709"/>
        <w:rPr>
          <w:rFonts w:eastAsia="Times New Roman" w:cs="Times New Roman"/>
          <w:color w:val="000000" w:themeColor="text1"/>
          <w:szCs w:val="28"/>
        </w:rPr>
      </w:pPr>
      <w:r w:rsidRPr="00D55997">
        <w:rPr>
          <w:rFonts w:eastAsia="Times New Roman" w:cs="Times New Roman"/>
          <w:color w:val="000000" w:themeColor="text1"/>
          <w:szCs w:val="28"/>
        </w:rPr>
        <w:t xml:space="preserve">национальные цели и показатели, определенные Указом Президента </w:t>
      </w:r>
      <w:r w:rsidR="00332388" w:rsidRPr="00D55997">
        <w:rPr>
          <w:rFonts w:eastAsia="Times New Roman" w:cs="Times New Roman"/>
          <w:color w:val="000000" w:themeColor="text1"/>
          <w:szCs w:val="28"/>
        </w:rPr>
        <w:t>Российской Федерации</w:t>
      </w:r>
      <w:r w:rsidRPr="00D55997">
        <w:rPr>
          <w:rFonts w:eastAsia="Times New Roman" w:cs="Times New Roman"/>
          <w:color w:val="000000" w:themeColor="text1"/>
          <w:szCs w:val="28"/>
        </w:rPr>
        <w:t xml:space="preserve"> от </w:t>
      </w:r>
      <w:r w:rsidR="0001070E" w:rsidRPr="00D55997">
        <w:rPr>
          <w:rFonts w:eastAsia="Times New Roman" w:cs="Times New Roman"/>
          <w:color w:val="000000" w:themeColor="text1"/>
          <w:szCs w:val="28"/>
        </w:rPr>
        <w:t>0</w:t>
      </w:r>
      <w:r w:rsidRPr="00D55997">
        <w:rPr>
          <w:rFonts w:eastAsia="Times New Roman" w:cs="Times New Roman"/>
          <w:color w:val="000000" w:themeColor="text1"/>
          <w:szCs w:val="28"/>
        </w:rPr>
        <w:t>7</w:t>
      </w:r>
      <w:r w:rsidR="0001070E" w:rsidRPr="00D55997">
        <w:rPr>
          <w:rFonts w:eastAsia="Times New Roman" w:cs="Times New Roman"/>
          <w:color w:val="000000" w:themeColor="text1"/>
          <w:szCs w:val="28"/>
        </w:rPr>
        <w:t>.05.</w:t>
      </w:r>
      <w:r w:rsidRPr="00D55997">
        <w:rPr>
          <w:rFonts w:eastAsia="Times New Roman" w:cs="Times New Roman"/>
          <w:color w:val="000000" w:themeColor="text1"/>
          <w:szCs w:val="28"/>
        </w:rPr>
        <w:t xml:space="preserve">2018 </w:t>
      </w:r>
      <w:r w:rsidR="00A17AE6" w:rsidRPr="00D55997">
        <w:rPr>
          <w:rFonts w:eastAsia="Times New Roman" w:cs="Times New Roman"/>
          <w:color w:val="000000" w:themeColor="text1"/>
          <w:szCs w:val="28"/>
        </w:rPr>
        <w:t xml:space="preserve">№ 204 </w:t>
      </w:r>
      <w:r w:rsidRPr="00D55997">
        <w:rPr>
          <w:rFonts w:eastAsia="Times New Roman" w:cs="Times New Roman"/>
          <w:color w:val="000000" w:themeColor="text1"/>
          <w:szCs w:val="28"/>
        </w:rPr>
        <w:t>«О национальных целях и стратегических задачах развития Российской Федерации на период до 2024 года»</w:t>
      </w:r>
      <w:r w:rsidR="00615BB3" w:rsidRPr="00D55997">
        <w:rPr>
          <w:rFonts w:eastAsia="Times New Roman" w:cs="Times New Roman"/>
          <w:color w:val="000000" w:themeColor="text1"/>
          <w:szCs w:val="28"/>
        </w:rPr>
        <w:t>;</w:t>
      </w:r>
    </w:p>
    <w:p w14:paraId="62D24492" w14:textId="77777777" w:rsidR="002232C6" w:rsidRPr="00D55997" w:rsidRDefault="002232C6" w:rsidP="002232C6">
      <w:pPr>
        <w:pStyle w:val="a3"/>
        <w:numPr>
          <w:ilvl w:val="0"/>
          <w:numId w:val="40"/>
        </w:numPr>
        <w:spacing w:line="240" w:lineRule="auto"/>
        <w:ind w:left="0" w:firstLine="709"/>
        <w:rPr>
          <w:rFonts w:eastAsia="Times New Roman" w:cs="Times New Roman"/>
          <w:color w:val="000000" w:themeColor="text1"/>
          <w:szCs w:val="28"/>
        </w:rPr>
      </w:pPr>
      <w:r w:rsidRPr="00D55997">
        <w:rPr>
          <w:rFonts w:eastAsia="Times New Roman" w:cs="Times New Roman"/>
          <w:color w:val="000000" w:themeColor="text1"/>
          <w:szCs w:val="28"/>
        </w:rPr>
        <w:t>национальные интересы и стратегические национальные приоритеты, определенные в Указе Президента Российской Федерации от 31.12.2015 № 683 «О Стратегии национальной бе</w:t>
      </w:r>
      <w:r w:rsidR="00615BB3" w:rsidRPr="00D55997">
        <w:rPr>
          <w:rFonts w:eastAsia="Times New Roman" w:cs="Times New Roman"/>
          <w:color w:val="000000" w:themeColor="text1"/>
          <w:szCs w:val="28"/>
        </w:rPr>
        <w:t>зопасности Российской Федерации</w:t>
      </w:r>
      <w:r w:rsidRPr="00D55997">
        <w:rPr>
          <w:rFonts w:eastAsia="Times New Roman" w:cs="Times New Roman"/>
          <w:color w:val="000000" w:themeColor="text1"/>
          <w:szCs w:val="28"/>
        </w:rPr>
        <w:t>».</w:t>
      </w:r>
    </w:p>
    <w:p w14:paraId="379D8B5A" w14:textId="77777777" w:rsidR="00CD38BA" w:rsidRPr="00D55997" w:rsidRDefault="00CD38BA" w:rsidP="00CD38BA">
      <w:pPr>
        <w:spacing w:line="240" w:lineRule="auto"/>
        <w:rPr>
          <w:rFonts w:eastAsia="Times New Roman" w:cs="Times New Roman"/>
          <w:color w:val="000000" w:themeColor="text1"/>
          <w:szCs w:val="28"/>
        </w:rPr>
      </w:pPr>
    </w:p>
    <w:p w14:paraId="31F7CE44" w14:textId="77777777" w:rsidR="000D0301" w:rsidRPr="00D55997" w:rsidRDefault="000D0301" w:rsidP="000F3811">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Раздел 1. Оценка результатов социально-экономического</w:t>
      </w:r>
      <w:r w:rsidR="00332388" w:rsidRPr="00D55997">
        <w:rPr>
          <w:rFonts w:ascii="Times New Roman" w:hAnsi="Times New Roman" w:cs="Times New Roman"/>
          <w:b/>
          <w:color w:val="000000" w:themeColor="text1"/>
          <w:sz w:val="28"/>
          <w:szCs w:val="28"/>
        </w:rPr>
        <w:t xml:space="preserve"> </w:t>
      </w:r>
      <w:r w:rsidRPr="00D55997">
        <w:rPr>
          <w:rFonts w:ascii="Times New Roman" w:hAnsi="Times New Roman" w:cs="Times New Roman"/>
          <w:b/>
          <w:color w:val="000000" w:themeColor="text1"/>
          <w:sz w:val="28"/>
          <w:szCs w:val="28"/>
        </w:rPr>
        <w:t>развития города Сургута</w:t>
      </w:r>
    </w:p>
    <w:p w14:paraId="0AB0E6FD" w14:textId="77777777" w:rsidR="000D0301" w:rsidRPr="00D55997" w:rsidRDefault="000D0301" w:rsidP="00A67D7E">
      <w:pPr>
        <w:pStyle w:val="ConsPlusNormal"/>
        <w:numPr>
          <w:ilvl w:val="1"/>
          <w:numId w:val="39"/>
        </w:numPr>
        <w:ind w:left="0"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Место города Сургута в социально-экономическом развитии Ханты-Мансийского автономного округа – Югры и Российской Федерации </w:t>
      </w:r>
    </w:p>
    <w:p w14:paraId="3F9A3B0C"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Город Сургут – город окружного подчинения ХМАО-Югры, один из старейших городов Сибири, основанный в конце </w:t>
      </w:r>
      <w:r w:rsidRPr="00D55997">
        <w:rPr>
          <w:rFonts w:eastAsia="Times New Roman" w:cs="Times New Roman"/>
          <w:color w:val="000000" w:themeColor="text1"/>
          <w:szCs w:val="28"/>
          <w:lang w:val="en-US"/>
        </w:rPr>
        <w:t>XVI</w:t>
      </w:r>
      <w:r w:rsidRPr="00D55997">
        <w:rPr>
          <w:rFonts w:eastAsia="Times New Roman" w:cs="Times New Roman"/>
          <w:color w:val="000000" w:themeColor="text1"/>
          <w:szCs w:val="28"/>
        </w:rPr>
        <w:t xml:space="preserve"> века. Город стоит на правом берегу реки Оби, географические координаты равны 61024 северной широты и 73029 восточной долготы, граничит с муниципальными образованиями </w:t>
      </w:r>
      <w:proofErr w:type="spellStart"/>
      <w:r w:rsidRPr="00D55997">
        <w:rPr>
          <w:rFonts w:eastAsia="Times New Roman" w:cs="Times New Roman"/>
          <w:color w:val="000000" w:themeColor="text1"/>
          <w:szCs w:val="28"/>
        </w:rPr>
        <w:t>Сургутского</w:t>
      </w:r>
      <w:proofErr w:type="spellEnd"/>
      <w:r w:rsidRPr="00D55997">
        <w:rPr>
          <w:rFonts w:eastAsia="Times New Roman" w:cs="Times New Roman"/>
          <w:color w:val="000000" w:themeColor="text1"/>
          <w:szCs w:val="28"/>
        </w:rPr>
        <w:t xml:space="preserve"> муниципального района: городским поселением </w:t>
      </w:r>
      <w:r w:rsidRPr="00D55997">
        <w:rPr>
          <w:rFonts w:eastAsia="Times New Roman" w:cs="Times New Roman"/>
          <w:color w:val="000000" w:themeColor="text1"/>
          <w:szCs w:val="28"/>
        </w:rPr>
        <w:lastRenderedPageBreak/>
        <w:t xml:space="preserve">Белый Яр, городским поселением </w:t>
      </w:r>
      <w:proofErr w:type="spellStart"/>
      <w:r w:rsidRPr="00D55997">
        <w:rPr>
          <w:rFonts w:eastAsia="Times New Roman" w:cs="Times New Roman"/>
          <w:color w:val="000000" w:themeColor="text1"/>
          <w:szCs w:val="28"/>
        </w:rPr>
        <w:t>Барсово</w:t>
      </w:r>
      <w:proofErr w:type="spellEnd"/>
      <w:r w:rsidRPr="00D55997">
        <w:rPr>
          <w:rFonts w:eastAsia="Times New Roman" w:cs="Times New Roman"/>
          <w:color w:val="000000" w:themeColor="text1"/>
          <w:szCs w:val="28"/>
        </w:rPr>
        <w:t xml:space="preserve">, сельским поселением Солнечный. Протяженность города с севера на юг составляет 14,96 км, с востока на запад – 22,2 км. </w:t>
      </w:r>
    </w:p>
    <w:p w14:paraId="1AD80B9C"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Климат резко континентальный, с большой амплитудой колебания суточных и сезонных температур. Зима длится около 7 месяцев, среднемесячная температура января -22°С, июля +17°С. Морозы зимой достигают -50°С.</w:t>
      </w:r>
    </w:p>
    <w:p w14:paraId="6D4227C0"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Город Сургут – крупнейший промышленный, транспортный и культурный центр ХМАО-Югры Тюменской области. Его называют столицей нефтяного края, индустриальным и энергетическим сердцем Севера. Системообразующим предприятием является </w:t>
      </w:r>
      <w:r w:rsidR="00332388" w:rsidRPr="00D55997">
        <w:rPr>
          <w:rFonts w:eastAsia="Times New Roman" w:cs="Times New Roman"/>
          <w:color w:val="000000" w:themeColor="text1"/>
          <w:szCs w:val="28"/>
        </w:rPr>
        <w:t xml:space="preserve">публичное акционерное общество </w:t>
      </w:r>
      <w:r w:rsidRPr="00D55997">
        <w:rPr>
          <w:rFonts w:eastAsia="Times New Roman" w:cs="Times New Roman"/>
          <w:color w:val="000000" w:themeColor="text1"/>
          <w:szCs w:val="28"/>
        </w:rPr>
        <w:t>«Сургутнефтегаз», занимающая одно из лидирующих мест среди нефтяных компаний в Российской Федерации. В городе Сургуте расположены филиалы крупнейших генерирующих компаний оптового рынка электроэнергии: публичное акционерное общество «ОГК-2» – «</w:t>
      </w:r>
      <w:proofErr w:type="spellStart"/>
      <w:r w:rsidRPr="00D55997">
        <w:rPr>
          <w:rFonts w:eastAsia="Times New Roman" w:cs="Times New Roman"/>
          <w:color w:val="000000" w:themeColor="text1"/>
          <w:szCs w:val="28"/>
        </w:rPr>
        <w:t>Сургутская</w:t>
      </w:r>
      <w:proofErr w:type="spellEnd"/>
      <w:r w:rsidRPr="00D55997">
        <w:rPr>
          <w:rFonts w:eastAsia="Times New Roman" w:cs="Times New Roman"/>
          <w:color w:val="000000" w:themeColor="text1"/>
          <w:szCs w:val="28"/>
        </w:rPr>
        <w:t xml:space="preserve"> ГРЭС-1»; публичное акционерное общество «</w:t>
      </w:r>
      <w:proofErr w:type="spellStart"/>
      <w:r w:rsidRPr="00D55997">
        <w:rPr>
          <w:rFonts w:eastAsia="Times New Roman" w:cs="Times New Roman"/>
          <w:color w:val="000000" w:themeColor="text1"/>
          <w:szCs w:val="28"/>
        </w:rPr>
        <w:t>Юнипро</w:t>
      </w:r>
      <w:proofErr w:type="spellEnd"/>
      <w:r w:rsidRPr="00D55997">
        <w:rPr>
          <w:rFonts w:eastAsia="Times New Roman" w:cs="Times New Roman"/>
          <w:color w:val="000000" w:themeColor="text1"/>
          <w:szCs w:val="28"/>
        </w:rPr>
        <w:t>» – «</w:t>
      </w:r>
      <w:proofErr w:type="spellStart"/>
      <w:r w:rsidRPr="00D55997">
        <w:rPr>
          <w:rFonts w:eastAsia="Times New Roman" w:cs="Times New Roman"/>
          <w:color w:val="000000" w:themeColor="text1"/>
          <w:szCs w:val="28"/>
        </w:rPr>
        <w:t>Сургутская</w:t>
      </w:r>
      <w:proofErr w:type="spellEnd"/>
      <w:r w:rsidRPr="00D55997">
        <w:rPr>
          <w:rFonts w:eastAsia="Times New Roman" w:cs="Times New Roman"/>
          <w:color w:val="000000" w:themeColor="text1"/>
          <w:szCs w:val="28"/>
        </w:rPr>
        <w:t xml:space="preserve"> ГРЭС-2». </w:t>
      </w:r>
    </w:p>
    <w:p w14:paraId="1DFBE6EA" w14:textId="77777777" w:rsidR="000D0301" w:rsidRPr="00D55997" w:rsidRDefault="000D0301" w:rsidP="000D0301">
      <w:pPr>
        <w:spacing w:line="240" w:lineRule="auto"/>
        <w:rPr>
          <w:color w:val="000000" w:themeColor="text1"/>
        </w:rPr>
      </w:pPr>
      <w:r w:rsidRPr="00D55997">
        <w:rPr>
          <w:color w:val="000000" w:themeColor="text1"/>
        </w:rPr>
        <w:t>По численности населения город Сургут является самым крупным городом ХМАО-Югры, в 3,5 раза превышая численность населения административного центра региона. В России по численности населения среди всех городов страны (1 112 городов) город Сургут по состоянию на 01.01.2018 занимает 52 место.</w:t>
      </w:r>
    </w:p>
    <w:p w14:paraId="63D663B7" w14:textId="77777777" w:rsidR="000D0301" w:rsidRPr="00D55997" w:rsidRDefault="000D0301" w:rsidP="000D0301">
      <w:pPr>
        <w:spacing w:line="240" w:lineRule="auto"/>
        <w:rPr>
          <w:color w:val="000000" w:themeColor="text1"/>
        </w:rPr>
      </w:pPr>
      <w:r w:rsidRPr="00D55997">
        <w:rPr>
          <w:color w:val="000000" w:themeColor="text1"/>
        </w:rPr>
        <w:t xml:space="preserve">За последние 10 лет численность населения города Сургута имеет устойчивую положительную динамику: прирост населения колеблется в значениях 1-3 %. </w:t>
      </w:r>
      <w:r w:rsidR="006108B3" w:rsidRPr="00D55997">
        <w:rPr>
          <w:color w:val="000000" w:themeColor="text1"/>
        </w:rPr>
        <w:t xml:space="preserve">Город </w:t>
      </w:r>
      <w:r w:rsidRPr="00D55997">
        <w:rPr>
          <w:color w:val="000000" w:themeColor="text1"/>
        </w:rPr>
        <w:t>Сургут является одним из немногих городских округов региона, показывающих устойчивую динамику. На протяжении 10 лет ежегодно показатели роста населения города превышали региональные и федеральные значения численности населения к предыдущему году (в 2017 году темп роста города Сургута – 101,55 %, ХМАО-Югры – 100,55 %, Российской Федерации – 100,05 %). Кроме того, в 2007-2008 годы численность населения, как в регионе, так и городе, увеличивалась, в отличие от общероссийских тенденций.</w:t>
      </w:r>
    </w:p>
    <w:p w14:paraId="32BC52FA" w14:textId="77777777" w:rsidR="000D0301" w:rsidRPr="00D55997" w:rsidRDefault="000D0301" w:rsidP="000D0301">
      <w:pPr>
        <w:spacing w:line="240" w:lineRule="auto"/>
        <w:rPr>
          <w:color w:val="000000" w:themeColor="text1"/>
        </w:rPr>
      </w:pPr>
      <w:r w:rsidRPr="00D55997">
        <w:rPr>
          <w:color w:val="000000" w:themeColor="text1"/>
        </w:rPr>
        <w:t>Отличительной особенностью города является значительная доля трудоспособного населения в его составе. Данный показатель находится на одном уровне с региональным, но при этом на 10 % превосходит общероссийское значение. При этом стоит отметить низкую долю населения старше трудоспособного возраста, компенсирующуюся населением моложе трудоспособного возраста.</w:t>
      </w:r>
    </w:p>
    <w:p w14:paraId="7DC7FF15" w14:textId="77777777" w:rsidR="000D0301" w:rsidRPr="00D55997" w:rsidRDefault="000D0301" w:rsidP="000D0301">
      <w:pPr>
        <w:spacing w:line="240" w:lineRule="auto"/>
        <w:rPr>
          <w:color w:val="000000" w:themeColor="text1"/>
        </w:rPr>
      </w:pPr>
      <w:r w:rsidRPr="00D55997">
        <w:rPr>
          <w:color w:val="000000" w:themeColor="text1"/>
        </w:rPr>
        <w:t>Преобладание в экономике города Сургута топливно-энергетического комплекса является его отличительной особенностью и позволяет удерживать показатели не просто выше средних по региону и стране, а выводит город на лидирующие позиции в России.</w:t>
      </w:r>
    </w:p>
    <w:p w14:paraId="7C91C6A8" w14:textId="77777777" w:rsidR="000D0301" w:rsidRPr="00D55997" w:rsidRDefault="000D0301" w:rsidP="000D0301">
      <w:pPr>
        <w:spacing w:line="240" w:lineRule="auto"/>
        <w:rPr>
          <w:color w:val="000000" w:themeColor="text1"/>
        </w:rPr>
      </w:pPr>
      <w:r w:rsidRPr="00D55997">
        <w:rPr>
          <w:color w:val="000000" w:themeColor="text1"/>
        </w:rPr>
        <w:t xml:space="preserve">Доля Сургута в объеме производства продукции обрабатывающих производств в среднем составляет 70 % от общего объема производства ХМАО-Югры и 1 % от общероссийского. В регионе объем обрабатывающего </w:t>
      </w:r>
      <w:r w:rsidRPr="00D55997">
        <w:rPr>
          <w:color w:val="000000" w:themeColor="text1"/>
        </w:rPr>
        <w:lastRenderedPageBreak/>
        <w:t xml:space="preserve">производства Сургута намного превосходит все городские округа. </w:t>
      </w:r>
      <w:r w:rsidR="00E45920" w:rsidRPr="00D55997">
        <w:t>Однако это обуславливается не размещением на территории города промышленных предприятий, а изменением методологии Росстата, когда, начиная с 2014 года, в статистическую отчётность по городу Сургуту стала включаться стоимость давальческого сырья для продукции, производимой за пределами города по виду экономической деятельности «Производство кокса и нефтепродуктов</w:t>
      </w:r>
    </w:p>
    <w:p w14:paraId="7F7F08F3" w14:textId="77777777" w:rsidR="000D0301" w:rsidRPr="00D55997" w:rsidRDefault="000D0301" w:rsidP="000D0301">
      <w:pPr>
        <w:spacing w:line="240" w:lineRule="auto"/>
        <w:rPr>
          <w:color w:val="000000" w:themeColor="text1"/>
        </w:rPr>
      </w:pPr>
      <w:r w:rsidRPr="00D55997">
        <w:rPr>
          <w:color w:val="000000" w:themeColor="text1"/>
        </w:rPr>
        <w:t xml:space="preserve">Также высокая доля Сургута в секторе обеспечения электрической энергией, газом и паром; кондиционирование воздуха: 39 %. </w:t>
      </w:r>
    </w:p>
    <w:p w14:paraId="47873E19" w14:textId="77777777" w:rsidR="000D0301" w:rsidRPr="00D55997" w:rsidRDefault="000D0301" w:rsidP="000D0301">
      <w:pPr>
        <w:spacing w:line="240" w:lineRule="auto"/>
        <w:rPr>
          <w:color w:val="000000" w:themeColor="text1"/>
        </w:rPr>
      </w:pPr>
      <w:r w:rsidRPr="00D55997">
        <w:rPr>
          <w:color w:val="000000" w:themeColor="text1"/>
        </w:rPr>
        <w:t xml:space="preserve">Сравнительный анализ показателей, характеризующих качество жизни в городе, дает следующую картину: </w:t>
      </w:r>
    </w:p>
    <w:p w14:paraId="2A662D9C" w14:textId="77777777" w:rsidR="000D0301" w:rsidRPr="00D55997" w:rsidRDefault="000D0301" w:rsidP="00A67D7E">
      <w:pPr>
        <w:pStyle w:val="a3"/>
        <w:numPr>
          <w:ilvl w:val="0"/>
          <w:numId w:val="43"/>
        </w:numPr>
        <w:spacing w:line="240" w:lineRule="auto"/>
        <w:ind w:left="0" w:firstLine="709"/>
        <w:rPr>
          <w:color w:val="000000" w:themeColor="text1"/>
        </w:rPr>
      </w:pPr>
      <w:r w:rsidRPr="00D55997">
        <w:rPr>
          <w:color w:val="000000" w:themeColor="text1"/>
        </w:rPr>
        <w:t>Охват детей дошкольными образовательными организациями в городе Сургуте превышает среднероссийский и региональный показатель (в 2016 году</w:t>
      </w:r>
      <w:r w:rsidRPr="00D55997">
        <w:rPr>
          <w:rStyle w:val="af"/>
          <w:color w:val="000000" w:themeColor="text1"/>
        </w:rPr>
        <w:footnoteReference w:id="1"/>
      </w:r>
      <w:r w:rsidRPr="00D55997">
        <w:rPr>
          <w:color w:val="000000" w:themeColor="text1"/>
        </w:rPr>
        <w:t>: город Сургут – 70,7, ХМАО-Югра – 68,2, Российская Федерация – 66,5). Однако лидером в округе по данному показателю город не является.</w:t>
      </w:r>
    </w:p>
    <w:p w14:paraId="2CF07C0F" w14:textId="77777777" w:rsidR="000D0301" w:rsidRPr="00D55997" w:rsidRDefault="000D0301" w:rsidP="00A67D7E">
      <w:pPr>
        <w:pStyle w:val="a3"/>
        <w:numPr>
          <w:ilvl w:val="0"/>
          <w:numId w:val="43"/>
        </w:numPr>
        <w:spacing w:line="240" w:lineRule="auto"/>
        <w:ind w:left="0" w:firstLine="709"/>
        <w:rPr>
          <w:color w:val="000000" w:themeColor="text1"/>
        </w:rPr>
      </w:pPr>
      <w:r w:rsidRPr="00D55997">
        <w:rPr>
          <w:color w:val="000000" w:themeColor="text1"/>
        </w:rPr>
        <w:t xml:space="preserve">В сфере здравоохранения город Сургут значительно превышает общероссийские и региональные показатели в части обеспечения населения медицинским персоналом: врачами (в 2016 году: город Сургут – 70,1, ХМАО-Югре – 53,2, Российская Федерация – 46,4) и средним медицинским персоналом (в 2016 году в городе Сургуте – 164,7, ХМАО-Югре – 151,8, Российской Федерации – 104,8), а также числом больничных коек. При этом мощность врачебных амбулаторно-поликлинических учреждений ниже окружного и общероссийского уровня (в 2016 году: город Сургут – 230,8, ХМАО-Югра – 246,8, Российская Федерация – 266,6 посещений в смену), что говорит о недостаточности медицинской инфраструктуры. </w:t>
      </w:r>
    </w:p>
    <w:p w14:paraId="20D422BE" w14:textId="77777777" w:rsidR="000D0301" w:rsidRPr="00D55997" w:rsidRDefault="000D0301" w:rsidP="00A67D7E">
      <w:pPr>
        <w:pStyle w:val="a3"/>
        <w:numPr>
          <w:ilvl w:val="0"/>
          <w:numId w:val="43"/>
        </w:numPr>
        <w:spacing w:line="240" w:lineRule="auto"/>
        <w:ind w:left="0" w:firstLine="709"/>
        <w:rPr>
          <w:color w:val="000000" w:themeColor="text1"/>
        </w:rPr>
      </w:pPr>
      <w:r w:rsidRPr="00D55997">
        <w:rPr>
          <w:color w:val="000000" w:themeColor="text1"/>
        </w:rPr>
        <w:t>Общее число спортивных сооружений у города Сургута выше, чем у других городских округов ХМАО-Югры. Наблюдается положительная динамика данного показателя с 387 единиц в 2010 году до 622 единиц в 2016 году. Число спортивных сооружений на 10 000 человек населения сравнимо с городом Ханты-Мансийском в 2015-2016 годах и выше, чем у других городских округов ХМАО-Югры, однако динамика роста отсутствует. По количеству физкультурно-спортивных залов, количеству бассейнов, числу плоскостных спортивных сооружений на 10 000 человек населения имеется отставание от показателей города Ханты-Мансийска и отдельных городских округов.</w:t>
      </w:r>
    </w:p>
    <w:p w14:paraId="05459DF5" w14:textId="77777777" w:rsidR="000D0301" w:rsidRPr="00D55997" w:rsidRDefault="000D0301" w:rsidP="00A67D7E">
      <w:pPr>
        <w:pStyle w:val="a3"/>
        <w:numPr>
          <w:ilvl w:val="0"/>
          <w:numId w:val="43"/>
        </w:numPr>
        <w:spacing w:line="240" w:lineRule="auto"/>
        <w:ind w:left="0" w:firstLine="709"/>
        <w:rPr>
          <w:color w:val="000000" w:themeColor="text1"/>
        </w:rPr>
      </w:pPr>
      <w:r w:rsidRPr="00D55997">
        <w:rPr>
          <w:color w:val="000000" w:themeColor="text1"/>
        </w:rPr>
        <w:t>По показателям в сфере культуры число учреждений культурно-досугового типа у города Сургута выше, чем у других городских округов ХМАО-Югры. Вместе с тем, число объектов культуры на 10 000 человек населения по всем показателям ниже, чем у города Ханты-Мансийска в 2015-2016 годах и у других городских округов (из-за более высокой численности населения города Сургута по сравнению с другими городскими округами ХМАО-Югры).</w:t>
      </w:r>
    </w:p>
    <w:p w14:paraId="5AC965B1" w14:textId="77777777" w:rsidR="000D0301" w:rsidRPr="00D55997" w:rsidRDefault="000D0301" w:rsidP="00A67D7E">
      <w:pPr>
        <w:pStyle w:val="a3"/>
        <w:numPr>
          <w:ilvl w:val="0"/>
          <w:numId w:val="43"/>
        </w:numPr>
        <w:spacing w:after="240" w:line="240" w:lineRule="auto"/>
        <w:ind w:left="0" w:firstLine="709"/>
        <w:contextualSpacing w:val="0"/>
        <w:rPr>
          <w:color w:val="000000" w:themeColor="text1"/>
        </w:rPr>
      </w:pPr>
      <w:r w:rsidRPr="00D55997">
        <w:rPr>
          <w:color w:val="000000" w:themeColor="text1"/>
        </w:rPr>
        <w:t xml:space="preserve">По темпу роста номинальной начисленной заработной платы </w:t>
      </w:r>
      <w:r w:rsidR="006108B3" w:rsidRPr="00D55997">
        <w:rPr>
          <w:color w:val="000000" w:themeColor="text1"/>
        </w:rPr>
        <w:t xml:space="preserve">город </w:t>
      </w:r>
      <w:r w:rsidRPr="00D55997">
        <w:rPr>
          <w:color w:val="000000" w:themeColor="text1"/>
        </w:rPr>
        <w:t xml:space="preserve">Сургут уступает и ХМАО-Югре и Российской Федерации. Однако по </w:t>
      </w:r>
      <w:r w:rsidRPr="00D55997">
        <w:rPr>
          <w:color w:val="000000" w:themeColor="text1"/>
        </w:rPr>
        <w:lastRenderedPageBreak/>
        <w:t>абсолютным значениям опережает их (в 2016 году: город Сургут – 79 540 рублей, ХМАО-Югре – 63 568 рублей, Российская Федерация – 36 709 рублей). Более низкие темпы роста связаны с эффектом базы. На протяжении рассматриваемого периода наиболее значительное снижение значений показателей соотношения доходов населения и величины прожиточного минимума наблюдалось в 2015 году, что связано с кризисными явлениями в экономике страны и обусловлено значительным ростом величины прожиточного минимума на фоне высокой инфляции (рисунок 1).</w:t>
      </w:r>
      <w:r w:rsidRPr="00D55997">
        <w:rPr>
          <w:rFonts w:eastAsia="Times New Roman" w:cs="Times New Roman"/>
          <w:color w:val="000000" w:themeColor="text1"/>
          <w:szCs w:val="28"/>
          <w:lang w:eastAsia="ru-RU"/>
        </w:rPr>
        <w:t xml:space="preserve"> По показателю среднедушевого потребления товаров и услуг город остается на одном из первых мест среди муниципальных образований округа.</w:t>
      </w:r>
    </w:p>
    <w:p w14:paraId="7B4F1F26" w14:textId="77777777" w:rsidR="000D0301" w:rsidRPr="00D55997" w:rsidRDefault="000D0301" w:rsidP="000D0301">
      <w:pPr>
        <w:spacing w:line="360" w:lineRule="auto"/>
        <w:ind w:firstLine="0"/>
        <w:jc w:val="center"/>
        <w:rPr>
          <w:rFonts w:eastAsia="Times New Roman" w:cs="Times New Roman"/>
          <w:color w:val="000000" w:themeColor="text1"/>
          <w:szCs w:val="28"/>
          <w:lang w:eastAsia="ru-RU"/>
        </w:rPr>
      </w:pPr>
      <w:r w:rsidRPr="00D55997">
        <w:rPr>
          <w:rFonts w:eastAsia="Times New Roman" w:cs="Times New Roman"/>
          <w:noProof/>
          <w:color w:val="000000" w:themeColor="text1"/>
          <w:szCs w:val="28"/>
          <w:lang w:eastAsia="ru-RU"/>
        </w:rPr>
        <w:drawing>
          <wp:inline distT="0" distB="0" distL="0" distR="0" wp14:anchorId="27A5DD90" wp14:editId="21319D27">
            <wp:extent cx="5272644" cy="2375065"/>
            <wp:effectExtent l="0" t="0" r="4445" b="63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6AEB91" w14:textId="77777777" w:rsidR="000D0301" w:rsidRPr="00D55997" w:rsidRDefault="000D0301" w:rsidP="00A558DD">
      <w:pPr>
        <w:spacing w:after="120" w:line="240" w:lineRule="auto"/>
        <w:ind w:firstLine="0"/>
        <w:jc w:val="center"/>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Рисунок 1 </w:t>
      </w:r>
      <w:r w:rsidRPr="00D55997">
        <w:rPr>
          <w:rFonts w:eastAsia="Times New Roman" w:cs="Times New Roman"/>
          <w:color w:val="000000" w:themeColor="text1"/>
          <w:szCs w:val="28"/>
        </w:rPr>
        <w:t xml:space="preserve">– </w:t>
      </w:r>
      <w:r w:rsidRPr="00D55997">
        <w:rPr>
          <w:rFonts w:eastAsia="Times New Roman" w:cs="Times New Roman"/>
          <w:color w:val="000000" w:themeColor="text1"/>
          <w:szCs w:val="28"/>
          <w:lang w:eastAsia="ru-RU"/>
        </w:rPr>
        <w:t>Динамика изменения соотношения прожиточного минимума и показателей среднедушевого дохода, заработной платы и трудовой пенсии в городе Сургуте в 2007-2017 годах</w:t>
      </w:r>
      <w:r w:rsidRPr="00D55997">
        <w:rPr>
          <w:rStyle w:val="af"/>
          <w:rFonts w:eastAsia="Times New Roman" w:cs="Times New Roman"/>
          <w:color w:val="000000" w:themeColor="text1"/>
          <w:szCs w:val="28"/>
          <w:lang w:eastAsia="ru-RU"/>
        </w:rPr>
        <w:footnoteReference w:id="2"/>
      </w:r>
    </w:p>
    <w:p w14:paraId="11DBEFC6" w14:textId="77777777" w:rsidR="000D0301" w:rsidRPr="00D55997" w:rsidRDefault="000D0301" w:rsidP="00A67D7E">
      <w:pPr>
        <w:pStyle w:val="a3"/>
        <w:numPr>
          <w:ilvl w:val="0"/>
          <w:numId w:val="43"/>
        </w:numPr>
        <w:spacing w:line="240" w:lineRule="auto"/>
        <w:ind w:left="0" w:firstLine="709"/>
        <w:rPr>
          <w:color w:val="000000" w:themeColor="text1"/>
        </w:rPr>
      </w:pPr>
      <w:r w:rsidRPr="00D55997">
        <w:rPr>
          <w:color w:val="000000" w:themeColor="text1"/>
        </w:rPr>
        <w:t xml:space="preserve">Среди городских округов </w:t>
      </w:r>
      <w:r w:rsidR="006108B3" w:rsidRPr="00D55997">
        <w:rPr>
          <w:color w:val="000000" w:themeColor="text1"/>
        </w:rPr>
        <w:t xml:space="preserve">город </w:t>
      </w:r>
      <w:r w:rsidRPr="00D55997">
        <w:rPr>
          <w:color w:val="000000" w:themeColor="text1"/>
        </w:rPr>
        <w:t>Сургут показывает лучшие результаты по снижению уровня преступности и обеспечению правопорядка, как в абсолютных значениях, так и в процентном соотношении.</w:t>
      </w:r>
    </w:p>
    <w:p w14:paraId="3D8A2717"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В целом, значения большинства показателей социально-экономического развития города Сургута превышают достигнутый уровень значений этих показателей в других городских округах автономного округа</w:t>
      </w:r>
      <w:r w:rsidRPr="00D55997">
        <w:rPr>
          <w:rStyle w:val="af"/>
        </w:rPr>
        <w:footnoteReference w:id="3"/>
      </w:r>
      <w:r w:rsidRPr="00D55997">
        <w:rPr>
          <w:rFonts w:eastAsia="Times New Roman" w:cs="Times New Roman"/>
          <w:szCs w:val="28"/>
          <w:lang w:eastAsia="ru-RU"/>
        </w:rPr>
        <w:t>.</w:t>
      </w:r>
    </w:p>
    <w:p w14:paraId="780A84FA" w14:textId="77777777" w:rsidR="000D0301" w:rsidRPr="00D55997" w:rsidRDefault="000D0301" w:rsidP="000D0301">
      <w:pPr>
        <w:spacing w:line="240" w:lineRule="auto"/>
        <w:rPr>
          <w:rFonts w:eastAsia="Times New Roman" w:cs="Times New Roman"/>
          <w:szCs w:val="28"/>
          <w:lang w:eastAsia="ru-RU"/>
        </w:rPr>
      </w:pPr>
      <w:r w:rsidRPr="00D55997">
        <w:rPr>
          <w:rFonts w:eastAsia="Times New Roman" w:cs="Times New Roman"/>
          <w:color w:val="000000" w:themeColor="text1"/>
          <w:szCs w:val="28"/>
          <w:lang w:eastAsia="ru-RU"/>
        </w:rPr>
        <w:t xml:space="preserve">Результаты сравнительного анализа основных показателей социально-экономического развития города со среднероссийскими и </w:t>
      </w:r>
      <w:r w:rsidR="00332388" w:rsidRPr="00D55997">
        <w:rPr>
          <w:rFonts w:eastAsia="Times New Roman" w:cs="Times New Roman"/>
          <w:color w:val="000000" w:themeColor="text1"/>
          <w:szCs w:val="28"/>
          <w:lang w:eastAsia="ru-RU"/>
        </w:rPr>
        <w:t>с</w:t>
      </w:r>
      <w:r w:rsidRPr="00D55997">
        <w:rPr>
          <w:rFonts w:eastAsia="Times New Roman" w:cs="Times New Roman"/>
          <w:color w:val="000000" w:themeColor="text1"/>
          <w:szCs w:val="28"/>
          <w:lang w:eastAsia="ru-RU"/>
        </w:rPr>
        <w:t xml:space="preserve">реднерегиональными свидетельствуют о высокой конкурентоспособности </w:t>
      </w:r>
      <w:r w:rsidRPr="00D55997">
        <w:rPr>
          <w:rFonts w:eastAsia="Times New Roman" w:cs="Times New Roman"/>
          <w:szCs w:val="28"/>
          <w:lang w:eastAsia="ru-RU"/>
        </w:rPr>
        <w:t xml:space="preserve">города с точки зрения существующей «ниши» в экономике страны и подтверждают статус города Сургута, как экономического и делового центра </w:t>
      </w:r>
      <w:r w:rsidRPr="00D55997">
        <w:rPr>
          <w:rFonts w:eastAsia="Times New Roman" w:cs="Times New Roman"/>
          <w:color w:val="000000"/>
          <w:szCs w:val="28"/>
          <w:lang w:eastAsia="ru-RU"/>
        </w:rPr>
        <w:t xml:space="preserve">региона </w:t>
      </w:r>
      <w:r w:rsidRPr="00D55997">
        <w:rPr>
          <w:rFonts w:eastAsia="Times New Roman" w:cs="Times New Roman"/>
          <w:szCs w:val="28"/>
          <w:lang w:eastAsia="ru-RU"/>
        </w:rPr>
        <w:t xml:space="preserve">и центра притяжения для трудоспособного населения. </w:t>
      </w:r>
    </w:p>
    <w:p w14:paraId="469C730A" w14:textId="77777777" w:rsidR="001812BA" w:rsidRPr="00D55997" w:rsidRDefault="001812BA" w:rsidP="000D0301">
      <w:pPr>
        <w:spacing w:line="240" w:lineRule="auto"/>
        <w:rPr>
          <w:rFonts w:eastAsia="Times New Roman" w:cs="Times New Roman"/>
          <w:color w:val="FF0000"/>
          <w:szCs w:val="28"/>
          <w:lang w:eastAsia="ru-RU"/>
        </w:rPr>
      </w:pPr>
    </w:p>
    <w:p w14:paraId="7AF62929" w14:textId="77777777" w:rsidR="000D0301" w:rsidRPr="00D55997" w:rsidRDefault="000D0301" w:rsidP="00A67D7E">
      <w:pPr>
        <w:pStyle w:val="ConsPlusNormal"/>
        <w:numPr>
          <w:ilvl w:val="1"/>
          <w:numId w:val="39"/>
        </w:numPr>
        <w:ind w:left="0"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Анализ социально-экономического развития</w:t>
      </w:r>
    </w:p>
    <w:p w14:paraId="509604A0"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lastRenderedPageBreak/>
        <w:t xml:space="preserve">Развитая инженерная, транспортная и социальная инфраструктуры, высокий уровень заработной платы, низкий уровень безработицы, один из самых высоких уровней жизни в округе и стране способствуют тому, что город является самым привлекательным для жизни муниципальным образованием автономного округа. Динамика основных показателей социально-экономического развития города Сургута приведена в </w:t>
      </w:r>
      <w:r w:rsidR="00332388" w:rsidRPr="00D55997">
        <w:rPr>
          <w:rFonts w:eastAsia="Times New Roman" w:cs="Times New Roman"/>
          <w:color w:val="000000" w:themeColor="text1"/>
          <w:szCs w:val="28"/>
        </w:rPr>
        <w:t>приложении 1 к настоящему приложению.</w:t>
      </w:r>
    </w:p>
    <w:p w14:paraId="263C5C59"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На начало 2017 года в городе Сургуте проживало 360,6 тыс. человек.</w:t>
      </w:r>
      <w:r w:rsidRPr="00D55997">
        <w:rPr>
          <w:color w:val="000000" w:themeColor="text1"/>
        </w:rPr>
        <w:t xml:space="preserve"> </w:t>
      </w:r>
      <w:r w:rsidRPr="00D55997">
        <w:rPr>
          <w:rFonts w:eastAsia="Times New Roman" w:cs="Times New Roman"/>
          <w:color w:val="000000" w:themeColor="text1"/>
          <w:szCs w:val="28"/>
        </w:rPr>
        <w:t xml:space="preserve">За последние 10 лет численность постоянного населения увечилась на 24,43 %. </w:t>
      </w:r>
    </w:p>
    <w:p w14:paraId="74AF7D39"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rPr>
        <w:t xml:space="preserve">При этом отмечается опережающий рост численности населения старше трудоспособного возраста (почти в 2 раза) и населения моложе трудоспособного возраста (в 1,5 раза). Численность населения трудоспособного возраста за 2007-2017 годы приросла всего лишь на 8 %. Изменения в динамике численности населения повлияли на его структуру: так </w:t>
      </w:r>
      <w:r w:rsidRPr="00D55997">
        <w:rPr>
          <w:rFonts w:eastAsia="Times New Roman" w:cs="Times New Roman"/>
          <w:color w:val="000000" w:themeColor="text1"/>
          <w:szCs w:val="28"/>
          <w:lang w:eastAsia="ru-RU"/>
        </w:rPr>
        <w:t>доля лиц в трудоспособном возрасте снизилась на 9,57 %</w:t>
      </w:r>
      <w:r w:rsidRPr="00D55997">
        <w:rPr>
          <w:rFonts w:eastAsia="Times New Roman" w:cs="Times New Roman"/>
          <w:color w:val="000000" w:themeColor="text1"/>
          <w:szCs w:val="28"/>
        </w:rPr>
        <w:t xml:space="preserve"> </w:t>
      </w:r>
      <w:r w:rsidRPr="00D55997">
        <w:rPr>
          <w:rFonts w:eastAsia="Times New Roman" w:cs="Times New Roman"/>
          <w:color w:val="000000" w:themeColor="text1"/>
          <w:szCs w:val="28"/>
          <w:lang w:eastAsia="ru-RU"/>
        </w:rPr>
        <w:t>за период 2007</w:t>
      </w:r>
      <w:r w:rsidRPr="00D55997">
        <w:rPr>
          <w:rFonts w:eastAsia="Times New Roman" w:cs="Times New Roman"/>
          <w:color w:val="000000" w:themeColor="text1"/>
          <w:szCs w:val="28"/>
        </w:rPr>
        <w:t>-</w:t>
      </w:r>
      <w:r w:rsidRPr="00D55997">
        <w:rPr>
          <w:rFonts w:eastAsia="Times New Roman" w:cs="Times New Roman"/>
          <w:color w:val="000000" w:themeColor="text1"/>
          <w:szCs w:val="28"/>
          <w:lang w:eastAsia="ru-RU"/>
        </w:rPr>
        <w:t xml:space="preserve">2017 годов. </w:t>
      </w:r>
    </w:p>
    <w:p w14:paraId="0B63EB12"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Город </w:t>
      </w:r>
      <w:r w:rsidR="007926F9" w:rsidRPr="00D55997">
        <w:rPr>
          <w:rFonts w:eastAsia="Times New Roman" w:cs="Times New Roman"/>
          <w:color w:val="000000" w:themeColor="text1"/>
          <w:szCs w:val="28"/>
          <w:lang w:eastAsia="ru-RU"/>
        </w:rPr>
        <w:t>Сургут – город</w:t>
      </w:r>
      <w:r w:rsidRPr="00D55997">
        <w:rPr>
          <w:rFonts w:eastAsia="Times New Roman" w:cs="Times New Roman"/>
          <w:color w:val="000000" w:themeColor="text1"/>
          <w:szCs w:val="28"/>
          <w:lang w:eastAsia="ru-RU"/>
        </w:rPr>
        <w:t xml:space="preserve"> молодых. Средний возраст населения города на конец 2017 года – 33,4 года, в том числе мужчин – 32,1, женщин – 34,7.</w:t>
      </w:r>
    </w:p>
    <w:p w14:paraId="133DD2A8" w14:textId="77777777" w:rsidR="000D0301" w:rsidRPr="00D55997" w:rsidRDefault="000D0301" w:rsidP="000D0301">
      <w:pPr>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В течение 2007 – 2017 годов ситуация в городе характеризуется устойчивым естественным приростом населения и стабильным превышением более чем в 2 раза рождаемости над смертностью. </w:t>
      </w:r>
    </w:p>
    <w:p w14:paraId="45C72496" w14:textId="77777777" w:rsidR="00A558DD" w:rsidRPr="00D55997" w:rsidRDefault="000D0301" w:rsidP="000D0301">
      <w:pPr>
        <w:widowControl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Объем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 города</w:t>
      </w:r>
      <w:r w:rsidR="00C65DED" w:rsidRPr="00D55997">
        <w:rPr>
          <w:rFonts w:eastAsia="Times New Roman" w:cs="Times New Roman"/>
          <w:color w:val="000000" w:themeColor="text1"/>
          <w:szCs w:val="28"/>
          <w:lang w:eastAsia="ru-RU"/>
        </w:rPr>
        <w:t>,</w:t>
      </w:r>
      <w:r w:rsidRPr="00D55997">
        <w:rPr>
          <w:rFonts w:eastAsia="Times New Roman" w:cs="Times New Roman"/>
          <w:color w:val="000000" w:themeColor="text1"/>
          <w:szCs w:val="28"/>
          <w:lang w:eastAsia="ru-RU"/>
        </w:rPr>
        <w:t xml:space="preserve"> составил в 2017 году 665,6 млрд. рублей и вырос по отношению к 2007 году в 2,8 раза (рисунок 2). </w:t>
      </w:r>
    </w:p>
    <w:p w14:paraId="03D3791F" w14:textId="77777777" w:rsidR="003505D4" w:rsidRPr="00D55997" w:rsidRDefault="003505D4">
      <w:pPr>
        <w:spacing w:after="160" w:line="259" w:lineRule="auto"/>
        <w:ind w:firstLine="0"/>
        <w:jc w:val="left"/>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br w:type="page"/>
      </w:r>
    </w:p>
    <w:p w14:paraId="62DA3994" w14:textId="77777777" w:rsidR="000D0301" w:rsidRPr="00D55997" w:rsidRDefault="000D0301" w:rsidP="00887DEC">
      <w:pPr>
        <w:widowControl w:val="0"/>
        <w:spacing w:before="120" w:after="120" w:line="240" w:lineRule="auto"/>
        <w:ind w:firstLine="0"/>
        <w:jc w:val="center"/>
        <w:rPr>
          <w:rFonts w:cs="Times New Roman"/>
          <w:color w:val="000000" w:themeColor="text1"/>
          <w:szCs w:val="28"/>
        </w:rPr>
      </w:pPr>
      <w:r w:rsidRPr="00D55997">
        <w:rPr>
          <w:rFonts w:cs="Times New Roman"/>
          <w:noProof/>
          <w:color w:val="000000" w:themeColor="text1"/>
          <w:szCs w:val="28"/>
          <w:lang w:eastAsia="ru-RU"/>
        </w:rPr>
        <w:lastRenderedPageBreak/>
        <w:drawing>
          <wp:anchor distT="0" distB="0" distL="114300" distR="114300" simplePos="0" relativeHeight="251664384" behindDoc="0" locked="0" layoutInCell="1" allowOverlap="1" wp14:anchorId="0766B1B8" wp14:editId="09BC9D70">
            <wp:simplePos x="0" y="0"/>
            <wp:positionH relativeFrom="column">
              <wp:posOffset>91440</wp:posOffset>
            </wp:positionH>
            <wp:positionV relativeFrom="paragraph">
              <wp:posOffset>3810</wp:posOffset>
            </wp:positionV>
            <wp:extent cx="5747385" cy="2422525"/>
            <wp:effectExtent l="0" t="0" r="5715"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D55997">
        <w:rPr>
          <w:rFonts w:cs="Times New Roman"/>
          <w:color w:val="000000" w:themeColor="text1"/>
          <w:szCs w:val="28"/>
        </w:rPr>
        <w:t>Рисунок 2 – Динамика объема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 города Сургута</w:t>
      </w:r>
      <w:r w:rsidRPr="00D55997">
        <w:rPr>
          <w:color w:val="000000" w:themeColor="text1"/>
        </w:rPr>
        <w:t xml:space="preserve"> </w:t>
      </w:r>
      <w:r w:rsidRPr="00D55997">
        <w:rPr>
          <w:rFonts w:cs="Times New Roman"/>
          <w:color w:val="000000" w:themeColor="text1"/>
          <w:szCs w:val="28"/>
        </w:rPr>
        <w:t>в 2007-2017 годах, млн. руб.</w:t>
      </w:r>
      <w:r w:rsidRPr="00D55997">
        <w:rPr>
          <w:rStyle w:val="af"/>
          <w:rFonts w:cs="Times New Roman"/>
          <w:color w:val="000000" w:themeColor="text1"/>
          <w:szCs w:val="28"/>
        </w:rPr>
        <w:footnoteReference w:id="4"/>
      </w:r>
    </w:p>
    <w:p w14:paraId="68DFE01E" w14:textId="77777777" w:rsidR="000D0301" w:rsidRPr="00D55997" w:rsidRDefault="000D0301" w:rsidP="000D0301">
      <w:pPr>
        <w:spacing w:after="120" w:line="240" w:lineRule="auto"/>
        <w:rPr>
          <w:rFonts w:cs="Times New Roman"/>
          <w:color w:val="000000" w:themeColor="text1"/>
          <w:szCs w:val="28"/>
        </w:rPr>
      </w:pPr>
      <w:r w:rsidRPr="00D55997">
        <w:rPr>
          <w:rFonts w:eastAsia="Times New Roman" w:cs="Times New Roman"/>
          <w:color w:val="000000" w:themeColor="text1"/>
          <w:szCs w:val="28"/>
          <w:lang w:eastAsia="ru-RU"/>
        </w:rPr>
        <w:t xml:space="preserve">Динамика темпа роста </w:t>
      </w:r>
      <w:r w:rsidRPr="00D55997">
        <w:rPr>
          <w:rFonts w:cs="Times New Roman"/>
          <w:color w:val="000000" w:themeColor="text1"/>
          <w:szCs w:val="28"/>
        </w:rPr>
        <w:t xml:space="preserve">объема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 представлена на рисунке 3. </w:t>
      </w:r>
    </w:p>
    <w:p w14:paraId="6FA5DAAD" w14:textId="77777777" w:rsidR="000D0301" w:rsidRPr="00D55997" w:rsidRDefault="000D0301" w:rsidP="000D0301">
      <w:pPr>
        <w:spacing w:line="360" w:lineRule="auto"/>
        <w:ind w:firstLine="0"/>
        <w:jc w:val="center"/>
        <w:rPr>
          <w:rFonts w:eastAsia="Times New Roman" w:cs="Times New Roman"/>
          <w:color w:val="000000" w:themeColor="text1"/>
          <w:szCs w:val="28"/>
          <w:lang w:eastAsia="ru-RU"/>
        </w:rPr>
      </w:pPr>
      <w:r w:rsidRPr="00D55997">
        <w:rPr>
          <w:rFonts w:cs="Times New Roman"/>
          <w:noProof/>
          <w:color w:val="000000" w:themeColor="text1"/>
          <w:szCs w:val="28"/>
          <w:lang w:eastAsia="ru-RU"/>
        </w:rPr>
        <w:drawing>
          <wp:inline distT="0" distB="0" distL="0" distR="0" wp14:anchorId="23F09101" wp14:editId="5EF7997F">
            <wp:extent cx="5652655" cy="2363189"/>
            <wp:effectExtent l="0" t="0" r="571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C321BF" w14:textId="77777777" w:rsidR="000D0301" w:rsidRPr="00D55997" w:rsidRDefault="000D0301" w:rsidP="000D0301">
      <w:pPr>
        <w:widowControl w:val="0"/>
        <w:spacing w:after="120" w:line="240" w:lineRule="auto"/>
        <w:ind w:firstLine="0"/>
        <w:jc w:val="center"/>
        <w:rPr>
          <w:rFonts w:cs="Times New Roman"/>
          <w:color w:val="000000" w:themeColor="text1"/>
          <w:szCs w:val="28"/>
        </w:rPr>
      </w:pPr>
      <w:r w:rsidRPr="00D55997">
        <w:rPr>
          <w:rFonts w:cs="Times New Roman"/>
          <w:color w:val="000000" w:themeColor="text1"/>
          <w:szCs w:val="28"/>
        </w:rPr>
        <w:t>Рисунок 3 – Темп роста объема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w:t>
      </w:r>
      <w:r w:rsidRPr="00D55997">
        <w:rPr>
          <w:color w:val="000000" w:themeColor="text1"/>
        </w:rPr>
        <w:t xml:space="preserve"> </w:t>
      </w:r>
      <w:r w:rsidRPr="00D55997">
        <w:rPr>
          <w:rFonts w:cs="Times New Roman"/>
          <w:color w:val="000000" w:themeColor="text1"/>
          <w:szCs w:val="28"/>
        </w:rPr>
        <w:t>города Сургута</w:t>
      </w:r>
      <w:r w:rsidRPr="00D55997">
        <w:rPr>
          <w:color w:val="000000" w:themeColor="text1"/>
        </w:rPr>
        <w:t xml:space="preserve"> </w:t>
      </w:r>
      <w:r w:rsidRPr="00D55997">
        <w:rPr>
          <w:rFonts w:cs="Times New Roman"/>
          <w:color w:val="000000" w:themeColor="text1"/>
          <w:szCs w:val="28"/>
        </w:rPr>
        <w:t>в 2007-2017 годах, %.</w:t>
      </w:r>
      <w:r w:rsidRPr="00D55997">
        <w:rPr>
          <w:rStyle w:val="af"/>
          <w:rFonts w:cs="Times New Roman"/>
          <w:color w:val="000000" w:themeColor="text1"/>
          <w:szCs w:val="28"/>
        </w:rPr>
        <w:footnoteReference w:id="5"/>
      </w:r>
    </w:p>
    <w:p w14:paraId="00F282D1" w14:textId="77777777" w:rsidR="000D0301" w:rsidRPr="00D55997" w:rsidRDefault="000D0301" w:rsidP="000D0301">
      <w:pPr>
        <w:widowControl w:val="0"/>
        <w:spacing w:line="240" w:lineRule="auto"/>
        <w:rPr>
          <w:rFonts w:eastAsia="Calibri" w:cs="Times New Roman"/>
          <w:color w:val="000000" w:themeColor="text1"/>
          <w:szCs w:val="28"/>
          <w:lang w:eastAsia="ru-RU"/>
        </w:rPr>
      </w:pPr>
      <w:r w:rsidRPr="00D55997">
        <w:rPr>
          <w:rFonts w:eastAsia="Calibri" w:cs="Times New Roman"/>
          <w:color w:val="000000" w:themeColor="text1"/>
          <w:szCs w:val="28"/>
          <w:lang w:eastAsia="ru-RU"/>
        </w:rPr>
        <w:t>За 2017 год объём отгруженных товаров собственного производства, выполненных работ и услуг собственными силами по крупным и средним производителям промышленной продукции сложился в сумме 459 млрд. рублей</w:t>
      </w:r>
      <w:r w:rsidR="00332388" w:rsidRPr="00D55997">
        <w:rPr>
          <w:rFonts w:eastAsia="Calibri" w:cs="Times New Roman"/>
          <w:color w:val="000000" w:themeColor="text1"/>
          <w:szCs w:val="28"/>
          <w:lang w:eastAsia="ru-RU"/>
        </w:rPr>
        <w:t xml:space="preserve"> </w:t>
      </w:r>
      <w:r w:rsidR="00743CD6" w:rsidRPr="00D55997">
        <w:rPr>
          <w:rFonts w:eastAsia="Calibri" w:cs="Times New Roman"/>
          <w:color w:val="000000" w:themeColor="text1"/>
          <w:szCs w:val="28"/>
          <w:lang w:eastAsia="ru-RU"/>
        </w:rPr>
        <w:t>и составил 382,5 % к уровню 2007 года</w:t>
      </w:r>
      <w:r w:rsidRPr="00D55997">
        <w:rPr>
          <w:rFonts w:eastAsia="Calibri" w:cs="Times New Roman"/>
          <w:color w:val="000000" w:themeColor="text1"/>
          <w:szCs w:val="28"/>
          <w:lang w:eastAsia="ru-RU"/>
        </w:rPr>
        <w:t xml:space="preserve">, при индексе промышленного производства к уровню предыдущего года – 104,9 %. Доминантная позиция в </w:t>
      </w:r>
      <w:r w:rsidRPr="00D55997">
        <w:rPr>
          <w:rFonts w:eastAsia="Calibri" w:cs="Times New Roman"/>
          <w:color w:val="000000" w:themeColor="text1"/>
          <w:szCs w:val="28"/>
          <w:lang w:eastAsia="ru-RU"/>
        </w:rPr>
        <w:lastRenderedPageBreak/>
        <w:t xml:space="preserve">структуре отгруженного продукта промышленных производств принадлежит обрабатывающему производству </w:t>
      </w:r>
      <w:r w:rsidRPr="00D55997">
        <w:rPr>
          <w:color w:val="000000" w:themeColor="text1"/>
        </w:rPr>
        <w:t>–</w:t>
      </w:r>
      <w:r w:rsidRPr="00D55997">
        <w:rPr>
          <w:rFonts w:eastAsia="Calibri" w:cs="Times New Roman"/>
          <w:color w:val="000000" w:themeColor="text1"/>
          <w:szCs w:val="28"/>
          <w:lang w:eastAsia="ru-RU"/>
        </w:rPr>
        <w:t xml:space="preserve"> 80,2 %. Обеспечение электрической энергией, газом и паром; кондиционирование воздуха занимает 18,1 % в структуре отгруженного продукта промышленных производств; добыча полезных ископаемых и водоснабжение, водоотведение, организация сбора и утилизация отходов, деятельность по ликвидации загрязнений – 1 % и 0,7 % соответственно.</w:t>
      </w:r>
    </w:p>
    <w:p w14:paraId="72914B03" w14:textId="77777777" w:rsidR="000D0301" w:rsidRPr="00D55997" w:rsidRDefault="000D0301" w:rsidP="001812BA">
      <w:pPr>
        <w:widowControl w:val="0"/>
        <w:spacing w:after="120" w:line="240" w:lineRule="auto"/>
        <w:rPr>
          <w:rFonts w:eastAsia="Times New Roman" w:cs="Times New Roman"/>
          <w:color w:val="000000" w:themeColor="text1"/>
          <w:sz w:val="24"/>
          <w:szCs w:val="24"/>
          <w:lang w:eastAsia="ru-RU"/>
        </w:rPr>
      </w:pPr>
      <w:r w:rsidRPr="00D55997">
        <w:rPr>
          <w:rFonts w:eastAsia="Times New Roman" w:cs="Times New Roman"/>
          <w:color w:val="000000" w:themeColor="text1"/>
          <w:szCs w:val="28"/>
          <w:lang w:eastAsia="ru-RU"/>
        </w:rPr>
        <w:t>Структура отгруженного продукта обрабатывающих производств за 2017 год представлена на рисунке 4.</w:t>
      </w:r>
      <w:r w:rsidRPr="00D55997">
        <w:rPr>
          <w:rFonts w:eastAsia="Times New Roman" w:cs="Times New Roman"/>
          <w:color w:val="000000" w:themeColor="text1"/>
          <w:sz w:val="24"/>
          <w:szCs w:val="24"/>
          <w:lang w:eastAsia="ru-RU"/>
        </w:rPr>
        <w:t xml:space="preserve"> </w:t>
      </w:r>
    </w:p>
    <w:p w14:paraId="4AF7B00C" w14:textId="77777777" w:rsidR="000D0301" w:rsidRPr="00D55997" w:rsidRDefault="000D0301" w:rsidP="000D0301">
      <w:pPr>
        <w:widowControl w:val="0"/>
        <w:spacing w:line="240" w:lineRule="auto"/>
        <w:ind w:firstLine="0"/>
        <w:jc w:val="center"/>
        <w:rPr>
          <w:rFonts w:eastAsia="Times New Roman" w:cs="Times New Roman"/>
          <w:color w:val="000000" w:themeColor="text1"/>
          <w:szCs w:val="28"/>
          <w:lang w:eastAsia="ru-RU"/>
        </w:rPr>
      </w:pPr>
      <w:r w:rsidRPr="00D55997">
        <w:rPr>
          <w:rFonts w:eastAsia="Times New Roman" w:cs="Times New Roman"/>
          <w:noProof/>
          <w:color w:val="000000" w:themeColor="text1"/>
          <w:szCs w:val="28"/>
          <w:lang w:eastAsia="ru-RU"/>
        </w:rPr>
        <w:drawing>
          <wp:inline distT="0" distB="0" distL="0" distR="0" wp14:anchorId="5BC87793" wp14:editId="34A02575">
            <wp:extent cx="5348177" cy="3019646"/>
            <wp:effectExtent l="0" t="0" r="62230"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29886A" w14:textId="77777777" w:rsidR="000D0301" w:rsidRPr="00D55997" w:rsidRDefault="000D0301" w:rsidP="000D0301">
      <w:pPr>
        <w:widowControl w:val="0"/>
        <w:spacing w:before="120" w:after="120" w:line="240" w:lineRule="auto"/>
        <w:ind w:firstLine="0"/>
        <w:jc w:val="center"/>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Рисунок 4 – Структура отгруженного продукта обрабатывающих производств города Сургута за 2017 год</w:t>
      </w:r>
      <w:r w:rsidRPr="00D55997">
        <w:rPr>
          <w:rStyle w:val="af"/>
          <w:rFonts w:eastAsia="Times New Roman" w:cs="Times New Roman"/>
          <w:color w:val="000000" w:themeColor="text1"/>
          <w:szCs w:val="28"/>
          <w:lang w:eastAsia="ru-RU"/>
        </w:rPr>
        <w:footnoteReference w:id="6"/>
      </w:r>
    </w:p>
    <w:p w14:paraId="23630BFF" w14:textId="77777777" w:rsidR="000D0301" w:rsidRPr="00D55997" w:rsidRDefault="000D0301" w:rsidP="000D0301">
      <w:pPr>
        <w:pStyle w:val="ConsPlusNormal"/>
        <w:tabs>
          <w:tab w:val="left" w:pos="2410"/>
        </w:tabs>
        <w:ind w:firstLine="709"/>
        <w:jc w:val="both"/>
        <w:rPr>
          <w:rFonts w:ascii="Times New Roman" w:eastAsiaTheme="minorHAnsi" w:hAnsi="Times New Roman" w:cstheme="minorBidi"/>
          <w:color w:val="000000" w:themeColor="text1"/>
          <w:sz w:val="28"/>
          <w:szCs w:val="22"/>
          <w:lang w:eastAsia="en-US"/>
        </w:rPr>
      </w:pPr>
      <w:r w:rsidRPr="00D55997">
        <w:rPr>
          <w:rFonts w:ascii="Times New Roman" w:eastAsiaTheme="minorHAnsi" w:hAnsi="Times New Roman" w:cstheme="minorBidi"/>
          <w:color w:val="000000" w:themeColor="text1"/>
          <w:sz w:val="28"/>
          <w:szCs w:val="22"/>
          <w:lang w:eastAsia="en-US"/>
        </w:rPr>
        <w:t>Объем инвестиций в основной капитал за счет всех источников финансирования по данным за 2017 год составил 29,9 млрд. рублей, что на 111,6 % выше в ценах соответствующих лет показателей 2007 года.</w:t>
      </w:r>
      <w:r w:rsidRPr="00D55997">
        <w:rPr>
          <w:rFonts w:cs="Times New Roman"/>
          <w:color w:val="000000" w:themeColor="text1"/>
          <w:szCs w:val="28"/>
        </w:rPr>
        <w:t xml:space="preserve"> </w:t>
      </w:r>
      <w:r w:rsidRPr="00D55997">
        <w:rPr>
          <w:rFonts w:ascii="Times New Roman" w:eastAsiaTheme="minorHAnsi" w:hAnsi="Times New Roman" w:cstheme="minorBidi"/>
          <w:color w:val="000000" w:themeColor="text1"/>
          <w:sz w:val="28"/>
          <w:szCs w:val="22"/>
          <w:lang w:eastAsia="en-US"/>
        </w:rPr>
        <w:t xml:space="preserve">В городе Сургуте, как и в ХМАО-Югре, инвестиции зависимы от конъюнктуры мировых энергетических рынков. В 2014-2016 годах в связи с колебаниями на рынке цен нефти и газа наблюдалось снижение инвестиций в </w:t>
      </w:r>
      <w:r w:rsidR="00332388" w:rsidRPr="00D55997">
        <w:rPr>
          <w:rFonts w:ascii="Times New Roman" w:eastAsiaTheme="minorHAnsi" w:hAnsi="Times New Roman" w:cstheme="minorBidi"/>
          <w:color w:val="000000" w:themeColor="text1"/>
          <w:sz w:val="28"/>
          <w:szCs w:val="22"/>
          <w:lang w:eastAsia="en-US"/>
        </w:rPr>
        <w:t>город</w:t>
      </w:r>
      <w:r w:rsidRPr="00D55997">
        <w:rPr>
          <w:rFonts w:ascii="Times New Roman" w:eastAsiaTheme="minorHAnsi" w:hAnsi="Times New Roman" w:cstheme="minorBidi"/>
          <w:color w:val="000000" w:themeColor="text1"/>
          <w:sz w:val="28"/>
          <w:szCs w:val="22"/>
          <w:lang w:eastAsia="en-US"/>
        </w:rPr>
        <w:t xml:space="preserve">. </w:t>
      </w:r>
    </w:p>
    <w:p w14:paraId="29D00609" w14:textId="77777777" w:rsidR="000D0301" w:rsidRPr="00D55997" w:rsidRDefault="000D0301" w:rsidP="000D0301">
      <w:pPr>
        <w:pStyle w:val="ConsPlusNormal"/>
        <w:tabs>
          <w:tab w:val="left" w:pos="2410"/>
        </w:tabs>
        <w:ind w:firstLine="709"/>
        <w:jc w:val="both"/>
        <w:rPr>
          <w:rFonts w:ascii="Times New Roman" w:eastAsiaTheme="minorHAnsi" w:hAnsi="Times New Roman" w:cstheme="minorBidi"/>
          <w:color w:val="000000" w:themeColor="text1"/>
          <w:sz w:val="28"/>
          <w:szCs w:val="22"/>
          <w:lang w:eastAsia="en-US"/>
        </w:rPr>
      </w:pPr>
      <w:r w:rsidRPr="00D55997">
        <w:rPr>
          <w:rFonts w:ascii="Times New Roman" w:eastAsiaTheme="minorHAnsi" w:hAnsi="Times New Roman" w:cstheme="minorBidi"/>
          <w:color w:val="000000" w:themeColor="text1"/>
          <w:sz w:val="28"/>
          <w:szCs w:val="22"/>
          <w:lang w:eastAsia="en-US"/>
        </w:rPr>
        <w:t>В сопоставимых ценах динамика изменения объёма инвестиций в основной капитал за счет всех источников финансирования за период 2007-2017 годов характеризовалась волнообразностью. Стабильный рост инвестиций, наблюдавшийся до 2011 года, сменился падением и к 2017 году сложился на уровне 2007 года. При этом в 2017 году тенденция спада объема инвестиций в основной капитал практически преодолена и наметился небольшой рост</w:t>
      </w:r>
      <w:r w:rsidR="00332388" w:rsidRPr="00D55997">
        <w:rPr>
          <w:rFonts w:ascii="Times New Roman" w:eastAsiaTheme="minorHAnsi" w:hAnsi="Times New Roman" w:cstheme="minorBidi"/>
          <w:color w:val="000000" w:themeColor="text1"/>
          <w:sz w:val="28"/>
          <w:szCs w:val="22"/>
          <w:lang w:eastAsia="en-US"/>
        </w:rPr>
        <w:t>. Представлено на рисунке 5</w:t>
      </w:r>
      <w:r w:rsidRPr="00D55997">
        <w:rPr>
          <w:rFonts w:ascii="Times New Roman" w:eastAsiaTheme="minorHAnsi" w:hAnsi="Times New Roman" w:cstheme="minorBidi"/>
          <w:color w:val="000000" w:themeColor="text1"/>
          <w:sz w:val="28"/>
          <w:szCs w:val="22"/>
          <w:lang w:eastAsia="en-US"/>
        </w:rPr>
        <w:t>.</w:t>
      </w:r>
    </w:p>
    <w:p w14:paraId="2C845D4A" w14:textId="77777777" w:rsidR="000D0301" w:rsidRPr="00D55997" w:rsidRDefault="000D0301" w:rsidP="000D0301">
      <w:pPr>
        <w:spacing w:after="160" w:line="259" w:lineRule="auto"/>
        <w:ind w:firstLine="0"/>
        <w:jc w:val="left"/>
        <w:rPr>
          <w:color w:val="000000" w:themeColor="text1"/>
        </w:rPr>
      </w:pPr>
      <w:r w:rsidRPr="00D55997">
        <w:rPr>
          <w:color w:val="000000" w:themeColor="text1"/>
        </w:rPr>
        <w:br w:type="page"/>
      </w:r>
    </w:p>
    <w:p w14:paraId="6CFBA770" w14:textId="77777777" w:rsidR="000D0301" w:rsidRPr="00D55997" w:rsidRDefault="000D0301" w:rsidP="001812BA">
      <w:pPr>
        <w:shd w:val="clear" w:color="auto" w:fill="FFFFFF"/>
        <w:spacing w:before="120" w:after="120" w:line="240" w:lineRule="auto"/>
        <w:ind w:firstLine="0"/>
        <w:jc w:val="center"/>
        <w:rPr>
          <w:rFonts w:eastAsia="Times New Roman" w:cs="Times New Roman"/>
          <w:color w:val="000000" w:themeColor="text1"/>
          <w:szCs w:val="28"/>
          <w:lang w:eastAsia="ru-RU"/>
        </w:rPr>
      </w:pPr>
      <w:r w:rsidRPr="00D55997">
        <w:rPr>
          <w:rFonts w:eastAsia="Times New Roman" w:cs="Times New Roman"/>
          <w:noProof/>
          <w:color w:val="000000" w:themeColor="text1"/>
          <w:szCs w:val="28"/>
          <w:lang w:eastAsia="ru-RU"/>
        </w:rPr>
        <w:lastRenderedPageBreak/>
        <w:drawing>
          <wp:anchor distT="0" distB="0" distL="114300" distR="114300" simplePos="0" relativeHeight="251661312" behindDoc="0" locked="0" layoutInCell="1" allowOverlap="1" wp14:anchorId="7EC9D849" wp14:editId="207B601B">
            <wp:simplePos x="0" y="0"/>
            <wp:positionH relativeFrom="column">
              <wp:posOffset>49530</wp:posOffset>
            </wp:positionH>
            <wp:positionV relativeFrom="paragraph">
              <wp:posOffset>-4445</wp:posOffset>
            </wp:positionV>
            <wp:extent cx="5826125" cy="2466340"/>
            <wp:effectExtent l="0" t="0" r="3175" b="0"/>
            <wp:wrapTopAndBottom/>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D55997">
        <w:rPr>
          <w:rFonts w:eastAsia="Times New Roman" w:cs="Times New Roman"/>
          <w:color w:val="000000" w:themeColor="text1"/>
          <w:szCs w:val="28"/>
          <w:lang w:eastAsia="ru-RU"/>
        </w:rPr>
        <w:t>Рисунок 5 – Динамика объема инвестиций в основной капитал за счёт всех источников финансирования по крупным и средним организациям</w:t>
      </w:r>
      <w:r w:rsidRPr="00D55997">
        <w:rPr>
          <w:color w:val="000000" w:themeColor="text1"/>
        </w:rPr>
        <w:t xml:space="preserve"> </w:t>
      </w:r>
      <w:r w:rsidRPr="00D55997">
        <w:rPr>
          <w:rFonts w:eastAsia="Times New Roman" w:cs="Times New Roman"/>
          <w:color w:val="000000" w:themeColor="text1"/>
          <w:szCs w:val="28"/>
          <w:lang w:eastAsia="ru-RU"/>
        </w:rPr>
        <w:t>города Сургута</w:t>
      </w:r>
      <w:r w:rsidRPr="00D55997">
        <w:rPr>
          <w:color w:val="000000" w:themeColor="text1"/>
        </w:rPr>
        <w:t xml:space="preserve"> </w:t>
      </w:r>
      <w:r w:rsidRPr="00D55997">
        <w:rPr>
          <w:rFonts w:eastAsia="Times New Roman" w:cs="Times New Roman"/>
          <w:color w:val="000000" w:themeColor="text1"/>
          <w:szCs w:val="28"/>
          <w:lang w:eastAsia="ru-RU"/>
        </w:rPr>
        <w:t>в 2007-2017 годах</w:t>
      </w:r>
      <w:r w:rsidRPr="00D55997">
        <w:rPr>
          <w:rStyle w:val="af"/>
          <w:rFonts w:eastAsia="Times New Roman" w:cs="Times New Roman"/>
          <w:color w:val="000000" w:themeColor="text1"/>
          <w:szCs w:val="28"/>
          <w:lang w:eastAsia="ru-RU"/>
        </w:rPr>
        <w:footnoteReference w:id="7"/>
      </w:r>
    </w:p>
    <w:p w14:paraId="0D535F70" w14:textId="77777777" w:rsidR="000D0301" w:rsidRPr="00D55997" w:rsidRDefault="000D0301" w:rsidP="000D0301">
      <w:pPr>
        <w:shd w:val="clear" w:color="auto" w:fill="FFFFFF"/>
        <w:tabs>
          <w:tab w:val="left" w:pos="567"/>
        </w:tabs>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По видам экономической деятельности наибольшая доля в объеме инвестиций в основной капитал приходится на топливно-энергетический комплекс, который обеспечивает до 55,5 % всех инвестиций. </w:t>
      </w:r>
    </w:p>
    <w:p w14:paraId="528106F4" w14:textId="77777777" w:rsidR="000D0301" w:rsidRPr="00D55997" w:rsidRDefault="000D0301" w:rsidP="000D0301">
      <w:pPr>
        <w:tabs>
          <w:tab w:val="left" w:pos="851"/>
          <w:tab w:val="left" w:pos="993"/>
        </w:tabs>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Объем работ и услуг, выполненных по виду деятельности «Строительство» за период 2007-2017 годов вырос в 2,4 раза (рисунок 6). По этому показателю город Сургут занимает лидирующие позиции среди всех муниципальных образований ХМАО – Югры. За 10 лет сильно изменился облик города: построены новые микрорайоны, автодороги, объекты социальной и транспортной инфраструктуры. Частными инвесторами введены объекты коммерческого и социального назначения. Сформирован муниципальный фонд арендного жилья социального использования. </w:t>
      </w:r>
    </w:p>
    <w:p w14:paraId="3AF4B27B" w14:textId="77777777" w:rsidR="000D0301" w:rsidRPr="00D55997" w:rsidRDefault="000D0301" w:rsidP="000D0301">
      <w:pPr>
        <w:tabs>
          <w:tab w:val="left" w:pos="851"/>
          <w:tab w:val="left" w:pos="993"/>
        </w:tabs>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Ввод жилых домов на территории муниципального образования вырос за 2007-2017 годы в 1,65 раза. На протяжении всего периода сохраняется устойчивая тенденция роста ввода индивидуальных жилых домов на территории </w:t>
      </w:r>
      <w:r w:rsidR="00332388" w:rsidRPr="00D55997">
        <w:rPr>
          <w:rFonts w:eastAsia="Times New Roman" w:cs="Times New Roman"/>
          <w:color w:val="000000" w:themeColor="text1"/>
          <w:szCs w:val="28"/>
        </w:rPr>
        <w:t>города</w:t>
      </w:r>
      <w:r w:rsidRPr="00D55997">
        <w:rPr>
          <w:rFonts w:eastAsia="Times New Roman" w:cs="Times New Roman"/>
          <w:color w:val="000000" w:themeColor="text1"/>
          <w:szCs w:val="28"/>
        </w:rPr>
        <w:t xml:space="preserve">. Главным источником финансирования строительства жилья остаются привлеченные средства, в том числе средства населения. Существенное влияние на платежеспособный спрос на жилье оказывает ипотечное кредитование. Наблюдается сокращение на 23,8 % количества семей, состоящих на учете в качестве нуждающихся в жилых помещениях. </w:t>
      </w:r>
    </w:p>
    <w:p w14:paraId="586FEB7A" w14:textId="77777777" w:rsidR="000D0301" w:rsidRPr="00D55997" w:rsidRDefault="000D0301" w:rsidP="000D0301">
      <w:pPr>
        <w:spacing w:after="160" w:line="259" w:lineRule="auto"/>
        <w:ind w:firstLine="0"/>
        <w:jc w:val="left"/>
        <w:rPr>
          <w:rFonts w:eastAsia="Times New Roman" w:cs="Times New Roman"/>
          <w:color w:val="000000" w:themeColor="text1"/>
          <w:szCs w:val="28"/>
        </w:rPr>
      </w:pPr>
      <w:r w:rsidRPr="00D55997">
        <w:rPr>
          <w:rFonts w:eastAsia="Times New Roman" w:cs="Times New Roman"/>
          <w:color w:val="000000" w:themeColor="text1"/>
          <w:szCs w:val="28"/>
        </w:rPr>
        <w:br w:type="page"/>
      </w:r>
    </w:p>
    <w:p w14:paraId="58A99C82" w14:textId="77777777" w:rsidR="000D0301" w:rsidRPr="00D55997" w:rsidRDefault="000D0301" w:rsidP="000D0301">
      <w:pPr>
        <w:spacing w:line="240" w:lineRule="auto"/>
        <w:ind w:firstLine="0"/>
        <w:jc w:val="center"/>
        <w:rPr>
          <w:rFonts w:eastAsia="Times New Roman" w:cs="Times New Roman"/>
          <w:color w:val="000000" w:themeColor="text1"/>
          <w:szCs w:val="28"/>
          <w:lang w:eastAsia="ru-RU"/>
        </w:rPr>
      </w:pPr>
      <w:r w:rsidRPr="00D55997">
        <w:rPr>
          <w:rFonts w:eastAsia="Times New Roman" w:cs="Times New Roman"/>
          <w:noProof/>
          <w:color w:val="000000" w:themeColor="text1"/>
          <w:szCs w:val="28"/>
          <w:lang w:eastAsia="ru-RU"/>
        </w:rPr>
        <w:lastRenderedPageBreak/>
        <w:drawing>
          <wp:inline distT="0" distB="0" distL="0" distR="0" wp14:anchorId="3822C1C1" wp14:editId="286FC9B4">
            <wp:extent cx="5743575" cy="265747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E6045C" w14:textId="77777777" w:rsidR="000D0301" w:rsidRPr="00D55997" w:rsidRDefault="000D0301" w:rsidP="000D0301">
      <w:pPr>
        <w:spacing w:before="120" w:line="240" w:lineRule="auto"/>
        <w:ind w:firstLine="0"/>
        <w:jc w:val="center"/>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Рисунок 6 – Динамика изменения показателя объем выполненных работ по виду деятельности «Строительство» по крупным </w:t>
      </w:r>
    </w:p>
    <w:p w14:paraId="7C423527" w14:textId="77777777" w:rsidR="000D0301" w:rsidRPr="00D55997" w:rsidRDefault="000D0301" w:rsidP="000D0301">
      <w:pPr>
        <w:spacing w:after="120" w:line="240" w:lineRule="auto"/>
        <w:jc w:val="center"/>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и средним организациям</w:t>
      </w:r>
      <w:r w:rsidRPr="00D55997">
        <w:rPr>
          <w:color w:val="000000" w:themeColor="text1"/>
        </w:rPr>
        <w:t xml:space="preserve"> </w:t>
      </w:r>
      <w:r w:rsidRPr="00D55997">
        <w:rPr>
          <w:rFonts w:eastAsia="Times New Roman" w:cs="Times New Roman"/>
          <w:color w:val="000000" w:themeColor="text1"/>
          <w:szCs w:val="28"/>
          <w:lang w:eastAsia="ru-RU"/>
        </w:rPr>
        <w:t>города Сургута</w:t>
      </w:r>
      <w:r w:rsidRPr="00D55997">
        <w:rPr>
          <w:color w:val="000000" w:themeColor="text1"/>
        </w:rPr>
        <w:t xml:space="preserve"> </w:t>
      </w:r>
      <w:r w:rsidRPr="00D55997">
        <w:rPr>
          <w:rFonts w:eastAsia="Times New Roman" w:cs="Times New Roman"/>
          <w:color w:val="000000" w:themeColor="text1"/>
          <w:szCs w:val="28"/>
          <w:lang w:eastAsia="ru-RU"/>
        </w:rPr>
        <w:t>в 2007-2017 годах, млн. руб.</w:t>
      </w:r>
      <w:r w:rsidRPr="00D55997">
        <w:rPr>
          <w:rStyle w:val="af"/>
          <w:rFonts w:eastAsia="Times New Roman" w:cs="Times New Roman"/>
          <w:color w:val="000000" w:themeColor="text1"/>
          <w:szCs w:val="28"/>
          <w:lang w:eastAsia="ru-RU"/>
        </w:rPr>
        <w:footnoteReference w:id="8"/>
      </w:r>
    </w:p>
    <w:p w14:paraId="12FE2390" w14:textId="77777777" w:rsidR="000D0301" w:rsidRPr="00D55997" w:rsidRDefault="000D0301" w:rsidP="000D0301">
      <w:pPr>
        <w:spacing w:line="240" w:lineRule="auto"/>
        <w:rPr>
          <w:rFonts w:eastAsia="Times New Roman" w:cs="Times New Roman"/>
          <w:i/>
          <w:color w:val="000000" w:themeColor="text1"/>
          <w:szCs w:val="28"/>
          <w:lang w:eastAsia="ru-RU"/>
        </w:rPr>
      </w:pPr>
      <w:r w:rsidRPr="00D55997">
        <w:rPr>
          <w:rFonts w:eastAsia="Times New Roman" w:cs="Times New Roman"/>
          <w:color w:val="000000" w:themeColor="text1"/>
          <w:szCs w:val="28"/>
          <w:lang w:eastAsia="ru-RU"/>
        </w:rPr>
        <w:t>Основными факторами, влияющими на общий финансовый результат организаций, осуществляющих хозяйственную деятельность на территории города Сургута, являются конъюнктура на сырьевых рынках и курс рубля к иностранной валюте.</w:t>
      </w:r>
      <w:r w:rsidRPr="00D55997">
        <w:rPr>
          <w:rFonts w:eastAsia="Times New Roman" w:cs="Times New Roman"/>
          <w:i/>
          <w:color w:val="000000" w:themeColor="text1"/>
          <w:szCs w:val="28"/>
          <w:lang w:eastAsia="ru-RU"/>
        </w:rPr>
        <w:t xml:space="preserve"> </w:t>
      </w:r>
    </w:p>
    <w:p w14:paraId="3AA711AC"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Сальдированный финансовый результат по всем видам экономической деятельности по крупным и средним организациям за рассматриваемый период вырос в 1,8 раза к уровню 2007 года. Сопоставимыми темпами росла и прибыль прибыльных организаций. Поступление налоговых доходов в бюджетную систему </w:t>
      </w:r>
      <w:r w:rsidRPr="00D55997">
        <w:rPr>
          <w:color w:val="000000" w:themeColor="text1"/>
        </w:rPr>
        <w:t>Российской Федерации</w:t>
      </w:r>
      <w:r w:rsidRPr="00D55997">
        <w:rPr>
          <w:rFonts w:eastAsia="Times New Roman" w:cs="Times New Roman"/>
          <w:color w:val="000000" w:themeColor="text1"/>
          <w:szCs w:val="28"/>
          <w:lang w:eastAsia="ru-RU"/>
        </w:rPr>
        <w:t xml:space="preserve"> увеличилось почти в 2,7 раза. Структура налоговых поступлений по уровням бюджетной системы Российской Федерации представлена следующим образом:</w:t>
      </w:r>
    </w:p>
    <w:p w14:paraId="365DBC77" w14:textId="77777777" w:rsidR="000D0301" w:rsidRPr="00D55997" w:rsidRDefault="000D0301" w:rsidP="00BC3BBF">
      <w:pPr>
        <w:pStyle w:val="a3"/>
        <w:widowControl w:val="0"/>
        <w:numPr>
          <w:ilvl w:val="0"/>
          <w:numId w:val="63"/>
        </w:numPr>
        <w:autoSpaceDE w:val="0"/>
        <w:autoSpaceDN w:val="0"/>
        <w:adjustRightInd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федеральный бюджет – 88,4 %;</w:t>
      </w:r>
    </w:p>
    <w:p w14:paraId="4513F7EC" w14:textId="77777777" w:rsidR="000D0301" w:rsidRPr="00D55997" w:rsidRDefault="000D0301" w:rsidP="00BC3BBF">
      <w:pPr>
        <w:pStyle w:val="a3"/>
        <w:widowControl w:val="0"/>
        <w:numPr>
          <w:ilvl w:val="0"/>
          <w:numId w:val="63"/>
        </w:numPr>
        <w:autoSpaceDE w:val="0"/>
        <w:autoSpaceDN w:val="0"/>
        <w:adjustRightInd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бюджеты субъектов Российской Федерации – 9,7 %;</w:t>
      </w:r>
    </w:p>
    <w:p w14:paraId="2A1AF8A5" w14:textId="77777777" w:rsidR="000D0301" w:rsidRPr="00D55997" w:rsidRDefault="000D0301" w:rsidP="00BC3BBF">
      <w:pPr>
        <w:pStyle w:val="a3"/>
        <w:widowControl w:val="0"/>
        <w:numPr>
          <w:ilvl w:val="0"/>
          <w:numId w:val="63"/>
        </w:numPr>
        <w:autoSpaceDE w:val="0"/>
        <w:autoSpaceDN w:val="0"/>
        <w:adjustRightInd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бюджет города – 1,9 %.</w:t>
      </w:r>
    </w:p>
    <w:p w14:paraId="67C19899"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Доходы бюджета города</w:t>
      </w:r>
      <w:r w:rsidR="00332388" w:rsidRPr="00D55997">
        <w:rPr>
          <w:rFonts w:eastAsia="Times New Roman" w:cs="Times New Roman"/>
          <w:color w:val="000000" w:themeColor="text1"/>
          <w:szCs w:val="28"/>
          <w:lang w:eastAsia="ru-RU"/>
        </w:rPr>
        <w:t>, так</w:t>
      </w:r>
      <w:r w:rsidRPr="00D55997">
        <w:rPr>
          <w:rFonts w:eastAsia="Times New Roman" w:cs="Times New Roman"/>
          <w:color w:val="000000" w:themeColor="text1"/>
          <w:szCs w:val="28"/>
          <w:lang w:eastAsia="ru-RU"/>
        </w:rPr>
        <w:t>же</w:t>
      </w:r>
      <w:r w:rsidR="00332388" w:rsidRPr="00D55997">
        <w:rPr>
          <w:rFonts w:eastAsia="Times New Roman" w:cs="Times New Roman"/>
          <w:color w:val="000000" w:themeColor="text1"/>
          <w:szCs w:val="28"/>
          <w:lang w:eastAsia="ru-RU"/>
        </w:rPr>
        <w:t>,</w:t>
      </w:r>
      <w:r w:rsidRPr="00D55997">
        <w:rPr>
          <w:rFonts w:eastAsia="Times New Roman" w:cs="Times New Roman"/>
          <w:color w:val="000000" w:themeColor="text1"/>
          <w:szCs w:val="28"/>
          <w:lang w:eastAsia="ru-RU"/>
        </w:rPr>
        <w:t xml:space="preserve"> как и расходы, в период с 2009 по 2017 годы имели тенденцию к увеличению, прирост по отношению к 2009 году по показателю «Доходы бюджета» составил 30,7 %, по показателю «Расходы бюджета» – 35,1 %. </w:t>
      </w:r>
    </w:p>
    <w:p w14:paraId="09080A70"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На протяжении исследуемого периода наблюдается общая положительная динамика роста совокупного фонда заработной платы, что вызвано стабильным увеличением средней начисленной заработной платы в городе. </w:t>
      </w:r>
    </w:p>
    <w:p w14:paraId="148530E6" w14:textId="77777777" w:rsidR="000D0301" w:rsidRPr="00D55997" w:rsidRDefault="000D0301" w:rsidP="000D0301">
      <w:pPr>
        <w:tabs>
          <w:tab w:val="left" w:pos="851"/>
          <w:tab w:val="left" w:pos="993"/>
        </w:tabs>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С 2015 года основным из приоритетов города Сургута стало развитие его инновационного потенциала. В соответствии с соглашением между Министерством образования и науки Российской Федерации и Правительством ХМАО – Югры создается </w:t>
      </w:r>
      <w:proofErr w:type="spellStart"/>
      <w:r w:rsidRPr="00D55997">
        <w:rPr>
          <w:rFonts w:eastAsia="Times New Roman" w:cs="Times New Roman"/>
          <w:color w:val="000000" w:themeColor="text1"/>
          <w:szCs w:val="28"/>
        </w:rPr>
        <w:t>инновационно</w:t>
      </w:r>
      <w:proofErr w:type="spellEnd"/>
      <w:r w:rsidRPr="00D55997">
        <w:rPr>
          <w:rFonts w:eastAsia="Times New Roman" w:cs="Times New Roman"/>
          <w:color w:val="000000" w:themeColor="text1"/>
          <w:szCs w:val="28"/>
        </w:rPr>
        <w:t xml:space="preserve">-образовательный комплекс (далее – </w:t>
      </w:r>
      <w:r w:rsidRPr="00D55997">
        <w:rPr>
          <w:rFonts w:eastAsia="Times New Roman" w:cs="Times New Roman"/>
          <w:color w:val="000000" w:themeColor="text1"/>
          <w:szCs w:val="28"/>
        </w:rPr>
        <w:lastRenderedPageBreak/>
        <w:t xml:space="preserve">Кампус) на базе </w:t>
      </w:r>
      <w:proofErr w:type="spellStart"/>
      <w:r w:rsidRPr="00D55997">
        <w:rPr>
          <w:rFonts w:eastAsia="Times New Roman" w:cs="Times New Roman"/>
          <w:color w:val="000000" w:themeColor="text1"/>
          <w:szCs w:val="28"/>
        </w:rPr>
        <w:t>Сургутского</w:t>
      </w:r>
      <w:proofErr w:type="spellEnd"/>
      <w:r w:rsidRPr="00D55997">
        <w:rPr>
          <w:rFonts w:eastAsia="Times New Roman" w:cs="Times New Roman"/>
          <w:color w:val="000000" w:themeColor="text1"/>
          <w:szCs w:val="28"/>
        </w:rPr>
        <w:t xml:space="preserve"> государственного университета (далее </w:t>
      </w:r>
      <w:proofErr w:type="spellStart"/>
      <w:r w:rsidRPr="00D55997">
        <w:rPr>
          <w:rFonts w:eastAsia="Times New Roman" w:cs="Times New Roman"/>
          <w:color w:val="000000" w:themeColor="text1"/>
          <w:szCs w:val="28"/>
        </w:rPr>
        <w:t>СурГУ</w:t>
      </w:r>
      <w:proofErr w:type="spellEnd"/>
      <w:r w:rsidRPr="00D55997">
        <w:rPr>
          <w:rFonts w:eastAsia="Times New Roman" w:cs="Times New Roman"/>
          <w:color w:val="000000" w:themeColor="text1"/>
          <w:szCs w:val="28"/>
        </w:rPr>
        <w:t xml:space="preserve">). Начиная с 2015 года, </w:t>
      </w:r>
      <w:proofErr w:type="spellStart"/>
      <w:r w:rsidRPr="00D55997">
        <w:rPr>
          <w:rFonts w:eastAsia="Times New Roman" w:cs="Times New Roman"/>
          <w:color w:val="000000" w:themeColor="text1"/>
          <w:szCs w:val="28"/>
        </w:rPr>
        <w:t>СурГУ</w:t>
      </w:r>
      <w:proofErr w:type="spellEnd"/>
      <w:r w:rsidRPr="00D55997">
        <w:rPr>
          <w:rFonts w:eastAsia="Times New Roman" w:cs="Times New Roman"/>
          <w:color w:val="000000" w:themeColor="text1"/>
          <w:szCs w:val="28"/>
        </w:rPr>
        <w:t xml:space="preserve"> получено свыше 30 патентов на изобретения и научно-исследовательские разработки. Работает 3 лаборатории. Регулярно проводятся инновационные форумы, конференции и выставки.</w:t>
      </w:r>
    </w:p>
    <w:p w14:paraId="54B1A299" w14:textId="77777777" w:rsidR="000D0301" w:rsidRPr="00D55997" w:rsidRDefault="000D0301" w:rsidP="000D0301">
      <w:pPr>
        <w:tabs>
          <w:tab w:val="left" w:pos="851"/>
          <w:tab w:val="left" w:pos="993"/>
        </w:tabs>
        <w:spacing w:line="240" w:lineRule="auto"/>
        <w:rPr>
          <w:rFonts w:eastAsia="Times New Roman" w:cs="Times New Roman"/>
          <w:color w:val="000000" w:themeColor="text1"/>
          <w:szCs w:val="28"/>
        </w:rPr>
      </w:pPr>
      <w:r w:rsidRPr="00D55997">
        <w:rPr>
          <w:rFonts w:eastAsia="Times New Roman" w:cs="Times New Roman"/>
          <w:color w:val="000000" w:themeColor="text1"/>
          <w:szCs w:val="28"/>
        </w:rPr>
        <w:t xml:space="preserve">В муниципалитете создана система социального партнёрства общеобразовательных организаций с учреждениями высшего образования и среднего профессионального образования, а также предприятиями и организациями экономической и социальной сфер. Партнёрами системы образования являются: </w:t>
      </w:r>
      <w:proofErr w:type="spellStart"/>
      <w:r w:rsidRPr="00D55997">
        <w:rPr>
          <w:rFonts w:eastAsia="Times New Roman" w:cs="Times New Roman"/>
          <w:color w:val="000000" w:themeColor="text1"/>
          <w:szCs w:val="28"/>
        </w:rPr>
        <w:t>Сургутский</w:t>
      </w:r>
      <w:proofErr w:type="spellEnd"/>
      <w:r w:rsidRPr="00D55997">
        <w:rPr>
          <w:rFonts w:eastAsia="Times New Roman" w:cs="Times New Roman"/>
          <w:color w:val="000000" w:themeColor="text1"/>
          <w:szCs w:val="28"/>
        </w:rPr>
        <w:t xml:space="preserve"> государственный университет, </w:t>
      </w:r>
      <w:proofErr w:type="spellStart"/>
      <w:r w:rsidRPr="00D55997">
        <w:rPr>
          <w:rFonts w:eastAsia="Times New Roman" w:cs="Times New Roman"/>
          <w:color w:val="000000" w:themeColor="text1"/>
          <w:szCs w:val="28"/>
        </w:rPr>
        <w:t>Сургутский</w:t>
      </w:r>
      <w:proofErr w:type="spellEnd"/>
      <w:r w:rsidRPr="00D55997">
        <w:rPr>
          <w:rFonts w:eastAsia="Times New Roman" w:cs="Times New Roman"/>
          <w:color w:val="000000" w:themeColor="text1"/>
          <w:szCs w:val="28"/>
        </w:rPr>
        <w:t xml:space="preserve"> государственный педагогический университет, публичное акционерное общество «Сургутнефтегаз», филиал </w:t>
      </w:r>
      <w:proofErr w:type="spellStart"/>
      <w:r w:rsidRPr="00D55997">
        <w:rPr>
          <w:rFonts w:eastAsia="Times New Roman" w:cs="Times New Roman"/>
          <w:color w:val="000000" w:themeColor="text1"/>
          <w:szCs w:val="28"/>
        </w:rPr>
        <w:t>Сургутской</w:t>
      </w:r>
      <w:proofErr w:type="spellEnd"/>
      <w:r w:rsidRPr="00D55997">
        <w:rPr>
          <w:rFonts w:eastAsia="Times New Roman" w:cs="Times New Roman"/>
          <w:color w:val="000000" w:themeColor="text1"/>
          <w:szCs w:val="28"/>
        </w:rPr>
        <w:t xml:space="preserve"> ГРЭС-2 открытое акционерное общество «ЭОН Россия», общество с ограниченной ответственностью «Газпром </w:t>
      </w:r>
      <w:proofErr w:type="spellStart"/>
      <w:r w:rsidRPr="00D55997">
        <w:rPr>
          <w:rFonts w:eastAsia="Times New Roman" w:cs="Times New Roman"/>
          <w:color w:val="000000" w:themeColor="text1"/>
          <w:szCs w:val="28"/>
        </w:rPr>
        <w:t>трансгаз</w:t>
      </w:r>
      <w:proofErr w:type="spellEnd"/>
      <w:r w:rsidRPr="00D55997">
        <w:rPr>
          <w:rFonts w:eastAsia="Times New Roman" w:cs="Times New Roman"/>
          <w:color w:val="000000" w:themeColor="text1"/>
          <w:szCs w:val="28"/>
        </w:rPr>
        <w:t xml:space="preserve"> Сургут», общество с ограниченной ответственностью «Газпром переработка», Учебный центр Федеральной противопожарной службы по ХМАО-Югре и другие. Данное сотрудничество направлено на подготовку перспективного кадрового резерва, раннюю профессиональную ориентацию обучающихся через взаимодействие в реализации профильных программ обучения, расширения сети корпоративных классов, которые дают возможность старшеклассникам углублённо изучать выбранные дисциплины и выбирать востребованные специальности с последующим обучением в учреждениях высшего образования и трудоустройством на предприятиях и в организациях региона. Созданный в Сургуте центр молодежного инновационного творчества развивается при поддержке Российской Федерации и ХМАО – Югры. В 2018 году за счет местного бюджета открыт детский технопарк </w:t>
      </w:r>
      <w:proofErr w:type="spellStart"/>
      <w:r w:rsidRPr="00D55997">
        <w:rPr>
          <w:rFonts w:eastAsia="Times New Roman" w:cs="Times New Roman"/>
          <w:color w:val="000000" w:themeColor="text1"/>
          <w:szCs w:val="28"/>
        </w:rPr>
        <w:t>Кванториум</w:t>
      </w:r>
      <w:proofErr w:type="spellEnd"/>
      <w:r w:rsidRPr="00D55997">
        <w:rPr>
          <w:rFonts w:eastAsia="Times New Roman" w:cs="Times New Roman"/>
          <w:color w:val="000000" w:themeColor="text1"/>
          <w:szCs w:val="28"/>
        </w:rPr>
        <w:t xml:space="preserve">, где около тысячи ребят в возрасте от 5 до 18 лет будут не только заниматься техническим и естественнонаучным творчеством, но и овладевать современными компетенциями, что обеспечит их возможность в будущем стать успешными специалистами в области технологических разработок. В новом технопарке открыты: </w:t>
      </w:r>
      <w:proofErr w:type="spellStart"/>
      <w:r w:rsidRPr="00D55997">
        <w:rPr>
          <w:rFonts w:eastAsia="Times New Roman" w:cs="Times New Roman"/>
          <w:color w:val="000000" w:themeColor="text1"/>
          <w:szCs w:val="28"/>
        </w:rPr>
        <w:t>Hi-Tech</w:t>
      </w:r>
      <w:proofErr w:type="spellEnd"/>
      <w:r w:rsidRPr="00D55997">
        <w:rPr>
          <w:rFonts w:eastAsia="Times New Roman" w:cs="Times New Roman"/>
          <w:color w:val="000000" w:themeColor="text1"/>
          <w:szCs w:val="28"/>
        </w:rPr>
        <w:t xml:space="preserve"> цех, </w:t>
      </w:r>
      <w:proofErr w:type="spellStart"/>
      <w:r w:rsidRPr="00D55997">
        <w:rPr>
          <w:rFonts w:eastAsia="Times New Roman" w:cs="Times New Roman"/>
          <w:color w:val="000000" w:themeColor="text1"/>
          <w:szCs w:val="28"/>
        </w:rPr>
        <w:t>робоквантум</w:t>
      </w:r>
      <w:proofErr w:type="spellEnd"/>
      <w:r w:rsidRPr="00D55997">
        <w:rPr>
          <w:rFonts w:eastAsia="Times New Roman" w:cs="Times New Roman"/>
          <w:color w:val="000000" w:themeColor="text1"/>
          <w:szCs w:val="28"/>
        </w:rPr>
        <w:t>, нано-</w:t>
      </w:r>
      <w:proofErr w:type="spellStart"/>
      <w:r w:rsidRPr="00D55997">
        <w:rPr>
          <w:rFonts w:eastAsia="Times New Roman" w:cs="Times New Roman"/>
          <w:color w:val="000000" w:themeColor="text1"/>
          <w:szCs w:val="28"/>
        </w:rPr>
        <w:t>био</w:t>
      </w:r>
      <w:proofErr w:type="spellEnd"/>
      <w:r w:rsidRPr="00D55997">
        <w:rPr>
          <w:rFonts w:eastAsia="Times New Roman" w:cs="Times New Roman"/>
          <w:color w:val="000000" w:themeColor="text1"/>
          <w:szCs w:val="28"/>
        </w:rPr>
        <w:t xml:space="preserve"> </w:t>
      </w:r>
      <w:proofErr w:type="spellStart"/>
      <w:r w:rsidRPr="00D55997">
        <w:rPr>
          <w:rFonts w:eastAsia="Times New Roman" w:cs="Times New Roman"/>
          <w:color w:val="000000" w:themeColor="text1"/>
          <w:szCs w:val="28"/>
        </w:rPr>
        <w:t>квантум</w:t>
      </w:r>
      <w:proofErr w:type="spellEnd"/>
      <w:r w:rsidRPr="00D55997">
        <w:rPr>
          <w:rFonts w:eastAsia="Times New Roman" w:cs="Times New Roman"/>
          <w:color w:val="000000" w:themeColor="text1"/>
          <w:szCs w:val="28"/>
        </w:rPr>
        <w:t xml:space="preserve">, </w:t>
      </w:r>
      <w:proofErr w:type="spellStart"/>
      <w:r w:rsidRPr="00D55997">
        <w:rPr>
          <w:rFonts w:eastAsia="Times New Roman" w:cs="Times New Roman"/>
          <w:color w:val="000000" w:themeColor="text1"/>
          <w:szCs w:val="28"/>
        </w:rPr>
        <w:t>энерджиквантум</w:t>
      </w:r>
      <w:proofErr w:type="spellEnd"/>
      <w:r w:rsidRPr="00D55997">
        <w:rPr>
          <w:rFonts w:eastAsia="Times New Roman" w:cs="Times New Roman"/>
          <w:color w:val="000000" w:themeColor="text1"/>
          <w:szCs w:val="28"/>
        </w:rPr>
        <w:t xml:space="preserve">, IT + VR </w:t>
      </w:r>
      <w:proofErr w:type="spellStart"/>
      <w:r w:rsidRPr="00D55997">
        <w:rPr>
          <w:rFonts w:eastAsia="Times New Roman" w:cs="Times New Roman"/>
          <w:color w:val="000000" w:themeColor="text1"/>
          <w:szCs w:val="28"/>
        </w:rPr>
        <w:t>квантумы</w:t>
      </w:r>
      <w:proofErr w:type="spellEnd"/>
      <w:r w:rsidRPr="00D55997">
        <w:rPr>
          <w:rFonts w:eastAsia="Times New Roman" w:cs="Times New Roman"/>
          <w:color w:val="000000" w:themeColor="text1"/>
          <w:szCs w:val="28"/>
        </w:rPr>
        <w:t xml:space="preserve">, </w:t>
      </w:r>
      <w:proofErr w:type="spellStart"/>
      <w:r w:rsidRPr="00D55997">
        <w:rPr>
          <w:rFonts w:eastAsia="Times New Roman" w:cs="Times New Roman"/>
          <w:color w:val="000000" w:themeColor="text1"/>
          <w:szCs w:val="28"/>
        </w:rPr>
        <w:t>нейроквантум</w:t>
      </w:r>
      <w:proofErr w:type="spellEnd"/>
      <w:r w:rsidRPr="00D55997">
        <w:rPr>
          <w:rFonts w:eastAsia="Times New Roman" w:cs="Times New Roman"/>
          <w:color w:val="000000" w:themeColor="text1"/>
          <w:szCs w:val="28"/>
        </w:rPr>
        <w:t>.</w:t>
      </w:r>
    </w:p>
    <w:p w14:paraId="3DB7A684"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rPr>
        <w:t xml:space="preserve">Город Сургут – крупный </w:t>
      </w:r>
      <w:r w:rsidRPr="00D55997">
        <w:rPr>
          <w:rFonts w:eastAsia="Times New Roman" w:cs="Times New Roman"/>
          <w:color w:val="000000" w:themeColor="text1"/>
          <w:szCs w:val="28"/>
          <w:lang w:eastAsia="ru-RU"/>
        </w:rPr>
        <w:t>транспортный узел, через который проходят железная дорога, автомагистраль и расположены воздушный и речной порты. Развит трубопроводный транспорт (крупнейший узел нефти и газопроводов).</w:t>
      </w:r>
      <w:r w:rsidRPr="00D55997">
        <w:rPr>
          <w:rFonts w:eastAsia="Times New Roman" w:cs="Times New Roman"/>
          <w:color w:val="000000" w:themeColor="text1"/>
          <w:szCs w:val="28"/>
        </w:rPr>
        <w:t xml:space="preserve"> </w:t>
      </w:r>
      <w:r w:rsidRPr="00D55997">
        <w:rPr>
          <w:rFonts w:eastAsia="Times New Roman" w:cs="Times New Roman"/>
          <w:color w:val="000000" w:themeColor="text1"/>
          <w:szCs w:val="28"/>
          <w:lang w:eastAsia="ru-RU"/>
        </w:rPr>
        <w:t xml:space="preserve">Основная доля в объеме оказанных услуг приходится на деятельность сухопутного и трубопроводного транспорта – 95,4 %. </w:t>
      </w:r>
    </w:p>
    <w:p w14:paraId="497BF51D"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«Аэропорт Сургут» имеет статус международного, относится к «узловым» аэропортам регионального значения, занимает высокое место в рейтинге российских аэропортов.</w:t>
      </w:r>
    </w:p>
    <w:p w14:paraId="3377273D"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Город Сургут расположен на 700-м километре однопутной </w:t>
      </w:r>
      <w:proofErr w:type="spellStart"/>
      <w:r w:rsidRPr="00D55997">
        <w:rPr>
          <w:rFonts w:eastAsia="Times New Roman" w:cs="Times New Roman"/>
          <w:color w:val="000000" w:themeColor="text1"/>
          <w:szCs w:val="28"/>
          <w:lang w:eastAsia="ru-RU"/>
        </w:rPr>
        <w:t>неэлектрифицированной</w:t>
      </w:r>
      <w:proofErr w:type="spellEnd"/>
      <w:r w:rsidRPr="00D55997">
        <w:rPr>
          <w:rFonts w:eastAsia="Times New Roman" w:cs="Times New Roman"/>
          <w:color w:val="000000" w:themeColor="text1"/>
          <w:szCs w:val="28"/>
          <w:lang w:eastAsia="ru-RU"/>
        </w:rPr>
        <w:t xml:space="preserve"> железнодорожной линии Тюмень – Сургут – </w:t>
      </w:r>
      <w:proofErr w:type="spellStart"/>
      <w:r w:rsidRPr="00D55997">
        <w:rPr>
          <w:rFonts w:eastAsia="Times New Roman" w:cs="Times New Roman"/>
          <w:color w:val="000000" w:themeColor="text1"/>
          <w:szCs w:val="28"/>
          <w:lang w:eastAsia="ru-RU"/>
        </w:rPr>
        <w:t>Коротчаево</w:t>
      </w:r>
      <w:proofErr w:type="spellEnd"/>
      <w:r w:rsidRPr="00D55997">
        <w:rPr>
          <w:rFonts w:eastAsia="Times New Roman" w:cs="Times New Roman"/>
          <w:color w:val="000000" w:themeColor="text1"/>
          <w:szCs w:val="28"/>
          <w:lang w:eastAsia="ru-RU"/>
        </w:rPr>
        <w:t xml:space="preserve">. На территории города расположены три железнодорожные станции, железнодорожный вокзал, локомотивные депо. </w:t>
      </w:r>
    </w:p>
    <w:p w14:paraId="7D29107F"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lastRenderedPageBreak/>
        <w:t xml:space="preserve">Речной порт расположен в юго-восточной части города Сургута и осуществляет грузовые перевозки в города Нижневартовск, </w:t>
      </w:r>
      <w:proofErr w:type="spellStart"/>
      <w:r w:rsidRPr="00D55997">
        <w:rPr>
          <w:rFonts w:eastAsia="Times New Roman" w:cs="Times New Roman"/>
          <w:color w:val="000000" w:themeColor="text1"/>
          <w:szCs w:val="28"/>
          <w:lang w:eastAsia="ru-RU"/>
        </w:rPr>
        <w:t>Мегион</w:t>
      </w:r>
      <w:proofErr w:type="spellEnd"/>
      <w:r w:rsidRPr="00D55997">
        <w:rPr>
          <w:rFonts w:eastAsia="Times New Roman" w:cs="Times New Roman"/>
          <w:color w:val="000000" w:themeColor="text1"/>
          <w:szCs w:val="28"/>
          <w:lang w:eastAsia="ru-RU"/>
        </w:rPr>
        <w:t xml:space="preserve"> и Нефтеюганск. </w:t>
      </w:r>
    </w:p>
    <w:p w14:paraId="2B6AC0F7" w14:textId="77777777" w:rsidR="000D0301" w:rsidRPr="00D55997" w:rsidRDefault="000D0301" w:rsidP="000D0301">
      <w:pPr>
        <w:widowControl w:val="0"/>
        <w:tabs>
          <w:tab w:val="left" w:pos="540"/>
        </w:tabs>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rPr>
        <w:t xml:space="preserve">По насыщенности автомобильным транспортом город Сургут занимает одно из ведущих мест в стране. </w:t>
      </w:r>
      <w:r w:rsidRPr="00D55997">
        <w:rPr>
          <w:rFonts w:eastAsia="Times New Roman" w:cs="Times New Roman"/>
          <w:color w:val="000000" w:themeColor="text1"/>
          <w:szCs w:val="28"/>
          <w:lang w:eastAsia="ru-RU"/>
        </w:rPr>
        <w:t xml:space="preserve">Дороги города Сургута преимущественно с асфальтобетонным покрытием, системами отвода поверхностных вод, линиями уличного освещения, средствами регулирования дорожного движения. В 2000 году был построен Югорский мост через реку Обь. </w:t>
      </w:r>
      <w:r w:rsidR="002E36E9" w:rsidRPr="00D55997">
        <w:rPr>
          <w:rFonts w:eastAsia="Times New Roman" w:cs="Times New Roman"/>
          <w:color w:val="000000" w:themeColor="text1"/>
          <w:szCs w:val="28"/>
          <w:lang w:eastAsia="ru-RU"/>
        </w:rPr>
        <w:t>Планируется строительство второ</w:t>
      </w:r>
      <w:r w:rsidR="007E3846" w:rsidRPr="00D55997">
        <w:rPr>
          <w:rFonts w:eastAsia="Times New Roman" w:cs="Times New Roman"/>
          <w:color w:val="000000" w:themeColor="text1"/>
          <w:szCs w:val="28"/>
          <w:lang w:eastAsia="ru-RU"/>
        </w:rPr>
        <w:t>го</w:t>
      </w:r>
      <w:r w:rsidR="002E36E9" w:rsidRPr="00D55997">
        <w:rPr>
          <w:rFonts w:eastAsia="Times New Roman" w:cs="Times New Roman"/>
          <w:color w:val="000000" w:themeColor="text1"/>
          <w:szCs w:val="28"/>
          <w:lang w:eastAsia="ru-RU"/>
        </w:rPr>
        <w:t xml:space="preserve"> мост</w:t>
      </w:r>
      <w:r w:rsidR="007E3846" w:rsidRPr="00D55997">
        <w:rPr>
          <w:rFonts w:eastAsia="Times New Roman" w:cs="Times New Roman"/>
          <w:color w:val="000000" w:themeColor="text1"/>
          <w:szCs w:val="28"/>
          <w:lang w:eastAsia="ru-RU"/>
        </w:rPr>
        <w:t>ового перехода через реку Обь.</w:t>
      </w:r>
      <w:r w:rsidR="002E36E9" w:rsidRPr="00D55997">
        <w:rPr>
          <w:rFonts w:eastAsia="Times New Roman" w:cs="Times New Roman"/>
          <w:color w:val="000000" w:themeColor="text1"/>
          <w:szCs w:val="28"/>
          <w:lang w:eastAsia="ru-RU"/>
        </w:rPr>
        <w:t xml:space="preserve"> </w:t>
      </w:r>
      <w:r w:rsidRPr="00D55997">
        <w:rPr>
          <w:rFonts w:eastAsia="Times New Roman" w:cs="Times New Roman"/>
          <w:color w:val="000000" w:themeColor="text1"/>
          <w:szCs w:val="28"/>
          <w:lang w:eastAsia="ru-RU"/>
        </w:rPr>
        <w:t>В</w:t>
      </w:r>
      <w:r w:rsidR="00571B5D" w:rsidRPr="00D55997">
        <w:rPr>
          <w:rFonts w:eastAsia="Times New Roman" w:cs="Times New Roman"/>
          <w:color w:val="000000" w:themeColor="text1"/>
          <w:szCs w:val="28"/>
          <w:lang w:eastAsia="ru-RU"/>
        </w:rPr>
        <w:t xml:space="preserve"> целом в</w:t>
      </w:r>
      <w:r w:rsidRPr="00D55997">
        <w:rPr>
          <w:rFonts w:eastAsia="Times New Roman" w:cs="Times New Roman"/>
          <w:color w:val="000000" w:themeColor="text1"/>
          <w:szCs w:val="28"/>
          <w:lang w:eastAsia="ru-RU"/>
        </w:rPr>
        <w:t xml:space="preserve"> последние 10 лет наблюдается рост финансирования ремонта дорог.</w:t>
      </w:r>
      <w:r w:rsidR="00332388" w:rsidRPr="00D55997">
        <w:rPr>
          <w:rFonts w:eastAsia="Times New Roman" w:cs="Times New Roman"/>
          <w:color w:val="000000" w:themeColor="text1"/>
          <w:szCs w:val="28"/>
          <w:lang w:eastAsia="ru-RU"/>
        </w:rPr>
        <w:t xml:space="preserve"> </w:t>
      </w:r>
    </w:p>
    <w:p w14:paraId="39797BB4" w14:textId="77777777" w:rsidR="000D0301" w:rsidRPr="00D55997" w:rsidRDefault="000D0301" w:rsidP="000D0301">
      <w:pPr>
        <w:widowControl w:val="0"/>
        <w:tabs>
          <w:tab w:val="left" w:pos="540"/>
        </w:tabs>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В городе Сургуте функционируют городской автовокзал, а также автовокзал</w:t>
      </w:r>
      <w:r w:rsidR="007E3846" w:rsidRPr="00D55997">
        <w:rPr>
          <w:rFonts w:eastAsia="Times New Roman" w:cs="Times New Roman"/>
          <w:color w:val="000000" w:themeColor="text1"/>
          <w:szCs w:val="28"/>
          <w:lang w:eastAsia="ru-RU"/>
        </w:rPr>
        <w:t xml:space="preserve"> (центр ва</w:t>
      </w:r>
      <w:r w:rsidR="0010338A" w:rsidRPr="00D55997">
        <w:rPr>
          <w:rFonts w:eastAsia="Times New Roman" w:cs="Times New Roman"/>
          <w:color w:val="000000" w:themeColor="text1"/>
          <w:szCs w:val="28"/>
          <w:lang w:eastAsia="ru-RU"/>
        </w:rPr>
        <w:t>хтовых перевозок</w:t>
      </w:r>
      <w:r w:rsidR="007E3846" w:rsidRPr="00D55997">
        <w:rPr>
          <w:rFonts w:eastAsia="Times New Roman" w:cs="Times New Roman"/>
          <w:color w:val="000000" w:themeColor="text1"/>
          <w:szCs w:val="28"/>
          <w:lang w:eastAsia="ru-RU"/>
        </w:rPr>
        <w:t>)</w:t>
      </w:r>
      <w:r w:rsidRPr="00D55997">
        <w:t xml:space="preserve"> </w:t>
      </w:r>
      <w:r w:rsidRPr="00D55997">
        <w:rPr>
          <w:rFonts w:eastAsia="Times New Roman" w:cs="Times New Roman"/>
          <w:color w:val="000000" w:themeColor="text1"/>
          <w:szCs w:val="28"/>
          <w:lang w:eastAsia="ru-RU"/>
        </w:rPr>
        <w:t xml:space="preserve">пропускной способностью 500 пасс/час, находящийся на балансе </w:t>
      </w:r>
      <w:r w:rsidRPr="00D55997">
        <w:rPr>
          <w:rFonts w:eastAsia="Times New Roman" w:cs="Times New Roman"/>
          <w:color w:val="000000" w:themeColor="text1"/>
          <w:szCs w:val="28"/>
        </w:rPr>
        <w:t>публичное акционерное общество</w:t>
      </w:r>
      <w:r w:rsidRPr="00D55997">
        <w:rPr>
          <w:rFonts w:eastAsia="Times New Roman" w:cs="Times New Roman"/>
          <w:color w:val="000000" w:themeColor="text1"/>
          <w:szCs w:val="28"/>
          <w:lang w:eastAsia="ru-RU"/>
        </w:rPr>
        <w:t xml:space="preserve"> «Сургутнефтегаз». Развит городской пассажирский транспорт. Протяженность пассажирского автобусного пути составляет 1 052,4 км, городская маршрутная сеть включает 55 регулярных маршрутов, на муниципальной маршрутной сети задействовано 144 автобуса большого и среднего класса и 162 автобуса малого и особо малого класса. Работает </w:t>
      </w:r>
      <w:r w:rsidRPr="00D55997">
        <w:rPr>
          <w:rFonts w:eastAsia="BatangChe" w:cs="Times New Roman"/>
          <w:color w:val="000000" w:themeColor="text1"/>
          <w:szCs w:val="28"/>
          <w:lang w:eastAsia="ru-RU"/>
        </w:rPr>
        <w:t xml:space="preserve">Единый транспортный портал города </w:t>
      </w:r>
      <w:r w:rsidRPr="00D55997">
        <w:rPr>
          <w:rFonts w:eastAsia="Times New Roman" w:cs="Times New Roman"/>
          <w:color w:val="000000" w:themeColor="text1"/>
          <w:szCs w:val="28"/>
          <w:lang w:eastAsia="ru-RU"/>
        </w:rPr>
        <w:t>Сургута, мобильное приложение «Умный транспорт».</w:t>
      </w:r>
    </w:p>
    <w:p w14:paraId="048B762C"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Инженерная инфраструктура муниципального образования характеризуется развитой уличной газопроводной сетью, тепловыми, водопроводными, канализационными сетями, а также электрическими сетями. Сеть инженерной инфраструктуры, обеспечивающая функционирование города, находится, с учетом естественного износа, в удовлетворительном состоянии. По данным на начало 2017 года в замене нуждаются:</w:t>
      </w:r>
      <w:r w:rsidR="00332388" w:rsidRPr="00D55997">
        <w:rPr>
          <w:rFonts w:eastAsia="Times New Roman" w:cs="Times New Roman"/>
          <w:color w:val="000000" w:themeColor="text1"/>
          <w:szCs w:val="28"/>
          <w:lang w:eastAsia="ru-RU"/>
        </w:rPr>
        <w:t xml:space="preserve"> 19,5% водопроводной сети, 24,4</w:t>
      </w:r>
      <w:r w:rsidRPr="00D55997">
        <w:rPr>
          <w:rFonts w:eastAsia="Times New Roman" w:cs="Times New Roman"/>
          <w:color w:val="000000" w:themeColor="text1"/>
          <w:szCs w:val="28"/>
          <w:lang w:eastAsia="ru-RU"/>
        </w:rPr>
        <w:t>% тепловых сетей в общем объеме тепловых сетей в двухтрубном исполнении, 9,7 % канализационной сети, при этом уличная газовая сеть в замене и ремонте не нуждается.</w:t>
      </w:r>
    </w:p>
    <w:p w14:paraId="754117ED" w14:textId="77777777" w:rsidR="000D0301" w:rsidRPr="00D55997" w:rsidRDefault="000D0301" w:rsidP="000D0301">
      <w:pPr>
        <w:widowControl w:val="0"/>
        <w:spacing w:line="240" w:lineRule="auto"/>
        <w:rPr>
          <w:rFonts w:eastAsia="Times New Roman" w:cs="Times New Roman"/>
          <w:i/>
          <w:color w:val="000000" w:themeColor="text1"/>
          <w:szCs w:val="28"/>
          <w:lang w:eastAsia="ru-RU"/>
        </w:rPr>
      </w:pPr>
      <w:r w:rsidRPr="00D55997">
        <w:rPr>
          <w:rFonts w:eastAsia="Times New Roman" w:cs="Times New Roman"/>
          <w:color w:val="000000" w:themeColor="text1"/>
          <w:szCs w:val="28"/>
          <w:shd w:val="clear" w:color="auto" w:fill="FFFFFF"/>
        </w:rPr>
        <w:t>Уровень обеспеченности города объектами социальной инфраструктуры не сбалансирован. Существенное п</w:t>
      </w:r>
      <w:r w:rsidRPr="00D55997">
        <w:rPr>
          <w:rFonts w:eastAsia="Times New Roman" w:cs="Times New Roman"/>
          <w:color w:val="000000" w:themeColor="text1"/>
          <w:szCs w:val="28"/>
          <w:lang w:eastAsia="ru-RU"/>
        </w:rPr>
        <w:t>ревышение обеспеченности отмечается по амбулаторно-поликлиническим учреждениям, учреждениям культурно-досугового типа, кинотеатрам. Обеспеченность в пределах нормы или несколько выше зафиксирована по музеям, профессиональным театрам, филармонии. Отстает от 100 % обеспеченность организациями и учреждениями, реализующими программы дошкольного образования (85 %), общеобразовательными организациями (69,5 %), больничными стационарами (66,9 %). Более чем в 2 раза ниже обеспеченность по спортивным сооружениям (37,1 %), массовым библиотекам (32,6 %), паркам культуры и отдыха – 8,2 %. При условии устойчивого прироста численности постоянного населения данные показатели являют собой угрозу негативной динамики развития социального климата в городе.</w:t>
      </w:r>
      <w:r w:rsidRPr="00D55997">
        <w:rPr>
          <w:rFonts w:eastAsia="Times New Roman" w:cs="Times New Roman"/>
          <w:i/>
          <w:color w:val="000000" w:themeColor="text1"/>
          <w:szCs w:val="28"/>
          <w:lang w:eastAsia="ru-RU"/>
        </w:rPr>
        <w:t xml:space="preserve"> </w:t>
      </w:r>
    </w:p>
    <w:p w14:paraId="5D3FC3CD" w14:textId="77777777" w:rsidR="000D0301" w:rsidRPr="00D55997" w:rsidRDefault="000D0301" w:rsidP="000D0301">
      <w:pPr>
        <w:widowControl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В 2007-2017 годах введено в эксплуатацию 20 новых детских садов, 2 общеобразовательные школы, однако рост численности детей дошкольного и школьного возраста приводит к сохранению очереди на предоставление места в дошкольном учреждении и росту числа обучающихся во вторую смену. </w:t>
      </w:r>
    </w:p>
    <w:p w14:paraId="72476E1B"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lastRenderedPageBreak/>
        <w:t xml:space="preserve">В рассматриваемом периоде наблюдается рост численности обучающихся в общеобразовательных организациях (178,2 % в 2017 году по отношению к 2007 году), что приводит к увеличению нагрузки на общеобразовательные организации города. </w:t>
      </w:r>
    </w:p>
    <w:p w14:paraId="3957EB75"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В 2017 году открылось для посетителей новое здание бюджетного учреждения ХМАО – Югры «</w:t>
      </w:r>
      <w:proofErr w:type="spellStart"/>
      <w:r w:rsidRPr="00D55997">
        <w:rPr>
          <w:rFonts w:eastAsia="Times New Roman" w:cs="Times New Roman"/>
          <w:color w:val="000000" w:themeColor="text1"/>
          <w:szCs w:val="28"/>
          <w:lang w:eastAsia="ru-RU"/>
        </w:rPr>
        <w:t>Сургутская</w:t>
      </w:r>
      <w:proofErr w:type="spellEnd"/>
      <w:r w:rsidRPr="00D55997">
        <w:rPr>
          <w:rFonts w:eastAsia="Times New Roman" w:cs="Times New Roman"/>
          <w:color w:val="000000" w:themeColor="text1"/>
          <w:szCs w:val="28"/>
          <w:lang w:eastAsia="ru-RU"/>
        </w:rPr>
        <w:t xml:space="preserve"> городская клиническая поликлиника № 4», введен в эксплуатацию операционно-реанимационный корпус бюджетного учреждения ХМАО – Югры «Окружной кардиологический диспансер «Центр диагностики и сердечно-сосудистой хирургии».</w:t>
      </w:r>
      <w:r w:rsidR="00332388" w:rsidRPr="00D55997">
        <w:rPr>
          <w:rFonts w:eastAsia="Times New Roman" w:cs="Times New Roman"/>
          <w:color w:val="000000" w:themeColor="text1"/>
          <w:szCs w:val="28"/>
          <w:lang w:eastAsia="ru-RU"/>
        </w:rPr>
        <w:t xml:space="preserve"> А в ближайшей перспективе планируется ввод в эксплуатацию «Центра охраны материнства и детства» </w:t>
      </w:r>
      <w:r w:rsidRPr="00D55997">
        <w:rPr>
          <w:rFonts w:eastAsia="Times New Roman" w:cs="Times New Roman"/>
          <w:color w:val="000000" w:themeColor="text1"/>
          <w:szCs w:val="28"/>
          <w:lang w:eastAsia="ru-RU"/>
        </w:rPr>
        <w:t xml:space="preserve"> </w:t>
      </w:r>
      <w:r w:rsidR="00332388" w:rsidRPr="00D55997">
        <w:rPr>
          <w:rFonts w:eastAsia="Times New Roman" w:cs="Times New Roman"/>
          <w:color w:val="000000" w:themeColor="text1"/>
          <w:szCs w:val="28"/>
          <w:lang w:eastAsia="ru-RU"/>
        </w:rPr>
        <w:t>с научной лабораторией (Перинатальный центр).</w:t>
      </w:r>
    </w:p>
    <w:p w14:paraId="7CF0C5D6"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На конец 2017 года в городе Сургуте функционировало 659 спортивных сооружений. Число спортивных сооружений за 2007-2017 годы увеличилось почти в 2 раза, бассейнов – на 45,6 %, физкультурно-спортивных залов – на 41 %. Введены в эксплуатацию ледовая арена «Титан», региональный центр адаптивного спорта, спортивный комплекс с 50-метровым бассейном. Сложившаяся инфраструктура спортивных учреждений в значительной степени обеспечивает потребность горожан в занятиях физической культурой и спортом, способствует развитию профессионального спорта и формированию спортивного резерва. Однако, учитывая специфику региона, потребность в спортивных сооружениях закрытого типа возрастает, так как решить задачу увеличения доли граждан, систематически занимающихся физической культурой и спортом, возможно только при наличии необходимой материальной базы круглогодичного действия. </w:t>
      </w:r>
    </w:p>
    <w:p w14:paraId="3BE296E2"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Сеть организаций сферы культуры представлена шестнадцатью муниципальными учреждениями культуры и искусства, в их числе: шесть учреждений дополнительного образования, четыре учреждения культурно-досугового типа, два музея, централизованная библиотечная система (включающая тринадцать общедоступных библиотек), городской парк культуры и отдыха, театр актера и куклы «Петрушка», концертная организация – филармония. В городе осуществляют деятельность два ведомственных учреждения культуры – Дворец искусств «Нефтяник», Центр культуры и досуга «Камертон» (филиал </w:t>
      </w:r>
      <w:r w:rsidRPr="00D55997">
        <w:rPr>
          <w:rFonts w:eastAsia="Times New Roman" w:cs="Times New Roman"/>
          <w:color w:val="000000" w:themeColor="text1"/>
          <w:szCs w:val="28"/>
        </w:rPr>
        <w:t>общества с ограниченной ответственностью</w:t>
      </w:r>
      <w:r w:rsidRPr="00D55997">
        <w:rPr>
          <w:rFonts w:eastAsia="Times New Roman" w:cs="Times New Roman"/>
          <w:color w:val="000000" w:themeColor="text1"/>
          <w:szCs w:val="28"/>
          <w:lang w:eastAsia="ru-RU"/>
        </w:rPr>
        <w:t xml:space="preserve"> «Газпром </w:t>
      </w:r>
      <w:proofErr w:type="spellStart"/>
      <w:r w:rsidRPr="00D55997">
        <w:rPr>
          <w:rFonts w:eastAsia="Times New Roman" w:cs="Times New Roman"/>
          <w:color w:val="000000" w:themeColor="text1"/>
          <w:szCs w:val="28"/>
          <w:lang w:eastAsia="ru-RU"/>
        </w:rPr>
        <w:t>трансгаз</w:t>
      </w:r>
      <w:proofErr w:type="spellEnd"/>
      <w:r w:rsidRPr="00D55997">
        <w:rPr>
          <w:rFonts w:eastAsia="Times New Roman" w:cs="Times New Roman"/>
          <w:color w:val="000000" w:themeColor="text1"/>
          <w:szCs w:val="28"/>
          <w:lang w:eastAsia="ru-RU"/>
        </w:rPr>
        <w:t xml:space="preserve"> Сургут»), кинотеатр и двадцать шесть кинозалов, размещенных в торгово-развлекательных центрах города Сургута.</w:t>
      </w:r>
    </w:p>
    <w:p w14:paraId="7EC3248E"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Имеющаяся сеть учреждений обеспечивает потребности жителей города Сургута в услугах данного типа и формирует социокультурную среду городского пространства. </w:t>
      </w:r>
    </w:p>
    <w:p w14:paraId="1F5E4E3B"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На территории города Сургута действуют три учреждения по работе с молодежью, деятельность которых направлена на успешную социализацию и самоопределение молодёжи, на развитие молодёжного потенциала в интересах общества. Данные учреждения способствуют развитию волонтёрского движения в молодёжной среде, осуществляют мероприятия гражданско-патриотической направленности, решают вопросы трудоустройства и занятости молодёжи, поддерживают деятельность молодёжных общественных советов и </w:t>
      </w:r>
      <w:r w:rsidRPr="00D55997">
        <w:rPr>
          <w:rFonts w:eastAsia="Times New Roman" w:cs="Times New Roman"/>
          <w:color w:val="000000" w:themeColor="text1"/>
          <w:szCs w:val="28"/>
          <w:lang w:eastAsia="ru-RU"/>
        </w:rPr>
        <w:lastRenderedPageBreak/>
        <w:t xml:space="preserve">организаций. Учитывая позитивную тенденцию прироста молодёжи в городе, расширение возможностей в сфере молодёжной политики потребует увеличение количества учреждений, в том числе располагающихся в шаговой доступности (клубы по месту жительства). </w:t>
      </w:r>
    </w:p>
    <w:p w14:paraId="7FEBDD9C" w14:textId="77777777" w:rsidR="000D0301" w:rsidRPr="00D55997" w:rsidRDefault="000D0301" w:rsidP="000D0301">
      <w:pPr>
        <w:widowControl w:val="0"/>
        <w:tabs>
          <w:tab w:val="left" w:pos="540"/>
        </w:tabs>
        <w:spacing w:line="240" w:lineRule="auto"/>
        <w:rPr>
          <w:rFonts w:eastAsia="Times New Roman" w:cs="Times New Roman"/>
          <w:color w:val="000000" w:themeColor="text1"/>
          <w:szCs w:val="28"/>
        </w:rPr>
      </w:pPr>
      <w:r w:rsidRPr="00D55997">
        <w:rPr>
          <w:rFonts w:eastAsia="Times New Roman" w:cs="Times New Roman"/>
          <w:color w:val="000000" w:themeColor="text1"/>
          <w:szCs w:val="28"/>
          <w:lang w:eastAsia="ru-RU"/>
        </w:rPr>
        <w:t xml:space="preserve">Система социального обслуживания населения за 2007-2017 годы значительных количественных изменений не претерпела, однако существенно </w:t>
      </w:r>
      <w:r w:rsidRPr="00D55997">
        <w:rPr>
          <w:rFonts w:eastAsia="Times New Roman" w:cs="Times New Roman"/>
          <w:color w:val="000000" w:themeColor="text1"/>
          <w:szCs w:val="28"/>
        </w:rPr>
        <w:t>расширилось участие негосударственных организаций в предоставлении социальных услуг гражданам.</w:t>
      </w:r>
    </w:p>
    <w:p w14:paraId="16A1A202" w14:textId="77777777" w:rsidR="000D0301" w:rsidRPr="00D55997" w:rsidRDefault="000D0301" w:rsidP="000D0301">
      <w:pPr>
        <w:spacing w:line="240" w:lineRule="auto"/>
        <w:rPr>
          <w:rFonts w:eastAsia="Times New Roman" w:cs="Times New Roman"/>
          <w:bCs/>
          <w:color w:val="000000" w:themeColor="text1"/>
          <w:szCs w:val="28"/>
          <w:lang w:eastAsia="ru-RU"/>
        </w:rPr>
      </w:pPr>
      <w:r w:rsidRPr="00D55997">
        <w:rPr>
          <w:rFonts w:eastAsia="Times New Roman" w:cs="Times New Roman"/>
          <w:bCs/>
          <w:color w:val="000000" w:themeColor="text1"/>
          <w:szCs w:val="28"/>
          <w:lang w:eastAsia="ru-RU"/>
        </w:rPr>
        <w:t>В период 2007-2017 годов наблюдается общая положительная динамика роста численности экономически активного населения. Величина этого показателя составила в 2017 году 166,9 тыс. человек (111,8 % к уровню 2007 года). Аналогичный рост зафиксирован и в среднегодовой численности занятых в экономике на территории муниципального образования. В структуре занятости населения по видам экономической деятельности наибольший удельный вес приходится на промышленное производство, торговлю, транспортирование и хранение, строительство, образование и здравоохранение.</w:t>
      </w:r>
    </w:p>
    <w:p w14:paraId="51D0F5C6" w14:textId="77777777" w:rsidR="000D0301" w:rsidRPr="00D55997" w:rsidRDefault="000D0301" w:rsidP="000D0301">
      <w:pPr>
        <w:spacing w:line="240" w:lineRule="auto"/>
        <w:contextualSpacing/>
        <w:rPr>
          <w:rFonts w:eastAsia="Times New Roman" w:cs="Times New Roman"/>
          <w:color w:val="000000" w:themeColor="text1"/>
          <w:szCs w:val="28"/>
          <w:lang w:eastAsia="ru-RU"/>
        </w:rPr>
      </w:pPr>
      <w:r w:rsidRPr="00D55997">
        <w:rPr>
          <w:rFonts w:eastAsia="Times New Roman" w:cs="Times New Roman"/>
          <w:color w:val="000000" w:themeColor="text1"/>
          <w:szCs w:val="28"/>
        </w:rPr>
        <w:t xml:space="preserve">Наблюдается тенденция снижения среднесписочного числа работников крупных и средних предприятий. В то же время, </w:t>
      </w:r>
      <w:r w:rsidRPr="00D55997">
        <w:rPr>
          <w:rFonts w:eastAsia="Times New Roman" w:cs="Times New Roman"/>
          <w:color w:val="000000" w:themeColor="text1"/>
          <w:szCs w:val="28"/>
          <w:lang w:eastAsia="ru-RU"/>
        </w:rPr>
        <w:t xml:space="preserve">низкие темпы прироста численности работников крупных и средних организаций компенсируются более высокими темпами прироста численности занятых в секторе малого предпринимательства. </w:t>
      </w:r>
    </w:p>
    <w:p w14:paraId="58719EF8"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pacing w:val="-4"/>
          <w:szCs w:val="28"/>
          <w:lang w:eastAsia="ru-RU"/>
        </w:rPr>
        <w:t>Уровень зарегистрированной безработицы по городу</w:t>
      </w:r>
      <w:r w:rsidRPr="00D55997">
        <w:rPr>
          <w:rFonts w:eastAsia="Times New Roman" w:cs="Times New Roman"/>
          <w:color w:val="000000" w:themeColor="text1"/>
          <w:szCs w:val="28"/>
          <w:lang w:eastAsia="ru-RU"/>
        </w:rPr>
        <w:t xml:space="preserve"> в 2017 году составил 0,18 %</w:t>
      </w:r>
      <w:r w:rsidRPr="00D55997">
        <w:rPr>
          <w:rFonts w:eastAsia="Times New Roman" w:cs="Times New Roman"/>
          <w:color w:val="000000" w:themeColor="text1"/>
          <w:spacing w:val="-4"/>
          <w:szCs w:val="28"/>
          <w:lang w:eastAsia="ru-RU"/>
        </w:rPr>
        <w:t xml:space="preserve"> и остается одним из самых</w:t>
      </w:r>
      <w:r w:rsidRPr="00D55997">
        <w:rPr>
          <w:rFonts w:eastAsia="Times New Roman" w:cs="Times New Roman"/>
          <w:color w:val="000000" w:themeColor="text1"/>
          <w:szCs w:val="28"/>
          <w:lang w:eastAsia="ru-RU"/>
        </w:rPr>
        <w:t xml:space="preserve"> низких среди муниципалитетов округа с уровнем в три раза ниже </w:t>
      </w:r>
      <w:proofErr w:type="spellStart"/>
      <w:r w:rsidRPr="00D55997">
        <w:rPr>
          <w:rFonts w:eastAsia="Times New Roman" w:cs="Times New Roman"/>
          <w:color w:val="000000" w:themeColor="text1"/>
          <w:szCs w:val="28"/>
          <w:lang w:eastAsia="ru-RU"/>
        </w:rPr>
        <w:t>среднеокружного</w:t>
      </w:r>
      <w:proofErr w:type="spellEnd"/>
      <w:r w:rsidRPr="00D55997">
        <w:rPr>
          <w:rFonts w:eastAsia="Times New Roman" w:cs="Times New Roman"/>
          <w:color w:val="000000" w:themeColor="text1"/>
          <w:szCs w:val="28"/>
          <w:lang w:eastAsia="ru-RU"/>
        </w:rPr>
        <w:t xml:space="preserve">. </w:t>
      </w:r>
      <w:r w:rsidRPr="00D55997">
        <w:rPr>
          <w:rFonts w:eastAsia="Times New Roman" w:cs="Times New Roman"/>
          <w:bCs/>
          <w:color w:val="000000" w:themeColor="text1"/>
          <w:szCs w:val="28"/>
          <w:lang w:eastAsia="ru-RU"/>
        </w:rPr>
        <w:t xml:space="preserve">Коэффициент напряженности на рынке труда по безработным </w:t>
      </w:r>
      <w:r w:rsidRPr="00D55997">
        <w:rPr>
          <w:rFonts w:eastAsia="Times New Roman" w:cs="Times New Roman"/>
          <w:color w:val="000000" w:themeColor="text1"/>
          <w:szCs w:val="28"/>
          <w:lang w:eastAsia="ru-RU"/>
        </w:rPr>
        <w:t>– 0,2 человека на одну вакансию.</w:t>
      </w:r>
    </w:p>
    <w:p w14:paraId="19EC7B78"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Важным показателем качества жизни населения является </w:t>
      </w:r>
      <w:r w:rsidRPr="00D55997">
        <w:rPr>
          <w:rFonts w:eastAsia="Times New Roman" w:cs="Times New Roman"/>
          <w:bCs/>
          <w:iCs/>
          <w:color w:val="000000" w:themeColor="text1"/>
          <w:szCs w:val="28"/>
          <w:lang w:eastAsia="ru-RU"/>
        </w:rPr>
        <w:t xml:space="preserve">число зарегистрированных преступлений на территории города. </w:t>
      </w:r>
      <w:r w:rsidRPr="00D55997">
        <w:rPr>
          <w:rFonts w:eastAsia="Times New Roman" w:cs="Times New Roman"/>
          <w:color w:val="000000" w:themeColor="text1"/>
          <w:szCs w:val="28"/>
          <w:shd w:val="clear" w:color="auto" w:fill="FFFFFF"/>
        </w:rPr>
        <w:t xml:space="preserve">Общая криминогенная ситуация в городе характеризуется сокращением уровня преступности в рассматриваемом периоде. При этом наблюдается положительная тенденция повышения уровня раскрываемости преступлений. </w:t>
      </w:r>
      <w:r w:rsidRPr="00D55997">
        <w:rPr>
          <w:rFonts w:eastAsia="Times New Roman" w:cs="Times New Roman"/>
          <w:color w:val="000000" w:themeColor="text1"/>
          <w:szCs w:val="28"/>
          <w:lang w:eastAsia="ru-RU"/>
        </w:rPr>
        <w:t xml:space="preserve">Оцениваются как сложные </w:t>
      </w:r>
      <w:proofErr w:type="spellStart"/>
      <w:r w:rsidRPr="00D55997">
        <w:rPr>
          <w:rFonts w:eastAsia="Times New Roman" w:cs="Times New Roman"/>
          <w:color w:val="000000" w:themeColor="text1"/>
          <w:szCs w:val="28"/>
          <w:lang w:eastAsia="ru-RU"/>
        </w:rPr>
        <w:t>наркоситуация</w:t>
      </w:r>
      <w:proofErr w:type="spellEnd"/>
      <w:r w:rsidRPr="00D55997">
        <w:rPr>
          <w:rFonts w:eastAsia="Times New Roman" w:cs="Times New Roman"/>
          <w:color w:val="000000" w:themeColor="text1"/>
          <w:szCs w:val="28"/>
          <w:lang w:eastAsia="ru-RU"/>
        </w:rPr>
        <w:t xml:space="preserve"> и ситуация с преступностью несовершеннолетних на территории города Сургута. </w:t>
      </w:r>
    </w:p>
    <w:p w14:paraId="2049693C" w14:textId="77777777" w:rsidR="000D0301" w:rsidRPr="00D55997" w:rsidRDefault="000D0301" w:rsidP="000D0301">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Экологическая обстановка в городе Сургуте является относительно удовлетворительной с тенденцией улучшения показателей. Значительного превышения рассчитываемых нормативов предельно допустимых выбросов загрязняющих веществ в атмосферу и водные объекты не наблюдается. В то же время не совсем благополучной является ситуация с водным бассейном Сургута. Основным водотоком является река Обь. Имеется также большое количество средних и мелких рек, озер и карьеров. Поверхностные воды данных водных источников (за редким исключением) для хозяйственно-питьевого водоснабжения непригодны, что связано с их большой мутностью, высокой цветностью, содержанием нефтепродуктов. Требуется также строительство берегоукрепительных сооружений в целях прекращения дальнейшего разрушения береговой линии реки Оби в окрестностях города.</w:t>
      </w:r>
    </w:p>
    <w:p w14:paraId="3B56F6F1" w14:textId="77777777" w:rsidR="000D0301" w:rsidRPr="00D55997" w:rsidRDefault="000D0301" w:rsidP="000D0301">
      <w:pPr>
        <w:widowControl w:val="0"/>
        <w:autoSpaceDE w:val="0"/>
        <w:autoSpaceDN w:val="0"/>
        <w:adjustRightInd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В связи с постоянным ростом численности населения, увеличением </w:t>
      </w:r>
      <w:r w:rsidRPr="00D55997">
        <w:rPr>
          <w:rFonts w:eastAsia="Times New Roman" w:cs="Times New Roman"/>
          <w:color w:val="000000" w:themeColor="text1"/>
          <w:szCs w:val="28"/>
          <w:lang w:eastAsia="ru-RU"/>
        </w:rPr>
        <w:lastRenderedPageBreak/>
        <w:t xml:space="preserve">объемов потребления товаров и услуг и, как следствие, увеличением объемов образующихся отходов, а также либерализацией законодательства в отношении субъектов предпринимательства наблюдается ежегодное увеличение объема несанкционированных свалок мусора. </w:t>
      </w:r>
    </w:p>
    <w:p w14:paraId="124C54B8" w14:textId="77777777" w:rsidR="000D0301" w:rsidRPr="00D55997" w:rsidRDefault="000D0301" w:rsidP="000D0301">
      <w:pPr>
        <w:suppressAutoHyphens/>
        <w:spacing w:line="240" w:lineRule="auto"/>
        <w:contextualSpacing/>
        <w:rPr>
          <w:rFonts w:cs="Times New Roman"/>
          <w:b/>
          <w:i/>
          <w:color w:val="000000" w:themeColor="text1"/>
          <w:szCs w:val="28"/>
        </w:rPr>
      </w:pPr>
    </w:p>
    <w:p w14:paraId="155AD02B" w14:textId="77777777" w:rsidR="000D0301" w:rsidRPr="00D55997" w:rsidRDefault="000D0301" w:rsidP="00A67D7E">
      <w:pPr>
        <w:pStyle w:val="ConsPlusNormal"/>
        <w:numPr>
          <w:ilvl w:val="1"/>
          <w:numId w:val="39"/>
        </w:numPr>
        <w:ind w:left="0"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Оценка достигнутых целей социально-экономического развития по итогам первого этапа реализации Стратегии</w:t>
      </w:r>
    </w:p>
    <w:p w14:paraId="57F0B35F" w14:textId="77777777" w:rsidR="00AA523B" w:rsidRPr="00D55997" w:rsidRDefault="00AA523B" w:rsidP="00AA523B">
      <w:pPr>
        <w:tabs>
          <w:tab w:val="left" w:pos="993"/>
        </w:tabs>
        <w:suppressAutoHyphens/>
        <w:spacing w:line="240" w:lineRule="auto"/>
        <w:ind w:firstLine="0"/>
        <w:rPr>
          <w:rFonts w:eastAsia="Calibri" w:cs="Times New Roman"/>
          <w:color w:val="000000" w:themeColor="text1"/>
          <w:szCs w:val="28"/>
        </w:rPr>
      </w:pPr>
      <w:r w:rsidRPr="00D55997">
        <w:rPr>
          <w:rFonts w:eastAsia="Calibri" w:cs="Times New Roman"/>
          <w:color w:val="000000" w:themeColor="text1"/>
          <w:szCs w:val="28"/>
        </w:rPr>
        <w:tab/>
        <w:t xml:space="preserve">Результаты реализации Стратегии по итогам первого этапа можно </w:t>
      </w:r>
      <w:r w:rsidRPr="00D55997">
        <w:rPr>
          <w:rFonts w:eastAsia="Calibri" w:cs="Times New Roman"/>
          <w:szCs w:val="28"/>
        </w:rPr>
        <w:t>оценить</w:t>
      </w:r>
      <w:r w:rsidR="00F21410" w:rsidRPr="00D55997">
        <w:rPr>
          <w:rFonts w:eastAsia="Calibri" w:cs="Times New Roman"/>
          <w:szCs w:val="28"/>
        </w:rPr>
        <w:t>,</w:t>
      </w:r>
      <w:r w:rsidRPr="00D55997">
        <w:rPr>
          <w:rFonts w:eastAsia="Calibri" w:cs="Times New Roman"/>
          <w:szCs w:val="28"/>
        </w:rPr>
        <w:t xml:space="preserve"> как</w:t>
      </w:r>
      <w:r w:rsidRPr="00D55997">
        <w:rPr>
          <w:rFonts w:eastAsia="Calibri" w:cs="Times New Roman"/>
          <w:color w:val="000000" w:themeColor="text1"/>
          <w:szCs w:val="28"/>
        </w:rPr>
        <w:t xml:space="preserve"> удовлетворительные. </w:t>
      </w:r>
    </w:p>
    <w:p w14:paraId="481E34BA" w14:textId="77777777" w:rsidR="00AA523B" w:rsidRPr="00D55997" w:rsidRDefault="00AA523B" w:rsidP="00AA523B">
      <w:pPr>
        <w:tabs>
          <w:tab w:val="left" w:pos="993"/>
        </w:tabs>
        <w:suppressAutoHyphens/>
        <w:spacing w:line="240" w:lineRule="auto"/>
        <w:ind w:firstLine="0"/>
        <w:rPr>
          <w:rFonts w:eastAsia="Calibri" w:cs="Times New Roman"/>
          <w:color w:val="000000" w:themeColor="text1"/>
          <w:szCs w:val="28"/>
        </w:rPr>
      </w:pPr>
      <w:r w:rsidRPr="00D55997">
        <w:rPr>
          <w:rFonts w:eastAsia="Calibri" w:cs="Times New Roman"/>
          <w:color w:val="000000" w:themeColor="text1"/>
          <w:szCs w:val="28"/>
        </w:rPr>
        <w:tab/>
        <w:t>Интегральный индекс достижения целей по направлению «Предпринимательство» свидетельствует о выполнении в 2015 и 2017 году запланированных результатов. В 2016 году отклонение фактических значений от плановых, в связи с влиянием внешних факторов, незначительно и составляет около 3 %.</w:t>
      </w:r>
      <w:r w:rsidRPr="00D55997">
        <w:rPr>
          <w:rFonts w:eastAsia="Calibri" w:cs="Times New Roman"/>
          <w:strike/>
          <w:color w:val="FF0000"/>
          <w:szCs w:val="28"/>
        </w:rPr>
        <w:t xml:space="preserve"> </w:t>
      </w:r>
    </w:p>
    <w:p w14:paraId="49D9AF04" w14:textId="77777777" w:rsidR="00AA523B" w:rsidRPr="00D55997" w:rsidRDefault="00AA523B" w:rsidP="00AA523B">
      <w:pPr>
        <w:tabs>
          <w:tab w:val="left" w:pos="993"/>
        </w:tabs>
        <w:suppressAutoHyphens/>
        <w:spacing w:line="240" w:lineRule="auto"/>
        <w:rPr>
          <w:rFonts w:eastAsia="Calibri" w:cs="Times New Roman"/>
          <w:szCs w:val="28"/>
        </w:rPr>
      </w:pPr>
      <w:r w:rsidRPr="00D55997">
        <w:rPr>
          <w:rFonts w:eastAsia="Calibri" w:cs="Times New Roman"/>
          <w:szCs w:val="28"/>
        </w:rPr>
        <w:t xml:space="preserve">По вектору «Промышленность» перевыполнение плана наблюдалось только в 2015 году (на 36 %), в последующие годы отмечено отставание от плана на 11-12%. </w:t>
      </w:r>
    </w:p>
    <w:p w14:paraId="3F1C186D"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 вектору «Бизнес» в 2015-2017 годах выполнение запланированных показателей оказалось более успешным. Из всего перечня частных показателей вектора в 2017 году не выполнен только показатель «Удовлетворённость предпринимательского сообщества общими условиями ведения предпринимательской деятельности в муниципальном образовании» (невыполнение составило 16,9 %).</w:t>
      </w:r>
    </w:p>
    <w:p w14:paraId="33E1DD9F"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Довольно стабильно выполнялись намеченные задачи по вектору «Инновации». Сюда можно отнести </w:t>
      </w:r>
      <w:r w:rsidRPr="00D55997">
        <w:rPr>
          <w:rFonts w:eastAsia="Calibri" w:cs="Times New Roman"/>
          <w:szCs w:val="28"/>
        </w:rPr>
        <w:t>задачи</w:t>
      </w:r>
      <w:r w:rsidRPr="00D55997">
        <w:rPr>
          <w:rFonts w:eastAsia="Calibri" w:cs="Times New Roman"/>
          <w:color w:val="000000" w:themeColor="text1"/>
          <w:szCs w:val="28"/>
        </w:rPr>
        <w:t xml:space="preserve">, выполнение которых характеризуется показателем «Индекс динамики развития инновационной среды города». «Индекс качества инновационной среды города» не был выполнен только в 2015 году. </w:t>
      </w:r>
    </w:p>
    <w:p w14:paraId="7AFFF64C"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В 2015 и 2016 годах по направлению «Человеческий потенциал» фактическое значение индекса достижения целей превышало запланированный уровень. При этом в 2016 году перевыполнение плана составило около 17 %, что свидетельствует о довольно уверенном достижении целевых показателей по направлению. </w:t>
      </w:r>
    </w:p>
    <w:p w14:paraId="4898C422"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 вектору «Образование» в 2015-2017 годах отчетные индексы практически совпадали с плановыми. Однако уровень удовлетворенности населения услугами образования в 2016 году был ниже планового на 4 %, а в 2017 году – на 12,3 %. Также в период 2015-2017 годов достигнутая обеспеченность местами в общеобразовательных организациях стабильно ниже запланированных показателей.</w:t>
      </w:r>
    </w:p>
    <w:p w14:paraId="27A93660"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По вектору «Здравоохранение» планируемый интегральный результат достигался ежегодно. Наиболее критичное отставание от плана было по показателю «Удовлетворённость населения услугами здравоохранения»: в 2016 году выполнение составило всего на 24,9 %,  в 2017 году – 60,2 %. </w:t>
      </w:r>
    </w:p>
    <w:p w14:paraId="2197DB8A"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Планируемый интегральный показатель по вектору «Культура, молодежная политика и спорт» достигался ежегодно. Во многом это связано с </w:t>
      </w:r>
      <w:r w:rsidRPr="00D55997">
        <w:rPr>
          <w:rFonts w:eastAsia="Calibri" w:cs="Times New Roman"/>
          <w:color w:val="000000" w:themeColor="text1"/>
          <w:szCs w:val="28"/>
        </w:rPr>
        <w:lastRenderedPageBreak/>
        <w:t xml:space="preserve">реализацией мероприятий в рамках семи государственных и муниципальных программ в сфере культуры, молодежной политики и спорта. Однако по показателю «Удовлетворённость населения услугами культуры» в 2016 году не достигнуты плановые значения. А в 2017 году уменьшается значение и самого показателя. В 2016 году не был выполнен показатель «Удовлетворённость населения услугами молодёжной политики». </w:t>
      </w:r>
    </w:p>
    <w:p w14:paraId="59CE0EBA"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Показатели удовлетворённости населения услугами организаций социальной сферы, за исключением культуры, в целом выполня</w:t>
      </w:r>
      <w:r w:rsidR="00E45920" w:rsidRPr="00D55997">
        <w:rPr>
          <w:rFonts w:eastAsia="Calibri" w:cs="Times New Roman"/>
          <w:color w:val="000000" w:themeColor="text1"/>
          <w:szCs w:val="28"/>
        </w:rPr>
        <w:t>лись</w:t>
      </w:r>
      <w:r w:rsidRPr="00D55997">
        <w:rPr>
          <w:rFonts w:eastAsia="Calibri" w:cs="Times New Roman"/>
          <w:color w:val="000000" w:themeColor="text1"/>
          <w:szCs w:val="28"/>
        </w:rPr>
        <w:t xml:space="preserve"> не на достаточном уровне. Причиной этого, при высоком уровне развития отраслей социальной сферы в городе Сургуте, является несовершенство методики опросов.</w:t>
      </w:r>
    </w:p>
    <w:p w14:paraId="5117EE5B"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По итогам реализации первого этапа Стратегии по направлению «Гражданское общество» в 2015-2016 годах улучшены результаты по сравнению с запланированными, в 2017 году отчетный индекс направления оказался ниже планового. </w:t>
      </w:r>
    </w:p>
    <w:p w14:paraId="1E1FEB68"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При этом из трех векторов – «Коммуникации», «Безопасность», «Самоуправление» – планируемый показатель достигнут (превышен) только по вектору «Коммуникации». Было зафиксировано существенное превышение одного из фактических индексов данного вектора, а именно, интенсивности работы по пропаганде семейных ценностей, его планируемого значения в 2015, 2016 и 2017 годах – в 3 раза. </w:t>
      </w:r>
    </w:p>
    <w:p w14:paraId="4996C029"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 векторам «Безопасность» и «Самоуправление» фактические значения интегрального показателя в 2017 году составили соответственно 84,6 % и 81,8 % от планируемого значения.</w:t>
      </w:r>
    </w:p>
    <w:p w14:paraId="3756B465"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 вектору «Безопасность» по итогам 2017 года из шести показателей план реализован только по трем. Выше запланированного уровня количество зарегистрированных преступлений (103,9 %) и существенно ниже (78,6 %) доля раскрытых преступлений от общего числа. В качестве положительных тенденций по реализации мероприятий вектора «Безопасность» можно отметить</w:t>
      </w:r>
      <w:r w:rsidRPr="00D55997">
        <w:rPr>
          <w:rFonts w:eastAsia="Calibri" w:cs="Times New Roman"/>
          <w:color w:val="FF0000"/>
          <w:szCs w:val="28"/>
        </w:rPr>
        <w:t xml:space="preserve"> </w:t>
      </w:r>
      <w:r w:rsidRPr="00D55997">
        <w:rPr>
          <w:rFonts w:eastAsia="Calibri" w:cs="Times New Roman"/>
          <w:color w:val="000000" w:themeColor="text1"/>
          <w:szCs w:val="28"/>
        </w:rPr>
        <w:t xml:space="preserve">снижение числа зарегистрированных преступлений, совершенных подростками и иностранными гражданами темпами, выше запланированных. </w:t>
      </w:r>
    </w:p>
    <w:p w14:paraId="145355D2"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По вектору «Самоуправление» только по пяти показателям достигнуты или перевыполнены плановые значения. В 2017 году невыполнение плана наблюдалось по позициям: </w:t>
      </w:r>
    </w:p>
    <w:p w14:paraId="5C100592" w14:textId="77777777" w:rsidR="00AA523B" w:rsidRPr="00D55997" w:rsidRDefault="00AA523B" w:rsidP="00AA523B">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1)</w:t>
      </w:r>
      <w:r w:rsidRPr="00D55997">
        <w:rPr>
          <w:rFonts w:eastAsia="Calibri" w:cs="Times New Roman"/>
          <w:color w:val="000000" w:themeColor="text1"/>
          <w:szCs w:val="28"/>
        </w:rPr>
        <w:tab/>
        <w:t>количество созданных пунктов по работе с населением (0 %);</w:t>
      </w:r>
    </w:p>
    <w:p w14:paraId="6DB2994A" w14:textId="77777777" w:rsidR="00AA523B" w:rsidRPr="00D55997" w:rsidRDefault="00AA523B" w:rsidP="00AA523B">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2)</w:t>
      </w:r>
      <w:r w:rsidRPr="00D55997">
        <w:rPr>
          <w:rFonts w:eastAsia="Calibri" w:cs="Times New Roman"/>
          <w:color w:val="000000" w:themeColor="text1"/>
          <w:szCs w:val="28"/>
        </w:rPr>
        <w:tab/>
        <w:t>количество граждан, которым оказана бесплатная юридическая помощь (23,4 %);</w:t>
      </w:r>
    </w:p>
    <w:p w14:paraId="77AF9142" w14:textId="77777777" w:rsidR="00AA523B" w:rsidRPr="00D55997" w:rsidRDefault="00AA523B" w:rsidP="00AA523B">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3)</w:t>
      </w:r>
      <w:r w:rsidRPr="00D55997">
        <w:rPr>
          <w:rFonts w:eastAsia="Calibri" w:cs="Times New Roman"/>
          <w:color w:val="000000" w:themeColor="text1"/>
          <w:szCs w:val="28"/>
        </w:rPr>
        <w:tab/>
        <w:t>количество заключённых договоров и соглашений на предоставление субсидий и грантов социально ориентированным некоммерческим организациям в целях поддержки общественно значимых инициатив» (33,4 %).</w:t>
      </w:r>
    </w:p>
    <w:p w14:paraId="2564880A"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По направлению «Жизнеобеспечение» значение интегрального индекса составило: в 2015 году – 93,3 %, в 2016 году – 85,7%, в 2017 году – 106,3 %.</w:t>
      </w:r>
    </w:p>
    <w:p w14:paraId="1CC3B33D"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По вектору «Жилищно-коммунальное хозяйство» отклонение от планового значения индекса незначительно (например, в 2017 </w:t>
      </w:r>
      <w:r w:rsidRPr="00D55997">
        <w:rPr>
          <w:rFonts w:eastAsia="Calibri" w:cs="Times New Roman"/>
          <w:szCs w:val="28"/>
        </w:rPr>
        <w:t>году</w:t>
      </w:r>
      <w:r w:rsidR="007926F9" w:rsidRPr="00D55997">
        <w:rPr>
          <w:rFonts w:eastAsia="Calibri" w:cs="Times New Roman"/>
          <w:szCs w:val="28"/>
        </w:rPr>
        <w:t xml:space="preserve"> –</w:t>
      </w:r>
      <w:r w:rsidR="000444DC" w:rsidRPr="00D55997">
        <w:rPr>
          <w:rFonts w:eastAsia="Calibri" w:cs="Times New Roman"/>
          <w:color w:val="000000" w:themeColor="text1"/>
          <w:szCs w:val="28"/>
        </w:rPr>
        <w:t xml:space="preserve"> </w:t>
      </w:r>
      <w:r w:rsidRPr="00D55997">
        <w:rPr>
          <w:rFonts w:eastAsia="Calibri" w:cs="Times New Roman"/>
          <w:color w:val="000000" w:themeColor="text1"/>
          <w:szCs w:val="28"/>
        </w:rPr>
        <w:t xml:space="preserve">всего </w:t>
      </w:r>
      <w:r w:rsidRPr="00D55997">
        <w:rPr>
          <w:rFonts w:eastAsia="Calibri" w:cs="Times New Roman"/>
          <w:color w:val="000000" w:themeColor="text1"/>
          <w:szCs w:val="28"/>
        </w:rPr>
        <w:lastRenderedPageBreak/>
        <w:t>4,5</w:t>
      </w:r>
      <w:r w:rsidR="001812BA" w:rsidRPr="00D55997">
        <w:rPr>
          <w:rFonts w:eastAsia="Calibri" w:cs="Times New Roman"/>
          <w:color w:val="000000" w:themeColor="text1"/>
          <w:szCs w:val="28"/>
        </w:rPr>
        <w:t> </w:t>
      </w:r>
      <w:r w:rsidRPr="00D55997">
        <w:rPr>
          <w:rFonts w:eastAsia="Calibri" w:cs="Times New Roman"/>
          <w:color w:val="000000" w:themeColor="text1"/>
          <w:szCs w:val="28"/>
        </w:rPr>
        <w:t xml:space="preserve">%). Самое низкое выполнение планового значения показателя и, соответственно, индекса демонстрирует в 2017 году позиция «Число семей, улучшивших жилищные условия» (26,4 %). </w:t>
      </w:r>
    </w:p>
    <w:p w14:paraId="1ABFE934"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Индекс развития вектора «Градостроительство» показал положительную динамику по годам по соотношению «факт/план» и к 2017 году составил 113 %. При этом</w:t>
      </w:r>
      <w:r w:rsidR="000444DC" w:rsidRPr="00D55997">
        <w:rPr>
          <w:rFonts w:eastAsia="Calibri" w:cs="Times New Roman"/>
          <w:color w:val="FF0000"/>
          <w:szCs w:val="28"/>
        </w:rPr>
        <w:t>,</w:t>
      </w:r>
      <w:r w:rsidRPr="00D55997">
        <w:rPr>
          <w:rFonts w:eastAsia="Calibri" w:cs="Times New Roman"/>
          <w:color w:val="000000" w:themeColor="text1"/>
          <w:szCs w:val="28"/>
        </w:rPr>
        <w:t xml:space="preserve"> если по частному показателю «Ввод в действие жилья эконом-класса» было существенное превышение плана на  62,7 %, план по малоэтажной застройке (индивидуальное строительство) не был реализован на 8,3 % из-за отсутствия финансирования на строительство инженерной инфраструктуры. Зафиксировано существенное недовыполнение по показателю «Доля площади территории города, на которую подготовлены проекты планировки» (61,7 % в 2015 году и 58,9 % в 2017 году). </w:t>
      </w:r>
    </w:p>
    <w:p w14:paraId="4F6232A7" w14:textId="77777777" w:rsidR="00AA523B" w:rsidRPr="00D55997" w:rsidRDefault="00AA523B"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По вектору «Экология» в 2017 году переломлена тенденция невыполнения плановых значений индекса развития (90,2 % в 2015 году и 56,2 % в 2016 году). Отклонения от плановых показателей в целом незначительные и в основном – в сторону превышения. Существенное выше планового лишь один показатель, а именно, «Обеспеченность территорий общего пользования (парки, скверы, пешеходные зоны, набережные и прочее) урнами, контейнерами в соответствии с действующими нормами» (230,8 % в 2015 году, 209 % в 2016 году и 180 % в 2017 году). </w:t>
      </w:r>
    </w:p>
    <w:p w14:paraId="053E0471" w14:textId="77777777" w:rsidR="005C3147" w:rsidRPr="00D55997" w:rsidRDefault="005C3147" w:rsidP="00AA523B">
      <w:pPr>
        <w:tabs>
          <w:tab w:val="left" w:pos="993"/>
        </w:tabs>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На достижение целей первого этапа реализации Стратегии также повлияло усиление влияния существующих факторов внешней среды (санкции, развитие альтернативной энергетики, передача полномочий на региональный уровень и прочее) и появление новых вызовов, угроз и приоритетов, закрепленных в федеральных и региональных нормативных актах. Это требует изменения как самих целевых ориентиров, так и плановых значений целевых показателей.</w:t>
      </w:r>
    </w:p>
    <w:p w14:paraId="373D1960" w14:textId="77777777" w:rsidR="00AA523B" w:rsidRPr="00D55997" w:rsidRDefault="00AA523B" w:rsidP="00AA523B">
      <w:pPr>
        <w:pStyle w:val="a3"/>
        <w:tabs>
          <w:tab w:val="left" w:pos="993"/>
        </w:tabs>
        <w:suppressAutoHyphens/>
        <w:spacing w:line="240" w:lineRule="auto"/>
        <w:ind w:left="0"/>
        <w:rPr>
          <w:rFonts w:eastAsia="Calibri" w:cs="Times New Roman"/>
          <w:color w:val="000000" w:themeColor="text1"/>
          <w:szCs w:val="28"/>
        </w:rPr>
      </w:pPr>
      <w:r w:rsidRPr="00D55997">
        <w:rPr>
          <w:rFonts w:eastAsia="Calibri" w:cs="Times New Roman"/>
          <w:color w:val="000000" w:themeColor="text1"/>
          <w:szCs w:val="28"/>
        </w:rPr>
        <w:t xml:space="preserve">Основными результатами первого этапа реализации Стратегии, </w:t>
      </w:r>
      <w:r w:rsidR="00CC56EF" w:rsidRPr="00D55997">
        <w:rPr>
          <w:rFonts w:eastAsia="Calibri" w:cs="Times New Roman"/>
          <w:color w:val="000000" w:themeColor="text1"/>
          <w:szCs w:val="28"/>
        </w:rPr>
        <w:t xml:space="preserve">отразившимися </w:t>
      </w:r>
      <w:r w:rsidRPr="00D55997">
        <w:rPr>
          <w:rFonts w:eastAsia="Calibri" w:cs="Times New Roman"/>
          <w:color w:val="000000" w:themeColor="text1"/>
          <w:szCs w:val="28"/>
        </w:rPr>
        <w:t>на динамике основных социально-экономических показателей</w:t>
      </w:r>
      <w:r w:rsidR="00CC56EF" w:rsidRPr="00D55997">
        <w:rPr>
          <w:rFonts w:eastAsia="Calibri" w:cs="Times New Roman"/>
          <w:color w:val="000000" w:themeColor="text1"/>
          <w:szCs w:val="28"/>
        </w:rPr>
        <w:t xml:space="preserve"> города Сургута</w:t>
      </w:r>
      <w:r w:rsidRPr="00D55997">
        <w:rPr>
          <w:rFonts w:eastAsia="Calibri" w:cs="Times New Roman"/>
          <w:color w:val="000000" w:themeColor="text1"/>
          <w:szCs w:val="28"/>
        </w:rPr>
        <w:t>, являются:</w:t>
      </w:r>
    </w:p>
    <w:p w14:paraId="3E0345CD" w14:textId="77777777" w:rsidR="00AA523B" w:rsidRPr="00D55997" w:rsidRDefault="00E45920" w:rsidP="00A67D7E">
      <w:pPr>
        <w:pStyle w:val="a3"/>
        <w:numPr>
          <w:ilvl w:val="0"/>
          <w:numId w:val="37"/>
        </w:numPr>
        <w:suppressAutoHyphens/>
        <w:spacing w:line="240" w:lineRule="auto"/>
        <w:ind w:left="0" w:firstLine="709"/>
        <w:rPr>
          <w:rFonts w:eastAsia="Calibri" w:cs="Times New Roman"/>
          <w:color w:val="000000" w:themeColor="text1"/>
          <w:szCs w:val="28"/>
        </w:rPr>
      </w:pPr>
      <w:r w:rsidRPr="00D55997">
        <w:rPr>
          <w:rFonts w:eastAsia="Calibri" w:cs="Times New Roman"/>
          <w:color w:val="000000" w:themeColor="text1"/>
          <w:szCs w:val="28"/>
        </w:rPr>
        <w:t>с</w:t>
      </w:r>
      <w:r w:rsidR="00AA523B" w:rsidRPr="00D55997">
        <w:rPr>
          <w:rFonts w:eastAsia="Calibri" w:cs="Times New Roman"/>
          <w:color w:val="000000" w:themeColor="text1"/>
          <w:szCs w:val="28"/>
        </w:rPr>
        <w:t>табилизация темпов роста объема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w:t>
      </w:r>
    </w:p>
    <w:p w14:paraId="1E999FB8" w14:textId="77777777" w:rsidR="00AA523B" w:rsidRPr="00D55997" w:rsidRDefault="00E45920" w:rsidP="00A67D7E">
      <w:pPr>
        <w:pStyle w:val="a3"/>
        <w:numPr>
          <w:ilvl w:val="0"/>
          <w:numId w:val="37"/>
        </w:numPr>
        <w:suppressAutoHyphens/>
        <w:spacing w:line="240" w:lineRule="auto"/>
        <w:ind w:left="0" w:firstLine="709"/>
        <w:rPr>
          <w:rFonts w:eastAsia="Calibri" w:cs="Times New Roman"/>
          <w:color w:val="000000" w:themeColor="text1"/>
          <w:szCs w:val="28"/>
        </w:rPr>
      </w:pPr>
      <w:r w:rsidRPr="00D55997">
        <w:rPr>
          <w:rFonts w:eastAsia="Calibri" w:cs="Times New Roman"/>
          <w:color w:val="000000" w:themeColor="text1"/>
          <w:szCs w:val="28"/>
        </w:rPr>
        <w:t>п</w:t>
      </w:r>
      <w:r w:rsidR="00AA523B" w:rsidRPr="00D55997">
        <w:rPr>
          <w:rFonts w:eastAsia="Calibri" w:cs="Times New Roman"/>
          <w:color w:val="000000" w:themeColor="text1"/>
          <w:szCs w:val="28"/>
        </w:rPr>
        <w:t>реодоление в 2017 году тенденции спада объема инвестиций в основной капитал за счет всех источников финансирования;</w:t>
      </w:r>
    </w:p>
    <w:p w14:paraId="06910BF2" w14:textId="77777777" w:rsidR="00AA523B" w:rsidRPr="00D55997" w:rsidRDefault="00E45920" w:rsidP="00A67D7E">
      <w:pPr>
        <w:pStyle w:val="a3"/>
        <w:numPr>
          <w:ilvl w:val="0"/>
          <w:numId w:val="37"/>
        </w:numPr>
        <w:suppressAutoHyphens/>
        <w:spacing w:line="240" w:lineRule="auto"/>
        <w:ind w:left="0" w:firstLine="709"/>
        <w:rPr>
          <w:rFonts w:eastAsia="Calibri" w:cs="Times New Roman"/>
          <w:color w:val="000000" w:themeColor="text1"/>
          <w:szCs w:val="28"/>
        </w:rPr>
      </w:pPr>
      <w:r w:rsidRPr="00D55997">
        <w:rPr>
          <w:rFonts w:eastAsia="Calibri" w:cs="Times New Roman"/>
          <w:color w:val="000000" w:themeColor="text1"/>
          <w:szCs w:val="28"/>
        </w:rPr>
        <w:t>п</w:t>
      </w:r>
      <w:r w:rsidR="00AA523B" w:rsidRPr="00D55997">
        <w:rPr>
          <w:rFonts w:eastAsia="Calibri" w:cs="Times New Roman"/>
          <w:color w:val="000000" w:themeColor="text1"/>
          <w:szCs w:val="28"/>
        </w:rPr>
        <w:t>реодоление тенденции спада объема выполненных работ по виду деятельности «Строительство» по крупным и средним организациям;</w:t>
      </w:r>
    </w:p>
    <w:p w14:paraId="0583FBF0" w14:textId="77777777" w:rsidR="00AA523B" w:rsidRPr="00D55997" w:rsidRDefault="00E45920" w:rsidP="00A67D7E">
      <w:pPr>
        <w:pStyle w:val="a3"/>
        <w:numPr>
          <w:ilvl w:val="0"/>
          <w:numId w:val="37"/>
        </w:numPr>
        <w:suppressAutoHyphens/>
        <w:spacing w:line="240" w:lineRule="auto"/>
        <w:ind w:left="0" w:firstLine="709"/>
        <w:rPr>
          <w:rFonts w:eastAsia="Calibri" w:cs="Times New Roman"/>
          <w:color w:val="000000" w:themeColor="text1"/>
          <w:szCs w:val="28"/>
        </w:rPr>
      </w:pPr>
      <w:r w:rsidRPr="00D55997">
        <w:rPr>
          <w:rFonts w:eastAsia="Calibri" w:cs="Times New Roman"/>
          <w:color w:val="000000" w:themeColor="text1"/>
          <w:szCs w:val="28"/>
        </w:rPr>
        <w:t>п</w:t>
      </w:r>
      <w:r w:rsidR="00AA523B" w:rsidRPr="00D55997">
        <w:rPr>
          <w:rFonts w:eastAsia="Calibri" w:cs="Times New Roman"/>
          <w:color w:val="000000" w:themeColor="text1"/>
          <w:szCs w:val="28"/>
        </w:rPr>
        <w:t>реодоление тенденции к ухудшению соотношения прожиточного минимума и показателей среднедушевого дохода, заработной платы и трудовой пенсии.</w:t>
      </w:r>
    </w:p>
    <w:p w14:paraId="3364E26E" w14:textId="77777777" w:rsidR="00AA523B" w:rsidRPr="00D55997" w:rsidRDefault="00AA523B" w:rsidP="00AA523B">
      <w:pPr>
        <w:tabs>
          <w:tab w:val="left" w:pos="993"/>
        </w:tabs>
        <w:suppressAutoHyphens/>
        <w:spacing w:line="240" w:lineRule="auto"/>
        <w:rPr>
          <w:rFonts w:eastAsia="Calibri" w:cs="Times New Roman"/>
          <w:szCs w:val="28"/>
        </w:rPr>
      </w:pPr>
      <w:r w:rsidRPr="00D55997">
        <w:rPr>
          <w:rFonts w:eastAsia="Calibri" w:cs="Times New Roman"/>
          <w:szCs w:val="28"/>
        </w:rPr>
        <w:t xml:space="preserve">Данные результаты характеризуют эффективность использования инструментов стратегического планирования для решения наиболее значимых задач в социально-экономическом развитии города. Однако, достигнутые результаты, наряду с установленными значительными колебаниями по ряду </w:t>
      </w:r>
      <w:r w:rsidRPr="00D55997">
        <w:rPr>
          <w:rFonts w:eastAsia="Calibri" w:cs="Times New Roman"/>
          <w:szCs w:val="28"/>
        </w:rPr>
        <w:lastRenderedPageBreak/>
        <w:t xml:space="preserve">показателей; включение в систему оценки реализации Стратегии ряда показателей, характеризующих эффективность деятельности органов государственной власти и организаций </w:t>
      </w:r>
      <w:r w:rsidR="007926F9" w:rsidRPr="00D55997">
        <w:rPr>
          <w:rFonts w:eastAsia="Calibri" w:cs="Times New Roman"/>
          <w:szCs w:val="28"/>
        </w:rPr>
        <w:t>государственного сектора, дают основания для корректировки Стратегии.</w:t>
      </w:r>
    </w:p>
    <w:p w14:paraId="404F714D" w14:textId="77777777" w:rsidR="00AA523B" w:rsidRPr="00D55997" w:rsidRDefault="00AA523B" w:rsidP="00AA523B">
      <w:pPr>
        <w:tabs>
          <w:tab w:val="left" w:pos="993"/>
        </w:tabs>
        <w:suppressAutoHyphens/>
        <w:spacing w:line="240" w:lineRule="auto"/>
        <w:rPr>
          <w:rFonts w:eastAsia="Calibri" w:cs="Times New Roman"/>
          <w:szCs w:val="28"/>
        </w:rPr>
      </w:pPr>
    </w:p>
    <w:p w14:paraId="42BA5A8F" w14:textId="77777777" w:rsidR="000D0301" w:rsidRPr="00D55997" w:rsidRDefault="000D0301" w:rsidP="00A67D7E">
      <w:pPr>
        <w:pStyle w:val="ConsPlusNormal"/>
        <w:numPr>
          <w:ilvl w:val="1"/>
          <w:numId w:val="39"/>
        </w:numPr>
        <w:ind w:left="0"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Анализ ключевых слабых и сильных сторон, угроз и возможностей развития города Сургута (SWOT-анализ)</w:t>
      </w:r>
    </w:p>
    <w:p w14:paraId="0230F3A6" w14:textId="77777777" w:rsidR="000D0301" w:rsidRPr="00D55997" w:rsidRDefault="000D0301" w:rsidP="000D0301">
      <w:pPr>
        <w:spacing w:line="240" w:lineRule="auto"/>
        <w:rPr>
          <w:color w:val="000000" w:themeColor="text1"/>
        </w:rPr>
      </w:pPr>
      <w:r w:rsidRPr="00D55997">
        <w:rPr>
          <w:color w:val="000000" w:themeColor="text1"/>
        </w:rPr>
        <w:t xml:space="preserve">Обобщенные результаты SWOT-анализа – наиболее значимые факторы, влияющие на принятие стратегических решений представлены в таблице </w:t>
      </w:r>
      <w:r w:rsidR="005C13E2" w:rsidRPr="00D55997">
        <w:rPr>
          <w:color w:val="000000" w:themeColor="text1"/>
        </w:rPr>
        <w:t>1</w:t>
      </w:r>
      <w:r w:rsidRPr="00D55997">
        <w:rPr>
          <w:color w:val="000000" w:themeColor="text1"/>
        </w:rPr>
        <w:t>.</w:t>
      </w:r>
    </w:p>
    <w:p w14:paraId="2AFFD6A9" w14:textId="77777777" w:rsidR="000D0301" w:rsidRPr="00D55997" w:rsidRDefault="000D0301" w:rsidP="00F458AB">
      <w:pPr>
        <w:spacing w:before="120" w:line="240" w:lineRule="auto"/>
        <w:ind w:firstLine="0"/>
        <w:rPr>
          <w:rFonts w:cs="Times New Roman"/>
          <w:color w:val="000000" w:themeColor="text1"/>
        </w:rPr>
      </w:pPr>
      <w:r w:rsidRPr="00D55997">
        <w:rPr>
          <w:rFonts w:cs="Times New Roman"/>
          <w:color w:val="000000" w:themeColor="text1"/>
        </w:rPr>
        <w:t xml:space="preserve">Таблица </w:t>
      </w:r>
      <w:r w:rsidR="005C13E2" w:rsidRPr="00D55997">
        <w:rPr>
          <w:rFonts w:cs="Times New Roman"/>
          <w:color w:val="000000" w:themeColor="text1"/>
        </w:rPr>
        <w:t>1</w:t>
      </w:r>
      <w:r w:rsidRPr="00D55997">
        <w:rPr>
          <w:rFonts w:cs="Times New Roman"/>
          <w:color w:val="000000" w:themeColor="text1"/>
        </w:rPr>
        <w:t>. SWOT-анализ</w:t>
      </w:r>
    </w:p>
    <w:tbl>
      <w:tblPr>
        <w:tblStyle w:val="a5"/>
        <w:tblpPr w:leftFromText="180" w:rightFromText="180" w:vertAnchor="text" w:horzAnchor="margin" w:tblpX="108" w:tblpY="185"/>
        <w:tblW w:w="0" w:type="auto"/>
        <w:tblLook w:val="04A0" w:firstRow="1" w:lastRow="0" w:firstColumn="1" w:lastColumn="0" w:noHBand="0" w:noVBand="1"/>
      </w:tblPr>
      <w:tblGrid>
        <w:gridCol w:w="4676"/>
        <w:gridCol w:w="4786"/>
      </w:tblGrid>
      <w:tr w:rsidR="000D0301" w:rsidRPr="00D55997" w14:paraId="10FDFEA8" w14:textId="77777777" w:rsidTr="00F458AB">
        <w:trPr>
          <w:cantSplit/>
        </w:trPr>
        <w:tc>
          <w:tcPr>
            <w:tcW w:w="4676" w:type="dxa"/>
          </w:tcPr>
          <w:p w14:paraId="33DAE372" w14:textId="77777777" w:rsidR="000D0301" w:rsidRPr="00D55997" w:rsidRDefault="000D0301" w:rsidP="00F458AB">
            <w:pPr>
              <w:spacing w:line="240" w:lineRule="auto"/>
              <w:ind w:firstLine="0"/>
              <w:jc w:val="center"/>
              <w:rPr>
                <w:rFonts w:cs="Times New Roman"/>
                <w:color w:val="000000" w:themeColor="text1"/>
              </w:rPr>
            </w:pPr>
            <w:r w:rsidRPr="00D55997">
              <w:rPr>
                <w:rFonts w:cs="Times New Roman"/>
                <w:color w:val="000000" w:themeColor="text1"/>
              </w:rPr>
              <w:t>Сильные стороны</w:t>
            </w:r>
          </w:p>
        </w:tc>
        <w:tc>
          <w:tcPr>
            <w:tcW w:w="4786" w:type="dxa"/>
          </w:tcPr>
          <w:p w14:paraId="6F5452EB" w14:textId="77777777" w:rsidR="000D0301" w:rsidRPr="00D55997" w:rsidRDefault="000D0301" w:rsidP="00F458AB">
            <w:pPr>
              <w:spacing w:line="240" w:lineRule="auto"/>
              <w:ind w:firstLine="0"/>
              <w:jc w:val="center"/>
              <w:rPr>
                <w:rFonts w:cs="Times New Roman"/>
                <w:color w:val="000000" w:themeColor="text1"/>
              </w:rPr>
            </w:pPr>
            <w:r w:rsidRPr="00D55997">
              <w:rPr>
                <w:rFonts w:cs="Times New Roman"/>
                <w:color w:val="000000" w:themeColor="text1"/>
              </w:rPr>
              <w:t>Возможности</w:t>
            </w:r>
          </w:p>
        </w:tc>
      </w:tr>
      <w:tr w:rsidR="000D0301" w:rsidRPr="00D55997" w14:paraId="060BF8BA" w14:textId="77777777" w:rsidTr="00F458AB">
        <w:trPr>
          <w:cantSplit/>
        </w:trPr>
        <w:tc>
          <w:tcPr>
            <w:tcW w:w="4676" w:type="dxa"/>
          </w:tcPr>
          <w:p w14:paraId="7B1F1B1D" w14:textId="77777777" w:rsidR="000D0301" w:rsidRPr="00D55997" w:rsidRDefault="00FF4998" w:rsidP="00A67D7E">
            <w:pPr>
              <w:pStyle w:val="a3"/>
              <w:numPr>
                <w:ilvl w:val="0"/>
                <w:numId w:val="28"/>
              </w:numPr>
              <w:spacing w:line="240" w:lineRule="auto"/>
              <w:ind w:left="0" w:firstLine="709"/>
              <w:jc w:val="left"/>
              <w:rPr>
                <w:rFonts w:cs="Times New Roman"/>
                <w:color w:val="000000" w:themeColor="text1"/>
              </w:rPr>
            </w:pPr>
            <w:r w:rsidRPr="00D55997">
              <w:rPr>
                <w:rFonts w:cs="Times New Roman"/>
                <w:color w:val="000000" w:themeColor="text1"/>
              </w:rPr>
              <w:t>Молодость населения.</w:t>
            </w:r>
          </w:p>
          <w:p w14:paraId="73602E8E" w14:textId="77777777" w:rsidR="000D0301" w:rsidRPr="00D55997" w:rsidRDefault="000D0301" w:rsidP="00A67D7E">
            <w:pPr>
              <w:pStyle w:val="a3"/>
              <w:numPr>
                <w:ilvl w:val="0"/>
                <w:numId w:val="28"/>
              </w:numPr>
              <w:spacing w:line="240" w:lineRule="auto"/>
              <w:ind w:left="0" w:firstLine="709"/>
              <w:jc w:val="left"/>
              <w:rPr>
                <w:rFonts w:cs="Times New Roman"/>
                <w:color w:val="000000" w:themeColor="text1"/>
              </w:rPr>
            </w:pPr>
            <w:r w:rsidRPr="00D55997">
              <w:rPr>
                <w:rFonts w:cs="Times New Roman"/>
                <w:color w:val="000000" w:themeColor="text1"/>
              </w:rPr>
              <w:t>Осуществление практики</w:t>
            </w:r>
            <w:r w:rsidR="00FF4998" w:rsidRPr="00D55997">
              <w:rPr>
                <w:rFonts w:cs="Times New Roman"/>
                <w:color w:val="000000" w:themeColor="text1"/>
              </w:rPr>
              <w:t xml:space="preserve"> внедрения социальных инноваций.</w:t>
            </w:r>
          </w:p>
          <w:p w14:paraId="4BE6E3B6" w14:textId="77777777" w:rsidR="000D0301" w:rsidRPr="00D55997" w:rsidRDefault="000D0301" w:rsidP="00A67D7E">
            <w:pPr>
              <w:pStyle w:val="a3"/>
              <w:numPr>
                <w:ilvl w:val="0"/>
                <w:numId w:val="28"/>
              </w:numPr>
              <w:spacing w:line="240" w:lineRule="auto"/>
              <w:ind w:left="0" w:firstLine="709"/>
              <w:jc w:val="left"/>
              <w:rPr>
                <w:rFonts w:cs="Times New Roman"/>
                <w:color w:val="000000" w:themeColor="text1"/>
              </w:rPr>
            </w:pPr>
            <w:r w:rsidRPr="00D55997">
              <w:rPr>
                <w:rFonts w:cs="Times New Roman"/>
                <w:color w:val="000000" w:themeColor="text1"/>
              </w:rPr>
              <w:t>Высокая бюджетная обеспеченность и параметры местного бюджета.</w:t>
            </w:r>
          </w:p>
        </w:tc>
        <w:tc>
          <w:tcPr>
            <w:tcW w:w="4786" w:type="dxa"/>
          </w:tcPr>
          <w:p w14:paraId="73BAAD22" w14:textId="77777777" w:rsidR="000D0301" w:rsidRPr="00D55997" w:rsidRDefault="000D0301" w:rsidP="00A67D7E">
            <w:pPr>
              <w:pStyle w:val="a3"/>
              <w:numPr>
                <w:ilvl w:val="0"/>
                <w:numId w:val="29"/>
              </w:numPr>
              <w:spacing w:line="240" w:lineRule="auto"/>
              <w:ind w:left="0" w:firstLine="745"/>
              <w:jc w:val="left"/>
              <w:rPr>
                <w:rFonts w:cs="Times New Roman"/>
                <w:color w:val="000000" w:themeColor="text1"/>
              </w:rPr>
            </w:pPr>
            <w:r w:rsidRPr="00D55997">
              <w:rPr>
                <w:rFonts w:cs="Times New Roman"/>
                <w:color w:val="000000" w:themeColor="text1"/>
              </w:rPr>
              <w:t xml:space="preserve">Возможность трансформации потенциала добычи углеводородов в </w:t>
            </w:r>
            <w:proofErr w:type="spellStart"/>
            <w:r w:rsidRPr="00D55997">
              <w:rPr>
                <w:rFonts w:cs="Times New Roman"/>
                <w:color w:val="000000" w:themeColor="text1"/>
              </w:rPr>
              <w:t>Сургутском</w:t>
            </w:r>
            <w:proofErr w:type="spellEnd"/>
            <w:r w:rsidRPr="00D55997">
              <w:rPr>
                <w:rFonts w:cs="Times New Roman"/>
                <w:color w:val="000000" w:themeColor="text1"/>
              </w:rPr>
              <w:t xml:space="preserve"> районе в новые отрасли и сервисы, связанные с нефтегазовым сектором</w:t>
            </w:r>
            <w:r w:rsidR="004F6994" w:rsidRPr="00D55997">
              <w:rPr>
                <w:rFonts w:cs="Times New Roman"/>
                <w:color w:val="000000" w:themeColor="text1"/>
              </w:rPr>
              <w:t xml:space="preserve"> и энергоемкими технологиями</w:t>
            </w:r>
            <w:r w:rsidR="00FF4998" w:rsidRPr="00D55997">
              <w:rPr>
                <w:rFonts w:cs="Times New Roman"/>
                <w:color w:val="000000" w:themeColor="text1"/>
              </w:rPr>
              <w:t>.</w:t>
            </w:r>
          </w:p>
          <w:p w14:paraId="5B90E065" w14:textId="77777777" w:rsidR="000D0301" w:rsidRPr="00D55997" w:rsidRDefault="000D0301" w:rsidP="00A67D7E">
            <w:pPr>
              <w:pStyle w:val="a3"/>
              <w:numPr>
                <w:ilvl w:val="0"/>
                <w:numId w:val="29"/>
              </w:numPr>
              <w:spacing w:line="240" w:lineRule="auto"/>
              <w:ind w:left="0" w:firstLine="745"/>
              <w:jc w:val="left"/>
              <w:rPr>
                <w:rFonts w:cs="Times New Roman"/>
                <w:color w:val="000000" w:themeColor="text1"/>
              </w:rPr>
            </w:pPr>
            <w:r w:rsidRPr="00D55997">
              <w:rPr>
                <w:rFonts w:cs="Times New Roman"/>
                <w:color w:val="000000" w:themeColor="text1"/>
              </w:rPr>
              <w:t>Выгодное транс</w:t>
            </w:r>
            <w:r w:rsidR="00FF4998" w:rsidRPr="00D55997">
              <w:rPr>
                <w:rFonts w:cs="Times New Roman"/>
                <w:color w:val="000000" w:themeColor="text1"/>
              </w:rPr>
              <w:t>портно-географическое положение.</w:t>
            </w:r>
          </w:p>
          <w:p w14:paraId="5FFD6406" w14:textId="77777777" w:rsidR="000D0301" w:rsidRPr="00D55997" w:rsidRDefault="006108B3" w:rsidP="00A67D7E">
            <w:pPr>
              <w:pStyle w:val="a3"/>
              <w:numPr>
                <w:ilvl w:val="0"/>
                <w:numId w:val="29"/>
              </w:numPr>
              <w:spacing w:line="240" w:lineRule="auto"/>
              <w:ind w:left="0" w:firstLine="745"/>
              <w:jc w:val="left"/>
              <w:rPr>
                <w:rFonts w:cs="Times New Roman"/>
                <w:color w:val="000000" w:themeColor="text1"/>
              </w:rPr>
            </w:pPr>
            <w:r w:rsidRPr="00D55997">
              <w:rPr>
                <w:rFonts w:cs="Times New Roman"/>
                <w:color w:val="000000" w:themeColor="text1"/>
              </w:rPr>
              <w:t xml:space="preserve">Город </w:t>
            </w:r>
            <w:r w:rsidR="000D0301" w:rsidRPr="00D55997">
              <w:rPr>
                <w:rFonts w:cs="Times New Roman"/>
                <w:color w:val="000000" w:themeColor="text1"/>
              </w:rPr>
              <w:t xml:space="preserve">Сургут – </w:t>
            </w:r>
            <w:proofErr w:type="spellStart"/>
            <w:r w:rsidR="000D0301" w:rsidRPr="00D55997">
              <w:rPr>
                <w:rFonts w:cs="Times New Roman"/>
                <w:color w:val="000000" w:themeColor="text1"/>
              </w:rPr>
              <w:t>неинституциализированный</w:t>
            </w:r>
            <w:proofErr w:type="spellEnd"/>
            <w:r w:rsidR="000D0301" w:rsidRPr="00D55997">
              <w:rPr>
                <w:rFonts w:cs="Times New Roman"/>
                <w:color w:val="000000" w:themeColor="text1"/>
              </w:rPr>
              <w:t xml:space="preserve"> центр крупнейшей агломерации Севера Западной Сибири;</w:t>
            </w:r>
          </w:p>
          <w:p w14:paraId="16F31226" w14:textId="77777777" w:rsidR="000D0301" w:rsidRPr="00D55997" w:rsidRDefault="000D0301" w:rsidP="00A67D7E">
            <w:pPr>
              <w:pStyle w:val="a3"/>
              <w:numPr>
                <w:ilvl w:val="0"/>
                <w:numId w:val="29"/>
              </w:numPr>
              <w:spacing w:line="240" w:lineRule="auto"/>
              <w:ind w:left="0" w:firstLine="745"/>
              <w:jc w:val="left"/>
              <w:rPr>
                <w:rFonts w:cs="Times New Roman"/>
                <w:color w:val="000000" w:themeColor="text1"/>
              </w:rPr>
            </w:pPr>
            <w:r w:rsidRPr="00D55997">
              <w:rPr>
                <w:rFonts w:cs="Times New Roman"/>
                <w:color w:val="000000" w:themeColor="text1"/>
              </w:rPr>
              <w:t>Перспективы реализации программ развития Арктики.</w:t>
            </w:r>
          </w:p>
        </w:tc>
      </w:tr>
      <w:tr w:rsidR="000D0301" w:rsidRPr="00D55997" w14:paraId="7F40A18D" w14:textId="77777777" w:rsidTr="00F458AB">
        <w:trPr>
          <w:cantSplit/>
        </w:trPr>
        <w:tc>
          <w:tcPr>
            <w:tcW w:w="4676" w:type="dxa"/>
          </w:tcPr>
          <w:p w14:paraId="14519E89" w14:textId="77777777" w:rsidR="000D0301" w:rsidRPr="00D55997" w:rsidRDefault="000D0301" w:rsidP="00F458AB">
            <w:pPr>
              <w:spacing w:line="240" w:lineRule="auto"/>
              <w:ind w:firstLine="0"/>
              <w:jc w:val="center"/>
              <w:rPr>
                <w:rFonts w:cs="Times New Roman"/>
                <w:color w:val="000000" w:themeColor="text1"/>
              </w:rPr>
            </w:pPr>
            <w:r w:rsidRPr="00D55997">
              <w:rPr>
                <w:rFonts w:cs="Times New Roman"/>
                <w:color w:val="000000" w:themeColor="text1"/>
              </w:rPr>
              <w:t>Слабые стороны</w:t>
            </w:r>
          </w:p>
        </w:tc>
        <w:tc>
          <w:tcPr>
            <w:tcW w:w="4786" w:type="dxa"/>
          </w:tcPr>
          <w:p w14:paraId="1A3BB2A2" w14:textId="77777777" w:rsidR="000D0301" w:rsidRPr="00D55997" w:rsidRDefault="000D0301" w:rsidP="00F458AB">
            <w:pPr>
              <w:spacing w:line="240" w:lineRule="auto"/>
              <w:ind w:firstLine="0"/>
              <w:jc w:val="center"/>
              <w:rPr>
                <w:rFonts w:cs="Times New Roman"/>
                <w:color w:val="000000" w:themeColor="text1"/>
              </w:rPr>
            </w:pPr>
            <w:r w:rsidRPr="00D55997">
              <w:rPr>
                <w:rFonts w:cs="Times New Roman"/>
                <w:color w:val="000000" w:themeColor="text1"/>
              </w:rPr>
              <w:t>Угрозы</w:t>
            </w:r>
          </w:p>
        </w:tc>
      </w:tr>
      <w:tr w:rsidR="000D0301" w:rsidRPr="00D55997" w14:paraId="0B9AC9CC" w14:textId="77777777" w:rsidTr="00F458AB">
        <w:trPr>
          <w:cantSplit/>
        </w:trPr>
        <w:tc>
          <w:tcPr>
            <w:tcW w:w="4676" w:type="dxa"/>
          </w:tcPr>
          <w:p w14:paraId="6D82A0F8" w14:textId="77777777" w:rsidR="000D0301" w:rsidRPr="00D55997" w:rsidRDefault="000D0301" w:rsidP="00A67D7E">
            <w:pPr>
              <w:pStyle w:val="a3"/>
              <w:numPr>
                <w:ilvl w:val="0"/>
                <w:numId w:val="31"/>
              </w:numPr>
              <w:spacing w:line="240" w:lineRule="auto"/>
              <w:ind w:left="0" w:firstLine="709"/>
              <w:jc w:val="left"/>
              <w:rPr>
                <w:rFonts w:cs="Times New Roman"/>
                <w:color w:val="000000" w:themeColor="text1"/>
              </w:rPr>
            </w:pPr>
            <w:r w:rsidRPr="00D55997">
              <w:rPr>
                <w:rFonts w:cs="Times New Roman"/>
                <w:color w:val="000000" w:themeColor="text1"/>
              </w:rPr>
              <w:t xml:space="preserve">Относительно удовлетворительная </w:t>
            </w:r>
            <w:r w:rsidR="00FF4998" w:rsidRPr="00D55997">
              <w:rPr>
                <w:rFonts w:cs="Times New Roman"/>
                <w:color w:val="000000" w:themeColor="text1"/>
              </w:rPr>
              <w:t>экологическая ситуация в городе.</w:t>
            </w:r>
          </w:p>
          <w:p w14:paraId="476648F2" w14:textId="77777777" w:rsidR="000D0301" w:rsidRPr="00D55997" w:rsidRDefault="000D0301" w:rsidP="00A67D7E">
            <w:pPr>
              <w:pStyle w:val="a3"/>
              <w:numPr>
                <w:ilvl w:val="0"/>
                <w:numId w:val="31"/>
              </w:numPr>
              <w:spacing w:line="240" w:lineRule="auto"/>
              <w:ind w:left="0" w:firstLine="709"/>
              <w:jc w:val="left"/>
              <w:rPr>
                <w:rFonts w:cs="Times New Roman"/>
                <w:color w:val="000000" w:themeColor="text1"/>
              </w:rPr>
            </w:pPr>
            <w:r w:rsidRPr="00D55997">
              <w:rPr>
                <w:rFonts w:cs="Times New Roman"/>
                <w:color w:val="000000" w:themeColor="text1"/>
              </w:rPr>
              <w:t>Сравнительно низкая диверсификация экономики.</w:t>
            </w:r>
          </w:p>
        </w:tc>
        <w:tc>
          <w:tcPr>
            <w:tcW w:w="4786" w:type="dxa"/>
          </w:tcPr>
          <w:p w14:paraId="3A0959AF" w14:textId="77777777" w:rsidR="000D0301" w:rsidRPr="00D55997" w:rsidRDefault="00FF4998" w:rsidP="00A67D7E">
            <w:pPr>
              <w:pStyle w:val="a3"/>
              <w:numPr>
                <w:ilvl w:val="0"/>
                <w:numId w:val="30"/>
              </w:numPr>
              <w:spacing w:line="240" w:lineRule="auto"/>
              <w:ind w:left="0" w:firstLine="709"/>
              <w:jc w:val="left"/>
              <w:rPr>
                <w:rFonts w:cs="Times New Roman"/>
                <w:color w:val="000000" w:themeColor="text1"/>
              </w:rPr>
            </w:pPr>
            <w:r w:rsidRPr="00D55997">
              <w:rPr>
                <w:rFonts w:cs="Times New Roman"/>
                <w:color w:val="000000" w:themeColor="text1"/>
              </w:rPr>
              <w:t>Спад инвестиций.</w:t>
            </w:r>
          </w:p>
          <w:p w14:paraId="13C26C63" w14:textId="77777777" w:rsidR="000D0301" w:rsidRPr="00D55997" w:rsidRDefault="000D0301" w:rsidP="00A67D7E">
            <w:pPr>
              <w:pStyle w:val="a3"/>
              <w:numPr>
                <w:ilvl w:val="0"/>
                <w:numId w:val="30"/>
              </w:numPr>
              <w:spacing w:line="240" w:lineRule="auto"/>
              <w:ind w:left="0" w:firstLine="709"/>
              <w:jc w:val="left"/>
              <w:rPr>
                <w:rFonts w:cs="Times New Roman"/>
                <w:color w:val="000000" w:themeColor="text1"/>
              </w:rPr>
            </w:pPr>
            <w:r w:rsidRPr="00D55997">
              <w:rPr>
                <w:rFonts w:cs="Times New Roman"/>
                <w:color w:val="000000" w:themeColor="text1"/>
              </w:rPr>
              <w:t>Относительно слабая развитос</w:t>
            </w:r>
            <w:r w:rsidR="00FF4998" w:rsidRPr="00D55997">
              <w:rPr>
                <w:rFonts w:cs="Times New Roman"/>
                <w:color w:val="000000" w:themeColor="text1"/>
              </w:rPr>
              <w:t>ть инновационной инфраструктуры.</w:t>
            </w:r>
          </w:p>
          <w:p w14:paraId="24C4D554" w14:textId="77777777" w:rsidR="000D0301" w:rsidRPr="00D55997" w:rsidRDefault="000D0301" w:rsidP="00A67D7E">
            <w:pPr>
              <w:pStyle w:val="a3"/>
              <w:numPr>
                <w:ilvl w:val="0"/>
                <w:numId w:val="30"/>
              </w:numPr>
              <w:spacing w:line="240" w:lineRule="auto"/>
              <w:ind w:left="0" w:firstLine="709"/>
              <w:jc w:val="left"/>
              <w:rPr>
                <w:rFonts w:cs="Times New Roman"/>
                <w:color w:val="000000" w:themeColor="text1"/>
              </w:rPr>
            </w:pPr>
            <w:r w:rsidRPr="00D55997">
              <w:rPr>
                <w:rFonts w:cs="Times New Roman"/>
                <w:color w:val="000000" w:themeColor="text1"/>
              </w:rPr>
              <w:t>Недостаточно высокая обеспеченн</w:t>
            </w:r>
            <w:r w:rsidR="00FF4998" w:rsidRPr="00D55997">
              <w:rPr>
                <w:rFonts w:cs="Times New Roman"/>
                <w:color w:val="000000" w:themeColor="text1"/>
              </w:rPr>
              <w:t>ость социальной инфраструктурой.</w:t>
            </w:r>
          </w:p>
          <w:p w14:paraId="2E38B64F" w14:textId="77777777" w:rsidR="000D0301" w:rsidRPr="00D55997" w:rsidRDefault="000D0301" w:rsidP="00A67D7E">
            <w:pPr>
              <w:pStyle w:val="a3"/>
              <w:numPr>
                <w:ilvl w:val="0"/>
                <w:numId w:val="30"/>
              </w:numPr>
              <w:spacing w:line="240" w:lineRule="auto"/>
              <w:ind w:left="0" w:firstLine="709"/>
              <w:jc w:val="left"/>
              <w:rPr>
                <w:rFonts w:cs="Times New Roman"/>
                <w:color w:val="000000" w:themeColor="text1"/>
              </w:rPr>
            </w:pPr>
            <w:r w:rsidRPr="00D55997">
              <w:rPr>
                <w:rFonts w:cs="Times New Roman"/>
                <w:color w:val="000000" w:themeColor="text1"/>
              </w:rPr>
              <w:t>Зависимост</w:t>
            </w:r>
            <w:r w:rsidR="00FF4998" w:rsidRPr="00D55997">
              <w:rPr>
                <w:rFonts w:cs="Times New Roman"/>
                <w:color w:val="000000" w:themeColor="text1"/>
              </w:rPr>
              <w:t>ь от поставок продуктов питания.</w:t>
            </w:r>
          </w:p>
          <w:p w14:paraId="50B6B06B" w14:textId="77777777" w:rsidR="00F72657" w:rsidRPr="00D55997" w:rsidRDefault="000D0301" w:rsidP="00A67D7E">
            <w:pPr>
              <w:pStyle w:val="a3"/>
              <w:numPr>
                <w:ilvl w:val="0"/>
                <w:numId w:val="30"/>
              </w:numPr>
              <w:spacing w:line="240" w:lineRule="auto"/>
              <w:ind w:left="0" w:firstLine="709"/>
              <w:jc w:val="left"/>
              <w:rPr>
                <w:rFonts w:cs="Times New Roman"/>
                <w:color w:val="000000" w:themeColor="text1"/>
              </w:rPr>
            </w:pPr>
            <w:r w:rsidRPr="00D55997">
              <w:rPr>
                <w:rFonts w:cs="Times New Roman"/>
                <w:color w:val="000000" w:themeColor="text1"/>
              </w:rPr>
              <w:t>Недостаточность свободных земельных участков для жилищного и промышленного строительства.</w:t>
            </w:r>
          </w:p>
        </w:tc>
      </w:tr>
    </w:tbl>
    <w:p w14:paraId="4C3C512E" w14:textId="77777777" w:rsidR="00937553" w:rsidRPr="00D55997" w:rsidRDefault="00937553" w:rsidP="000D0301">
      <w:pPr>
        <w:spacing w:line="240" w:lineRule="auto"/>
        <w:rPr>
          <w:i/>
          <w:color w:val="000000" w:themeColor="text1"/>
        </w:rPr>
      </w:pPr>
    </w:p>
    <w:p w14:paraId="410322C9" w14:textId="77777777" w:rsidR="000D0301" w:rsidRPr="00D55997" w:rsidRDefault="000D0301" w:rsidP="000D0301">
      <w:pPr>
        <w:spacing w:line="240" w:lineRule="auto"/>
        <w:rPr>
          <w:i/>
          <w:color w:val="000000" w:themeColor="text1"/>
        </w:rPr>
      </w:pPr>
      <w:r w:rsidRPr="00D55997">
        <w:rPr>
          <w:i/>
          <w:color w:val="000000" w:themeColor="text1"/>
        </w:rPr>
        <w:t>Сильные стороны</w:t>
      </w:r>
    </w:p>
    <w:p w14:paraId="305A4107" w14:textId="77777777" w:rsidR="000D0301" w:rsidRPr="00D55997" w:rsidRDefault="000D0301" w:rsidP="000D0301">
      <w:pPr>
        <w:spacing w:line="240" w:lineRule="auto"/>
        <w:rPr>
          <w:color w:val="000000" w:themeColor="text1"/>
        </w:rPr>
      </w:pPr>
      <w:r w:rsidRPr="00D55997">
        <w:rPr>
          <w:color w:val="000000" w:themeColor="text1"/>
        </w:rPr>
        <w:t xml:space="preserve">Население города очень молодо – средний возраст не превышает 34 года. Это позволяет говорить о возможностях реализации долгосрочных </w:t>
      </w:r>
      <w:r w:rsidRPr="00D55997">
        <w:rPr>
          <w:color w:val="000000" w:themeColor="text1"/>
        </w:rPr>
        <w:lastRenderedPageBreak/>
        <w:t>образовательных и инновационных проектов, в которые будет вовлечено местное население.</w:t>
      </w:r>
    </w:p>
    <w:p w14:paraId="117D7260" w14:textId="77777777" w:rsidR="000D0301" w:rsidRPr="00D55997" w:rsidRDefault="000D0301" w:rsidP="000D0301">
      <w:pPr>
        <w:spacing w:line="240" w:lineRule="auto"/>
        <w:rPr>
          <w:color w:val="000000" w:themeColor="text1"/>
        </w:rPr>
      </w:pPr>
      <w:r w:rsidRPr="00D55997">
        <w:rPr>
          <w:color w:val="000000" w:themeColor="text1"/>
        </w:rPr>
        <w:t>Существующая практика внедрения социальных инноваций (</w:t>
      </w:r>
      <w:proofErr w:type="spellStart"/>
      <w:r w:rsidRPr="00D55997">
        <w:rPr>
          <w:color w:val="000000" w:themeColor="text1"/>
        </w:rPr>
        <w:t>билдинг</w:t>
      </w:r>
      <w:proofErr w:type="spellEnd"/>
      <w:r w:rsidRPr="00D55997">
        <w:rPr>
          <w:color w:val="000000" w:themeColor="text1"/>
        </w:rPr>
        <w:t xml:space="preserve">-сады, аутсорсинг транспортных услуг для местной администрации и </w:t>
      </w:r>
      <w:r w:rsidR="007939BA" w:rsidRPr="00D55997">
        <w:rPr>
          <w:color w:val="000000" w:themeColor="text1"/>
        </w:rPr>
        <w:t>прочее</w:t>
      </w:r>
      <w:r w:rsidRPr="00D55997">
        <w:rPr>
          <w:color w:val="000000" w:themeColor="text1"/>
        </w:rPr>
        <w:t xml:space="preserve">) способна обеспечить повышение качества жизни населения, сократить издержки и позиционировать город на российском социально-ориентированном инновационном пространстве, что позволяет говорить об «окне возможностей» для формирования лучших практик во многих отраслях сферы услуг, включая муниципальное управление. </w:t>
      </w:r>
    </w:p>
    <w:p w14:paraId="149995A2" w14:textId="77777777" w:rsidR="000D0301" w:rsidRPr="00D55997" w:rsidRDefault="000D0301" w:rsidP="000D0301">
      <w:pPr>
        <w:spacing w:line="240" w:lineRule="auto"/>
        <w:rPr>
          <w:color w:val="000000" w:themeColor="text1"/>
        </w:rPr>
      </w:pPr>
      <w:r w:rsidRPr="00D55997">
        <w:rPr>
          <w:color w:val="000000" w:themeColor="text1"/>
        </w:rPr>
        <w:t>Высокая бюджетная обеспеченность и пар</w:t>
      </w:r>
      <w:r w:rsidR="00FF4998" w:rsidRPr="00D55997">
        <w:rPr>
          <w:color w:val="000000" w:themeColor="text1"/>
        </w:rPr>
        <w:t>аметры местного бюджета позволит реализов</w:t>
      </w:r>
      <w:r w:rsidRPr="00D55997">
        <w:rPr>
          <w:color w:val="000000" w:themeColor="text1"/>
        </w:rPr>
        <w:t xml:space="preserve">ать амбициозные инвестиционные проекты, в отличие от большинства российских городов со сходной численностью населения. </w:t>
      </w:r>
    </w:p>
    <w:p w14:paraId="630E29A3" w14:textId="77777777" w:rsidR="000D0301" w:rsidRPr="00D55997" w:rsidRDefault="000D0301" w:rsidP="000D0301">
      <w:pPr>
        <w:spacing w:line="240" w:lineRule="auto"/>
        <w:rPr>
          <w:i/>
          <w:color w:val="000000" w:themeColor="text1"/>
        </w:rPr>
      </w:pPr>
      <w:r w:rsidRPr="00D55997">
        <w:rPr>
          <w:i/>
          <w:color w:val="000000" w:themeColor="text1"/>
        </w:rPr>
        <w:t>Возможности</w:t>
      </w:r>
    </w:p>
    <w:p w14:paraId="31603E7D" w14:textId="77777777" w:rsidR="000D0301" w:rsidRPr="00D55997" w:rsidRDefault="000D0301" w:rsidP="000D0301">
      <w:pPr>
        <w:spacing w:line="240" w:lineRule="auto"/>
        <w:rPr>
          <w:color w:val="000000" w:themeColor="text1"/>
        </w:rPr>
      </w:pPr>
      <w:r w:rsidRPr="00D55997">
        <w:rPr>
          <w:color w:val="000000" w:themeColor="text1"/>
        </w:rPr>
        <w:t xml:space="preserve">Главная сильная сторона города Сургута, также как и ХМАО-Югры, – это высокий потенциал добычи углеводородов на территории </w:t>
      </w:r>
      <w:proofErr w:type="spellStart"/>
      <w:r w:rsidRPr="00D55997">
        <w:rPr>
          <w:color w:val="000000" w:themeColor="text1"/>
        </w:rPr>
        <w:t>Сургутского</w:t>
      </w:r>
      <w:proofErr w:type="spellEnd"/>
      <w:r w:rsidRPr="00D55997">
        <w:rPr>
          <w:color w:val="000000" w:themeColor="text1"/>
        </w:rPr>
        <w:t xml:space="preserve"> района, который влияет на развитие города опосредовано, через занятость и доходы населения, вклад системообразующих предприятий в социально-экономическое развитие муниципалитета. Этот потенциал </w:t>
      </w:r>
      <w:r w:rsidR="00FF4998" w:rsidRPr="00D55997">
        <w:rPr>
          <w:color w:val="000000" w:themeColor="text1"/>
        </w:rPr>
        <w:t xml:space="preserve">необходимо </w:t>
      </w:r>
      <w:r w:rsidRPr="00D55997">
        <w:rPr>
          <w:color w:val="000000" w:themeColor="text1"/>
        </w:rPr>
        <w:t xml:space="preserve">трансформировать в новые перспективные отрасли экономики, логически связанные с нефтегазовым сектором, но создающие инновационные продукты, технологии и сервисы. </w:t>
      </w:r>
      <w:r w:rsidR="004F6994" w:rsidRPr="00D55997">
        <w:rPr>
          <w:color w:val="000000" w:themeColor="text1"/>
        </w:rPr>
        <w:t>Также Сургут</w:t>
      </w:r>
      <w:r w:rsidR="00083746" w:rsidRPr="00D55997">
        <w:rPr>
          <w:color w:val="000000" w:themeColor="text1"/>
        </w:rPr>
        <w:t xml:space="preserve"> может быть интересен как перспективный центр размещения энергоемких производств и сервисов, требующих поддержание </w:t>
      </w:r>
      <w:r w:rsidR="008A1AA1" w:rsidRPr="00D55997">
        <w:rPr>
          <w:color w:val="000000" w:themeColor="text1"/>
        </w:rPr>
        <w:t xml:space="preserve">охлаждения (размещение крупных серверов для хранения данных, </w:t>
      </w:r>
      <w:r w:rsidR="001C2208" w:rsidRPr="00D55997">
        <w:rPr>
          <w:color w:val="000000" w:themeColor="text1"/>
        </w:rPr>
        <w:t xml:space="preserve">суперкомпьютеры, станции для </w:t>
      </w:r>
      <w:r w:rsidR="008A1AA1" w:rsidRPr="00D55997">
        <w:rPr>
          <w:color w:val="000000" w:themeColor="text1"/>
        </w:rPr>
        <w:t>производств</w:t>
      </w:r>
      <w:r w:rsidR="001C2208" w:rsidRPr="00D55997">
        <w:rPr>
          <w:color w:val="000000" w:themeColor="text1"/>
        </w:rPr>
        <w:t>а</w:t>
      </w:r>
      <w:r w:rsidR="008A1AA1" w:rsidRPr="00D55997">
        <w:rPr>
          <w:color w:val="000000" w:themeColor="text1"/>
        </w:rPr>
        <w:t xml:space="preserve"> </w:t>
      </w:r>
      <w:proofErr w:type="spellStart"/>
      <w:r w:rsidR="008A1AA1" w:rsidRPr="00D55997">
        <w:rPr>
          <w:color w:val="000000" w:themeColor="text1"/>
        </w:rPr>
        <w:t>биткоинов</w:t>
      </w:r>
      <w:proofErr w:type="spellEnd"/>
      <w:r w:rsidR="00D23DE1" w:rsidRPr="00D55997">
        <w:rPr>
          <w:color w:val="000000" w:themeColor="text1"/>
        </w:rPr>
        <w:t xml:space="preserve"> и другие</w:t>
      </w:r>
      <w:r w:rsidR="008A1AA1" w:rsidRPr="00D55997">
        <w:rPr>
          <w:color w:val="000000" w:themeColor="text1"/>
        </w:rPr>
        <w:t>)</w:t>
      </w:r>
      <w:r w:rsidR="00D23DE1" w:rsidRPr="00D55997">
        <w:rPr>
          <w:color w:val="000000" w:themeColor="text1"/>
        </w:rPr>
        <w:t>.</w:t>
      </w:r>
    </w:p>
    <w:p w14:paraId="544A06F1" w14:textId="77777777" w:rsidR="000D0301" w:rsidRPr="00D55997" w:rsidRDefault="000D0301" w:rsidP="000D0301">
      <w:pPr>
        <w:spacing w:line="240" w:lineRule="auto"/>
        <w:rPr>
          <w:color w:val="000000" w:themeColor="text1"/>
        </w:rPr>
      </w:pPr>
      <w:r w:rsidRPr="00D55997">
        <w:rPr>
          <w:color w:val="000000" w:themeColor="text1"/>
        </w:rPr>
        <w:t xml:space="preserve">Выгодное транспортно-географическое положение. Город является значительным транспортно-логистическим узлом: через него проходят железная дорога, автомагистраль, функционируют международный аэропорт и речной порт. Развит трубопроводный транспорт (крупнейший узел </w:t>
      </w:r>
      <w:proofErr w:type="spellStart"/>
      <w:r w:rsidRPr="00D55997">
        <w:rPr>
          <w:color w:val="000000" w:themeColor="text1"/>
        </w:rPr>
        <w:t>нефте</w:t>
      </w:r>
      <w:proofErr w:type="spellEnd"/>
      <w:r w:rsidRPr="00D55997">
        <w:rPr>
          <w:color w:val="000000" w:themeColor="text1"/>
        </w:rPr>
        <w:t>- и газопроводов), что позволяет учитывать возможности диверсификации экономики и дает перспективы дальнейшего роста рынка товаров и услуг.</w:t>
      </w:r>
    </w:p>
    <w:p w14:paraId="36F93AF8" w14:textId="77777777" w:rsidR="000D0301" w:rsidRPr="00D55997" w:rsidRDefault="006108B3" w:rsidP="000D0301">
      <w:pPr>
        <w:spacing w:line="240" w:lineRule="auto"/>
        <w:rPr>
          <w:color w:val="000000" w:themeColor="text1"/>
        </w:rPr>
      </w:pPr>
      <w:r w:rsidRPr="00D55997">
        <w:rPr>
          <w:rFonts w:cs="Times New Roman"/>
          <w:color w:val="000000" w:themeColor="text1"/>
        </w:rPr>
        <w:t xml:space="preserve">Город </w:t>
      </w:r>
      <w:r w:rsidR="000D0301" w:rsidRPr="00D55997">
        <w:rPr>
          <w:rFonts w:cs="Times New Roman"/>
          <w:color w:val="000000" w:themeColor="text1"/>
        </w:rPr>
        <w:t xml:space="preserve">Сургут – </w:t>
      </w:r>
      <w:proofErr w:type="spellStart"/>
      <w:r w:rsidR="000D0301" w:rsidRPr="00D55997">
        <w:rPr>
          <w:rFonts w:cs="Times New Roman"/>
          <w:color w:val="000000" w:themeColor="text1"/>
        </w:rPr>
        <w:t>неинституциализированный</w:t>
      </w:r>
      <w:proofErr w:type="spellEnd"/>
      <w:r w:rsidR="000D0301" w:rsidRPr="00D55997">
        <w:rPr>
          <w:rFonts w:cs="Times New Roman"/>
          <w:color w:val="000000" w:themeColor="text1"/>
        </w:rPr>
        <w:t xml:space="preserve"> центр крупнейшей агломерации Севера Западной Сибири. </w:t>
      </w:r>
      <w:r w:rsidR="000D0301" w:rsidRPr="00D55997">
        <w:rPr>
          <w:color w:val="000000" w:themeColor="text1"/>
        </w:rPr>
        <w:t>Здесь сформировались предпосылки для получения синергетических эффектов от высокой плотности населения и высокой транспортной проницаемости пространства, что позволяет говорить о сохранении позиций города Сургута как делового и экономического центра Югры.</w:t>
      </w:r>
    </w:p>
    <w:p w14:paraId="125819C2" w14:textId="77777777" w:rsidR="000D0301" w:rsidRPr="00D55997" w:rsidRDefault="000D0301" w:rsidP="000D0301">
      <w:pPr>
        <w:spacing w:line="240" w:lineRule="auto"/>
        <w:rPr>
          <w:color w:val="000000" w:themeColor="text1"/>
        </w:rPr>
      </w:pPr>
      <w:r w:rsidRPr="00D55997">
        <w:rPr>
          <w:color w:val="000000" w:themeColor="text1"/>
        </w:rPr>
        <w:t>Также перспективы развития города могут быть связаны с формированием явно выраженного фокуса внимания федеральных властей на развитии Арктики – у Сургута есть все возможности стать площадкой для реализации мероприятий государственных программ развития Арктики и одним из ключевых центров ресурсов и компетенций в этом направлении.</w:t>
      </w:r>
    </w:p>
    <w:p w14:paraId="58E0DCE6" w14:textId="77777777" w:rsidR="000D0301" w:rsidRPr="00D55997" w:rsidRDefault="000D0301" w:rsidP="000D0301">
      <w:pPr>
        <w:spacing w:line="240" w:lineRule="auto"/>
        <w:rPr>
          <w:i/>
          <w:color w:val="000000" w:themeColor="text1"/>
        </w:rPr>
      </w:pPr>
      <w:r w:rsidRPr="00D55997">
        <w:rPr>
          <w:i/>
          <w:color w:val="000000" w:themeColor="text1"/>
        </w:rPr>
        <w:t>Слабые стороны</w:t>
      </w:r>
    </w:p>
    <w:p w14:paraId="458750F3" w14:textId="77777777" w:rsidR="000D0301" w:rsidRPr="00D55997" w:rsidRDefault="000D0301" w:rsidP="000D0301">
      <w:pPr>
        <w:pStyle w:val="a3"/>
        <w:spacing w:line="240" w:lineRule="auto"/>
        <w:ind w:left="0"/>
        <w:rPr>
          <w:color w:val="000000" w:themeColor="text1"/>
        </w:rPr>
      </w:pPr>
      <w:r w:rsidRPr="00D55997">
        <w:rPr>
          <w:color w:val="000000" w:themeColor="text1"/>
        </w:rPr>
        <w:t xml:space="preserve">Экологическая ситуация в городе Сургуте хоть и оценивается как относительно удовлетворительная, но является существенным ограничением развития и снижает его привлекательность. При освоении месторождений и </w:t>
      </w:r>
      <w:r w:rsidRPr="00D55997">
        <w:rPr>
          <w:color w:val="000000" w:themeColor="text1"/>
        </w:rPr>
        <w:lastRenderedPageBreak/>
        <w:t xml:space="preserve">добычи нефти происходят необратимые изменения земного покрова, а также утечки нефти. Помимо токсичных веществ, образующихся в результате процессов нефтедобычи, в почву и растительный покров в районе расположения города Сургута попадают вредные выбросы предприятий энергетики, предприятий </w:t>
      </w:r>
      <w:proofErr w:type="spellStart"/>
      <w:r w:rsidRPr="00D55997">
        <w:rPr>
          <w:color w:val="000000" w:themeColor="text1"/>
        </w:rPr>
        <w:t>газопереработки</w:t>
      </w:r>
      <w:proofErr w:type="spellEnd"/>
      <w:r w:rsidRPr="00D55997">
        <w:rPr>
          <w:color w:val="000000" w:themeColor="text1"/>
        </w:rPr>
        <w:t>, а также автотранспорта. Это приводит к загрязнениям почвы, растительной среды и водных бассейнов. Для нормализации ситуации ежегодно реализуется целый комплекс мер, направленных на снижение загрязнения окружающей среды от бытовых и производственных объектов.</w:t>
      </w:r>
    </w:p>
    <w:p w14:paraId="73395B9B" w14:textId="77777777" w:rsidR="000D0301" w:rsidRPr="00D55997" w:rsidRDefault="000D0301" w:rsidP="000D0301">
      <w:pPr>
        <w:pStyle w:val="a3"/>
        <w:spacing w:line="240" w:lineRule="auto"/>
        <w:ind w:left="0"/>
        <w:rPr>
          <w:color w:val="000000" w:themeColor="text1"/>
        </w:rPr>
      </w:pPr>
      <w:r w:rsidRPr="00D55997">
        <w:rPr>
          <w:color w:val="000000" w:themeColor="text1"/>
        </w:rPr>
        <w:t xml:space="preserve">На сегодняшний день город Сургут сохраняет сравнительно низкий уровень диверсификации и, как следствие, узкий рынок труда и высокая зависимость от состояния </w:t>
      </w:r>
      <w:proofErr w:type="spellStart"/>
      <w:r w:rsidRPr="00D55997">
        <w:rPr>
          <w:color w:val="000000" w:themeColor="text1"/>
        </w:rPr>
        <w:t>нефтегазодобычи</w:t>
      </w:r>
      <w:proofErr w:type="spellEnd"/>
      <w:r w:rsidRPr="00D55997">
        <w:rPr>
          <w:color w:val="000000" w:themeColor="text1"/>
        </w:rPr>
        <w:t>, хотя и бизнес, и органы власти предпринимают усилия по диверсификации городской экономики.</w:t>
      </w:r>
    </w:p>
    <w:p w14:paraId="7A7C47A2" w14:textId="77777777" w:rsidR="000D0301" w:rsidRPr="00D55997" w:rsidRDefault="000D0301" w:rsidP="000D0301">
      <w:pPr>
        <w:pStyle w:val="a3"/>
        <w:spacing w:line="240" w:lineRule="auto"/>
        <w:ind w:left="0"/>
        <w:rPr>
          <w:color w:val="000000" w:themeColor="text1"/>
        </w:rPr>
      </w:pPr>
      <w:r w:rsidRPr="00D55997">
        <w:rPr>
          <w:i/>
          <w:color w:val="000000" w:themeColor="text1"/>
        </w:rPr>
        <w:t>Угрозы</w:t>
      </w:r>
    </w:p>
    <w:p w14:paraId="0CD51BA6" w14:textId="77777777" w:rsidR="000D0301" w:rsidRPr="00D55997" w:rsidRDefault="000D0301" w:rsidP="000D0301">
      <w:pPr>
        <w:spacing w:line="240" w:lineRule="auto"/>
        <w:rPr>
          <w:color w:val="000000" w:themeColor="text1"/>
        </w:rPr>
      </w:pPr>
      <w:r w:rsidRPr="00D55997">
        <w:rPr>
          <w:color w:val="000000" w:themeColor="text1"/>
        </w:rPr>
        <w:t>Наиболее существенными угрозами для развития города, в особенности в отношении достижения генеральной стратегической цели, являются спад инвестиций и относительно слабая развитость инновационной инфраструктуры.</w:t>
      </w:r>
    </w:p>
    <w:p w14:paraId="66926447" w14:textId="77777777" w:rsidR="000D0301" w:rsidRPr="00D55997" w:rsidRDefault="000D0301" w:rsidP="000D0301">
      <w:pPr>
        <w:widowControl w:val="0"/>
        <w:spacing w:line="240" w:lineRule="auto"/>
        <w:rPr>
          <w:rFonts w:eastAsia="Times New Roman" w:cs="Times New Roman"/>
          <w:i/>
          <w:color w:val="000000" w:themeColor="text1"/>
          <w:szCs w:val="28"/>
          <w:lang w:eastAsia="ru-RU"/>
        </w:rPr>
      </w:pPr>
      <w:r w:rsidRPr="00D55997">
        <w:rPr>
          <w:rFonts w:eastAsia="Times New Roman" w:cs="Times New Roman"/>
          <w:color w:val="000000" w:themeColor="text1"/>
          <w:szCs w:val="28"/>
          <w:lang w:eastAsia="ru-RU"/>
        </w:rPr>
        <w:t>Недостаточная обеспеченность организациями и учреждениями, реализующими программы дошкольного образования, общеобразовательными организациями, больничными стационарами. спортивными сооружениями, массовыми библиотеками, парками культуры и отдыха при условии устойчивого прироста численности постоянного населения формируют угрозу негативной динамики развития социального климата в городе.</w:t>
      </w:r>
      <w:r w:rsidRPr="00D55997">
        <w:rPr>
          <w:rFonts w:eastAsia="Times New Roman" w:cs="Times New Roman"/>
          <w:i/>
          <w:color w:val="000000" w:themeColor="text1"/>
          <w:szCs w:val="28"/>
          <w:lang w:eastAsia="ru-RU"/>
        </w:rPr>
        <w:t xml:space="preserve"> </w:t>
      </w:r>
    </w:p>
    <w:p w14:paraId="191DE1BF" w14:textId="77777777" w:rsidR="000D0301" w:rsidRPr="00D55997" w:rsidRDefault="000D0301" w:rsidP="000D0301">
      <w:pPr>
        <w:spacing w:line="240" w:lineRule="auto"/>
        <w:rPr>
          <w:color w:val="000000" w:themeColor="text1"/>
        </w:rPr>
      </w:pPr>
      <w:r w:rsidRPr="00D55997">
        <w:rPr>
          <w:color w:val="000000" w:themeColor="text1"/>
        </w:rPr>
        <w:t>Зависимость от поставок продуктов питания (низкая продовольственная безопасность) и иных товаров первой необходимости от других регионов России. При высоких темпах вхождения крупных торговых сетей на рынок города эта зависимость будет только возрастать.</w:t>
      </w:r>
    </w:p>
    <w:p w14:paraId="2A6A09B8" w14:textId="77777777" w:rsidR="000D0301" w:rsidRPr="00D55997" w:rsidRDefault="000D0301" w:rsidP="000D0301">
      <w:pPr>
        <w:spacing w:line="240" w:lineRule="auto"/>
        <w:rPr>
          <w:color w:val="000000" w:themeColor="text1"/>
        </w:rPr>
      </w:pPr>
      <w:r w:rsidRPr="00D55997">
        <w:rPr>
          <w:color w:val="000000" w:themeColor="text1"/>
        </w:rPr>
        <w:t xml:space="preserve">Дальнейшее территориальное развитие города Сургута как в части жилищного, так и промышленного строительства требует изменения границ городского округа в части включения земельных участков, входящих в настоящий момент в состав территории </w:t>
      </w:r>
      <w:proofErr w:type="spellStart"/>
      <w:r w:rsidRPr="00D55997">
        <w:rPr>
          <w:color w:val="000000" w:themeColor="text1"/>
        </w:rPr>
        <w:t>Сургутского</w:t>
      </w:r>
      <w:proofErr w:type="spellEnd"/>
      <w:r w:rsidRPr="00D55997">
        <w:rPr>
          <w:color w:val="000000" w:themeColor="text1"/>
        </w:rPr>
        <w:t xml:space="preserve"> района. Эта сложность реш</w:t>
      </w:r>
      <w:r w:rsidR="0042137B" w:rsidRPr="00D55997">
        <w:rPr>
          <w:color w:val="000000" w:themeColor="text1"/>
        </w:rPr>
        <w:t>ается</w:t>
      </w:r>
      <w:r w:rsidRPr="00D55997">
        <w:rPr>
          <w:color w:val="000000" w:themeColor="text1"/>
        </w:rPr>
        <w:t xml:space="preserve"> путем проработки организационных механизмов агломерации</w:t>
      </w:r>
      <w:r w:rsidR="008E69CE" w:rsidRPr="00D55997">
        <w:rPr>
          <w:color w:val="000000" w:themeColor="text1"/>
        </w:rPr>
        <w:t xml:space="preserve"> </w:t>
      </w:r>
      <w:r w:rsidR="008E69CE" w:rsidRPr="00D55997">
        <w:rPr>
          <w:rFonts w:cs="Times New Roman"/>
          <w:color w:val="000000" w:themeColor="text1"/>
          <w:szCs w:val="28"/>
        </w:rPr>
        <w:t>Сургут-Нефтеюганск</w:t>
      </w:r>
      <w:r w:rsidR="00C63A71" w:rsidRPr="00D55997">
        <w:rPr>
          <w:rFonts w:cs="Times New Roman"/>
          <w:color w:val="000000" w:themeColor="text1"/>
          <w:szCs w:val="28"/>
        </w:rPr>
        <w:t xml:space="preserve"> как путем возможного укрупнения муниципальных образований, так и путем развития межмуниципального сотрудничества</w:t>
      </w:r>
      <w:r w:rsidRPr="00D55997">
        <w:rPr>
          <w:color w:val="000000" w:themeColor="text1"/>
        </w:rPr>
        <w:t>.</w:t>
      </w:r>
    </w:p>
    <w:p w14:paraId="4103AD90" w14:textId="77777777" w:rsidR="000D0301" w:rsidRPr="00D55997" w:rsidRDefault="000D0301" w:rsidP="000D0301">
      <w:pPr>
        <w:spacing w:line="240" w:lineRule="auto"/>
        <w:rPr>
          <w:color w:val="000000" w:themeColor="text1"/>
        </w:rPr>
      </w:pPr>
    </w:p>
    <w:p w14:paraId="45263F5C" w14:textId="77777777" w:rsidR="000D0301" w:rsidRPr="00D55997" w:rsidRDefault="000D0301" w:rsidP="00A67D7E">
      <w:pPr>
        <w:pStyle w:val="ConsPlusNormal"/>
        <w:numPr>
          <w:ilvl w:val="1"/>
          <w:numId w:val="39"/>
        </w:numPr>
        <w:ind w:left="0"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Конкурентные преимущества и формирование центров превосходства города Сургута</w:t>
      </w:r>
    </w:p>
    <w:p w14:paraId="6759824A"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По результатам анализа социально-экономической ситуации города Сургута и SWOT-анализа выделены следующие конкурентные преимущества:</w:t>
      </w:r>
    </w:p>
    <w:p w14:paraId="6FE830DD" w14:textId="77777777" w:rsidR="000D0301" w:rsidRPr="00D55997" w:rsidRDefault="000D0301" w:rsidP="001812BA">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1. </w:t>
      </w:r>
      <w:r w:rsidRPr="00D55997">
        <w:rPr>
          <w:rFonts w:eastAsia="Calibri"/>
          <w:b/>
          <w:color w:val="000000" w:themeColor="text1"/>
          <w:szCs w:val="28"/>
          <w:lang w:eastAsia="ko-KR"/>
        </w:rPr>
        <w:t>Высокий экономический потенциал агломерации Сургут – Нефтеюганск (с ядром в городе Сургуте),</w:t>
      </w:r>
      <w:r w:rsidRPr="00D55997">
        <w:rPr>
          <w:rFonts w:eastAsia="Calibri"/>
          <w:color w:val="000000" w:themeColor="text1"/>
          <w:szCs w:val="28"/>
          <w:lang w:eastAsia="ko-KR"/>
        </w:rPr>
        <w:t xml:space="preserve"> который обусловлен, в первую очередь, концентрацией на территории крупнейших компаний добывающей и обрабатывающей промышленности нефтегазового сектора России</w:t>
      </w:r>
      <w:r w:rsidR="001812BA" w:rsidRPr="00D55997">
        <w:rPr>
          <w:rFonts w:eastAsia="Calibri"/>
          <w:color w:val="000000" w:themeColor="text1"/>
          <w:szCs w:val="28"/>
          <w:lang w:eastAsia="ko-KR"/>
        </w:rPr>
        <w:t>.</w:t>
      </w:r>
    </w:p>
    <w:p w14:paraId="39A78246" w14:textId="77777777" w:rsidR="000D0301" w:rsidRPr="00D55997" w:rsidRDefault="000D0301" w:rsidP="000D0301">
      <w:pPr>
        <w:spacing w:line="240" w:lineRule="auto"/>
        <w:rPr>
          <w:rFonts w:eastAsia="Calibri"/>
          <w:color w:val="000000" w:themeColor="text1"/>
          <w:szCs w:val="28"/>
          <w:lang w:eastAsia="ko-KR"/>
        </w:rPr>
      </w:pPr>
      <w:proofErr w:type="spellStart"/>
      <w:r w:rsidRPr="00D55997">
        <w:rPr>
          <w:rFonts w:eastAsia="Calibri"/>
          <w:color w:val="000000" w:themeColor="text1"/>
          <w:szCs w:val="28"/>
          <w:lang w:eastAsia="ko-KR"/>
        </w:rPr>
        <w:lastRenderedPageBreak/>
        <w:t>Сконцентрированность</w:t>
      </w:r>
      <w:proofErr w:type="spellEnd"/>
      <w:r w:rsidRPr="00D55997">
        <w:rPr>
          <w:rFonts w:eastAsia="Calibri"/>
          <w:color w:val="000000" w:themeColor="text1"/>
          <w:szCs w:val="28"/>
          <w:lang w:eastAsia="ko-KR"/>
        </w:rPr>
        <w:t xml:space="preserve"> системообразующих предприятий ХМАО – Югры в городе Сургуте обуславливает его позиции как ключевого центра деловой активности и принятия решений в нефтегазовой отрасли.</w:t>
      </w:r>
    </w:p>
    <w:p w14:paraId="6A3D9829" w14:textId="77777777" w:rsidR="00936EBD" w:rsidRPr="00D55997" w:rsidRDefault="00936EBD"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Это позволяет городу Сургуту стать основным ядром агломерации, усилив «притяжение» крупных, средних и малых экономических субъектов, что обеспечит существенное увеличение основных валовых параметров экономики города за счет мультипликативного эффекта и возможности формирования кластеров.</w:t>
      </w:r>
    </w:p>
    <w:p w14:paraId="580349D7"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b/>
          <w:color w:val="000000" w:themeColor="text1"/>
          <w:szCs w:val="28"/>
          <w:lang w:eastAsia="ko-KR"/>
        </w:rPr>
        <w:t xml:space="preserve">2. </w:t>
      </w:r>
      <w:r w:rsidR="001812BA" w:rsidRPr="00D55997">
        <w:rPr>
          <w:rFonts w:eastAsia="Calibri"/>
          <w:b/>
          <w:color w:val="000000" w:themeColor="text1"/>
          <w:szCs w:val="28"/>
          <w:lang w:eastAsia="ko-KR"/>
        </w:rPr>
        <w:t>Т</w:t>
      </w:r>
      <w:r w:rsidRPr="00D55997">
        <w:rPr>
          <w:rFonts w:eastAsia="Calibri"/>
          <w:b/>
          <w:color w:val="000000" w:themeColor="text1"/>
          <w:szCs w:val="28"/>
          <w:lang w:eastAsia="ko-KR"/>
        </w:rPr>
        <w:t>ранспортно-географическое положение</w:t>
      </w:r>
      <w:r w:rsidR="00140E5F" w:rsidRPr="00D55997">
        <w:rPr>
          <w:rFonts w:eastAsia="Calibri"/>
          <w:b/>
          <w:color w:val="000000" w:themeColor="text1"/>
          <w:szCs w:val="28"/>
          <w:lang w:eastAsia="ko-KR"/>
        </w:rPr>
        <w:t xml:space="preserve"> на </w:t>
      </w:r>
      <w:r w:rsidR="007926F9" w:rsidRPr="00D55997">
        <w:rPr>
          <w:rFonts w:eastAsia="Calibri"/>
          <w:b/>
          <w:color w:val="000000" w:themeColor="text1"/>
          <w:szCs w:val="28"/>
          <w:lang w:eastAsia="ko-KR"/>
        </w:rPr>
        <w:t>Северном широтном ходу</w:t>
      </w:r>
      <w:r w:rsidRPr="00D55997">
        <w:rPr>
          <w:rFonts w:eastAsia="Calibri"/>
          <w:b/>
          <w:color w:val="000000" w:themeColor="text1"/>
          <w:szCs w:val="28"/>
          <w:lang w:eastAsia="ko-KR"/>
        </w:rPr>
        <w:t xml:space="preserve"> и развитый транспортный каркас, что позволяет рассматривать город как крупный транспортно-логистический узел: через него проходят железная дорога, автомагистраль, расположены международный аэропорт и речной порт, проходит трубопроводный транспорт</w:t>
      </w:r>
      <w:r w:rsidRPr="00D55997">
        <w:rPr>
          <w:rFonts w:eastAsia="Calibri"/>
          <w:color w:val="000000" w:themeColor="text1"/>
          <w:szCs w:val="28"/>
          <w:lang w:eastAsia="ko-KR"/>
        </w:rPr>
        <w:t xml:space="preserve">. </w:t>
      </w:r>
    </w:p>
    <w:p w14:paraId="11349AFE"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2.1. Международный аэропорт города Сургута входит в 20-ку крупнейших аэропортов России по показателю пассажирооборота. По итогам 2017 года общий пассажиропоток составил 1 723 312 человек. Основной прирост обеспечивается </w:t>
      </w:r>
      <w:proofErr w:type="spellStart"/>
      <w:r w:rsidRPr="00D55997">
        <w:rPr>
          <w:rFonts w:eastAsia="Calibri"/>
          <w:color w:val="000000" w:themeColor="text1"/>
          <w:szCs w:val="28"/>
          <w:lang w:eastAsia="ko-KR"/>
        </w:rPr>
        <w:t>трансферным</w:t>
      </w:r>
      <w:proofErr w:type="spellEnd"/>
      <w:r w:rsidRPr="00D55997">
        <w:rPr>
          <w:rFonts w:eastAsia="Calibri"/>
          <w:color w:val="000000" w:themeColor="text1"/>
          <w:szCs w:val="28"/>
          <w:lang w:eastAsia="ko-KR"/>
        </w:rPr>
        <w:t xml:space="preserve"> пассажиропотоком, связанным с вахтовыми перевозками. «Аэропорт Сургут» является одним из основных аэропортов базирования крупнейшей авиакомпании России </w:t>
      </w:r>
      <w:r w:rsidRPr="00D55997">
        <w:rPr>
          <w:rFonts w:eastAsia="Times New Roman" w:cs="Times New Roman"/>
          <w:color w:val="000000" w:themeColor="text1"/>
          <w:szCs w:val="28"/>
        </w:rPr>
        <w:t>публичное акционерное общество</w:t>
      </w:r>
      <w:r w:rsidRPr="00D55997">
        <w:rPr>
          <w:rFonts w:eastAsia="Calibri"/>
          <w:color w:val="000000" w:themeColor="text1"/>
          <w:szCs w:val="28"/>
          <w:lang w:eastAsia="ko-KR"/>
        </w:rPr>
        <w:t xml:space="preserve"> «</w:t>
      </w:r>
      <w:proofErr w:type="spellStart"/>
      <w:r w:rsidRPr="00D55997">
        <w:rPr>
          <w:rFonts w:eastAsia="Calibri"/>
          <w:color w:val="000000" w:themeColor="text1"/>
          <w:szCs w:val="28"/>
          <w:lang w:eastAsia="ko-KR"/>
        </w:rPr>
        <w:t>ЮТэйр</w:t>
      </w:r>
      <w:proofErr w:type="spellEnd"/>
      <w:r w:rsidRPr="00D55997">
        <w:rPr>
          <w:rFonts w:eastAsia="Calibri"/>
          <w:color w:val="000000" w:themeColor="text1"/>
          <w:szCs w:val="28"/>
          <w:lang w:eastAsia="ko-KR"/>
        </w:rPr>
        <w:t xml:space="preserve">». Аэропорт характеризуется широчайшей географией полетов: из </w:t>
      </w:r>
      <w:r w:rsidR="008E69CE" w:rsidRPr="00D55997">
        <w:rPr>
          <w:rFonts w:eastAsia="Calibri"/>
          <w:color w:val="000000" w:themeColor="text1"/>
          <w:szCs w:val="28"/>
          <w:lang w:eastAsia="ko-KR"/>
        </w:rPr>
        <w:t xml:space="preserve">города </w:t>
      </w:r>
      <w:r w:rsidRPr="00D55997">
        <w:rPr>
          <w:rFonts w:eastAsia="Calibri"/>
          <w:color w:val="000000" w:themeColor="text1"/>
          <w:szCs w:val="28"/>
          <w:lang w:eastAsia="ko-KR"/>
        </w:rPr>
        <w:t xml:space="preserve">Сургута осуществляются прямые рейсы более чем по 45 направлениям. </w:t>
      </w:r>
    </w:p>
    <w:p w14:paraId="2A2ACC9B"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2.2. Через город Сургут проходит магистральная железнодорожная линия </w:t>
      </w:r>
      <w:proofErr w:type="spellStart"/>
      <w:r w:rsidRPr="00D55997">
        <w:rPr>
          <w:rFonts w:eastAsia="Calibri"/>
          <w:color w:val="000000" w:themeColor="text1"/>
          <w:szCs w:val="28"/>
          <w:lang w:eastAsia="ko-KR"/>
        </w:rPr>
        <w:t>Войновка</w:t>
      </w:r>
      <w:proofErr w:type="spellEnd"/>
      <w:r w:rsidRPr="00D55997">
        <w:rPr>
          <w:rFonts w:eastAsia="Calibri"/>
          <w:color w:val="000000" w:themeColor="text1"/>
          <w:szCs w:val="28"/>
          <w:lang w:eastAsia="ko-KR"/>
        </w:rPr>
        <w:t xml:space="preserve"> (Тюмень) – Сургут – </w:t>
      </w:r>
      <w:proofErr w:type="spellStart"/>
      <w:r w:rsidRPr="00D55997">
        <w:rPr>
          <w:rFonts w:eastAsia="Calibri"/>
          <w:color w:val="000000" w:themeColor="text1"/>
          <w:szCs w:val="28"/>
          <w:lang w:eastAsia="ko-KR"/>
        </w:rPr>
        <w:t>Коротчаево</w:t>
      </w:r>
      <w:proofErr w:type="spellEnd"/>
      <w:r w:rsidRPr="00D55997">
        <w:rPr>
          <w:rFonts w:eastAsia="Calibri"/>
          <w:color w:val="000000" w:themeColor="text1"/>
          <w:szCs w:val="28"/>
          <w:lang w:eastAsia="ko-KR"/>
        </w:rPr>
        <w:t xml:space="preserve">. Линия играет системообразующую роль в территориальном развитии ХМАО – Югры и соседнего Ямало-Ненецкого автономного округа, фактически линия обеспечивает связь газо- и нефтедобывающих районов Западной Сибири с Транссибирской железнодорожной магистралью. </w:t>
      </w:r>
    </w:p>
    <w:p w14:paraId="46F810FA"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В городе Сургуте располагается крупная железнодорожная станция</w:t>
      </w:r>
      <w:r w:rsidR="006108B3" w:rsidRPr="00D55997">
        <w:rPr>
          <w:rFonts w:eastAsia="Calibri"/>
          <w:color w:val="000000" w:themeColor="text1"/>
          <w:szCs w:val="28"/>
          <w:lang w:eastAsia="ko-KR"/>
        </w:rPr>
        <w:t xml:space="preserve"> </w:t>
      </w:r>
      <w:r w:rsidRPr="00D55997">
        <w:rPr>
          <w:rFonts w:eastAsia="Calibri"/>
          <w:color w:val="000000" w:themeColor="text1"/>
          <w:szCs w:val="28"/>
          <w:lang w:eastAsia="ko-KR"/>
        </w:rPr>
        <w:t xml:space="preserve">– станция Сургут </w:t>
      </w:r>
      <w:r w:rsidRPr="00D55997">
        <w:rPr>
          <w:rFonts w:eastAsia="Times New Roman" w:cs="Times New Roman"/>
          <w:color w:val="000000" w:themeColor="text1"/>
          <w:szCs w:val="28"/>
          <w:lang w:eastAsia="ru-RU"/>
        </w:rPr>
        <w:t>–</w:t>
      </w:r>
      <w:r w:rsidRPr="00D55997">
        <w:rPr>
          <w:rFonts w:eastAsia="Calibri"/>
          <w:color w:val="000000" w:themeColor="text1"/>
          <w:szCs w:val="28"/>
          <w:lang w:eastAsia="ko-KR"/>
        </w:rPr>
        <w:t xml:space="preserve"> основная сортировочная станция и главный пассажирский железнодорожный терминал не только агломерации</w:t>
      </w:r>
      <w:r w:rsidR="008E69CE" w:rsidRPr="00D55997">
        <w:rPr>
          <w:rFonts w:eastAsia="Calibri"/>
          <w:color w:val="000000" w:themeColor="text1"/>
          <w:szCs w:val="28"/>
          <w:lang w:eastAsia="ko-KR"/>
        </w:rPr>
        <w:t xml:space="preserve"> </w:t>
      </w:r>
      <w:r w:rsidR="008E69CE" w:rsidRPr="00D55997">
        <w:rPr>
          <w:rFonts w:cs="Times New Roman"/>
          <w:color w:val="000000" w:themeColor="text1"/>
          <w:szCs w:val="28"/>
        </w:rPr>
        <w:t>Сургут-Нефтеюганск</w:t>
      </w:r>
      <w:r w:rsidRPr="00D55997">
        <w:rPr>
          <w:rFonts w:eastAsia="Calibri"/>
          <w:color w:val="000000" w:themeColor="text1"/>
          <w:szCs w:val="28"/>
          <w:lang w:eastAsia="ko-KR"/>
        </w:rPr>
        <w:t xml:space="preserve">, но и всего ХМАО – Югры. К станции примыкают: локомотивное депо, вагонное депо, </w:t>
      </w:r>
      <w:proofErr w:type="spellStart"/>
      <w:r w:rsidRPr="00D55997">
        <w:rPr>
          <w:rFonts w:eastAsia="Calibri"/>
          <w:color w:val="000000" w:themeColor="text1"/>
          <w:szCs w:val="28"/>
          <w:lang w:eastAsia="ko-KR"/>
        </w:rPr>
        <w:t>Сургутская</w:t>
      </w:r>
      <w:proofErr w:type="spellEnd"/>
      <w:r w:rsidRPr="00D55997">
        <w:rPr>
          <w:rFonts w:eastAsia="Calibri"/>
          <w:color w:val="000000" w:themeColor="text1"/>
          <w:szCs w:val="28"/>
          <w:lang w:eastAsia="ko-KR"/>
        </w:rPr>
        <w:t xml:space="preserve"> дистанция пути и путевая машинная станция, а также множество подъездных путей к промышленным предприятиям и складским комплексам города Сургута и </w:t>
      </w:r>
      <w:proofErr w:type="spellStart"/>
      <w:r w:rsidRPr="00D55997">
        <w:rPr>
          <w:rFonts w:eastAsia="Calibri"/>
          <w:color w:val="000000" w:themeColor="text1"/>
          <w:szCs w:val="28"/>
          <w:lang w:eastAsia="ko-KR"/>
        </w:rPr>
        <w:t>Сургутского</w:t>
      </w:r>
      <w:proofErr w:type="spellEnd"/>
      <w:r w:rsidRPr="00D55997">
        <w:rPr>
          <w:rFonts w:eastAsia="Calibri"/>
          <w:color w:val="000000" w:themeColor="text1"/>
          <w:szCs w:val="28"/>
          <w:lang w:eastAsia="ko-KR"/>
        </w:rPr>
        <w:t xml:space="preserve"> муниципального района. </w:t>
      </w:r>
    </w:p>
    <w:p w14:paraId="35B02947"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2.3. Через город Сургут проходят 2 основных направления, являющихся участками автодороги федерального значения Р-404 Тюмень – Тобольск – Ханты-Мансийск. Первое из них через Тобольск обеспечивает связь </w:t>
      </w:r>
      <w:r w:rsidR="008E69CE" w:rsidRPr="00D55997">
        <w:rPr>
          <w:rFonts w:eastAsia="Calibri"/>
          <w:color w:val="000000" w:themeColor="text1"/>
          <w:szCs w:val="28"/>
          <w:lang w:eastAsia="ko-KR"/>
        </w:rPr>
        <w:t xml:space="preserve">города </w:t>
      </w:r>
      <w:r w:rsidRPr="00D55997">
        <w:rPr>
          <w:rFonts w:eastAsia="Calibri"/>
          <w:color w:val="000000" w:themeColor="text1"/>
          <w:szCs w:val="28"/>
          <w:lang w:eastAsia="ko-KR"/>
        </w:rPr>
        <w:t xml:space="preserve">Сургута с городом Тюмень и федеральной магистралью Екатеринбург – Тюмень – Омск (автодороги федерального значения Р-351 и Р-402). Второе направление обеспечивает прямую связь с городами Северного Урала и проходит через Ханты-Мансийск, Советский и </w:t>
      </w:r>
      <w:proofErr w:type="spellStart"/>
      <w:r w:rsidRPr="00D55997">
        <w:rPr>
          <w:rFonts w:eastAsia="Calibri"/>
          <w:color w:val="000000" w:themeColor="text1"/>
          <w:szCs w:val="28"/>
          <w:lang w:eastAsia="ko-KR"/>
        </w:rPr>
        <w:t>Ивдель</w:t>
      </w:r>
      <w:proofErr w:type="spellEnd"/>
      <w:r w:rsidRPr="00D55997">
        <w:rPr>
          <w:rFonts w:eastAsia="Calibri"/>
          <w:color w:val="000000" w:themeColor="text1"/>
          <w:szCs w:val="28"/>
          <w:lang w:eastAsia="ko-KR"/>
        </w:rPr>
        <w:t xml:space="preserve"> (Свердловская область). </w:t>
      </w:r>
    </w:p>
    <w:p w14:paraId="422C5632"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Строящаяся магистраль Тюмень – Сургут – Н</w:t>
      </w:r>
      <w:r w:rsidR="00FF4998" w:rsidRPr="00D55997">
        <w:rPr>
          <w:rFonts w:eastAsia="Calibri"/>
          <w:color w:val="000000" w:themeColor="text1"/>
          <w:szCs w:val="28"/>
          <w:lang w:eastAsia="ko-KR"/>
        </w:rPr>
        <w:t>овый Уренгой – Надым – Салехард</w:t>
      </w:r>
      <w:r w:rsidRPr="00D55997">
        <w:rPr>
          <w:rFonts w:eastAsia="Calibri"/>
          <w:color w:val="000000" w:themeColor="text1"/>
          <w:szCs w:val="28"/>
          <w:lang w:eastAsia="ko-KR"/>
        </w:rPr>
        <w:t xml:space="preserve"> будет способствовать укреплению </w:t>
      </w:r>
      <w:r w:rsidR="008E69CE" w:rsidRPr="00D55997">
        <w:rPr>
          <w:rFonts w:eastAsia="Calibri"/>
          <w:color w:val="000000" w:themeColor="text1"/>
          <w:szCs w:val="28"/>
          <w:lang w:eastAsia="ko-KR"/>
        </w:rPr>
        <w:t xml:space="preserve">города </w:t>
      </w:r>
      <w:r w:rsidRPr="00D55997">
        <w:rPr>
          <w:rFonts w:eastAsia="Calibri"/>
          <w:color w:val="000000" w:themeColor="text1"/>
          <w:szCs w:val="28"/>
          <w:lang w:eastAsia="ko-KR"/>
        </w:rPr>
        <w:t>Сургута в качестве транспортного узла не только региона, но и России.</w:t>
      </w:r>
    </w:p>
    <w:p w14:paraId="39F387FE"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lastRenderedPageBreak/>
        <w:t>2.4. Развит трубопроводный транспорт (</w:t>
      </w:r>
      <w:r w:rsidR="006108B3" w:rsidRPr="00D55997">
        <w:rPr>
          <w:rFonts w:eastAsia="Calibri"/>
          <w:color w:val="000000" w:themeColor="text1"/>
          <w:szCs w:val="28"/>
          <w:lang w:eastAsia="ko-KR"/>
        </w:rPr>
        <w:t xml:space="preserve">город </w:t>
      </w:r>
      <w:r w:rsidRPr="00D55997">
        <w:rPr>
          <w:rFonts w:eastAsia="Calibri"/>
          <w:color w:val="000000" w:themeColor="text1"/>
          <w:szCs w:val="28"/>
          <w:lang w:eastAsia="ko-KR"/>
        </w:rPr>
        <w:t xml:space="preserve">Сургут представляет собой крупнейший узел </w:t>
      </w:r>
      <w:proofErr w:type="spellStart"/>
      <w:r w:rsidRPr="00D55997">
        <w:rPr>
          <w:rFonts w:eastAsia="Calibri"/>
          <w:color w:val="000000" w:themeColor="text1"/>
          <w:szCs w:val="28"/>
          <w:lang w:eastAsia="ko-KR"/>
        </w:rPr>
        <w:t>нефте</w:t>
      </w:r>
      <w:proofErr w:type="spellEnd"/>
      <w:r w:rsidRPr="00D55997">
        <w:rPr>
          <w:rFonts w:eastAsia="Calibri"/>
          <w:color w:val="000000" w:themeColor="text1"/>
          <w:szCs w:val="28"/>
          <w:lang w:eastAsia="ko-KR"/>
        </w:rPr>
        <w:t xml:space="preserve">- и газопроводов). В городе расположены крупнейшие компании трубопроводного комплекса: «Газпром </w:t>
      </w:r>
      <w:proofErr w:type="spellStart"/>
      <w:r w:rsidRPr="00D55997">
        <w:rPr>
          <w:rFonts w:eastAsia="Calibri"/>
          <w:color w:val="000000" w:themeColor="text1"/>
          <w:szCs w:val="28"/>
          <w:lang w:eastAsia="ko-KR"/>
        </w:rPr>
        <w:t>трансгаз</w:t>
      </w:r>
      <w:proofErr w:type="spellEnd"/>
      <w:r w:rsidRPr="00D55997">
        <w:rPr>
          <w:rFonts w:eastAsia="Calibri"/>
          <w:color w:val="000000" w:themeColor="text1"/>
          <w:szCs w:val="28"/>
          <w:lang w:eastAsia="ko-KR"/>
        </w:rPr>
        <w:t xml:space="preserve"> Сургут», предприятия транспортного комплекса: «</w:t>
      </w:r>
      <w:proofErr w:type="spellStart"/>
      <w:r w:rsidRPr="00D55997">
        <w:rPr>
          <w:rFonts w:eastAsia="Calibri"/>
          <w:color w:val="000000" w:themeColor="text1"/>
          <w:szCs w:val="28"/>
          <w:lang w:eastAsia="ko-KR"/>
        </w:rPr>
        <w:t>Сибнефтепровод</w:t>
      </w:r>
      <w:proofErr w:type="spellEnd"/>
      <w:r w:rsidRPr="00D55997">
        <w:rPr>
          <w:rFonts w:eastAsia="Calibri"/>
          <w:color w:val="000000" w:themeColor="text1"/>
          <w:szCs w:val="28"/>
          <w:lang w:eastAsia="ko-KR"/>
        </w:rPr>
        <w:t>»</w:t>
      </w:r>
      <w:r w:rsidR="00FF4998" w:rsidRPr="00D55997">
        <w:rPr>
          <w:rFonts w:eastAsia="Calibri"/>
          <w:color w:val="000000" w:themeColor="text1"/>
          <w:szCs w:val="28"/>
          <w:lang w:eastAsia="ko-KR"/>
        </w:rPr>
        <w:t xml:space="preserve">, </w:t>
      </w:r>
      <w:r w:rsidRPr="00D55997">
        <w:rPr>
          <w:rFonts w:eastAsia="Calibri"/>
          <w:color w:val="000000" w:themeColor="text1"/>
          <w:szCs w:val="28"/>
          <w:lang w:eastAsia="ko-KR"/>
        </w:rPr>
        <w:t>«</w:t>
      </w:r>
      <w:proofErr w:type="spellStart"/>
      <w:r w:rsidRPr="00D55997">
        <w:rPr>
          <w:rFonts w:eastAsia="Calibri"/>
          <w:color w:val="000000" w:themeColor="text1"/>
          <w:szCs w:val="28"/>
          <w:lang w:eastAsia="ko-KR"/>
        </w:rPr>
        <w:t>Транснефть</w:t>
      </w:r>
      <w:proofErr w:type="spellEnd"/>
      <w:r w:rsidRPr="00D55997">
        <w:rPr>
          <w:rFonts w:eastAsia="Calibri"/>
          <w:color w:val="000000" w:themeColor="text1"/>
          <w:szCs w:val="28"/>
          <w:lang w:eastAsia="ko-KR"/>
        </w:rPr>
        <w:t xml:space="preserve"> – Сибирь».</w:t>
      </w:r>
    </w:p>
    <w:p w14:paraId="4EB4EE38"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b/>
          <w:color w:val="000000" w:themeColor="text1"/>
          <w:szCs w:val="28"/>
          <w:lang w:eastAsia="ko-KR"/>
        </w:rPr>
        <w:t>3. Сургут представляет собой крупнейший энергетический центр.</w:t>
      </w:r>
      <w:r w:rsidRPr="00D55997">
        <w:rPr>
          <w:rFonts w:eastAsia="Calibri"/>
          <w:color w:val="000000" w:themeColor="text1"/>
          <w:szCs w:val="28"/>
          <w:lang w:eastAsia="ko-KR"/>
        </w:rPr>
        <w:t xml:space="preserve"> На территории города Сургута расположены </w:t>
      </w:r>
      <w:proofErr w:type="spellStart"/>
      <w:r w:rsidRPr="00D55997">
        <w:rPr>
          <w:rFonts w:eastAsia="Calibri"/>
          <w:color w:val="000000" w:themeColor="text1"/>
          <w:szCs w:val="28"/>
          <w:lang w:eastAsia="ko-KR"/>
        </w:rPr>
        <w:t>Сургутская</w:t>
      </w:r>
      <w:proofErr w:type="spellEnd"/>
      <w:r w:rsidRPr="00D55997">
        <w:rPr>
          <w:rFonts w:eastAsia="Calibri"/>
          <w:color w:val="000000" w:themeColor="text1"/>
          <w:szCs w:val="28"/>
          <w:lang w:eastAsia="ko-KR"/>
        </w:rPr>
        <w:t xml:space="preserve"> ГРЭС-1 и </w:t>
      </w:r>
      <w:proofErr w:type="spellStart"/>
      <w:r w:rsidRPr="00D55997">
        <w:rPr>
          <w:rFonts w:eastAsia="Calibri"/>
          <w:color w:val="000000" w:themeColor="text1"/>
          <w:szCs w:val="28"/>
          <w:lang w:eastAsia="ko-KR"/>
        </w:rPr>
        <w:t>Сургутская</w:t>
      </w:r>
      <w:proofErr w:type="spellEnd"/>
      <w:r w:rsidRPr="00D55997">
        <w:rPr>
          <w:rFonts w:eastAsia="Calibri"/>
          <w:color w:val="000000" w:themeColor="text1"/>
          <w:szCs w:val="28"/>
          <w:lang w:eastAsia="ko-KR"/>
        </w:rPr>
        <w:t xml:space="preserve"> ГРЭС-2, которые являются электростанциями федерального значения. </w:t>
      </w:r>
      <w:proofErr w:type="spellStart"/>
      <w:r w:rsidRPr="00D55997">
        <w:rPr>
          <w:rFonts w:eastAsia="Calibri"/>
          <w:color w:val="000000" w:themeColor="text1"/>
          <w:szCs w:val="28"/>
          <w:lang w:eastAsia="ko-KR"/>
        </w:rPr>
        <w:t>Сургутская</w:t>
      </w:r>
      <w:proofErr w:type="spellEnd"/>
      <w:r w:rsidRPr="00D55997">
        <w:rPr>
          <w:rFonts w:eastAsia="Calibri"/>
          <w:color w:val="000000" w:themeColor="text1"/>
          <w:szCs w:val="28"/>
          <w:lang w:eastAsia="ko-KR"/>
        </w:rPr>
        <w:t xml:space="preserve"> ГРЭС-2 обеспечивает электроэнергией районы Западной Сибири и Урала и является самой крупной электростанцией России по выработке электроэнергии. Развитию энергетического комплекса будет способствовать анонсированное открытие в городе Сургуте Центра инноваций для энергетики, целью деятельности которого станет разработка решений при управлении ремонтами и эксплуатации оборудования, капитальное строительство </w:t>
      </w:r>
      <w:proofErr w:type="spellStart"/>
      <w:r w:rsidRPr="00D55997">
        <w:rPr>
          <w:rFonts w:eastAsia="Calibri"/>
          <w:color w:val="000000" w:themeColor="text1"/>
          <w:szCs w:val="28"/>
          <w:lang w:eastAsia="ko-KR"/>
        </w:rPr>
        <w:t>энергообъектов</w:t>
      </w:r>
      <w:proofErr w:type="spellEnd"/>
      <w:r w:rsidRPr="00D55997">
        <w:rPr>
          <w:rFonts w:eastAsia="Calibri"/>
          <w:color w:val="000000" w:themeColor="text1"/>
          <w:szCs w:val="28"/>
          <w:lang w:eastAsia="ko-KR"/>
        </w:rPr>
        <w:t xml:space="preserve">. </w:t>
      </w:r>
    </w:p>
    <w:p w14:paraId="0E23B71C" w14:textId="77777777" w:rsidR="000D0301" w:rsidRPr="00D55997" w:rsidRDefault="000D0301" w:rsidP="000D0301">
      <w:pPr>
        <w:spacing w:line="240" w:lineRule="auto"/>
        <w:rPr>
          <w:rFonts w:eastAsia="Calibri"/>
          <w:b/>
          <w:color w:val="000000" w:themeColor="text1"/>
          <w:szCs w:val="28"/>
          <w:lang w:eastAsia="ko-KR"/>
        </w:rPr>
      </w:pPr>
      <w:r w:rsidRPr="00D55997">
        <w:rPr>
          <w:rFonts w:eastAsia="Calibri"/>
          <w:b/>
          <w:color w:val="000000" w:themeColor="text1"/>
          <w:szCs w:val="28"/>
          <w:lang w:eastAsia="ko-KR"/>
        </w:rPr>
        <w:t xml:space="preserve">4. Сургут как центр предоставления социальных услуг регионального уровня. </w:t>
      </w:r>
    </w:p>
    <w:p w14:paraId="0B345BB5"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Положительная динамика численности населения, рост доходов и улучшение качества жизни населения обуславливают возрастающий спрос на социальные услуги в регионе. Город Сургут представляет собой крупнейший в ХМАО-Югре центр предоставления образовательных услуг в сфере высшего и </w:t>
      </w:r>
      <w:proofErr w:type="spellStart"/>
      <w:r w:rsidRPr="00D55997">
        <w:rPr>
          <w:rFonts w:eastAsia="Calibri"/>
          <w:color w:val="000000" w:themeColor="text1"/>
          <w:szCs w:val="28"/>
          <w:lang w:eastAsia="ko-KR"/>
        </w:rPr>
        <w:t>среднеспециального</w:t>
      </w:r>
      <w:proofErr w:type="spellEnd"/>
      <w:r w:rsidRPr="00D55997">
        <w:rPr>
          <w:rFonts w:eastAsia="Calibri"/>
          <w:color w:val="000000" w:themeColor="text1"/>
          <w:szCs w:val="28"/>
          <w:lang w:eastAsia="ko-KR"/>
        </w:rPr>
        <w:t xml:space="preserve"> образования. В городе функционируют 2 собственных ВУЗа и 1 филиал ВУЗа. Сфера </w:t>
      </w:r>
      <w:proofErr w:type="spellStart"/>
      <w:r w:rsidRPr="00D55997">
        <w:rPr>
          <w:rFonts w:eastAsia="Calibri"/>
          <w:color w:val="000000" w:themeColor="text1"/>
          <w:szCs w:val="28"/>
          <w:lang w:eastAsia="ko-KR"/>
        </w:rPr>
        <w:t>среднеспециального</w:t>
      </w:r>
      <w:proofErr w:type="spellEnd"/>
      <w:r w:rsidRPr="00D55997">
        <w:rPr>
          <w:rFonts w:eastAsia="Calibri"/>
          <w:color w:val="000000" w:themeColor="text1"/>
          <w:szCs w:val="28"/>
          <w:lang w:eastAsia="ko-KR"/>
        </w:rPr>
        <w:t xml:space="preserve"> образования города Сургут насчитывает 9 колледжей и техникумов, предлагающих образовательные программы по различным направлениям. Кроме того, в городе Сургуте сформировалась широкая сеть организаций дополнительного образования, как для детей, так и для взрослых.</w:t>
      </w:r>
    </w:p>
    <w:p w14:paraId="72AEDA82" w14:textId="77777777" w:rsidR="000D0301" w:rsidRPr="00D55997" w:rsidRDefault="000D0301"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В сфере здравоохранения город Сургут </w:t>
      </w:r>
      <w:r w:rsidR="0000273F" w:rsidRPr="00D55997">
        <w:rPr>
          <w:rFonts w:eastAsia="Calibri"/>
          <w:color w:val="000000" w:themeColor="text1"/>
          <w:szCs w:val="28"/>
          <w:lang w:eastAsia="ko-KR"/>
        </w:rPr>
        <w:t>является лидером в регион</w:t>
      </w:r>
      <w:r w:rsidR="00345E19" w:rsidRPr="00D55997">
        <w:rPr>
          <w:rFonts w:eastAsia="Calibri"/>
          <w:color w:val="000000" w:themeColor="text1"/>
          <w:szCs w:val="28"/>
          <w:lang w:eastAsia="ko-KR"/>
        </w:rPr>
        <w:t>е</w:t>
      </w:r>
      <w:r w:rsidR="0000273F" w:rsidRPr="00D55997">
        <w:rPr>
          <w:rFonts w:eastAsia="Calibri"/>
          <w:color w:val="000000" w:themeColor="text1"/>
          <w:szCs w:val="28"/>
          <w:lang w:eastAsia="ko-KR"/>
        </w:rPr>
        <w:t xml:space="preserve"> по таким </w:t>
      </w:r>
      <w:r w:rsidRPr="00D55997">
        <w:rPr>
          <w:rFonts w:eastAsia="Calibri"/>
          <w:color w:val="000000" w:themeColor="text1"/>
          <w:szCs w:val="28"/>
          <w:lang w:eastAsia="ko-KR"/>
        </w:rPr>
        <w:t>показател</w:t>
      </w:r>
      <w:r w:rsidR="00345E19" w:rsidRPr="00D55997">
        <w:rPr>
          <w:rFonts w:eastAsia="Calibri"/>
          <w:color w:val="000000" w:themeColor="text1"/>
          <w:szCs w:val="28"/>
          <w:lang w:eastAsia="ko-KR"/>
        </w:rPr>
        <w:t>ям</w:t>
      </w:r>
      <w:r w:rsidR="00FC1F44" w:rsidRPr="00D55997">
        <w:rPr>
          <w:rFonts w:eastAsia="Calibri"/>
          <w:color w:val="000000" w:themeColor="text1"/>
          <w:szCs w:val="28"/>
          <w:lang w:eastAsia="ko-KR"/>
        </w:rPr>
        <w:t>,</w:t>
      </w:r>
      <w:r w:rsidRPr="00D55997">
        <w:rPr>
          <w:rFonts w:eastAsia="Calibri"/>
          <w:color w:val="000000" w:themeColor="text1"/>
          <w:szCs w:val="28"/>
          <w:lang w:eastAsia="ko-KR"/>
        </w:rPr>
        <w:t xml:space="preserve"> </w:t>
      </w:r>
      <w:r w:rsidR="00345E19" w:rsidRPr="00D55997">
        <w:rPr>
          <w:rFonts w:eastAsia="Calibri"/>
          <w:color w:val="000000" w:themeColor="text1"/>
          <w:szCs w:val="28"/>
          <w:lang w:eastAsia="ko-KR"/>
        </w:rPr>
        <w:t>как</w:t>
      </w:r>
      <w:r w:rsidRPr="00D55997">
        <w:rPr>
          <w:rFonts w:eastAsia="Calibri"/>
          <w:color w:val="000000" w:themeColor="text1"/>
          <w:szCs w:val="28"/>
          <w:lang w:eastAsia="ko-KR"/>
        </w:rPr>
        <w:t xml:space="preserve"> обеспечен</w:t>
      </w:r>
      <w:r w:rsidR="00345E19" w:rsidRPr="00D55997">
        <w:rPr>
          <w:rFonts w:eastAsia="Calibri"/>
          <w:color w:val="000000" w:themeColor="text1"/>
          <w:szCs w:val="28"/>
          <w:lang w:eastAsia="ko-KR"/>
        </w:rPr>
        <w:t>ие</w:t>
      </w:r>
      <w:r w:rsidRPr="00D55997">
        <w:rPr>
          <w:rFonts w:eastAsia="Calibri"/>
          <w:color w:val="000000" w:themeColor="text1"/>
          <w:szCs w:val="28"/>
          <w:lang w:eastAsia="ko-KR"/>
        </w:rPr>
        <w:t xml:space="preserve"> населения врачами и средним медицинским персоналом</w:t>
      </w:r>
      <w:r w:rsidR="00345E19" w:rsidRPr="00D55997">
        <w:rPr>
          <w:rFonts w:eastAsia="Calibri"/>
          <w:color w:val="000000" w:themeColor="text1"/>
          <w:szCs w:val="28"/>
          <w:lang w:eastAsia="ko-KR"/>
        </w:rPr>
        <w:t xml:space="preserve"> и</w:t>
      </w:r>
      <w:r w:rsidRPr="00D55997">
        <w:rPr>
          <w:rFonts w:eastAsia="Calibri"/>
          <w:color w:val="000000" w:themeColor="text1"/>
          <w:szCs w:val="28"/>
          <w:lang w:eastAsia="ko-KR"/>
        </w:rPr>
        <w:t xml:space="preserve"> </w:t>
      </w:r>
      <w:r w:rsidR="00345E19" w:rsidRPr="00D55997">
        <w:rPr>
          <w:rFonts w:eastAsia="Calibri"/>
          <w:color w:val="000000" w:themeColor="text1"/>
          <w:szCs w:val="28"/>
          <w:lang w:eastAsia="ko-KR"/>
        </w:rPr>
        <w:t>число</w:t>
      </w:r>
      <w:r w:rsidRPr="00D55997">
        <w:rPr>
          <w:rFonts w:eastAsia="Calibri"/>
          <w:color w:val="000000" w:themeColor="text1"/>
          <w:szCs w:val="28"/>
          <w:lang w:eastAsia="ko-KR"/>
        </w:rPr>
        <w:t xml:space="preserve"> больничных коек.</w:t>
      </w:r>
    </w:p>
    <w:p w14:paraId="3901B06D" w14:textId="77777777" w:rsidR="000D0301" w:rsidRPr="00D55997" w:rsidRDefault="000D0301" w:rsidP="00F458AB">
      <w:pPr>
        <w:spacing w:line="240" w:lineRule="auto"/>
        <w:ind w:firstLine="708"/>
        <w:rPr>
          <w:rFonts w:eastAsia="Calibri"/>
          <w:color w:val="000000" w:themeColor="text1"/>
          <w:szCs w:val="28"/>
          <w:lang w:eastAsia="ko-KR"/>
        </w:rPr>
      </w:pPr>
      <w:r w:rsidRPr="00D55997">
        <w:rPr>
          <w:rFonts w:eastAsia="Calibri"/>
          <w:color w:val="000000" w:themeColor="text1"/>
          <w:szCs w:val="28"/>
          <w:lang w:eastAsia="ko-KR"/>
        </w:rPr>
        <w:t xml:space="preserve">В рейтинге социально-экономических показателей развития муниципальных образований ХМАО-Югры, основную долю которых составляют показатели развития социальной сферы, город Сургут занимает лидирующее место, что позволяет рассматривать его как наиболее привлекательный город для жизни, особенно для молодежи. Именно привлекательность города и, как следствие, усиление концентрации молодежи в городе Сургуте, может стать драйвером для реализации образовательных проектов с целью дальнейшего развития социальных инноваций, которые могут как обеспечить повышение качества жизни населения, сокращение издержек, так и позиционировать город Сургут на российском инновационном пространстве. </w:t>
      </w:r>
    </w:p>
    <w:p w14:paraId="10DA218A" w14:textId="77777777" w:rsidR="00F458AB" w:rsidRPr="00D55997" w:rsidRDefault="00F458AB" w:rsidP="00F458AB">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Сформировавшиеся конкурентные преимущества города Сургута должны стать основой для формирования центров превосходства регионального и федерального значения в рамках реализации Стратегии </w:t>
      </w:r>
      <w:r w:rsidR="00FF4998" w:rsidRPr="00D55997">
        <w:rPr>
          <w:rFonts w:eastAsia="Calibri"/>
          <w:color w:val="000000" w:themeColor="text1"/>
          <w:szCs w:val="28"/>
          <w:lang w:eastAsia="ko-KR"/>
        </w:rPr>
        <w:t>обозначены на рисунке 7</w:t>
      </w:r>
      <w:r w:rsidRPr="00D55997">
        <w:rPr>
          <w:rFonts w:eastAsia="Calibri"/>
          <w:color w:val="000000" w:themeColor="text1"/>
          <w:szCs w:val="28"/>
          <w:lang w:eastAsia="ko-KR"/>
        </w:rPr>
        <w:t>.</w:t>
      </w:r>
    </w:p>
    <w:p w14:paraId="1B4559BE" w14:textId="77777777" w:rsidR="000D0301" w:rsidRPr="00D55997" w:rsidRDefault="00571B5D" w:rsidP="00162A73">
      <w:pPr>
        <w:spacing w:line="240" w:lineRule="auto"/>
        <w:ind w:firstLine="0"/>
        <w:jc w:val="center"/>
        <w:rPr>
          <w:rFonts w:eastAsia="Calibri"/>
          <w:color w:val="000000" w:themeColor="text1"/>
          <w:szCs w:val="28"/>
          <w:lang w:eastAsia="ko-KR"/>
        </w:rPr>
      </w:pPr>
      <w:r w:rsidRPr="00D55997">
        <w:rPr>
          <w:rFonts w:eastAsia="Calibri"/>
          <w:noProof/>
          <w:color w:val="000000" w:themeColor="text1"/>
          <w:szCs w:val="28"/>
          <w:lang w:eastAsia="ru-RU"/>
        </w:rPr>
        <w:lastRenderedPageBreak/>
        <w:drawing>
          <wp:inline distT="0" distB="0" distL="0" distR="0" wp14:anchorId="6399C7E5" wp14:editId="1D967D4D">
            <wp:extent cx="6031230" cy="8522720"/>
            <wp:effectExtent l="0" t="0" r="7620" b="0"/>
            <wp:docPr id="1" name="Рисунок 1" descr="C:\Users\simagina\AppData\Local\Microsoft\Windows\Temporary Internet Files\Content.Outlook\QMQBXXRW\схема_центры_превосходства_презентация_13версия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agina\AppData\Local\Microsoft\Windows\Temporary Internet Files\Content.Outlook\QMQBXXRW\схема_центры_превосходства_презентация_13версия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8522720"/>
                    </a:xfrm>
                    <a:prstGeom prst="rect">
                      <a:avLst/>
                    </a:prstGeom>
                    <a:noFill/>
                    <a:ln>
                      <a:noFill/>
                    </a:ln>
                  </pic:spPr>
                </pic:pic>
              </a:graphicData>
            </a:graphic>
          </wp:inline>
        </w:drawing>
      </w:r>
      <w:r w:rsidR="000D0301" w:rsidRPr="00D55997">
        <w:rPr>
          <w:rFonts w:eastAsia="Calibri"/>
          <w:color w:val="000000" w:themeColor="text1"/>
          <w:szCs w:val="28"/>
          <w:lang w:eastAsia="ko-KR"/>
        </w:rPr>
        <w:t>Рисунок 7 – Трансформация конкурентных преимуществ города Сургута в центры превосходства</w:t>
      </w:r>
    </w:p>
    <w:p w14:paraId="4E9080C0" w14:textId="77777777" w:rsidR="00FF4998" w:rsidRPr="00D55997" w:rsidRDefault="00162A73" w:rsidP="009E2C3A">
      <w:pPr>
        <w:spacing w:after="160" w:line="259" w:lineRule="auto"/>
        <w:ind w:firstLine="0"/>
        <w:jc w:val="left"/>
        <w:rPr>
          <w:rFonts w:eastAsia="Calibri"/>
          <w:color w:val="000000" w:themeColor="text1"/>
          <w:szCs w:val="28"/>
          <w:lang w:eastAsia="ko-KR"/>
        </w:rPr>
      </w:pPr>
      <w:r w:rsidRPr="00D55997">
        <w:rPr>
          <w:rFonts w:eastAsia="Calibri"/>
          <w:color w:val="000000" w:themeColor="text1"/>
          <w:szCs w:val="28"/>
          <w:lang w:eastAsia="ko-KR"/>
        </w:rPr>
        <w:br w:type="page"/>
      </w:r>
    </w:p>
    <w:p w14:paraId="18A81E78" w14:textId="77777777" w:rsidR="000D0301" w:rsidRPr="00D55997" w:rsidRDefault="007926F9"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lastRenderedPageBreak/>
        <w:t>В</w:t>
      </w:r>
      <w:r w:rsidR="00FF4998" w:rsidRPr="00D55997">
        <w:rPr>
          <w:rFonts w:eastAsia="Calibri"/>
          <w:color w:val="000000" w:themeColor="text1"/>
          <w:szCs w:val="28"/>
          <w:lang w:eastAsia="ko-KR"/>
        </w:rPr>
        <w:t>о</w:t>
      </w:r>
      <w:r w:rsidRPr="00D55997">
        <w:rPr>
          <w:rFonts w:eastAsia="Calibri"/>
          <w:color w:val="000000" w:themeColor="text1"/>
          <w:szCs w:val="28"/>
          <w:lang w:eastAsia="ko-KR"/>
        </w:rPr>
        <w:t xml:space="preserve"> временном диапазоне реализации Стратегии механизмы продвижения от конкурентных преимуществ будут концентрироваться вокруг флагманских проектов. В результате комплексных мер по их реализации к</w:t>
      </w:r>
      <w:r w:rsidR="000D0301" w:rsidRPr="00D55997">
        <w:rPr>
          <w:rFonts w:eastAsia="Calibri"/>
          <w:color w:val="000000" w:themeColor="text1"/>
          <w:szCs w:val="28"/>
          <w:lang w:eastAsia="ko-KR"/>
        </w:rPr>
        <w:t xml:space="preserve"> 2030 году город Сургут будет позиционироваться как:</w:t>
      </w:r>
    </w:p>
    <w:p w14:paraId="04A59779" w14:textId="77777777" w:rsidR="00FF4998" w:rsidRPr="00D55997" w:rsidRDefault="00FF4998" w:rsidP="00FF4998">
      <w:pPr>
        <w:spacing w:line="240" w:lineRule="auto"/>
        <w:rPr>
          <w:rFonts w:eastAsia="Calibri"/>
          <w:color w:val="000000" w:themeColor="text1"/>
          <w:szCs w:val="28"/>
          <w:lang w:eastAsia="ko-KR"/>
        </w:rPr>
      </w:pPr>
      <w:r w:rsidRPr="00D55997">
        <w:rPr>
          <w:rFonts w:eastAsia="Calibri"/>
          <w:color w:val="000000" w:themeColor="text1"/>
          <w:szCs w:val="28"/>
          <w:lang w:eastAsia="ko-KR"/>
        </w:rPr>
        <w:t>1. Спортивный центр ХМАО-Югры, где реализуется высокий потенциал развития отрасли физической культуры и спорта и опыт проведения крупных соревнований, в том числе международного уровня.</w:t>
      </w:r>
    </w:p>
    <w:p w14:paraId="5FB0A112" w14:textId="77777777" w:rsidR="00FF4998" w:rsidRPr="00D55997" w:rsidRDefault="00FF4998" w:rsidP="00FF4998">
      <w:pPr>
        <w:spacing w:line="240" w:lineRule="auto"/>
        <w:rPr>
          <w:rFonts w:eastAsia="Calibri"/>
          <w:color w:val="000000" w:themeColor="text1"/>
          <w:szCs w:val="28"/>
          <w:lang w:eastAsia="ko-KR"/>
        </w:rPr>
      </w:pPr>
      <w:r w:rsidRPr="00D55997">
        <w:rPr>
          <w:rFonts w:eastAsia="Calibri"/>
          <w:color w:val="000000" w:themeColor="text1"/>
          <w:szCs w:val="28"/>
          <w:lang w:eastAsia="ko-KR"/>
        </w:rPr>
        <w:t>2. Культурно-досуговый центр ХМАО-Югры, объединяющий высокий потенциал городской сферы культуры, и также туристической и досуговой деятельности.</w:t>
      </w:r>
    </w:p>
    <w:p w14:paraId="16201E83" w14:textId="77777777" w:rsidR="00FF4998" w:rsidRPr="00D55997" w:rsidRDefault="00FF4998" w:rsidP="00FF4998">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3. Торговый и деловой центр регионального значения, обслуживающий как интересы крупнейших предприятий топливно-энергетического комплекса страны, так и населения ХМАО-Югры и соседних субъектов РФ. </w:t>
      </w:r>
    </w:p>
    <w:p w14:paraId="693F3B70" w14:textId="77777777" w:rsidR="000D0301" w:rsidRPr="00D55997" w:rsidRDefault="00FF4998"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4</w:t>
      </w:r>
      <w:r w:rsidR="000D0301" w:rsidRPr="00D55997">
        <w:rPr>
          <w:rFonts w:eastAsia="Calibri"/>
          <w:color w:val="000000" w:themeColor="text1"/>
          <w:szCs w:val="28"/>
          <w:lang w:eastAsia="ko-KR"/>
        </w:rPr>
        <w:t>. Один из крупнейших в стране транспортных центров</w:t>
      </w:r>
      <w:r w:rsidRPr="00D55997">
        <w:rPr>
          <w:rFonts w:eastAsia="Calibri"/>
          <w:color w:val="000000" w:themeColor="text1"/>
          <w:szCs w:val="28"/>
          <w:lang w:eastAsia="ko-KR"/>
        </w:rPr>
        <w:t xml:space="preserve"> регионального значения</w:t>
      </w:r>
      <w:r w:rsidR="000D0301" w:rsidRPr="00D55997">
        <w:rPr>
          <w:rFonts w:eastAsia="Calibri"/>
          <w:color w:val="000000" w:themeColor="text1"/>
          <w:szCs w:val="28"/>
          <w:lang w:eastAsia="ko-KR"/>
        </w:rPr>
        <w:t>, обеспечивающий перевозку грузов и пассажиров всеми видами транспорта.</w:t>
      </w:r>
    </w:p>
    <w:p w14:paraId="39D82C34" w14:textId="77777777" w:rsidR="000D0301" w:rsidRPr="00D55997" w:rsidRDefault="00FF4998"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5</w:t>
      </w:r>
      <w:r w:rsidR="000D0301" w:rsidRPr="00D55997">
        <w:rPr>
          <w:rFonts w:eastAsia="Calibri"/>
          <w:color w:val="000000" w:themeColor="text1"/>
          <w:szCs w:val="28"/>
          <w:lang w:eastAsia="ko-KR"/>
        </w:rPr>
        <w:t xml:space="preserve">. </w:t>
      </w:r>
      <w:r w:rsidR="009E2C3A" w:rsidRPr="00D55997">
        <w:rPr>
          <w:rFonts w:eastAsia="Calibri"/>
          <w:color w:val="000000" w:themeColor="text1"/>
          <w:szCs w:val="28"/>
          <w:lang w:eastAsia="ko-KR"/>
        </w:rPr>
        <w:t xml:space="preserve">Логистический центр, интегрированный в Северный широтный ход, с полным спектром услуг, в том числе для участников внешнеэкономической деятельности. В этом </w:t>
      </w:r>
      <w:proofErr w:type="spellStart"/>
      <w:r w:rsidR="009E2C3A" w:rsidRPr="00D55997">
        <w:rPr>
          <w:rFonts w:eastAsia="Calibri"/>
          <w:color w:val="000000" w:themeColor="text1"/>
          <w:szCs w:val="28"/>
          <w:lang w:eastAsia="ko-KR"/>
        </w:rPr>
        <w:t>хабе</w:t>
      </w:r>
      <w:proofErr w:type="spellEnd"/>
      <w:r w:rsidR="009E2C3A" w:rsidRPr="00D55997">
        <w:rPr>
          <w:rFonts w:eastAsia="Calibri"/>
          <w:color w:val="000000" w:themeColor="text1"/>
          <w:szCs w:val="28"/>
          <w:lang w:eastAsia="ko-KR"/>
        </w:rPr>
        <w:t xml:space="preserve"> планируется размещение логистических и распределительных центров крупнейших национальных и зарубежных сетевых компаний.</w:t>
      </w:r>
    </w:p>
    <w:p w14:paraId="35248BAD" w14:textId="77777777" w:rsidR="000D0301" w:rsidRPr="00D55997" w:rsidRDefault="00FF4998"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6.</w:t>
      </w:r>
      <w:r w:rsidR="000D0301" w:rsidRPr="00D55997">
        <w:rPr>
          <w:rFonts w:eastAsia="Calibri"/>
          <w:color w:val="000000" w:themeColor="text1"/>
          <w:szCs w:val="28"/>
          <w:lang w:eastAsia="ko-KR"/>
        </w:rPr>
        <w:t xml:space="preserve"> </w:t>
      </w:r>
      <w:proofErr w:type="spellStart"/>
      <w:r w:rsidR="000D0301" w:rsidRPr="00D55997">
        <w:rPr>
          <w:rFonts w:eastAsia="Calibri"/>
          <w:color w:val="000000" w:themeColor="text1"/>
          <w:szCs w:val="28"/>
          <w:lang w:eastAsia="ko-KR"/>
        </w:rPr>
        <w:t>Инновационно</w:t>
      </w:r>
      <w:proofErr w:type="spellEnd"/>
      <w:r w:rsidR="000D0301" w:rsidRPr="00D55997">
        <w:rPr>
          <w:rFonts w:eastAsia="Calibri"/>
          <w:color w:val="000000" w:themeColor="text1"/>
          <w:szCs w:val="28"/>
          <w:lang w:eastAsia="ko-KR"/>
        </w:rPr>
        <w:t>-образовательный центр федерального значения, со сформированными центрами компетенций в области инженерных, технических и естественных наук, обеспечивающих развитие топливно-энергетического и смежных секторов.</w:t>
      </w:r>
    </w:p>
    <w:p w14:paraId="560F3BF2" w14:textId="77777777" w:rsidR="0082354E" w:rsidRPr="00D55997" w:rsidRDefault="00844262"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Трансформация конкурентных преимуществ в центры превосходства будет осуществлена в рамках флагманских проектов, концентрирующих усилия на «прорыве» города на новый уровень развития</w:t>
      </w:r>
      <w:r w:rsidR="00F10A79" w:rsidRPr="00D55997">
        <w:rPr>
          <w:rFonts w:eastAsia="Calibri"/>
          <w:color w:val="000000" w:themeColor="text1"/>
          <w:szCs w:val="28"/>
          <w:lang w:eastAsia="ko-KR"/>
        </w:rPr>
        <w:t xml:space="preserve"> как в рамках реализации муниципальной составляющей </w:t>
      </w:r>
      <w:r w:rsidR="00FF4998" w:rsidRPr="00D55997">
        <w:rPr>
          <w:rFonts w:eastAsia="Calibri"/>
          <w:color w:val="000000" w:themeColor="text1"/>
          <w:szCs w:val="28"/>
          <w:lang w:eastAsia="ko-KR"/>
        </w:rPr>
        <w:t>федеральных</w:t>
      </w:r>
      <w:r w:rsidR="00F10A79" w:rsidRPr="00D55997">
        <w:rPr>
          <w:rFonts w:eastAsia="Calibri"/>
          <w:color w:val="000000" w:themeColor="text1"/>
          <w:szCs w:val="28"/>
          <w:lang w:eastAsia="ko-KR"/>
        </w:rPr>
        <w:t xml:space="preserve"> национальных проектов, так и инициативных</w:t>
      </w:r>
      <w:r w:rsidR="00AA0E5C" w:rsidRPr="00D55997">
        <w:rPr>
          <w:rFonts w:eastAsia="Calibri"/>
          <w:color w:val="000000" w:themeColor="text1"/>
          <w:szCs w:val="28"/>
          <w:lang w:eastAsia="ko-KR"/>
        </w:rPr>
        <w:t xml:space="preserve"> проектов города Сургута</w:t>
      </w:r>
      <w:r w:rsidR="001812BA" w:rsidRPr="00D55997">
        <w:rPr>
          <w:rFonts w:eastAsia="Calibri"/>
          <w:color w:val="000000" w:themeColor="text1"/>
          <w:szCs w:val="28"/>
          <w:lang w:eastAsia="ko-KR"/>
        </w:rPr>
        <w:t>.</w:t>
      </w:r>
    </w:p>
    <w:p w14:paraId="217B936D" w14:textId="77777777" w:rsidR="0082354E" w:rsidRPr="00D55997" w:rsidRDefault="007926F9" w:rsidP="0082354E">
      <w:pPr>
        <w:spacing w:line="240" w:lineRule="auto"/>
        <w:rPr>
          <w:rFonts w:eastAsia="Calibri"/>
          <w:color w:val="000000" w:themeColor="text1"/>
          <w:szCs w:val="28"/>
          <w:lang w:eastAsia="ko-KR"/>
        </w:rPr>
      </w:pPr>
      <w:r w:rsidRPr="00D55997">
        <w:rPr>
          <w:rFonts w:eastAsia="Calibri"/>
          <w:color w:val="000000" w:themeColor="text1"/>
          <w:szCs w:val="28"/>
          <w:lang w:eastAsia="ko-KR"/>
        </w:rPr>
        <w:t xml:space="preserve">Флагманские проекты – особо крупные, </w:t>
      </w:r>
      <w:r w:rsidR="00A873C7" w:rsidRPr="00D55997">
        <w:rPr>
          <w:rFonts w:eastAsia="Calibri"/>
          <w:color w:val="000000" w:themeColor="text1"/>
          <w:szCs w:val="28"/>
          <w:lang w:eastAsia="ko-KR"/>
        </w:rPr>
        <w:t>«</w:t>
      </w:r>
      <w:r w:rsidRPr="00D55997">
        <w:rPr>
          <w:rFonts w:eastAsia="Calibri"/>
          <w:color w:val="000000" w:themeColor="text1"/>
          <w:szCs w:val="28"/>
          <w:lang w:eastAsia="ko-KR"/>
        </w:rPr>
        <w:t>знаковые</w:t>
      </w:r>
      <w:r w:rsidR="00A873C7" w:rsidRPr="00D55997">
        <w:rPr>
          <w:rFonts w:eastAsia="Calibri"/>
          <w:color w:val="000000" w:themeColor="text1"/>
          <w:szCs w:val="28"/>
          <w:lang w:eastAsia="ko-KR"/>
        </w:rPr>
        <w:t>»</w:t>
      </w:r>
      <w:r w:rsidRPr="00D55997">
        <w:rPr>
          <w:rFonts w:eastAsia="Calibri"/>
          <w:color w:val="000000" w:themeColor="text1"/>
          <w:szCs w:val="28"/>
          <w:lang w:eastAsia="ko-KR"/>
        </w:rPr>
        <w:t xml:space="preserve"> проекты, требующие межведомственного взаимодействия, направленные на комплексную реализацию стратегии социально-экономического развития, обеспечивающие прорыв в улучшении качества жизни населения муниципального образования.</w:t>
      </w:r>
    </w:p>
    <w:p w14:paraId="1CD36E47" w14:textId="77777777" w:rsidR="0082354E" w:rsidRPr="00D55997" w:rsidRDefault="007926F9" w:rsidP="0082354E">
      <w:pPr>
        <w:spacing w:line="240" w:lineRule="auto"/>
        <w:rPr>
          <w:rFonts w:eastAsia="Calibri"/>
          <w:color w:val="000000" w:themeColor="text1"/>
          <w:szCs w:val="28"/>
          <w:lang w:eastAsia="ko-KR"/>
        </w:rPr>
      </w:pPr>
      <w:r w:rsidRPr="00D55997">
        <w:rPr>
          <w:rFonts w:eastAsia="Calibri"/>
          <w:color w:val="000000" w:themeColor="text1"/>
          <w:szCs w:val="28"/>
          <w:lang w:eastAsia="ko-KR"/>
        </w:rPr>
        <w:t>Проекты – наиболее значимые комплексы мероприятий, имеющие конечные результаты достижения и ограниченные по времени, направленные на реализацию одной или нескольких задач вектора.</w:t>
      </w:r>
    </w:p>
    <w:p w14:paraId="763A5DAD" w14:textId="77777777" w:rsidR="00A7773C" w:rsidRPr="00D55997" w:rsidRDefault="00F10A79" w:rsidP="000D0301">
      <w:pPr>
        <w:spacing w:line="240" w:lineRule="auto"/>
        <w:rPr>
          <w:rFonts w:eastAsia="Calibri"/>
          <w:color w:val="000000" w:themeColor="text1"/>
          <w:szCs w:val="28"/>
          <w:lang w:eastAsia="ko-KR"/>
        </w:rPr>
      </w:pPr>
      <w:r w:rsidRPr="00D55997">
        <w:rPr>
          <w:rFonts w:eastAsia="Calibri"/>
          <w:color w:val="000000" w:themeColor="text1"/>
          <w:szCs w:val="28"/>
          <w:lang w:eastAsia="ko-KR"/>
        </w:rPr>
        <w:t>Всего на период 2018-2030 годы планируется</w:t>
      </w:r>
      <w:r w:rsidR="00AA0E5C" w:rsidRPr="00D55997">
        <w:rPr>
          <w:rFonts w:eastAsia="Calibri"/>
          <w:color w:val="000000" w:themeColor="text1"/>
          <w:szCs w:val="28"/>
          <w:lang w:eastAsia="ko-KR"/>
        </w:rPr>
        <w:t xml:space="preserve"> реализация </w:t>
      </w:r>
      <w:r w:rsidR="00EC0750" w:rsidRPr="00D55997">
        <w:rPr>
          <w:rFonts w:eastAsia="Calibri"/>
          <w:color w:val="000000" w:themeColor="text1"/>
          <w:szCs w:val="28"/>
          <w:lang w:eastAsia="ko-KR"/>
        </w:rPr>
        <w:t>1</w:t>
      </w:r>
      <w:r w:rsidR="00A53711" w:rsidRPr="00D55997">
        <w:rPr>
          <w:rFonts w:eastAsia="Calibri"/>
          <w:color w:val="000000" w:themeColor="text1"/>
          <w:szCs w:val="28"/>
          <w:lang w:eastAsia="ko-KR"/>
        </w:rPr>
        <w:t>1</w:t>
      </w:r>
      <w:r w:rsidR="00AA0E5C" w:rsidRPr="00D55997">
        <w:rPr>
          <w:rFonts w:eastAsia="Calibri"/>
          <w:color w:val="000000" w:themeColor="text1"/>
          <w:szCs w:val="28"/>
          <w:lang w:eastAsia="ko-KR"/>
        </w:rPr>
        <w:t xml:space="preserve"> флагманских проектов:</w:t>
      </w:r>
    </w:p>
    <w:p w14:paraId="3828A56B" w14:textId="77777777" w:rsidR="00047244" w:rsidRPr="00D55997" w:rsidRDefault="00047244"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 xml:space="preserve">Создание </w:t>
      </w:r>
      <w:proofErr w:type="spellStart"/>
      <w:r w:rsidRPr="00D55997">
        <w:rPr>
          <w:rFonts w:eastAsia="Calibri"/>
          <w:color w:val="000000" w:themeColor="text1"/>
          <w:szCs w:val="28"/>
          <w:lang w:eastAsia="ko-KR"/>
        </w:rPr>
        <w:t>инновационно</w:t>
      </w:r>
      <w:proofErr w:type="spellEnd"/>
      <w:r w:rsidRPr="00D55997">
        <w:rPr>
          <w:rFonts w:eastAsia="Calibri"/>
          <w:color w:val="000000" w:themeColor="text1"/>
          <w:szCs w:val="28"/>
          <w:lang w:eastAsia="ko-KR"/>
        </w:rPr>
        <w:t>-образовательного комплекса (</w:t>
      </w:r>
      <w:r w:rsidR="00F1616A" w:rsidRPr="00D55997">
        <w:rPr>
          <w:rFonts w:eastAsia="Calibri"/>
          <w:color w:val="000000" w:themeColor="text1"/>
          <w:szCs w:val="28"/>
          <w:lang w:eastAsia="ko-KR"/>
        </w:rPr>
        <w:t>К</w:t>
      </w:r>
      <w:r w:rsidRPr="00D55997">
        <w:rPr>
          <w:rFonts w:eastAsia="Calibri"/>
          <w:color w:val="000000" w:themeColor="text1"/>
          <w:szCs w:val="28"/>
          <w:lang w:eastAsia="ko-KR"/>
        </w:rPr>
        <w:t>ампуса) в городе Сургуте</w:t>
      </w:r>
      <w:r w:rsidR="001812BA" w:rsidRPr="00D55997">
        <w:rPr>
          <w:rFonts w:eastAsia="Calibri"/>
          <w:color w:val="000000" w:themeColor="text1"/>
          <w:szCs w:val="28"/>
          <w:lang w:eastAsia="ko-KR"/>
        </w:rPr>
        <w:t>;</w:t>
      </w:r>
    </w:p>
    <w:p w14:paraId="0A5EBF2F" w14:textId="77777777" w:rsidR="00047244" w:rsidRPr="00D55997" w:rsidRDefault="00047244"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Трансформация делового климата</w:t>
      </w:r>
      <w:r w:rsidR="001812BA" w:rsidRPr="00D55997">
        <w:rPr>
          <w:rFonts w:eastAsia="Calibri"/>
          <w:color w:val="000000" w:themeColor="text1"/>
          <w:szCs w:val="28"/>
          <w:lang w:eastAsia="ko-KR"/>
        </w:rPr>
        <w:t>;</w:t>
      </w:r>
    </w:p>
    <w:p w14:paraId="6FD92239" w14:textId="77777777" w:rsidR="00047244" w:rsidRPr="00D55997" w:rsidRDefault="00047244"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Транспортно-</w:t>
      </w:r>
      <w:r w:rsidR="008C4060" w:rsidRPr="00D55997">
        <w:rPr>
          <w:rFonts w:eastAsia="Calibri"/>
          <w:color w:val="000000" w:themeColor="text1"/>
          <w:szCs w:val="28"/>
          <w:lang w:eastAsia="ko-KR"/>
        </w:rPr>
        <w:t>промышленно-</w:t>
      </w:r>
      <w:r w:rsidRPr="00D55997">
        <w:rPr>
          <w:rFonts w:eastAsia="Calibri"/>
          <w:color w:val="000000" w:themeColor="text1"/>
          <w:szCs w:val="28"/>
          <w:lang w:eastAsia="ko-KR"/>
        </w:rPr>
        <w:t>логистический кластер</w:t>
      </w:r>
      <w:r w:rsidR="001812BA" w:rsidRPr="00D55997">
        <w:rPr>
          <w:rFonts w:eastAsia="Calibri"/>
          <w:color w:val="000000" w:themeColor="text1"/>
          <w:szCs w:val="28"/>
          <w:lang w:eastAsia="ko-KR"/>
        </w:rPr>
        <w:t>;</w:t>
      </w:r>
    </w:p>
    <w:p w14:paraId="7802CEBA" w14:textId="77777777" w:rsidR="00A53711" w:rsidRPr="00D55997" w:rsidRDefault="00A53711"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Индустриальные парки;</w:t>
      </w:r>
    </w:p>
    <w:p w14:paraId="1EC1B6AD" w14:textId="77777777" w:rsidR="00047244" w:rsidRPr="00D55997" w:rsidRDefault="009D00B8"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Н</w:t>
      </w:r>
      <w:r w:rsidR="00047244" w:rsidRPr="00D55997">
        <w:rPr>
          <w:rFonts w:eastAsia="Calibri"/>
          <w:color w:val="000000" w:themeColor="text1"/>
          <w:szCs w:val="28"/>
          <w:lang w:eastAsia="ko-KR"/>
        </w:rPr>
        <w:t>епрерывное образование</w:t>
      </w:r>
      <w:r w:rsidR="001812BA" w:rsidRPr="00D55997">
        <w:rPr>
          <w:rFonts w:eastAsia="Calibri"/>
          <w:color w:val="000000" w:themeColor="text1"/>
          <w:szCs w:val="28"/>
          <w:lang w:eastAsia="ko-KR"/>
        </w:rPr>
        <w:t>;</w:t>
      </w:r>
    </w:p>
    <w:p w14:paraId="0889BD21" w14:textId="77777777" w:rsidR="00512FD4" w:rsidRPr="00D55997" w:rsidRDefault="00512FD4"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lastRenderedPageBreak/>
        <w:t>#</w:t>
      </w:r>
      <w:proofErr w:type="spellStart"/>
      <w:r w:rsidRPr="00D55997">
        <w:rPr>
          <w:rFonts w:eastAsia="Calibri"/>
          <w:color w:val="000000" w:themeColor="text1"/>
          <w:szCs w:val="28"/>
          <w:lang w:eastAsia="ko-KR"/>
        </w:rPr>
        <w:t>вАтмосфереСпорта</w:t>
      </w:r>
      <w:proofErr w:type="spellEnd"/>
      <w:r w:rsidR="001812BA" w:rsidRPr="00D55997">
        <w:rPr>
          <w:rFonts w:eastAsia="Calibri"/>
          <w:color w:val="000000" w:themeColor="text1"/>
          <w:szCs w:val="28"/>
          <w:lang w:eastAsia="ko-KR"/>
        </w:rPr>
        <w:t>;</w:t>
      </w:r>
    </w:p>
    <w:p w14:paraId="272949E5" w14:textId="77777777" w:rsidR="008C4060" w:rsidRPr="00D55997" w:rsidRDefault="00D23DE1" w:rsidP="00A67D7E">
      <w:pPr>
        <w:pStyle w:val="a3"/>
        <w:numPr>
          <w:ilvl w:val="1"/>
          <w:numId w:val="37"/>
        </w:numPr>
        <w:spacing w:line="240" w:lineRule="auto"/>
        <w:ind w:left="0" w:firstLine="709"/>
        <w:rPr>
          <w:rFonts w:eastAsia="Calibri"/>
          <w:color w:val="000000" w:themeColor="text1"/>
          <w:szCs w:val="28"/>
          <w:lang w:eastAsia="ko-KR"/>
        </w:rPr>
      </w:pPr>
      <w:proofErr w:type="spellStart"/>
      <w:r w:rsidRPr="00D55997">
        <w:rPr>
          <w:rFonts w:eastAsia="Calibri"/>
          <w:color w:val="000000" w:themeColor="text1"/>
          <w:szCs w:val="28"/>
          <w:lang w:eastAsia="ko-KR"/>
        </w:rPr>
        <w:t>АртМолл</w:t>
      </w:r>
      <w:proofErr w:type="spellEnd"/>
    </w:p>
    <w:p w14:paraId="7604A4CA" w14:textId="77777777" w:rsidR="001A5CEB" w:rsidRPr="00D55997" w:rsidRDefault="001A5CEB" w:rsidP="001A5CEB">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Развитие третьего сектора;</w:t>
      </w:r>
    </w:p>
    <w:p w14:paraId="2B32C7FB" w14:textId="77777777" w:rsidR="009D00B8" w:rsidRPr="00D55997" w:rsidRDefault="009D00B8"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Формирование комфортной городской среды</w:t>
      </w:r>
      <w:r w:rsidR="001812BA" w:rsidRPr="00D55997">
        <w:rPr>
          <w:rFonts w:eastAsia="Calibri"/>
          <w:color w:val="000000" w:themeColor="text1"/>
          <w:szCs w:val="28"/>
          <w:lang w:eastAsia="ko-KR"/>
        </w:rPr>
        <w:t>;</w:t>
      </w:r>
    </w:p>
    <w:p w14:paraId="562E9F8E" w14:textId="77777777" w:rsidR="00AA0E5C" w:rsidRPr="00D55997" w:rsidRDefault="00047244"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Транспортный каркас и городские дороги</w:t>
      </w:r>
      <w:r w:rsidR="001812BA" w:rsidRPr="00D55997">
        <w:rPr>
          <w:rFonts w:eastAsia="Calibri"/>
          <w:color w:val="000000" w:themeColor="text1"/>
          <w:szCs w:val="28"/>
          <w:lang w:eastAsia="ko-KR"/>
        </w:rPr>
        <w:t>;</w:t>
      </w:r>
    </w:p>
    <w:p w14:paraId="55ABED57" w14:textId="77777777" w:rsidR="009D00B8" w:rsidRPr="00D55997" w:rsidRDefault="009D00B8" w:rsidP="00A67D7E">
      <w:pPr>
        <w:pStyle w:val="a3"/>
        <w:numPr>
          <w:ilvl w:val="1"/>
          <w:numId w:val="37"/>
        </w:numPr>
        <w:spacing w:line="240" w:lineRule="auto"/>
        <w:ind w:left="0" w:firstLine="709"/>
        <w:rPr>
          <w:rFonts w:eastAsia="Calibri"/>
          <w:color w:val="000000" w:themeColor="text1"/>
          <w:szCs w:val="28"/>
          <w:lang w:eastAsia="ko-KR"/>
        </w:rPr>
      </w:pPr>
      <w:r w:rsidRPr="00D55997">
        <w:rPr>
          <w:rFonts w:eastAsia="Calibri"/>
          <w:color w:val="000000" w:themeColor="text1"/>
          <w:szCs w:val="28"/>
          <w:lang w:eastAsia="ko-KR"/>
        </w:rPr>
        <w:t>Цифровой Сургут</w:t>
      </w:r>
      <w:r w:rsidR="001812BA" w:rsidRPr="00D55997">
        <w:rPr>
          <w:rFonts w:eastAsia="Calibri"/>
          <w:color w:val="000000" w:themeColor="text1"/>
          <w:szCs w:val="28"/>
          <w:lang w:eastAsia="ko-KR"/>
        </w:rPr>
        <w:t>.</w:t>
      </w:r>
    </w:p>
    <w:p w14:paraId="3FBD0BE1" w14:textId="77777777" w:rsidR="000D0301" w:rsidRPr="00D55997" w:rsidRDefault="000D0301" w:rsidP="00CD38BA">
      <w:pPr>
        <w:spacing w:line="240" w:lineRule="auto"/>
        <w:rPr>
          <w:rFonts w:eastAsia="Times New Roman" w:cs="Times New Roman"/>
          <w:color w:val="000000" w:themeColor="text1"/>
          <w:szCs w:val="28"/>
        </w:rPr>
      </w:pPr>
    </w:p>
    <w:p w14:paraId="527D9872" w14:textId="77777777" w:rsidR="007B4639" w:rsidRPr="00D55997" w:rsidRDefault="00776E73" w:rsidP="004A6484">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 xml:space="preserve">Раздел </w:t>
      </w:r>
      <w:r w:rsidR="008F3F72" w:rsidRPr="00D55997">
        <w:rPr>
          <w:rFonts w:ascii="Times New Roman" w:hAnsi="Times New Roman" w:cs="Times New Roman"/>
          <w:b/>
          <w:color w:val="000000" w:themeColor="text1"/>
          <w:sz w:val="28"/>
          <w:szCs w:val="28"/>
        </w:rPr>
        <w:t xml:space="preserve">2. </w:t>
      </w:r>
      <w:r w:rsidR="007B4639" w:rsidRPr="00D55997">
        <w:rPr>
          <w:rFonts w:ascii="Times New Roman" w:hAnsi="Times New Roman" w:cs="Times New Roman"/>
          <w:b/>
          <w:color w:val="000000" w:themeColor="text1"/>
          <w:sz w:val="28"/>
          <w:szCs w:val="28"/>
        </w:rPr>
        <w:t>Пространственное развитие</w:t>
      </w:r>
      <w:r w:rsidR="00FD3F4D" w:rsidRPr="00D55997">
        <w:rPr>
          <w:rFonts w:ascii="Times New Roman" w:hAnsi="Times New Roman" w:cs="Times New Roman"/>
          <w:b/>
          <w:color w:val="000000" w:themeColor="text1"/>
          <w:sz w:val="28"/>
          <w:szCs w:val="28"/>
        </w:rPr>
        <w:t xml:space="preserve"> города Сургута</w:t>
      </w:r>
    </w:p>
    <w:p w14:paraId="374E21DC"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Город Сургут характеризуется достаточно равномерной моделью расселения в центральной части. Прослеживается четкая граница селитебных территорий, обрамленных промышленными зонами с севера и востока. На востоке среди преимущественно промышленных территорий находится несколько малых зон индивидуальной жилой застройки. На северо-запад уходит массив существующих и строящихся жилых районов. С западной стороны на отдалении располагаются малые поселения ближнего контура зоны экстенсивного развития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w:t>
      </w:r>
    </w:p>
    <w:p w14:paraId="4B75C399"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Объемы жилищного строительства определяются исходя из территориальных возможностей развития города Сургута (его градостроительной емкости) при заданных параметрах – типологии жилой застройки, нормативных показателей плотности населения и уровня средней жилищной обеспеченности населения. Плотность населения на территории города в зависимости от типа жилой застройки – минимальная в размере 20 чел./га для территории индивидуальной жилой застройки, максимальная в размере 400 чел./га для территорий многоэтажной жилой застройки.</w:t>
      </w:r>
    </w:p>
    <w:p w14:paraId="7FDD93C7"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Распределение рабочих мест еще более равномерно, чем расселение. Несмотря на то, что содержательно структура занятости отличается между центральной частью и «промышленной» периферией, объем рабочих мест достаточно однороден. Существуют локальные дефициты рабочих мест в части жилых микрорайонов, но они сбалансированы в соседствующих микрорайонах.</w:t>
      </w:r>
    </w:p>
    <w:p w14:paraId="727B3945"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В Сургуте отсутствует традиционная для России градостроительная проблема ярко выраженного диссонанса мест расселения и мест приложения труда. Этот факт является плюсом, так как позволяет Сургуту поддерживать один из самых высоких показателей по автомобилизации и </w:t>
      </w:r>
      <w:proofErr w:type="spellStart"/>
      <w:r w:rsidRPr="00D55997">
        <w:rPr>
          <w:rFonts w:cs="Times New Roman"/>
          <w:color w:val="000000" w:themeColor="text1"/>
          <w:szCs w:val="28"/>
        </w:rPr>
        <w:t>автомобилепользованию</w:t>
      </w:r>
      <w:proofErr w:type="spellEnd"/>
      <w:r w:rsidRPr="00D55997">
        <w:rPr>
          <w:rFonts w:cs="Times New Roman"/>
          <w:color w:val="000000" w:themeColor="text1"/>
          <w:szCs w:val="28"/>
        </w:rPr>
        <w:t xml:space="preserve"> в стране. Минус данной ситуации – любой крупный якорь транспортных потоков станет объектом крайне высоких транспортных нагрузок, что следует учитывать при размещении таких объектов и планировании транспортного каркаса.</w:t>
      </w:r>
    </w:p>
    <w:p w14:paraId="7C50EF31"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Город Сургут сегодня не имеет четко выраженного центра. Это означает, что нет сформированных традиций массовых ежедневных коммуникаций между спальной периферией и насыщенным центром. В связи с этим дальнейшее пространственное развитие города должно быть связано с формированием зоны линейного центра. Это предполагает формирование новых опорных центров развития города в несколько этапов. В проектах первой очереди речь идет о строительстве </w:t>
      </w:r>
      <w:r w:rsidR="00947E52" w:rsidRPr="00D55997">
        <w:rPr>
          <w:rFonts w:cs="Times New Roman"/>
          <w:color w:val="000000" w:themeColor="text1"/>
          <w:szCs w:val="28"/>
        </w:rPr>
        <w:t>К</w:t>
      </w:r>
      <w:r w:rsidRPr="00D55997">
        <w:rPr>
          <w:rFonts w:cs="Times New Roman"/>
          <w:color w:val="000000" w:themeColor="text1"/>
          <w:szCs w:val="28"/>
        </w:rPr>
        <w:t xml:space="preserve">ампуса </w:t>
      </w:r>
      <w:r w:rsidR="00242622" w:rsidRPr="00D55997">
        <w:rPr>
          <w:rFonts w:cs="Times New Roman"/>
          <w:color w:val="000000" w:themeColor="text1"/>
          <w:szCs w:val="28"/>
        </w:rPr>
        <w:t>в городе Сургуте</w:t>
      </w:r>
      <w:r w:rsidRPr="00D55997">
        <w:rPr>
          <w:rFonts w:cs="Times New Roman"/>
          <w:color w:val="000000" w:themeColor="text1"/>
          <w:szCs w:val="28"/>
        </w:rPr>
        <w:t>.</w:t>
      </w:r>
    </w:p>
    <w:p w14:paraId="47F536FE"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lastRenderedPageBreak/>
        <w:t xml:space="preserve">Развитие планировочного каркаса города Сургута и перспектив его пространственного развития в долгосрочной перспективе учитывает </w:t>
      </w:r>
      <w:r w:rsidRPr="00D55997">
        <w:rPr>
          <w:rFonts w:cs="Times New Roman"/>
          <w:b/>
          <w:color w:val="000000" w:themeColor="text1"/>
          <w:szCs w:val="28"/>
        </w:rPr>
        <w:t>агломерационные процессы</w:t>
      </w:r>
      <w:r w:rsidRPr="00D55997">
        <w:rPr>
          <w:rFonts w:cs="Times New Roman"/>
          <w:color w:val="000000" w:themeColor="text1"/>
          <w:szCs w:val="28"/>
        </w:rPr>
        <w:t>.</w:t>
      </w:r>
    </w:p>
    <w:p w14:paraId="254B826B"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В Стратегии 2030 ХМАО</w:t>
      </w:r>
      <w:r w:rsidR="000776A3" w:rsidRPr="00D55997">
        <w:rPr>
          <w:rFonts w:cs="Times New Roman"/>
          <w:color w:val="000000" w:themeColor="text1"/>
          <w:szCs w:val="28"/>
        </w:rPr>
        <w:t>-</w:t>
      </w:r>
      <w:r w:rsidRPr="00D55997">
        <w:rPr>
          <w:rFonts w:cs="Times New Roman"/>
          <w:color w:val="000000" w:themeColor="text1"/>
          <w:szCs w:val="28"/>
        </w:rPr>
        <w:t>Югры город Сургут формирует ядро одной из 8 агломераций на территории Югры, а именно Сургут</w:t>
      </w:r>
      <w:r w:rsidR="00900D63" w:rsidRPr="00D55997">
        <w:rPr>
          <w:rFonts w:cs="Times New Roman"/>
          <w:color w:val="000000" w:themeColor="text1"/>
          <w:szCs w:val="28"/>
        </w:rPr>
        <w:t>–</w:t>
      </w:r>
      <w:r w:rsidRPr="00D55997">
        <w:rPr>
          <w:rFonts w:cs="Times New Roman"/>
          <w:color w:val="000000" w:themeColor="text1"/>
          <w:szCs w:val="28"/>
        </w:rPr>
        <w:t xml:space="preserve">Нефтеюганск, с дальнейшим включением города </w:t>
      </w:r>
      <w:proofErr w:type="spellStart"/>
      <w:r w:rsidRPr="00D55997">
        <w:rPr>
          <w:rFonts w:cs="Times New Roman"/>
          <w:color w:val="000000" w:themeColor="text1"/>
          <w:szCs w:val="28"/>
        </w:rPr>
        <w:t>Пыть-Ях</w:t>
      </w:r>
      <w:proofErr w:type="spellEnd"/>
      <w:r w:rsidRPr="00D55997">
        <w:rPr>
          <w:rFonts w:cs="Times New Roman"/>
          <w:color w:val="000000" w:themeColor="text1"/>
          <w:szCs w:val="28"/>
        </w:rPr>
        <w:t xml:space="preserve">. </w:t>
      </w:r>
    </w:p>
    <w:p w14:paraId="5CD71C09" w14:textId="77777777" w:rsidR="007B4639" w:rsidRPr="00D55997" w:rsidRDefault="00612280" w:rsidP="00153D79">
      <w:pPr>
        <w:spacing w:line="240" w:lineRule="auto"/>
        <w:rPr>
          <w:rFonts w:cs="Times New Roman"/>
          <w:color w:val="000000" w:themeColor="text1"/>
          <w:szCs w:val="28"/>
        </w:rPr>
      </w:pPr>
      <w:r w:rsidRPr="00D55997">
        <w:rPr>
          <w:rFonts w:cs="Times New Roman"/>
          <w:color w:val="000000" w:themeColor="text1"/>
          <w:szCs w:val="28"/>
        </w:rPr>
        <w:t xml:space="preserve">Границы </w:t>
      </w:r>
      <w:r w:rsidR="007B4639" w:rsidRPr="00D55997">
        <w:rPr>
          <w:rFonts w:cs="Times New Roman"/>
          <w:color w:val="000000" w:themeColor="text1"/>
          <w:szCs w:val="28"/>
        </w:rPr>
        <w:t xml:space="preserve">агломерации </w:t>
      </w:r>
      <w:r w:rsidRPr="00D55997">
        <w:rPr>
          <w:rFonts w:cs="Times New Roman"/>
          <w:color w:val="000000" w:themeColor="text1"/>
          <w:szCs w:val="28"/>
        </w:rPr>
        <w:t xml:space="preserve">Сургут-Нефтеюганск </w:t>
      </w:r>
      <w:r w:rsidR="007B4639" w:rsidRPr="00D55997">
        <w:rPr>
          <w:rFonts w:cs="Times New Roman"/>
          <w:color w:val="000000" w:themeColor="text1"/>
          <w:szCs w:val="28"/>
        </w:rPr>
        <w:t xml:space="preserve">включают: </w:t>
      </w:r>
    </w:p>
    <w:p w14:paraId="435B64F4" w14:textId="77777777" w:rsidR="007B4639" w:rsidRPr="00D55997" w:rsidRDefault="007B4639" w:rsidP="00A67D7E">
      <w:pPr>
        <w:pStyle w:val="a3"/>
        <w:numPr>
          <w:ilvl w:val="1"/>
          <w:numId w:val="31"/>
        </w:numPr>
        <w:spacing w:line="240" w:lineRule="auto"/>
        <w:ind w:left="0" w:firstLine="709"/>
        <w:rPr>
          <w:rFonts w:cs="Times New Roman"/>
          <w:color w:val="000000" w:themeColor="text1"/>
          <w:szCs w:val="28"/>
        </w:rPr>
      </w:pPr>
      <w:r w:rsidRPr="00D55997">
        <w:rPr>
          <w:rFonts w:cs="Times New Roman"/>
          <w:color w:val="000000" w:themeColor="text1"/>
          <w:szCs w:val="28"/>
        </w:rPr>
        <w:t xml:space="preserve">основное ядро агломерации – активно развивающийся город Сургут; </w:t>
      </w:r>
    </w:p>
    <w:p w14:paraId="243CBCC2" w14:textId="77777777" w:rsidR="007B4639" w:rsidRPr="00D55997" w:rsidRDefault="007B4639" w:rsidP="00A67D7E">
      <w:pPr>
        <w:pStyle w:val="a3"/>
        <w:numPr>
          <w:ilvl w:val="1"/>
          <w:numId w:val="31"/>
        </w:numPr>
        <w:spacing w:line="240" w:lineRule="auto"/>
        <w:ind w:left="0" w:firstLine="709"/>
        <w:rPr>
          <w:rFonts w:cs="Times New Roman"/>
          <w:color w:val="000000" w:themeColor="text1"/>
          <w:szCs w:val="28"/>
        </w:rPr>
      </w:pPr>
      <w:r w:rsidRPr="00D55997">
        <w:rPr>
          <w:rFonts w:cs="Times New Roman"/>
          <w:color w:val="000000" w:themeColor="text1"/>
          <w:szCs w:val="28"/>
        </w:rPr>
        <w:t xml:space="preserve">южное ядро </w:t>
      </w:r>
      <w:r w:rsidR="00612280" w:rsidRPr="00D55997">
        <w:rPr>
          <w:rFonts w:cs="Times New Roman"/>
          <w:color w:val="000000" w:themeColor="text1"/>
          <w:szCs w:val="28"/>
        </w:rPr>
        <w:t>агломерации</w:t>
      </w:r>
      <w:r w:rsidR="004963AC" w:rsidRPr="00D55997">
        <w:rPr>
          <w:rFonts w:cs="Times New Roman"/>
          <w:color w:val="000000" w:themeColor="text1"/>
          <w:szCs w:val="28"/>
        </w:rPr>
        <w:t xml:space="preserve"> </w:t>
      </w:r>
      <w:r w:rsidRPr="00D55997">
        <w:rPr>
          <w:rFonts w:cs="Times New Roman"/>
          <w:color w:val="000000" w:themeColor="text1"/>
          <w:szCs w:val="28"/>
        </w:rPr>
        <w:t xml:space="preserve">– город Нефтеюганск; </w:t>
      </w:r>
    </w:p>
    <w:p w14:paraId="49222954" w14:textId="77777777" w:rsidR="007B4639" w:rsidRPr="00D55997" w:rsidRDefault="007B4639" w:rsidP="00A67D7E">
      <w:pPr>
        <w:pStyle w:val="a3"/>
        <w:numPr>
          <w:ilvl w:val="1"/>
          <w:numId w:val="31"/>
        </w:numPr>
        <w:spacing w:line="240" w:lineRule="auto"/>
        <w:ind w:left="0" w:firstLine="709"/>
        <w:rPr>
          <w:rFonts w:cs="Times New Roman"/>
          <w:color w:val="000000" w:themeColor="text1"/>
          <w:szCs w:val="28"/>
        </w:rPr>
      </w:pPr>
      <w:r w:rsidRPr="00D55997">
        <w:rPr>
          <w:rFonts w:cs="Times New Roman"/>
          <w:color w:val="000000" w:themeColor="text1"/>
          <w:szCs w:val="28"/>
        </w:rPr>
        <w:t>северный ареал агломерации включает в себя населё</w:t>
      </w:r>
      <w:r w:rsidR="00FF4998" w:rsidRPr="00D55997">
        <w:rPr>
          <w:rFonts w:cs="Times New Roman"/>
          <w:color w:val="000000" w:themeColor="text1"/>
          <w:szCs w:val="28"/>
        </w:rPr>
        <w:t xml:space="preserve">нные пункты: Белый Яр, </w:t>
      </w:r>
      <w:proofErr w:type="spellStart"/>
      <w:r w:rsidR="00FF4998" w:rsidRPr="00D55997">
        <w:rPr>
          <w:rFonts w:cs="Times New Roman"/>
          <w:color w:val="000000" w:themeColor="text1"/>
          <w:szCs w:val="28"/>
        </w:rPr>
        <w:t>Барсово</w:t>
      </w:r>
      <w:proofErr w:type="spellEnd"/>
      <w:r w:rsidR="00FF4998" w:rsidRPr="00D55997">
        <w:rPr>
          <w:rFonts w:cs="Times New Roman"/>
          <w:color w:val="000000" w:themeColor="text1"/>
          <w:szCs w:val="28"/>
        </w:rPr>
        <w:t xml:space="preserve"> </w:t>
      </w:r>
      <w:r w:rsidRPr="00D55997">
        <w:rPr>
          <w:rFonts w:cs="Times New Roman"/>
          <w:color w:val="000000" w:themeColor="text1"/>
          <w:szCs w:val="28"/>
        </w:rPr>
        <w:t xml:space="preserve">и Солнечный, расположенные в ближайших пригородах </w:t>
      </w:r>
      <w:r w:rsidR="002E19DF" w:rsidRPr="00D55997">
        <w:rPr>
          <w:rFonts w:cs="Times New Roman"/>
          <w:color w:val="000000" w:themeColor="text1"/>
          <w:szCs w:val="28"/>
        </w:rPr>
        <w:t xml:space="preserve">города </w:t>
      </w:r>
      <w:r w:rsidRPr="00D55997">
        <w:rPr>
          <w:rFonts w:cs="Times New Roman"/>
          <w:color w:val="000000" w:themeColor="text1"/>
          <w:szCs w:val="28"/>
        </w:rPr>
        <w:t xml:space="preserve">Сургута, а также обширные территории, занятые садовыми товариществами, которые сегодня частично используются жителями города круглогодично, в режиме экстенсивного развития города Сургута. </w:t>
      </w:r>
      <w:r w:rsidR="00FF4998" w:rsidRPr="00D55997">
        <w:rPr>
          <w:rFonts w:cs="Times New Roman"/>
          <w:color w:val="000000" w:themeColor="text1"/>
          <w:szCs w:val="28"/>
        </w:rPr>
        <w:t xml:space="preserve">Именно поселения </w:t>
      </w:r>
      <w:r w:rsidR="005E6115" w:rsidRPr="00D55997">
        <w:rPr>
          <w:rFonts w:cs="Times New Roman"/>
          <w:color w:val="000000" w:themeColor="text1"/>
          <w:szCs w:val="28"/>
        </w:rPr>
        <w:t>дают первичный агломерационный эффект</w:t>
      </w:r>
      <w:r w:rsidR="00D96AFC" w:rsidRPr="00D55997">
        <w:rPr>
          <w:rFonts w:cs="Times New Roman"/>
          <w:color w:val="000000" w:themeColor="text1"/>
          <w:szCs w:val="28"/>
        </w:rPr>
        <w:t>.</w:t>
      </w:r>
    </w:p>
    <w:p w14:paraId="3E9866F7" w14:textId="77777777" w:rsidR="007B4639" w:rsidRPr="00D55997" w:rsidRDefault="007B4639" w:rsidP="00A67D7E">
      <w:pPr>
        <w:pStyle w:val="a3"/>
        <w:numPr>
          <w:ilvl w:val="1"/>
          <w:numId w:val="31"/>
        </w:numPr>
        <w:spacing w:line="240" w:lineRule="auto"/>
        <w:ind w:left="0" w:firstLine="709"/>
        <w:rPr>
          <w:rFonts w:cs="Times New Roman"/>
          <w:color w:val="000000" w:themeColor="text1"/>
          <w:szCs w:val="28"/>
        </w:rPr>
      </w:pPr>
      <w:r w:rsidRPr="00D55997">
        <w:rPr>
          <w:rFonts w:cs="Times New Roman"/>
          <w:color w:val="000000" w:themeColor="text1"/>
          <w:szCs w:val="28"/>
        </w:rPr>
        <w:t xml:space="preserve">южный ареал агломерации включает в себя населённые пункты, окружающие город Нефтеюганск: </w:t>
      </w:r>
      <w:proofErr w:type="spellStart"/>
      <w:r w:rsidRPr="00D55997">
        <w:rPr>
          <w:rFonts w:cs="Times New Roman"/>
          <w:color w:val="000000" w:themeColor="text1"/>
          <w:szCs w:val="28"/>
        </w:rPr>
        <w:t>Сингапай</w:t>
      </w:r>
      <w:proofErr w:type="spellEnd"/>
      <w:r w:rsidRPr="00D55997">
        <w:rPr>
          <w:rFonts w:cs="Times New Roman"/>
          <w:color w:val="000000" w:themeColor="text1"/>
          <w:szCs w:val="28"/>
        </w:rPr>
        <w:t xml:space="preserve">, </w:t>
      </w:r>
      <w:proofErr w:type="spellStart"/>
      <w:r w:rsidRPr="00D55997">
        <w:rPr>
          <w:rFonts w:cs="Times New Roman"/>
          <w:color w:val="000000" w:themeColor="text1"/>
          <w:szCs w:val="28"/>
        </w:rPr>
        <w:t>Чеускино</w:t>
      </w:r>
      <w:proofErr w:type="spellEnd"/>
      <w:r w:rsidRPr="00D55997">
        <w:rPr>
          <w:rFonts w:cs="Times New Roman"/>
          <w:color w:val="000000" w:themeColor="text1"/>
          <w:szCs w:val="28"/>
        </w:rPr>
        <w:t xml:space="preserve"> и </w:t>
      </w:r>
      <w:proofErr w:type="spellStart"/>
      <w:r w:rsidRPr="00D55997">
        <w:rPr>
          <w:rFonts w:cs="Times New Roman"/>
          <w:color w:val="000000" w:themeColor="text1"/>
          <w:szCs w:val="28"/>
        </w:rPr>
        <w:t>Каркотеевы</w:t>
      </w:r>
      <w:proofErr w:type="spellEnd"/>
      <w:r w:rsidRPr="00D55997">
        <w:rPr>
          <w:rFonts w:cs="Times New Roman"/>
          <w:color w:val="000000" w:themeColor="text1"/>
          <w:szCs w:val="28"/>
        </w:rPr>
        <w:t xml:space="preserve">. </w:t>
      </w:r>
    </w:p>
    <w:p w14:paraId="77B2D756" w14:textId="77777777" w:rsidR="007B4639" w:rsidRPr="00D55997" w:rsidRDefault="007B4639" w:rsidP="00A67D7E">
      <w:pPr>
        <w:pStyle w:val="a3"/>
        <w:numPr>
          <w:ilvl w:val="1"/>
          <w:numId w:val="31"/>
        </w:numPr>
        <w:spacing w:line="240" w:lineRule="auto"/>
        <w:ind w:left="0" w:firstLine="709"/>
        <w:rPr>
          <w:rFonts w:cs="Times New Roman"/>
          <w:color w:val="000000" w:themeColor="text1"/>
          <w:szCs w:val="28"/>
        </w:rPr>
      </w:pPr>
      <w:r w:rsidRPr="00D55997">
        <w:rPr>
          <w:rFonts w:cs="Times New Roman"/>
          <w:color w:val="000000" w:themeColor="text1"/>
          <w:szCs w:val="28"/>
        </w:rPr>
        <w:t xml:space="preserve">город </w:t>
      </w:r>
      <w:proofErr w:type="spellStart"/>
      <w:r w:rsidRPr="00D55997">
        <w:rPr>
          <w:rFonts w:cs="Times New Roman"/>
          <w:color w:val="000000" w:themeColor="text1"/>
          <w:szCs w:val="28"/>
        </w:rPr>
        <w:t>Пыть-Ях</w:t>
      </w:r>
      <w:proofErr w:type="spellEnd"/>
      <w:r w:rsidRPr="00D55997">
        <w:rPr>
          <w:rFonts w:cs="Times New Roman"/>
          <w:color w:val="000000" w:themeColor="text1"/>
          <w:szCs w:val="28"/>
        </w:rPr>
        <w:t xml:space="preserve">, который может войти в зону агломерации в перспективе, поскольку находится в полуторачасовой доступности от ядра агломерации. </w:t>
      </w:r>
    </w:p>
    <w:p w14:paraId="22FBF4A2"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В актуализированной Стратегии 2030 ХМАО-Югры </w:t>
      </w:r>
      <w:r w:rsidR="00612280" w:rsidRPr="00D55997">
        <w:rPr>
          <w:rFonts w:cs="Times New Roman"/>
          <w:color w:val="000000" w:themeColor="text1"/>
          <w:szCs w:val="28"/>
        </w:rPr>
        <w:t>агломерация Сургут-Нефтеюганск</w:t>
      </w:r>
      <w:r w:rsidRPr="00D55997">
        <w:rPr>
          <w:rFonts w:cs="Times New Roman"/>
          <w:color w:val="000000" w:themeColor="text1"/>
          <w:szCs w:val="28"/>
        </w:rPr>
        <w:t xml:space="preserve"> определена как развивающаяся по типу «Социальное укоренение», что характеризует ее как район </w:t>
      </w:r>
      <w:proofErr w:type="spellStart"/>
      <w:r w:rsidRPr="00D55997">
        <w:rPr>
          <w:rFonts w:cs="Times New Roman"/>
          <w:color w:val="000000" w:themeColor="text1"/>
          <w:szCs w:val="28"/>
        </w:rPr>
        <w:t>старопромышленного</w:t>
      </w:r>
      <w:proofErr w:type="spellEnd"/>
      <w:r w:rsidRPr="00D55997">
        <w:rPr>
          <w:rFonts w:cs="Times New Roman"/>
          <w:color w:val="000000" w:themeColor="text1"/>
          <w:szCs w:val="28"/>
        </w:rPr>
        <w:t xml:space="preserve"> освоения. </w:t>
      </w:r>
    </w:p>
    <w:p w14:paraId="36E49E07"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Согласно Стратегии ХМАО-Югры в зоне социального укоренения, на территории сложившихся городских агломераций должны получить развитие отрасли обрабатывающей промышленности, широкий спектр услуг, жилищное строительство. Таким образом, главное направление социально-экономического развития зоны социального укоренения </w:t>
      </w:r>
      <w:r w:rsidRPr="00D55997">
        <w:rPr>
          <w:rFonts w:eastAsia="Times New Roman" w:cs="Times New Roman"/>
          <w:color w:val="000000" w:themeColor="text1"/>
          <w:szCs w:val="28"/>
          <w:lang w:eastAsia="ru-RU"/>
        </w:rPr>
        <w:t>–</w:t>
      </w:r>
      <w:r w:rsidRPr="00D55997">
        <w:rPr>
          <w:rFonts w:cs="Times New Roman"/>
          <w:color w:val="000000" w:themeColor="text1"/>
          <w:szCs w:val="28"/>
        </w:rPr>
        <w:t xml:space="preserve"> это создание экономически эффективной системы воспроизводства и развитие максимально комфортной среды жизнедеятельности и социокультурного развития. Действующие в этой зоне нефтегазодобывающие предприятия все больше специализируются на отработке новых технологий добычи нефти на истощающихся месторождениях, энергосберегающих технологий. Здесь предполагается формирование главной базы для организаций научного внедрения современных методов </w:t>
      </w:r>
      <w:proofErr w:type="spellStart"/>
      <w:r w:rsidRPr="00D55997">
        <w:rPr>
          <w:rFonts w:cs="Times New Roman"/>
          <w:color w:val="000000" w:themeColor="text1"/>
          <w:szCs w:val="28"/>
        </w:rPr>
        <w:t>нефтегазодобычи</w:t>
      </w:r>
      <w:proofErr w:type="spellEnd"/>
      <w:r w:rsidRPr="00D55997">
        <w:rPr>
          <w:rFonts w:cs="Times New Roman"/>
          <w:color w:val="000000" w:themeColor="text1"/>
          <w:szCs w:val="28"/>
        </w:rPr>
        <w:t xml:space="preserve">, головных подразделений </w:t>
      </w:r>
      <w:proofErr w:type="spellStart"/>
      <w:r w:rsidRPr="00D55997">
        <w:rPr>
          <w:rFonts w:cs="Times New Roman"/>
          <w:color w:val="000000" w:themeColor="text1"/>
          <w:szCs w:val="28"/>
        </w:rPr>
        <w:t>нефтесервиса</w:t>
      </w:r>
      <w:proofErr w:type="spellEnd"/>
      <w:r w:rsidRPr="00D55997">
        <w:rPr>
          <w:rFonts w:cs="Times New Roman"/>
          <w:color w:val="000000" w:themeColor="text1"/>
          <w:szCs w:val="28"/>
        </w:rPr>
        <w:t>.</w:t>
      </w:r>
    </w:p>
    <w:p w14:paraId="7B8F4EB4"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Агломерационный эффект в </w:t>
      </w:r>
      <w:proofErr w:type="spellStart"/>
      <w:r w:rsidRPr="00D55997">
        <w:rPr>
          <w:rFonts w:cs="Times New Roman"/>
          <w:color w:val="000000" w:themeColor="text1"/>
          <w:szCs w:val="28"/>
        </w:rPr>
        <w:t>староосвоенных</w:t>
      </w:r>
      <w:proofErr w:type="spellEnd"/>
      <w:r w:rsidRPr="00D55997">
        <w:rPr>
          <w:rFonts w:cs="Times New Roman"/>
          <w:color w:val="000000" w:themeColor="text1"/>
          <w:szCs w:val="28"/>
        </w:rPr>
        <w:t xml:space="preserve"> зонах зависит от качества транспортных связей, обеспечивающих возможности быстрого перемещения людей (в качестве участников рынка труда, процессов обучения, потребителей) и товаров. Соответственно усилия по содействию развития агломерационных процессов в сложившихся агломерациях должны быть сконцентрированы в сфере усиления транспортной связанности внутри территории агломераций. </w:t>
      </w:r>
    </w:p>
    <w:p w14:paraId="43CB3944"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Поэтому зоны интенсивного развития в рамках агломерации </w:t>
      </w:r>
      <w:r w:rsidR="008E69CE" w:rsidRPr="00D55997">
        <w:rPr>
          <w:rFonts w:cs="Times New Roman"/>
          <w:color w:val="000000" w:themeColor="text1"/>
          <w:szCs w:val="28"/>
        </w:rPr>
        <w:t xml:space="preserve">Сургут-Нефтеюганск </w:t>
      </w:r>
      <w:r w:rsidRPr="00D55997">
        <w:rPr>
          <w:rFonts w:cs="Times New Roman"/>
          <w:color w:val="000000" w:themeColor="text1"/>
          <w:szCs w:val="28"/>
        </w:rPr>
        <w:t xml:space="preserve">связаны с развитием сети дорог общего пользования и </w:t>
      </w:r>
      <w:r w:rsidRPr="00D55997">
        <w:rPr>
          <w:rFonts w:cs="Times New Roman"/>
          <w:color w:val="000000" w:themeColor="text1"/>
          <w:szCs w:val="28"/>
        </w:rPr>
        <w:lastRenderedPageBreak/>
        <w:t>транспортно-логистической инфраструктуры</w:t>
      </w:r>
      <w:r w:rsidR="00226D52" w:rsidRPr="00D55997">
        <w:rPr>
          <w:rFonts w:cs="Times New Roman"/>
          <w:color w:val="000000" w:themeColor="text1"/>
          <w:szCs w:val="28"/>
        </w:rPr>
        <w:t xml:space="preserve">, что будет аккумулировано в два флагманских проекта: </w:t>
      </w:r>
      <w:r w:rsidR="00654CEF" w:rsidRPr="00D55997">
        <w:rPr>
          <w:rFonts w:cs="Times New Roman"/>
          <w:color w:val="000000" w:themeColor="text1"/>
          <w:szCs w:val="28"/>
        </w:rPr>
        <w:t>«</w:t>
      </w:r>
      <w:r w:rsidR="00226D52" w:rsidRPr="00D55997">
        <w:rPr>
          <w:rFonts w:cs="Times New Roman"/>
          <w:color w:val="000000" w:themeColor="text1"/>
          <w:szCs w:val="28"/>
        </w:rPr>
        <w:t>Транспортно-логистический кластер</w:t>
      </w:r>
      <w:r w:rsidR="00654CEF" w:rsidRPr="00D55997">
        <w:rPr>
          <w:rFonts w:cs="Times New Roman"/>
          <w:color w:val="000000" w:themeColor="text1"/>
          <w:szCs w:val="28"/>
        </w:rPr>
        <w:t>»</w:t>
      </w:r>
      <w:r w:rsidR="00226D52" w:rsidRPr="00D55997">
        <w:rPr>
          <w:rFonts w:cs="Times New Roman"/>
          <w:color w:val="000000" w:themeColor="text1"/>
          <w:szCs w:val="28"/>
        </w:rPr>
        <w:t xml:space="preserve"> и </w:t>
      </w:r>
      <w:r w:rsidR="00654CEF" w:rsidRPr="00D55997">
        <w:rPr>
          <w:rFonts w:cs="Times New Roman"/>
          <w:color w:val="000000" w:themeColor="text1"/>
          <w:szCs w:val="28"/>
        </w:rPr>
        <w:t>«</w:t>
      </w:r>
      <w:r w:rsidR="00226D52" w:rsidRPr="00D55997">
        <w:rPr>
          <w:rFonts w:cs="Times New Roman"/>
          <w:color w:val="000000" w:themeColor="text1"/>
          <w:szCs w:val="28"/>
        </w:rPr>
        <w:t>Транспортный каркас</w:t>
      </w:r>
      <w:r w:rsidR="00654CEF" w:rsidRPr="00D55997">
        <w:rPr>
          <w:rFonts w:cs="Times New Roman"/>
          <w:color w:val="000000" w:themeColor="text1"/>
          <w:szCs w:val="28"/>
        </w:rPr>
        <w:t xml:space="preserve"> и городские дороги»</w:t>
      </w:r>
      <w:r w:rsidRPr="00D55997">
        <w:rPr>
          <w:rFonts w:cs="Times New Roman"/>
          <w:color w:val="000000" w:themeColor="text1"/>
          <w:szCs w:val="28"/>
        </w:rPr>
        <w:t xml:space="preserve">. </w:t>
      </w:r>
    </w:p>
    <w:p w14:paraId="6660B281" w14:textId="77777777" w:rsidR="007B4639" w:rsidRPr="00D55997" w:rsidRDefault="007B4639" w:rsidP="00153D79">
      <w:pPr>
        <w:spacing w:line="240" w:lineRule="auto"/>
        <w:rPr>
          <w:rFonts w:cs="Times New Roman"/>
          <w:color w:val="000000" w:themeColor="text1"/>
          <w:szCs w:val="28"/>
        </w:rPr>
      </w:pPr>
      <w:r w:rsidRPr="00D55997">
        <w:rPr>
          <w:rFonts w:cs="Times New Roman"/>
          <w:color w:val="000000" w:themeColor="text1"/>
          <w:szCs w:val="28"/>
        </w:rPr>
        <w:t xml:space="preserve">Таким образом, пространственное развитие города Сургута возможно путем </w:t>
      </w:r>
      <w:r w:rsidRPr="00D55997">
        <w:rPr>
          <w:rFonts w:cs="Times New Roman"/>
          <w:b/>
          <w:color w:val="000000" w:themeColor="text1"/>
          <w:szCs w:val="28"/>
        </w:rPr>
        <w:t>интенсивного развития и повышения качества городской среды для постоянного населения города в пределах существующих границ</w:t>
      </w:r>
      <w:r w:rsidRPr="00D55997">
        <w:rPr>
          <w:rFonts w:cs="Times New Roman"/>
          <w:color w:val="000000" w:themeColor="text1"/>
          <w:szCs w:val="28"/>
        </w:rPr>
        <w:t xml:space="preserve">, однако, размещение объектов социальной, торговой и, в первую очередь, транспортно-логистической инфраструктуры должно учитывать процессы внутри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w:t>
      </w:r>
    </w:p>
    <w:p w14:paraId="26ACDFAC" w14:textId="77777777" w:rsidR="00A85D01" w:rsidRPr="00D55997" w:rsidRDefault="00A85D01" w:rsidP="00775B22">
      <w:pPr>
        <w:spacing w:line="240" w:lineRule="auto"/>
        <w:rPr>
          <w:rFonts w:cs="Times New Roman"/>
          <w:color w:val="000000" w:themeColor="text1"/>
          <w:szCs w:val="28"/>
        </w:rPr>
      </w:pPr>
    </w:p>
    <w:p w14:paraId="510D9709" w14:textId="77777777" w:rsidR="007B4639" w:rsidRPr="00D55997" w:rsidRDefault="00776E73" w:rsidP="004A6484">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 xml:space="preserve">Раздел </w:t>
      </w:r>
      <w:r w:rsidR="008F3F72" w:rsidRPr="00D55997">
        <w:rPr>
          <w:rFonts w:ascii="Times New Roman" w:hAnsi="Times New Roman" w:cs="Times New Roman"/>
          <w:b/>
          <w:color w:val="000000" w:themeColor="text1"/>
          <w:sz w:val="28"/>
          <w:szCs w:val="28"/>
        </w:rPr>
        <w:t>3</w:t>
      </w:r>
      <w:r w:rsidR="007B4639" w:rsidRPr="00D55997">
        <w:rPr>
          <w:rFonts w:ascii="Times New Roman" w:hAnsi="Times New Roman" w:cs="Times New Roman"/>
          <w:b/>
          <w:color w:val="000000" w:themeColor="text1"/>
          <w:sz w:val="28"/>
          <w:szCs w:val="28"/>
        </w:rPr>
        <w:t xml:space="preserve">. Сценарии социально-экономического развития города Сургута </w:t>
      </w:r>
    </w:p>
    <w:p w14:paraId="11680E09" w14:textId="77777777" w:rsidR="007B4639" w:rsidRPr="00D55997" w:rsidRDefault="007B4639" w:rsidP="00153D79">
      <w:pPr>
        <w:spacing w:line="240" w:lineRule="auto"/>
        <w:rPr>
          <w:color w:val="000000" w:themeColor="text1"/>
          <w:szCs w:val="28"/>
        </w:rPr>
      </w:pPr>
      <w:r w:rsidRPr="00D55997">
        <w:rPr>
          <w:color w:val="000000" w:themeColor="text1"/>
          <w:szCs w:val="28"/>
        </w:rPr>
        <w:t>Актуализация содержания сценарных условий социально-экономического развития города Сургута определяется рядом факторов:</w:t>
      </w:r>
    </w:p>
    <w:p w14:paraId="5FEF39F9" w14:textId="77777777" w:rsidR="00E42732" w:rsidRPr="00D55997" w:rsidRDefault="0022173D" w:rsidP="00E42732">
      <w:pPr>
        <w:spacing w:line="240" w:lineRule="auto"/>
        <w:rPr>
          <w:color w:val="000000" w:themeColor="text1"/>
          <w:szCs w:val="28"/>
        </w:rPr>
      </w:pPr>
      <w:r w:rsidRPr="00D55997">
        <w:rPr>
          <w:color w:val="000000" w:themeColor="text1"/>
          <w:szCs w:val="28"/>
        </w:rPr>
        <w:t xml:space="preserve">1) </w:t>
      </w:r>
      <w:r w:rsidR="007B4639" w:rsidRPr="00D55997">
        <w:rPr>
          <w:color w:val="000000" w:themeColor="text1"/>
          <w:szCs w:val="28"/>
        </w:rPr>
        <w:t>В актуализированной Стратегии 2030 ХМАО</w:t>
      </w:r>
      <w:r w:rsidR="000776A3" w:rsidRPr="00D55997">
        <w:rPr>
          <w:color w:val="000000" w:themeColor="text1"/>
          <w:szCs w:val="28"/>
        </w:rPr>
        <w:t>-</w:t>
      </w:r>
      <w:r w:rsidR="007B4639" w:rsidRPr="00D55997">
        <w:rPr>
          <w:color w:val="000000" w:themeColor="text1"/>
          <w:szCs w:val="28"/>
        </w:rPr>
        <w:t>Югры на основе проведенного SWOT-анализа уточнено содержание сценариев развития региона: инерционного и инновационного. Сохранены названия, но их содержание существенно изменено</w:t>
      </w:r>
      <w:r w:rsidR="00E42732" w:rsidRPr="00D55997">
        <w:rPr>
          <w:color w:val="000000" w:themeColor="text1"/>
          <w:szCs w:val="28"/>
        </w:rPr>
        <w:t>.</w:t>
      </w:r>
    </w:p>
    <w:p w14:paraId="778FE2F7" w14:textId="77777777" w:rsidR="00E42732" w:rsidRPr="00D55997" w:rsidRDefault="00E42732" w:rsidP="00E42732">
      <w:pPr>
        <w:spacing w:line="240" w:lineRule="auto"/>
        <w:rPr>
          <w:rFonts w:ascii="Arial" w:hAnsi="Arial" w:cs="Arial"/>
          <w:color w:val="000000" w:themeColor="text1"/>
          <w:spacing w:val="2"/>
          <w:sz w:val="21"/>
          <w:szCs w:val="21"/>
          <w:shd w:val="clear" w:color="auto" w:fill="FFFFFF"/>
        </w:rPr>
      </w:pPr>
      <w:r w:rsidRPr="00D55997">
        <w:rPr>
          <w:color w:val="000000" w:themeColor="text1"/>
          <w:szCs w:val="28"/>
        </w:rPr>
        <w:t xml:space="preserve">В качестве базового для </w:t>
      </w:r>
      <w:r w:rsidRPr="00D55997">
        <w:rPr>
          <w:rFonts w:cs="Times New Roman"/>
          <w:color w:val="000000" w:themeColor="text1"/>
          <w:szCs w:val="28"/>
        </w:rPr>
        <w:t>ХМАО</w:t>
      </w:r>
      <w:r w:rsidRPr="00D55997">
        <w:rPr>
          <w:color w:val="000000" w:themeColor="text1"/>
          <w:szCs w:val="28"/>
        </w:rPr>
        <w:t>-</w:t>
      </w:r>
      <w:r w:rsidRPr="00D55997">
        <w:rPr>
          <w:rFonts w:cs="Times New Roman"/>
          <w:color w:val="000000" w:themeColor="text1"/>
          <w:szCs w:val="28"/>
        </w:rPr>
        <w:t xml:space="preserve">Югры </w:t>
      </w:r>
      <w:r w:rsidRPr="00D55997">
        <w:rPr>
          <w:color w:val="000000" w:themeColor="text1"/>
          <w:szCs w:val="28"/>
        </w:rPr>
        <w:t xml:space="preserve">в Стратегии социально-экономического развития </w:t>
      </w:r>
      <w:r w:rsidRPr="00D55997">
        <w:rPr>
          <w:rFonts w:cs="Times New Roman"/>
          <w:color w:val="000000" w:themeColor="text1"/>
          <w:szCs w:val="28"/>
        </w:rPr>
        <w:t>ХМАО-Югры</w:t>
      </w:r>
      <w:r w:rsidRPr="00D55997">
        <w:rPr>
          <w:color w:val="000000" w:themeColor="text1"/>
          <w:szCs w:val="28"/>
        </w:rPr>
        <w:t xml:space="preserve"> на период до 2030 года выбран инновационный сценарий. Он предполагает самостоятельное развитие региона (округа) на основе равноправного партнерства </w:t>
      </w:r>
      <w:r w:rsidRPr="00D55997">
        <w:rPr>
          <w:rFonts w:cs="Times New Roman"/>
          <w:color w:val="000000" w:themeColor="text1"/>
          <w:szCs w:val="28"/>
        </w:rPr>
        <w:t xml:space="preserve">отдельных муниципальных образований автономного округа с учетом специфики их социально-экономического развития и приоритетных направлений развития, определенных в процессе территориального </w:t>
      </w:r>
      <w:r w:rsidRPr="00D55997">
        <w:rPr>
          <w:color w:val="000000" w:themeColor="text1"/>
          <w:szCs w:val="28"/>
        </w:rPr>
        <w:t>зонирования.</w:t>
      </w:r>
      <w:r w:rsidRPr="00D55997">
        <w:rPr>
          <w:rFonts w:ascii="Arial" w:hAnsi="Arial" w:cs="Arial"/>
          <w:color w:val="000000" w:themeColor="text1"/>
          <w:spacing w:val="2"/>
          <w:sz w:val="21"/>
          <w:szCs w:val="21"/>
          <w:shd w:val="clear" w:color="auto" w:fill="FFFFFF"/>
        </w:rPr>
        <w:t xml:space="preserve"> </w:t>
      </w:r>
    </w:p>
    <w:p w14:paraId="660311F1" w14:textId="77777777" w:rsidR="00E42732" w:rsidRPr="00D55997" w:rsidRDefault="00E42732" w:rsidP="00E42732">
      <w:pPr>
        <w:spacing w:line="240" w:lineRule="auto"/>
        <w:rPr>
          <w:color w:val="000000" w:themeColor="text1"/>
          <w:szCs w:val="28"/>
        </w:rPr>
      </w:pPr>
      <w:r w:rsidRPr="00D55997">
        <w:rPr>
          <w:color w:val="000000" w:themeColor="text1"/>
          <w:szCs w:val="28"/>
        </w:rPr>
        <w:t xml:space="preserve">Принцип зонирования отражает стремление к формированию эффективной и рациональной системы управления социально-экономическим развитием </w:t>
      </w:r>
      <w:r w:rsidRPr="00D55997">
        <w:rPr>
          <w:rFonts w:cs="Times New Roman"/>
          <w:color w:val="000000" w:themeColor="text1"/>
          <w:szCs w:val="28"/>
        </w:rPr>
        <w:t>ХМАО</w:t>
      </w:r>
      <w:r w:rsidRPr="00D55997">
        <w:rPr>
          <w:color w:val="000000" w:themeColor="text1"/>
          <w:szCs w:val="28"/>
        </w:rPr>
        <w:t>-</w:t>
      </w:r>
      <w:r w:rsidRPr="00D55997">
        <w:rPr>
          <w:rFonts w:cs="Times New Roman"/>
          <w:color w:val="000000" w:themeColor="text1"/>
          <w:szCs w:val="28"/>
        </w:rPr>
        <w:t>Югры</w:t>
      </w:r>
      <w:r w:rsidRPr="00D55997">
        <w:rPr>
          <w:color w:val="000000" w:themeColor="text1"/>
          <w:szCs w:val="28"/>
        </w:rPr>
        <w:t xml:space="preserve">. Методологическую основу зонирования составляет концепция северной экономики, учитывающая пространственно-временной </w:t>
      </w:r>
      <w:proofErr w:type="spellStart"/>
      <w:r w:rsidRPr="00D55997">
        <w:rPr>
          <w:color w:val="000000" w:themeColor="text1"/>
          <w:szCs w:val="28"/>
        </w:rPr>
        <w:t>фронтирный</w:t>
      </w:r>
      <w:proofErr w:type="spellEnd"/>
      <w:r w:rsidRPr="00D55997">
        <w:rPr>
          <w:color w:val="000000" w:themeColor="text1"/>
          <w:szCs w:val="28"/>
        </w:rPr>
        <w:t xml:space="preserve"> цикл освоения территорий. Основными результатами пространственного зонирования являются устойчивые тенденции экономического роста, выраженные в дополнительном развитии новых направлений экономики региона – разработка новой техники и технологий для добывающих и обрабатывающих производств (в том числе для регионов Севера и Арктики), производство новых инновационных продуктов; в модернизации и укреплении традиционных отраслей экономики – лесопромышленного и нефтегазоперерабатывающего комплексов, транспорта и связи, сектора услуг; в ускоренном развитии инфраструктуры (энергетической, инженерной, социальной), в том числе финансовой и информационной.</w:t>
      </w:r>
    </w:p>
    <w:p w14:paraId="1ED44044" w14:textId="77777777" w:rsidR="00CD62EC" w:rsidRPr="00D55997" w:rsidRDefault="0022173D" w:rsidP="0022173D">
      <w:pPr>
        <w:spacing w:line="240" w:lineRule="auto"/>
        <w:contextualSpacing/>
        <w:rPr>
          <w:color w:val="000000" w:themeColor="text1"/>
          <w:szCs w:val="28"/>
        </w:rPr>
      </w:pPr>
      <w:r w:rsidRPr="00D55997">
        <w:rPr>
          <w:color w:val="000000" w:themeColor="text1"/>
          <w:szCs w:val="28"/>
        </w:rPr>
        <w:t xml:space="preserve">2) </w:t>
      </w:r>
      <w:r w:rsidR="007B4639" w:rsidRPr="00D55997">
        <w:rPr>
          <w:color w:val="000000" w:themeColor="text1"/>
          <w:szCs w:val="28"/>
        </w:rPr>
        <w:t xml:space="preserve">В рамках разработки документов стратегического планирования муниципального образования разработан Прогноз социально-экономического развития города Сургута на период до 2030 года. В нем сформированы три основных варианта (сценария) долгосрочного развития: консервативный, базовый и целевой. Такой же подход использован при формировании </w:t>
      </w:r>
      <w:r w:rsidR="001F6A92" w:rsidRPr="00D55997">
        <w:rPr>
          <w:color w:val="000000" w:themeColor="text1"/>
          <w:szCs w:val="28"/>
        </w:rPr>
        <w:t xml:space="preserve">основных параметров </w:t>
      </w:r>
      <w:r w:rsidR="007B4639" w:rsidRPr="00D55997">
        <w:rPr>
          <w:color w:val="000000" w:themeColor="text1"/>
          <w:szCs w:val="28"/>
        </w:rPr>
        <w:t xml:space="preserve">среднесрочного прогноза социально-экономического развития ХМАО-Югры. </w:t>
      </w:r>
      <w:r w:rsidR="00C63180" w:rsidRPr="00D55997">
        <w:rPr>
          <w:color w:val="000000" w:themeColor="text1"/>
          <w:szCs w:val="28"/>
        </w:rPr>
        <w:t xml:space="preserve">В долгосрочном прогнозе социально-экономического развития </w:t>
      </w:r>
      <w:r w:rsidR="00C63180" w:rsidRPr="00D55997">
        <w:rPr>
          <w:color w:val="000000" w:themeColor="text1"/>
          <w:szCs w:val="28"/>
        </w:rPr>
        <w:lastRenderedPageBreak/>
        <w:t>Р</w:t>
      </w:r>
      <w:r w:rsidR="00F458AB" w:rsidRPr="00D55997">
        <w:rPr>
          <w:color w:val="000000" w:themeColor="text1"/>
          <w:szCs w:val="28"/>
        </w:rPr>
        <w:t>оссийской Федерации</w:t>
      </w:r>
      <w:r w:rsidR="00C63180" w:rsidRPr="00D55997">
        <w:rPr>
          <w:color w:val="000000" w:themeColor="text1"/>
          <w:szCs w:val="28"/>
        </w:rPr>
        <w:t xml:space="preserve"> также отображены три варианта: консервативный, умеренно-оптимистичный и форсированный (целевой).</w:t>
      </w:r>
    </w:p>
    <w:p w14:paraId="4FB231E4" w14:textId="77777777" w:rsidR="00911989" w:rsidRPr="00D55997" w:rsidRDefault="0022173D" w:rsidP="0022173D">
      <w:pPr>
        <w:spacing w:line="240" w:lineRule="auto"/>
        <w:contextualSpacing/>
      </w:pPr>
      <w:r w:rsidRPr="00D55997">
        <w:rPr>
          <w:color w:val="000000" w:themeColor="text1"/>
          <w:szCs w:val="28"/>
        </w:rPr>
        <w:t xml:space="preserve">3) </w:t>
      </w:r>
      <w:r w:rsidR="004E3670" w:rsidRPr="00D55997">
        <w:rPr>
          <w:color w:val="000000" w:themeColor="text1"/>
          <w:szCs w:val="28"/>
        </w:rPr>
        <w:t xml:space="preserve">В </w:t>
      </w:r>
      <w:r w:rsidR="00FF24A9" w:rsidRPr="00D55997">
        <w:rPr>
          <w:color w:val="000000" w:themeColor="text1"/>
          <w:szCs w:val="28"/>
        </w:rPr>
        <w:t xml:space="preserve">редакции </w:t>
      </w:r>
      <w:r w:rsidR="004E3670" w:rsidRPr="00D55997">
        <w:rPr>
          <w:color w:val="000000" w:themeColor="text1"/>
          <w:szCs w:val="28"/>
        </w:rPr>
        <w:t xml:space="preserve">Стратегии, утвержденной решением </w:t>
      </w:r>
      <w:r w:rsidR="004E3670" w:rsidRPr="00D55997">
        <w:t>Думы города Сургута от 08.06.</w:t>
      </w:r>
      <w:r w:rsidR="00CD62EC" w:rsidRPr="00D55997">
        <w:t>2015</w:t>
      </w:r>
      <w:r w:rsidR="004E3670" w:rsidRPr="00D55997">
        <w:t xml:space="preserve"> </w:t>
      </w:r>
      <w:r w:rsidR="00CD62EC" w:rsidRPr="00D55997">
        <w:t>№</w:t>
      </w:r>
      <w:r w:rsidR="004E3670" w:rsidRPr="00D55997">
        <w:t xml:space="preserve"> 718-V ДГ</w:t>
      </w:r>
      <w:r w:rsidR="00911989" w:rsidRPr="00D55997">
        <w:t xml:space="preserve">, предполагалась возможность реализации трех сценариев: инерционного, </w:t>
      </w:r>
      <w:r w:rsidR="000B796B" w:rsidRPr="00D55997">
        <w:t>инновационного и целевого (форсированного).</w:t>
      </w:r>
      <w:r w:rsidR="000C5372" w:rsidRPr="00D55997">
        <w:t xml:space="preserve"> Содержание </w:t>
      </w:r>
      <w:r w:rsidR="00477EA5" w:rsidRPr="00D55997">
        <w:t xml:space="preserve">указанных </w:t>
      </w:r>
      <w:r w:rsidR="000C5372" w:rsidRPr="00D55997">
        <w:t xml:space="preserve">сценарных условий </w:t>
      </w:r>
      <w:r w:rsidR="00477EA5" w:rsidRPr="00D55997">
        <w:t xml:space="preserve">в настоящее время не соответствует </w:t>
      </w:r>
      <w:r w:rsidR="00477EA5" w:rsidRPr="00D55997">
        <w:rPr>
          <w:color w:val="000000" w:themeColor="text1"/>
          <w:szCs w:val="28"/>
        </w:rPr>
        <w:t>изменившимся</w:t>
      </w:r>
      <w:r w:rsidR="000C5372" w:rsidRPr="00D55997">
        <w:rPr>
          <w:color w:val="000000" w:themeColor="text1"/>
          <w:szCs w:val="28"/>
        </w:rPr>
        <w:t xml:space="preserve"> </w:t>
      </w:r>
      <w:r w:rsidR="00477EA5" w:rsidRPr="00D55997">
        <w:rPr>
          <w:color w:val="000000" w:themeColor="text1"/>
          <w:szCs w:val="28"/>
        </w:rPr>
        <w:t xml:space="preserve">сценариям развития </w:t>
      </w:r>
      <w:r w:rsidR="000C5372" w:rsidRPr="00D55997">
        <w:rPr>
          <w:color w:val="000000" w:themeColor="text1"/>
          <w:szCs w:val="28"/>
        </w:rPr>
        <w:t>региона и страны.</w:t>
      </w:r>
    </w:p>
    <w:p w14:paraId="0230D2B8" w14:textId="77777777" w:rsidR="007B4639" w:rsidRPr="00D55997" w:rsidRDefault="000C5C78" w:rsidP="0022173D">
      <w:pPr>
        <w:spacing w:line="240" w:lineRule="auto"/>
        <w:contextualSpacing/>
        <w:rPr>
          <w:color w:val="000000" w:themeColor="text1"/>
          <w:szCs w:val="28"/>
        </w:rPr>
      </w:pPr>
      <w:r w:rsidRPr="00D55997">
        <w:rPr>
          <w:color w:val="000000" w:themeColor="text1"/>
          <w:szCs w:val="28"/>
        </w:rPr>
        <w:t>В итоге</w:t>
      </w:r>
      <w:r w:rsidR="00FE4CAD" w:rsidRPr="00D55997">
        <w:rPr>
          <w:color w:val="000000" w:themeColor="text1"/>
          <w:szCs w:val="28"/>
        </w:rPr>
        <w:t>, д</w:t>
      </w:r>
      <w:r w:rsidR="00CC72C9" w:rsidRPr="00D55997">
        <w:rPr>
          <w:color w:val="000000" w:themeColor="text1"/>
          <w:szCs w:val="28"/>
        </w:rPr>
        <w:t>ля обеспечени</w:t>
      </w:r>
      <w:r w:rsidR="00AD0DAF" w:rsidRPr="00D55997">
        <w:rPr>
          <w:color w:val="000000" w:themeColor="text1"/>
          <w:szCs w:val="28"/>
        </w:rPr>
        <w:t>я согласованности</w:t>
      </w:r>
      <w:r w:rsidR="00CC72C9" w:rsidRPr="00D55997">
        <w:rPr>
          <w:color w:val="000000" w:themeColor="text1"/>
          <w:szCs w:val="28"/>
        </w:rPr>
        <w:t xml:space="preserve"> со сценарными условиями</w:t>
      </w:r>
      <w:r w:rsidR="00A5711C" w:rsidRPr="00D55997">
        <w:rPr>
          <w:color w:val="000000" w:themeColor="text1"/>
          <w:szCs w:val="28"/>
        </w:rPr>
        <w:t xml:space="preserve">: Стратегии </w:t>
      </w:r>
      <w:r w:rsidR="00B9644D" w:rsidRPr="00D55997">
        <w:rPr>
          <w:color w:val="000000" w:themeColor="text1"/>
          <w:szCs w:val="28"/>
        </w:rPr>
        <w:t>2030 ХМАО-Югры,</w:t>
      </w:r>
      <w:r w:rsidR="00CC72C9" w:rsidRPr="00D55997">
        <w:rPr>
          <w:color w:val="000000" w:themeColor="text1"/>
          <w:szCs w:val="28"/>
        </w:rPr>
        <w:t xml:space="preserve"> </w:t>
      </w:r>
      <w:r w:rsidR="00B9644D" w:rsidRPr="00D55997">
        <w:rPr>
          <w:color w:val="000000" w:themeColor="text1"/>
          <w:szCs w:val="28"/>
        </w:rPr>
        <w:t xml:space="preserve">долгосрочного прогноза социально-экономического развития города Сургута, долгосрочного прогноза социально-экономического развития Российской Федерации, </w:t>
      </w:r>
      <w:r w:rsidR="00AD0DAF" w:rsidRPr="00D55997">
        <w:rPr>
          <w:color w:val="000000" w:themeColor="text1"/>
          <w:szCs w:val="28"/>
        </w:rPr>
        <w:t xml:space="preserve">а также </w:t>
      </w:r>
      <w:r w:rsidR="00B9644D" w:rsidRPr="00D55997">
        <w:rPr>
          <w:color w:val="000000" w:themeColor="text1"/>
          <w:szCs w:val="28"/>
        </w:rPr>
        <w:t>преемственности</w:t>
      </w:r>
      <w:r w:rsidR="00AD0DAF" w:rsidRPr="00D55997">
        <w:rPr>
          <w:color w:val="000000" w:themeColor="text1"/>
          <w:szCs w:val="28"/>
        </w:rPr>
        <w:t xml:space="preserve"> с предыдущей редакцией Стратегии</w:t>
      </w:r>
      <w:r w:rsidR="00A5711C" w:rsidRPr="00D55997">
        <w:rPr>
          <w:color w:val="000000" w:themeColor="text1"/>
          <w:szCs w:val="28"/>
        </w:rPr>
        <w:t xml:space="preserve"> </w:t>
      </w:r>
      <w:r w:rsidR="009B032F" w:rsidRPr="00D55997">
        <w:rPr>
          <w:color w:val="000000" w:themeColor="text1"/>
          <w:szCs w:val="28"/>
        </w:rPr>
        <w:t>было выбрано два возможных сценария: инерционный и инновационный.</w:t>
      </w:r>
      <w:r w:rsidRPr="00D55997">
        <w:rPr>
          <w:color w:val="000000" w:themeColor="text1"/>
          <w:szCs w:val="28"/>
        </w:rPr>
        <w:t xml:space="preserve"> </w:t>
      </w:r>
      <w:r w:rsidR="008038E8" w:rsidRPr="00D55997">
        <w:rPr>
          <w:color w:val="000000" w:themeColor="text1"/>
          <w:szCs w:val="28"/>
        </w:rPr>
        <w:t>И</w:t>
      </w:r>
      <w:r w:rsidR="00612658" w:rsidRPr="00D55997">
        <w:rPr>
          <w:color w:val="000000" w:themeColor="text1"/>
          <w:szCs w:val="28"/>
        </w:rPr>
        <w:t>нерционный вариант Стратегии соответствует консервативному варианту долгосрочного прогноза, а инновационный – целевому.</w:t>
      </w:r>
    </w:p>
    <w:p w14:paraId="26109CFC" w14:textId="77777777" w:rsidR="007B4639" w:rsidRPr="00D55997" w:rsidRDefault="004244FB" w:rsidP="00C63180">
      <w:pPr>
        <w:spacing w:line="240" w:lineRule="auto"/>
        <w:rPr>
          <w:color w:val="000000" w:themeColor="text1"/>
          <w:szCs w:val="28"/>
        </w:rPr>
      </w:pPr>
      <w:r w:rsidRPr="00D55997">
        <w:rPr>
          <w:color w:val="000000" w:themeColor="text1"/>
          <w:szCs w:val="28"/>
        </w:rPr>
        <w:t>Оба</w:t>
      </w:r>
      <w:r w:rsidR="00FF4998" w:rsidRPr="00D55997">
        <w:rPr>
          <w:color w:val="000000" w:themeColor="text1"/>
          <w:szCs w:val="28"/>
        </w:rPr>
        <w:t xml:space="preserve"> </w:t>
      </w:r>
      <w:r w:rsidR="007B4639" w:rsidRPr="00D55997">
        <w:rPr>
          <w:color w:val="000000" w:themeColor="text1"/>
          <w:szCs w:val="28"/>
        </w:rPr>
        <w:t>сценария развития города предполагают относительную стабилизацию цен на нефть и другие сырьевые ресурсы. Валютные колебания во многом сгладят возможное снижение цен на нефтяные и газовые ресурсы. Ожидается, что санкции и эмбарго не будут распространяться на нефтегазовые предприятия, поскольку европейские партнеры заинтересованы в дальнейшем росте своей экономики. На этом фоне инвестиции в экономику и бюджетные ресурсы сохранятся на приемлемом для дальнейшего развития уровне. Трансферты по федеральным и региональным целевым программам будут осуществлены в полном объеме с учетом приоритетов развития города.</w:t>
      </w:r>
    </w:p>
    <w:p w14:paraId="6663359B" w14:textId="77777777" w:rsidR="0013173B" w:rsidRPr="00D55997" w:rsidRDefault="00FF24A9" w:rsidP="00153D79">
      <w:pPr>
        <w:spacing w:line="240" w:lineRule="auto"/>
        <w:rPr>
          <w:color w:val="000000" w:themeColor="text1"/>
          <w:szCs w:val="28"/>
        </w:rPr>
      </w:pPr>
      <w:r w:rsidRPr="00D55997">
        <w:rPr>
          <w:color w:val="000000" w:themeColor="text1"/>
          <w:szCs w:val="28"/>
        </w:rPr>
        <w:t>В</w:t>
      </w:r>
      <w:r w:rsidR="007B4639" w:rsidRPr="00D55997">
        <w:rPr>
          <w:color w:val="000000" w:themeColor="text1"/>
          <w:szCs w:val="28"/>
        </w:rPr>
        <w:t xml:space="preserve"> соответствии с принципом пространственного развития, представленн</w:t>
      </w:r>
      <w:r w:rsidR="00226D52" w:rsidRPr="00D55997">
        <w:rPr>
          <w:color w:val="000000" w:themeColor="text1"/>
          <w:szCs w:val="28"/>
        </w:rPr>
        <w:t>ы</w:t>
      </w:r>
      <w:r w:rsidR="007B4639" w:rsidRPr="00D55997">
        <w:rPr>
          <w:color w:val="000000" w:themeColor="text1"/>
          <w:szCs w:val="28"/>
        </w:rPr>
        <w:t xml:space="preserve">м в Стратегии социально-экономического развития </w:t>
      </w:r>
      <w:r w:rsidR="00F90272" w:rsidRPr="00D55997">
        <w:rPr>
          <w:rFonts w:cs="Times New Roman"/>
          <w:color w:val="000000" w:themeColor="text1"/>
          <w:szCs w:val="28"/>
        </w:rPr>
        <w:t>ХМАО</w:t>
      </w:r>
      <w:r w:rsidR="007B4639" w:rsidRPr="00D55997">
        <w:rPr>
          <w:rFonts w:cs="Times New Roman"/>
          <w:color w:val="000000" w:themeColor="text1"/>
          <w:szCs w:val="28"/>
        </w:rPr>
        <w:t xml:space="preserve"> - Югры</w:t>
      </w:r>
      <w:r w:rsidR="007B4639" w:rsidRPr="00D55997">
        <w:rPr>
          <w:color w:val="000000" w:themeColor="text1"/>
          <w:szCs w:val="28"/>
        </w:rPr>
        <w:t xml:space="preserve"> на период до 2030 года</w:t>
      </w:r>
      <w:r w:rsidR="007B4639" w:rsidRPr="00D55997">
        <w:rPr>
          <w:rFonts w:cs="Times New Roman"/>
          <w:color w:val="000000" w:themeColor="text1"/>
          <w:szCs w:val="28"/>
        </w:rPr>
        <w:t xml:space="preserve">, город </w:t>
      </w:r>
      <w:r w:rsidR="007B4639" w:rsidRPr="00D55997">
        <w:rPr>
          <w:color w:val="000000" w:themeColor="text1"/>
          <w:szCs w:val="28"/>
        </w:rPr>
        <w:t xml:space="preserve">Сургут отнесен к </w:t>
      </w:r>
      <w:proofErr w:type="spellStart"/>
      <w:r w:rsidR="007B4639" w:rsidRPr="00D55997">
        <w:rPr>
          <w:color w:val="000000" w:themeColor="text1"/>
          <w:szCs w:val="28"/>
        </w:rPr>
        <w:t>староосвоенной</w:t>
      </w:r>
      <w:proofErr w:type="spellEnd"/>
      <w:r w:rsidR="007B4639" w:rsidRPr="00D55997">
        <w:rPr>
          <w:color w:val="000000" w:themeColor="text1"/>
          <w:szCs w:val="28"/>
        </w:rPr>
        <w:t xml:space="preserve"> городской (второй) зоне «социального укоренения», что определяет вполне </w:t>
      </w:r>
      <w:r w:rsidR="007B4639" w:rsidRPr="00D55997">
        <w:rPr>
          <w:b/>
          <w:color w:val="000000" w:themeColor="text1"/>
          <w:szCs w:val="28"/>
        </w:rPr>
        <w:t>конкретные требования к формированию системы приоритетных целей, задач, инструментов и форм развития территории.</w:t>
      </w:r>
      <w:r w:rsidR="007B4639" w:rsidRPr="00D55997">
        <w:rPr>
          <w:color w:val="000000" w:themeColor="text1"/>
          <w:szCs w:val="28"/>
        </w:rPr>
        <w:t xml:space="preserve"> </w:t>
      </w:r>
    </w:p>
    <w:p w14:paraId="070C65C9" w14:textId="77777777" w:rsidR="007B4639" w:rsidRPr="00D55997" w:rsidRDefault="0013173B" w:rsidP="00153D79">
      <w:pPr>
        <w:spacing w:line="240" w:lineRule="auto"/>
        <w:rPr>
          <w:rFonts w:cs="Times New Roman"/>
          <w:b/>
          <w:color w:val="000000" w:themeColor="text1"/>
          <w:szCs w:val="28"/>
        </w:rPr>
      </w:pPr>
      <w:r w:rsidRPr="00D55997">
        <w:rPr>
          <w:color w:val="000000" w:themeColor="text1"/>
          <w:szCs w:val="28"/>
        </w:rPr>
        <w:t xml:space="preserve">Учитывая </w:t>
      </w:r>
      <w:r w:rsidR="00F77022" w:rsidRPr="00D55997">
        <w:rPr>
          <w:color w:val="000000" w:themeColor="text1"/>
          <w:szCs w:val="28"/>
        </w:rPr>
        <w:t xml:space="preserve">данный факт, </w:t>
      </w:r>
      <w:r w:rsidR="00114779" w:rsidRPr="00D55997">
        <w:rPr>
          <w:color w:val="000000" w:themeColor="text1"/>
          <w:szCs w:val="28"/>
        </w:rPr>
        <w:t xml:space="preserve">выводы, полученные в ходе анализа социально-экономического развития города, </w:t>
      </w:r>
      <w:r w:rsidR="00F77022" w:rsidRPr="00D55997">
        <w:rPr>
          <w:color w:val="000000" w:themeColor="text1"/>
          <w:szCs w:val="28"/>
        </w:rPr>
        <w:t>а также выбор в качестве основного на уровне ХМАО-Югры инновационного сценария развития</w:t>
      </w:r>
      <w:r w:rsidR="00114779" w:rsidRPr="00D55997">
        <w:rPr>
          <w:rFonts w:cs="Times New Roman"/>
          <w:b/>
          <w:color w:val="000000" w:themeColor="text1"/>
          <w:szCs w:val="28"/>
        </w:rPr>
        <w:t xml:space="preserve"> в Стратегии в качестве основного выбран </w:t>
      </w:r>
      <w:r w:rsidR="00C63180" w:rsidRPr="00D55997">
        <w:rPr>
          <w:b/>
          <w:color w:val="000000" w:themeColor="text1"/>
          <w:szCs w:val="28"/>
        </w:rPr>
        <w:t>инновационный</w:t>
      </w:r>
      <w:r w:rsidR="007B4639" w:rsidRPr="00D55997">
        <w:rPr>
          <w:b/>
          <w:color w:val="000000" w:themeColor="text1"/>
          <w:szCs w:val="28"/>
        </w:rPr>
        <w:t xml:space="preserve"> сценарий развития</w:t>
      </w:r>
      <w:r w:rsidR="0015655A" w:rsidRPr="00D55997">
        <w:rPr>
          <w:b/>
          <w:color w:val="000000" w:themeColor="text1"/>
          <w:szCs w:val="28"/>
        </w:rPr>
        <w:t xml:space="preserve"> города Сургута</w:t>
      </w:r>
      <w:r w:rsidR="007B4639" w:rsidRPr="00D55997">
        <w:rPr>
          <w:rFonts w:cs="Times New Roman"/>
          <w:b/>
          <w:color w:val="000000" w:themeColor="text1"/>
          <w:szCs w:val="28"/>
        </w:rPr>
        <w:t>.</w:t>
      </w:r>
    </w:p>
    <w:p w14:paraId="01A987C5" w14:textId="77777777" w:rsidR="001812BA" w:rsidRPr="00D55997" w:rsidRDefault="001812BA">
      <w:pPr>
        <w:spacing w:after="160" w:line="259" w:lineRule="auto"/>
        <w:ind w:firstLine="0"/>
        <w:jc w:val="left"/>
        <w:rPr>
          <w:b/>
          <w:color w:val="000000" w:themeColor="text1"/>
          <w:szCs w:val="28"/>
        </w:rPr>
      </w:pPr>
      <w:r w:rsidRPr="00D55997">
        <w:rPr>
          <w:b/>
          <w:color w:val="000000" w:themeColor="text1"/>
          <w:szCs w:val="28"/>
        </w:rPr>
        <w:br w:type="page"/>
      </w:r>
    </w:p>
    <w:p w14:paraId="5FCA496F" w14:textId="77777777" w:rsidR="00A85D01" w:rsidRPr="00D55997" w:rsidRDefault="00A85D01" w:rsidP="00153D79">
      <w:pPr>
        <w:spacing w:line="240" w:lineRule="auto"/>
        <w:jc w:val="center"/>
        <w:rPr>
          <w:b/>
          <w:color w:val="000000" w:themeColor="text1"/>
          <w:szCs w:val="28"/>
        </w:rPr>
      </w:pPr>
    </w:p>
    <w:p w14:paraId="6E70225B" w14:textId="77777777" w:rsidR="007B4639" w:rsidRPr="00D55997" w:rsidRDefault="007B4639" w:rsidP="00A85D01">
      <w:pPr>
        <w:spacing w:line="240" w:lineRule="auto"/>
        <w:ind w:firstLine="0"/>
        <w:rPr>
          <w:color w:val="000000" w:themeColor="text1"/>
          <w:szCs w:val="28"/>
        </w:rPr>
      </w:pPr>
      <w:r w:rsidRPr="00D55997">
        <w:rPr>
          <w:color w:val="000000" w:themeColor="text1"/>
          <w:szCs w:val="28"/>
        </w:rPr>
        <w:t xml:space="preserve">Таблица </w:t>
      </w:r>
      <w:r w:rsidR="005C13E2" w:rsidRPr="00D55997">
        <w:rPr>
          <w:color w:val="000000" w:themeColor="text1"/>
          <w:szCs w:val="28"/>
        </w:rPr>
        <w:t>2</w:t>
      </w:r>
      <w:r w:rsidRPr="00D55997">
        <w:rPr>
          <w:color w:val="000000" w:themeColor="text1"/>
          <w:szCs w:val="28"/>
        </w:rPr>
        <w:t>. Сравнительная характеристика сценариев стратегического развития</w:t>
      </w:r>
    </w:p>
    <w:tbl>
      <w:tblPr>
        <w:tblStyle w:val="70"/>
        <w:tblW w:w="0" w:type="auto"/>
        <w:tblInd w:w="108" w:type="dxa"/>
        <w:tblLook w:val="04A0" w:firstRow="1" w:lastRow="0" w:firstColumn="1" w:lastColumn="0" w:noHBand="0" w:noVBand="1"/>
      </w:tblPr>
      <w:tblGrid>
        <w:gridCol w:w="4698"/>
        <w:gridCol w:w="4682"/>
      </w:tblGrid>
      <w:tr w:rsidR="00215441" w:rsidRPr="00D55997" w14:paraId="0A0DE443" w14:textId="77777777" w:rsidTr="001812BA">
        <w:tc>
          <w:tcPr>
            <w:tcW w:w="4731" w:type="dxa"/>
          </w:tcPr>
          <w:p w14:paraId="5EE2EC1A" w14:textId="77777777" w:rsidR="007B4639" w:rsidRPr="00D55997" w:rsidRDefault="007B4639" w:rsidP="000A385E">
            <w:pPr>
              <w:spacing w:after="200" w:line="240" w:lineRule="auto"/>
              <w:ind w:firstLine="459"/>
              <w:rPr>
                <w:sz w:val="24"/>
                <w:szCs w:val="24"/>
              </w:rPr>
            </w:pPr>
            <w:r w:rsidRPr="00D55997">
              <w:rPr>
                <w:sz w:val="24"/>
                <w:szCs w:val="24"/>
              </w:rPr>
              <w:t xml:space="preserve">Сценарии социально-экономического развития </w:t>
            </w:r>
            <w:r w:rsidR="00F90272" w:rsidRPr="00D55997">
              <w:rPr>
                <w:rFonts w:cs="Times New Roman"/>
                <w:sz w:val="24"/>
                <w:szCs w:val="24"/>
              </w:rPr>
              <w:t>ХМАО</w:t>
            </w:r>
            <w:r w:rsidR="00C63180" w:rsidRPr="00D55997">
              <w:rPr>
                <w:rFonts w:cs="Times New Roman"/>
                <w:sz w:val="24"/>
                <w:szCs w:val="24"/>
              </w:rPr>
              <w:t xml:space="preserve"> </w:t>
            </w:r>
            <w:r w:rsidRPr="00D55997">
              <w:rPr>
                <w:rFonts w:cs="Times New Roman"/>
                <w:sz w:val="24"/>
                <w:szCs w:val="24"/>
              </w:rPr>
              <w:t>- Югры</w:t>
            </w:r>
          </w:p>
        </w:tc>
        <w:tc>
          <w:tcPr>
            <w:tcW w:w="4731" w:type="dxa"/>
          </w:tcPr>
          <w:p w14:paraId="428882C7" w14:textId="77777777" w:rsidR="007B4639" w:rsidRPr="00D55997" w:rsidRDefault="007B4639" w:rsidP="000A385E">
            <w:pPr>
              <w:spacing w:after="200" w:line="240" w:lineRule="auto"/>
              <w:ind w:firstLine="459"/>
              <w:rPr>
                <w:sz w:val="24"/>
                <w:szCs w:val="24"/>
              </w:rPr>
            </w:pPr>
            <w:r w:rsidRPr="00D55997">
              <w:rPr>
                <w:sz w:val="24"/>
                <w:szCs w:val="24"/>
              </w:rPr>
              <w:t xml:space="preserve">Варианты сценариев социально-экономического развития </w:t>
            </w:r>
            <w:r w:rsidRPr="00D55997">
              <w:rPr>
                <w:rFonts w:cs="Times New Roman"/>
                <w:sz w:val="24"/>
                <w:szCs w:val="24"/>
              </w:rPr>
              <w:t>муниципального образования городской округ город Сургут</w:t>
            </w:r>
            <w:r w:rsidRPr="00D55997">
              <w:rPr>
                <w:sz w:val="24"/>
                <w:szCs w:val="24"/>
              </w:rPr>
              <w:t xml:space="preserve"> </w:t>
            </w:r>
          </w:p>
        </w:tc>
      </w:tr>
      <w:tr w:rsidR="00215441" w:rsidRPr="00D55997" w14:paraId="4BF543A1" w14:textId="77777777" w:rsidTr="001812BA">
        <w:trPr>
          <w:trHeight w:val="840"/>
        </w:trPr>
        <w:tc>
          <w:tcPr>
            <w:tcW w:w="4731" w:type="dxa"/>
          </w:tcPr>
          <w:p w14:paraId="51FA9B41" w14:textId="77777777" w:rsidR="00C63180" w:rsidRPr="00D55997" w:rsidRDefault="00C63180" w:rsidP="000A385E">
            <w:pPr>
              <w:spacing w:line="240" w:lineRule="auto"/>
              <w:ind w:firstLine="459"/>
              <w:rPr>
                <w:sz w:val="24"/>
                <w:szCs w:val="24"/>
              </w:rPr>
            </w:pPr>
            <w:r w:rsidRPr="00D55997">
              <w:rPr>
                <w:i/>
                <w:sz w:val="24"/>
                <w:szCs w:val="24"/>
              </w:rPr>
              <w:t>Инерционный сценарий</w:t>
            </w:r>
            <w:r w:rsidRPr="00D55997">
              <w:rPr>
                <w:sz w:val="24"/>
                <w:szCs w:val="24"/>
              </w:rPr>
              <w:t xml:space="preserve"> – экономическая роль и политическое влияние корпоративного сектора сохраняется на современном уровне.</w:t>
            </w:r>
          </w:p>
          <w:p w14:paraId="1623004E" w14:textId="77777777" w:rsidR="00C63180" w:rsidRPr="00D55997" w:rsidRDefault="00C63180" w:rsidP="000A385E">
            <w:pPr>
              <w:spacing w:line="240" w:lineRule="auto"/>
              <w:ind w:firstLine="459"/>
              <w:rPr>
                <w:sz w:val="24"/>
                <w:szCs w:val="24"/>
              </w:rPr>
            </w:pPr>
            <w:r w:rsidRPr="00D55997">
              <w:rPr>
                <w:sz w:val="24"/>
                <w:szCs w:val="24"/>
              </w:rPr>
              <w:t xml:space="preserve">1. Сохранение доминирующей роли нефтегазового сектора. Стабилизация инвестиционных потоков в профильном секторе экономики </w:t>
            </w:r>
            <w:r w:rsidR="000A385E" w:rsidRPr="00D55997">
              <w:rPr>
                <w:sz w:val="24"/>
                <w:szCs w:val="24"/>
              </w:rPr>
              <w:t>–</w:t>
            </w:r>
            <w:r w:rsidRPr="00D55997">
              <w:rPr>
                <w:sz w:val="24"/>
                <w:szCs w:val="24"/>
              </w:rPr>
              <w:t xml:space="preserve"> нефтегазодобывающей промышленности. </w:t>
            </w:r>
          </w:p>
          <w:p w14:paraId="57CF7532" w14:textId="77777777" w:rsidR="00C63180" w:rsidRPr="00D55997" w:rsidRDefault="00C63180" w:rsidP="000A385E">
            <w:pPr>
              <w:spacing w:line="240" w:lineRule="auto"/>
              <w:ind w:firstLine="459"/>
              <w:rPr>
                <w:sz w:val="24"/>
                <w:szCs w:val="24"/>
              </w:rPr>
            </w:pPr>
            <w:r w:rsidRPr="00D55997">
              <w:rPr>
                <w:sz w:val="24"/>
                <w:szCs w:val="24"/>
              </w:rPr>
              <w:t>2. Основные виды деятельности в сфере малого и среднего предпринимательства: строительство, т</w:t>
            </w:r>
            <w:r w:rsidR="00800776" w:rsidRPr="00D55997">
              <w:rPr>
                <w:sz w:val="24"/>
                <w:szCs w:val="24"/>
              </w:rPr>
              <w:t>орговля и общественное питание, операции с недвижимым имуществом, аренда и предоставление услуг.</w:t>
            </w:r>
          </w:p>
          <w:p w14:paraId="4CCFD63B" w14:textId="77777777" w:rsidR="00C63180" w:rsidRPr="00D55997" w:rsidRDefault="00B315EC" w:rsidP="000A385E">
            <w:pPr>
              <w:spacing w:line="240" w:lineRule="auto"/>
              <w:ind w:firstLine="459"/>
              <w:rPr>
                <w:sz w:val="24"/>
                <w:szCs w:val="24"/>
              </w:rPr>
            </w:pPr>
            <w:r w:rsidRPr="00D55997">
              <w:rPr>
                <w:sz w:val="24"/>
                <w:szCs w:val="24"/>
              </w:rPr>
              <w:t>3. Ориентация на сохранение лидирующих позиций в общероссийской экономике по таким макроэкономическим показателям как объем добычи нефти, среднедушевые объемы производства ВРП, промышленной продукции, налоговых поступлений во все уровни бюджетной системы Российской Федерации.</w:t>
            </w:r>
          </w:p>
        </w:tc>
        <w:tc>
          <w:tcPr>
            <w:tcW w:w="4731" w:type="dxa"/>
          </w:tcPr>
          <w:p w14:paraId="5C5A71D2" w14:textId="77777777" w:rsidR="00C63180" w:rsidRPr="00D55997" w:rsidRDefault="00C63180" w:rsidP="000A385E">
            <w:pPr>
              <w:spacing w:line="240" w:lineRule="auto"/>
              <w:ind w:firstLine="459"/>
              <w:rPr>
                <w:sz w:val="24"/>
                <w:szCs w:val="24"/>
              </w:rPr>
            </w:pPr>
            <w:r w:rsidRPr="00D55997">
              <w:rPr>
                <w:i/>
                <w:sz w:val="24"/>
                <w:szCs w:val="24"/>
              </w:rPr>
              <w:t xml:space="preserve">Инерционный сценарий – </w:t>
            </w:r>
            <w:r w:rsidRPr="00D55997">
              <w:rPr>
                <w:sz w:val="24"/>
                <w:szCs w:val="24"/>
              </w:rPr>
              <w:t xml:space="preserve">доминирование топливно-энергетического сектора в муниципальной экономике сохраняется. </w:t>
            </w:r>
          </w:p>
          <w:p w14:paraId="14CD5DB5" w14:textId="77777777" w:rsidR="00C63180" w:rsidRPr="00D55997" w:rsidRDefault="00C63180" w:rsidP="000A385E">
            <w:pPr>
              <w:spacing w:line="240" w:lineRule="auto"/>
              <w:ind w:firstLine="459"/>
              <w:rPr>
                <w:sz w:val="24"/>
                <w:szCs w:val="24"/>
              </w:rPr>
            </w:pPr>
            <w:r w:rsidRPr="00D55997">
              <w:rPr>
                <w:sz w:val="24"/>
                <w:szCs w:val="24"/>
              </w:rPr>
              <w:t xml:space="preserve">1. Инвестирование в профильный сектор экономики, а также промышленную инфраструктуру, на уровне, необходимом для поддержания функционирования реализуемых проектов.  </w:t>
            </w:r>
          </w:p>
          <w:p w14:paraId="2590A91F" w14:textId="77777777" w:rsidR="00C63180" w:rsidRPr="00D55997" w:rsidRDefault="00C63180" w:rsidP="000A385E">
            <w:pPr>
              <w:spacing w:line="240" w:lineRule="auto"/>
              <w:ind w:firstLine="459"/>
              <w:rPr>
                <w:sz w:val="24"/>
                <w:szCs w:val="24"/>
              </w:rPr>
            </w:pPr>
            <w:r w:rsidRPr="00D55997">
              <w:rPr>
                <w:sz w:val="24"/>
                <w:szCs w:val="24"/>
              </w:rPr>
              <w:t xml:space="preserve">2. </w:t>
            </w:r>
            <w:r w:rsidR="00C57D2E" w:rsidRPr="00D55997">
              <w:rPr>
                <w:sz w:val="24"/>
                <w:szCs w:val="24"/>
              </w:rPr>
              <w:t>Основные виды деятельности в сфере малого и среднего предпринимательства: торговля и общественное питание, операции с недвижимым имуществом, аренда и предоставление услуг</w:t>
            </w:r>
            <w:r w:rsidR="005C1D12" w:rsidRPr="00D55997">
              <w:rPr>
                <w:sz w:val="24"/>
                <w:szCs w:val="24"/>
              </w:rPr>
              <w:t>, строительство.</w:t>
            </w:r>
          </w:p>
          <w:p w14:paraId="39B4BEDD" w14:textId="77777777" w:rsidR="00C63180" w:rsidRPr="00D55997" w:rsidRDefault="00C63180" w:rsidP="000A385E">
            <w:pPr>
              <w:spacing w:line="240" w:lineRule="auto"/>
              <w:ind w:firstLine="459"/>
              <w:rPr>
                <w:sz w:val="24"/>
                <w:szCs w:val="24"/>
              </w:rPr>
            </w:pPr>
            <w:r w:rsidRPr="00D55997">
              <w:rPr>
                <w:sz w:val="24"/>
                <w:szCs w:val="24"/>
              </w:rPr>
              <w:t>3. Ориентация на укрепление экономических позиций города в округе.</w:t>
            </w:r>
          </w:p>
          <w:p w14:paraId="660AEB64" w14:textId="77777777" w:rsidR="00C63180" w:rsidRPr="00D55997" w:rsidRDefault="00C63180" w:rsidP="000A385E">
            <w:pPr>
              <w:spacing w:line="240" w:lineRule="auto"/>
              <w:ind w:firstLine="459"/>
              <w:rPr>
                <w:i/>
                <w:sz w:val="24"/>
                <w:szCs w:val="24"/>
              </w:rPr>
            </w:pPr>
          </w:p>
        </w:tc>
      </w:tr>
      <w:tr w:rsidR="00C63180" w:rsidRPr="00D55997" w14:paraId="045FA8D4" w14:textId="77777777" w:rsidTr="001812BA">
        <w:trPr>
          <w:trHeight w:val="2116"/>
        </w:trPr>
        <w:tc>
          <w:tcPr>
            <w:tcW w:w="4731" w:type="dxa"/>
          </w:tcPr>
          <w:p w14:paraId="1B304B56" w14:textId="77777777" w:rsidR="00C63180" w:rsidRPr="00D55997" w:rsidRDefault="00C63180" w:rsidP="000A385E">
            <w:pPr>
              <w:spacing w:line="240" w:lineRule="auto"/>
              <w:ind w:firstLine="459"/>
              <w:rPr>
                <w:sz w:val="24"/>
                <w:szCs w:val="24"/>
              </w:rPr>
            </w:pPr>
            <w:r w:rsidRPr="00D55997">
              <w:rPr>
                <w:i/>
                <w:sz w:val="24"/>
                <w:szCs w:val="24"/>
              </w:rPr>
              <w:t xml:space="preserve">Инновационный сценарий (базовый, основной) – </w:t>
            </w:r>
            <w:r w:rsidRPr="00D55997">
              <w:rPr>
                <w:sz w:val="24"/>
                <w:szCs w:val="24"/>
              </w:rPr>
              <w:t xml:space="preserve">увеличивается роль и влияние маркетинг-ориентированного сектора, собранного из не нефтяных видов деятельности, в максимальной степени опирающихся на малый и средний бизнес. </w:t>
            </w:r>
            <w:r w:rsidRPr="00D55997">
              <w:rPr>
                <w:sz w:val="24"/>
                <w:szCs w:val="24"/>
                <w:lang w:val="en-US"/>
              </w:rPr>
              <w:t>C</w:t>
            </w:r>
            <w:proofErr w:type="spellStart"/>
            <w:r w:rsidRPr="00D55997">
              <w:rPr>
                <w:sz w:val="24"/>
                <w:szCs w:val="24"/>
              </w:rPr>
              <w:t>еверный</w:t>
            </w:r>
            <w:proofErr w:type="spellEnd"/>
            <w:r w:rsidRPr="00D55997">
              <w:rPr>
                <w:sz w:val="24"/>
                <w:szCs w:val="24"/>
              </w:rPr>
              <w:t xml:space="preserve"> </w:t>
            </w:r>
            <w:proofErr w:type="spellStart"/>
            <w:r w:rsidRPr="00D55997">
              <w:rPr>
                <w:sz w:val="24"/>
                <w:szCs w:val="24"/>
              </w:rPr>
              <w:t>фронтир</w:t>
            </w:r>
            <w:proofErr w:type="spellEnd"/>
            <w:r w:rsidRPr="00D55997">
              <w:rPr>
                <w:sz w:val="24"/>
                <w:szCs w:val="24"/>
              </w:rPr>
              <w:t xml:space="preserve"> развития: использование северных инноваций, новых технологических и бизнес-решений.</w:t>
            </w:r>
          </w:p>
          <w:p w14:paraId="26C6DF89" w14:textId="77777777" w:rsidR="00C63180" w:rsidRPr="00D55997" w:rsidRDefault="00C63180" w:rsidP="000A385E">
            <w:pPr>
              <w:spacing w:line="240" w:lineRule="auto"/>
              <w:ind w:firstLine="459"/>
              <w:rPr>
                <w:sz w:val="24"/>
                <w:szCs w:val="24"/>
              </w:rPr>
            </w:pPr>
            <w:r w:rsidRPr="00D55997">
              <w:rPr>
                <w:sz w:val="24"/>
                <w:szCs w:val="24"/>
              </w:rPr>
              <w:t xml:space="preserve">1. </w:t>
            </w:r>
            <w:r w:rsidRPr="00D55997">
              <w:rPr>
                <w:sz w:val="24"/>
                <w:szCs w:val="24"/>
                <w:lang w:val="en-US"/>
              </w:rPr>
              <w:t>C</w:t>
            </w:r>
            <w:proofErr w:type="spellStart"/>
            <w:r w:rsidRPr="00D55997">
              <w:rPr>
                <w:sz w:val="24"/>
                <w:szCs w:val="24"/>
              </w:rPr>
              <w:t>нижение</w:t>
            </w:r>
            <w:proofErr w:type="spellEnd"/>
            <w:r w:rsidRPr="00D55997">
              <w:rPr>
                <w:sz w:val="24"/>
                <w:szCs w:val="24"/>
              </w:rPr>
              <w:t xml:space="preserve"> удельного веса в структуре экономики Югры профильной нефтегазовой отрасли. Укрепление новых направлений экономики: </w:t>
            </w:r>
          </w:p>
          <w:p w14:paraId="367A5493" w14:textId="77777777" w:rsidR="00BF689E" w:rsidRPr="00D55997" w:rsidRDefault="00C63180" w:rsidP="000A385E">
            <w:pPr>
              <w:numPr>
                <w:ilvl w:val="0"/>
                <w:numId w:val="5"/>
              </w:numPr>
              <w:spacing w:line="240" w:lineRule="auto"/>
              <w:ind w:left="0" w:firstLine="459"/>
              <w:rPr>
                <w:sz w:val="24"/>
                <w:szCs w:val="24"/>
              </w:rPr>
            </w:pPr>
            <w:r w:rsidRPr="00D55997">
              <w:rPr>
                <w:sz w:val="24"/>
                <w:szCs w:val="24"/>
              </w:rPr>
              <w:t>разработка новой техники и технологий для добывающих и обрабатывающих производств (в том числе для регионов Севера и Арктики) и производство новых инновационных продуктов;</w:t>
            </w:r>
          </w:p>
          <w:p w14:paraId="0E0B6206" w14:textId="77777777" w:rsidR="00C63180" w:rsidRPr="00D55997" w:rsidRDefault="00C63180" w:rsidP="000A385E">
            <w:pPr>
              <w:numPr>
                <w:ilvl w:val="0"/>
                <w:numId w:val="5"/>
              </w:numPr>
              <w:spacing w:line="240" w:lineRule="auto"/>
              <w:ind w:left="0" w:firstLine="459"/>
              <w:rPr>
                <w:sz w:val="24"/>
                <w:szCs w:val="24"/>
              </w:rPr>
            </w:pPr>
            <w:r w:rsidRPr="00D55997">
              <w:rPr>
                <w:sz w:val="24"/>
                <w:szCs w:val="24"/>
              </w:rPr>
              <w:t>лесопромышленный и нефтегазоперерабатывающие комплексы (развитие кластерных эффектов, вертикальных и горизонтальных);</w:t>
            </w:r>
          </w:p>
          <w:p w14:paraId="65BC32C1" w14:textId="77777777" w:rsidR="00C63180" w:rsidRPr="00D55997" w:rsidRDefault="00C63180" w:rsidP="000A385E">
            <w:pPr>
              <w:numPr>
                <w:ilvl w:val="0"/>
                <w:numId w:val="5"/>
              </w:numPr>
              <w:spacing w:line="240" w:lineRule="auto"/>
              <w:ind w:left="0" w:firstLine="459"/>
              <w:rPr>
                <w:sz w:val="24"/>
                <w:szCs w:val="24"/>
              </w:rPr>
            </w:pPr>
            <w:r w:rsidRPr="00D55997">
              <w:rPr>
                <w:sz w:val="24"/>
                <w:szCs w:val="24"/>
              </w:rPr>
              <w:lastRenderedPageBreak/>
              <w:t xml:space="preserve">транспорт и связь - интенсивное развитие новых видов транспорта, </w:t>
            </w:r>
            <w:proofErr w:type="spellStart"/>
            <w:r w:rsidRPr="00D55997">
              <w:rPr>
                <w:sz w:val="24"/>
                <w:szCs w:val="24"/>
              </w:rPr>
              <w:t>мультимодальных</w:t>
            </w:r>
            <w:proofErr w:type="spellEnd"/>
            <w:r w:rsidRPr="00D55997">
              <w:rPr>
                <w:sz w:val="24"/>
                <w:szCs w:val="24"/>
              </w:rPr>
              <w:t xml:space="preserve"> транспортных узлов;</w:t>
            </w:r>
          </w:p>
          <w:p w14:paraId="7FF40740" w14:textId="77777777" w:rsidR="00C63180" w:rsidRPr="00D55997" w:rsidRDefault="00C63180" w:rsidP="000A385E">
            <w:pPr>
              <w:numPr>
                <w:ilvl w:val="0"/>
                <w:numId w:val="5"/>
              </w:numPr>
              <w:spacing w:line="240" w:lineRule="auto"/>
              <w:ind w:left="0" w:firstLine="459"/>
              <w:rPr>
                <w:sz w:val="24"/>
                <w:szCs w:val="24"/>
              </w:rPr>
            </w:pPr>
            <w:r w:rsidRPr="00D55997">
              <w:rPr>
                <w:sz w:val="24"/>
                <w:szCs w:val="24"/>
              </w:rPr>
              <w:t>развитие и модернизация традиционной инфраструктуры (энергетической, инженерной, социальной);</w:t>
            </w:r>
          </w:p>
          <w:p w14:paraId="4FC72D17" w14:textId="77777777" w:rsidR="00C63180" w:rsidRPr="00D55997" w:rsidRDefault="00C63180" w:rsidP="000A385E">
            <w:pPr>
              <w:numPr>
                <w:ilvl w:val="0"/>
                <w:numId w:val="5"/>
              </w:numPr>
              <w:spacing w:line="240" w:lineRule="auto"/>
              <w:ind w:left="0" w:firstLine="459"/>
              <w:rPr>
                <w:sz w:val="24"/>
                <w:szCs w:val="24"/>
              </w:rPr>
            </w:pPr>
            <w:r w:rsidRPr="00D55997">
              <w:rPr>
                <w:sz w:val="24"/>
                <w:szCs w:val="24"/>
              </w:rPr>
              <w:t>ускоренное развитие финансовой инфраструктуры, информационной и коммуникационной инфраструктур;</w:t>
            </w:r>
          </w:p>
          <w:p w14:paraId="2719BB86" w14:textId="77777777" w:rsidR="00C63180" w:rsidRPr="00D55997" w:rsidRDefault="00C63180" w:rsidP="000A385E">
            <w:pPr>
              <w:numPr>
                <w:ilvl w:val="0"/>
                <w:numId w:val="5"/>
              </w:numPr>
              <w:spacing w:line="240" w:lineRule="auto"/>
              <w:ind w:left="0" w:firstLine="459"/>
              <w:rPr>
                <w:sz w:val="24"/>
                <w:szCs w:val="24"/>
              </w:rPr>
            </w:pPr>
            <w:r w:rsidRPr="00D55997">
              <w:rPr>
                <w:sz w:val="24"/>
                <w:szCs w:val="24"/>
              </w:rPr>
              <w:t>сектор услуг, в том числе интеллектуальных (образование, здравоохранение, технологический и экологический консалтинг, туризм, деловые услуги).</w:t>
            </w:r>
          </w:p>
          <w:p w14:paraId="213BDA4D" w14:textId="77777777" w:rsidR="00C63180" w:rsidRPr="00D55997" w:rsidRDefault="00C63180" w:rsidP="000A385E">
            <w:pPr>
              <w:spacing w:line="240" w:lineRule="auto"/>
              <w:ind w:firstLine="459"/>
              <w:rPr>
                <w:sz w:val="24"/>
                <w:szCs w:val="24"/>
              </w:rPr>
            </w:pPr>
            <w:r w:rsidRPr="00D55997">
              <w:rPr>
                <w:sz w:val="24"/>
                <w:szCs w:val="24"/>
              </w:rPr>
              <w:t>2. Механизмы, обеспечивающие внедрение инновационных подходов в экономику:  концепция бережливого производства, проектное управление и проектный подход в государственном и муниципальном управлении, маркетинговое мышление в основных бизнес-процессах, институты гражданского общества, призванные демократизировать процессы разработки и внедрения новшеств.</w:t>
            </w:r>
          </w:p>
          <w:p w14:paraId="10326E8D" w14:textId="77777777" w:rsidR="00C63180" w:rsidRPr="00D55997" w:rsidRDefault="00C63180" w:rsidP="000A385E">
            <w:pPr>
              <w:spacing w:line="240" w:lineRule="auto"/>
              <w:ind w:firstLine="459"/>
              <w:rPr>
                <w:sz w:val="24"/>
                <w:szCs w:val="24"/>
              </w:rPr>
            </w:pPr>
            <w:r w:rsidRPr="00D55997">
              <w:rPr>
                <w:sz w:val="24"/>
                <w:szCs w:val="24"/>
              </w:rPr>
              <w:t>3. Основа инновационного сценария – трансформация воздействия инновационных факторов в основной источник устойчивости экономического роста и повышения эффективности использования имеющихся ресурсов.</w:t>
            </w:r>
          </w:p>
        </w:tc>
        <w:tc>
          <w:tcPr>
            <w:tcW w:w="4731" w:type="dxa"/>
          </w:tcPr>
          <w:p w14:paraId="79C7E1FF" w14:textId="77777777" w:rsidR="00C63180" w:rsidRPr="00D55997" w:rsidRDefault="00C63180" w:rsidP="000A385E">
            <w:pPr>
              <w:spacing w:line="240" w:lineRule="auto"/>
              <w:ind w:firstLine="459"/>
              <w:rPr>
                <w:sz w:val="24"/>
                <w:szCs w:val="24"/>
              </w:rPr>
            </w:pPr>
            <w:r w:rsidRPr="00D55997">
              <w:rPr>
                <w:i/>
                <w:sz w:val="24"/>
                <w:szCs w:val="24"/>
              </w:rPr>
              <w:lastRenderedPageBreak/>
              <w:t>Инновационный сценарий</w:t>
            </w:r>
            <w:r w:rsidRPr="00D55997">
              <w:rPr>
                <w:szCs w:val="28"/>
              </w:rPr>
              <w:t xml:space="preserve"> </w:t>
            </w:r>
            <w:r w:rsidRPr="00D55997">
              <w:rPr>
                <w:i/>
                <w:sz w:val="24"/>
                <w:szCs w:val="24"/>
              </w:rPr>
              <w:t>(базовый) –</w:t>
            </w:r>
            <w:r w:rsidRPr="00D55997">
              <w:rPr>
                <w:szCs w:val="28"/>
              </w:rPr>
              <w:t xml:space="preserve"> </w:t>
            </w:r>
            <w:r w:rsidRPr="00D55997">
              <w:rPr>
                <w:sz w:val="24"/>
                <w:szCs w:val="24"/>
              </w:rPr>
              <w:t xml:space="preserve">усиление инновационной и инвестиционной направленности в муниципальной экономике. </w:t>
            </w:r>
          </w:p>
          <w:p w14:paraId="0435FE7C" w14:textId="77777777" w:rsidR="00C63180" w:rsidRPr="00D55997" w:rsidRDefault="00C63180" w:rsidP="000A385E">
            <w:pPr>
              <w:spacing w:line="240" w:lineRule="auto"/>
              <w:ind w:firstLine="459"/>
              <w:rPr>
                <w:sz w:val="24"/>
                <w:szCs w:val="24"/>
              </w:rPr>
            </w:pPr>
            <w:r w:rsidRPr="00D55997">
              <w:rPr>
                <w:sz w:val="24"/>
                <w:szCs w:val="24"/>
              </w:rPr>
              <w:t>1. Диверсификация экономики. Появление новых инновационных производств для нужд Севера. Рост инвестиций в реализуемые промышленные проекты, инвестирование всех планируемых флагманских проектов.</w:t>
            </w:r>
          </w:p>
          <w:p w14:paraId="26707E7D" w14:textId="77777777" w:rsidR="003E79F2" w:rsidRPr="00D55997" w:rsidRDefault="003E79F2" w:rsidP="000A385E">
            <w:pPr>
              <w:spacing w:line="240" w:lineRule="auto"/>
              <w:ind w:firstLine="459"/>
              <w:rPr>
                <w:sz w:val="24"/>
                <w:szCs w:val="24"/>
              </w:rPr>
            </w:pPr>
            <w:r w:rsidRPr="00D55997">
              <w:rPr>
                <w:sz w:val="24"/>
                <w:szCs w:val="24"/>
              </w:rPr>
              <w:t>2</w:t>
            </w:r>
            <w:r w:rsidR="00C63180" w:rsidRPr="00D55997">
              <w:rPr>
                <w:sz w:val="24"/>
                <w:szCs w:val="24"/>
              </w:rPr>
              <w:t xml:space="preserve">. </w:t>
            </w:r>
            <w:r w:rsidR="003779C6" w:rsidRPr="00D55997">
              <w:rPr>
                <w:sz w:val="24"/>
                <w:szCs w:val="24"/>
              </w:rPr>
              <w:t>Механизмы, обеспечивающие внедрение инновационных подходов в экономику: современные</w:t>
            </w:r>
            <w:r w:rsidR="00450E21" w:rsidRPr="00D55997">
              <w:rPr>
                <w:sz w:val="24"/>
                <w:szCs w:val="24"/>
              </w:rPr>
              <w:t xml:space="preserve"> инструменты развития инвестиционного климата, </w:t>
            </w:r>
            <w:r w:rsidR="003779C6" w:rsidRPr="00D55997">
              <w:rPr>
                <w:sz w:val="24"/>
                <w:szCs w:val="24"/>
              </w:rPr>
              <w:t xml:space="preserve"> </w:t>
            </w:r>
            <w:r w:rsidR="00450E21" w:rsidRPr="00D55997">
              <w:rPr>
                <w:sz w:val="24"/>
                <w:szCs w:val="24"/>
              </w:rPr>
              <w:t xml:space="preserve">сконцентрированные в рамках флагманского проекта «Трансформация деловой среды», внедрение технологии бережливого производства, </w:t>
            </w:r>
            <w:r w:rsidR="00A072FD" w:rsidRPr="00D55997">
              <w:rPr>
                <w:sz w:val="24"/>
                <w:szCs w:val="24"/>
              </w:rPr>
              <w:t xml:space="preserve">развитие институтов гражданского общество с приоритетами в области привлечения социально-ориентированных некоммерческих организаций к предоставлению социальных услуг, </w:t>
            </w:r>
            <w:proofErr w:type="spellStart"/>
            <w:r w:rsidR="00A072FD" w:rsidRPr="00D55997">
              <w:rPr>
                <w:sz w:val="24"/>
                <w:szCs w:val="24"/>
              </w:rPr>
              <w:lastRenderedPageBreak/>
              <w:t>цифровизация</w:t>
            </w:r>
            <w:proofErr w:type="spellEnd"/>
            <w:r w:rsidR="00A072FD" w:rsidRPr="00D55997">
              <w:rPr>
                <w:sz w:val="24"/>
                <w:szCs w:val="24"/>
              </w:rPr>
              <w:t xml:space="preserve"> экономики и деятельности муниципалитета.</w:t>
            </w:r>
          </w:p>
          <w:p w14:paraId="44B15807" w14:textId="77777777" w:rsidR="00C63180" w:rsidRPr="00D55997" w:rsidRDefault="003779C6" w:rsidP="000A385E">
            <w:pPr>
              <w:spacing w:line="240" w:lineRule="auto"/>
              <w:ind w:firstLine="459"/>
              <w:rPr>
                <w:sz w:val="24"/>
                <w:szCs w:val="24"/>
              </w:rPr>
            </w:pPr>
            <w:r w:rsidRPr="00D55997">
              <w:rPr>
                <w:sz w:val="24"/>
                <w:szCs w:val="24"/>
              </w:rPr>
              <w:t>3.</w:t>
            </w:r>
            <w:r w:rsidR="00D01D5C" w:rsidRPr="00D55997">
              <w:rPr>
                <w:sz w:val="24"/>
                <w:szCs w:val="24"/>
              </w:rPr>
              <w:t>Основа инновационного сценария –трансформация конкурентных преимуществ города в центры превосходства города Сургута как ведущего</w:t>
            </w:r>
            <w:r w:rsidR="00C63180" w:rsidRPr="00D55997">
              <w:rPr>
                <w:sz w:val="24"/>
                <w:szCs w:val="24"/>
              </w:rPr>
              <w:t xml:space="preserve"> </w:t>
            </w:r>
            <w:r w:rsidR="001B35E8" w:rsidRPr="00D55997">
              <w:rPr>
                <w:sz w:val="24"/>
                <w:szCs w:val="24"/>
              </w:rPr>
              <w:t>транспортн</w:t>
            </w:r>
            <w:r w:rsidR="00D01D5C" w:rsidRPr="00D55997">
              <w:rPr>
                <w:sz w:val="24"/>
                <w:szCs w:val="24"/>
              </w:rPr>
              <w:t>ого</w:t>
            </w:r>
            <w:r w:rsidR="001B35E8" w:rsidRPr="00D55997">
              <w:rPr>
                <w:sz w:val="24"/>
                <w:szCs w:val="24"/>
              </w:rPr>
              <w:t xml:space="preserve">, </w:t>
            </w:r>
            <w:r w:rsidR="00C63180" w:rsidRPr="00D55997">
              <w:rPr>
                <w:sz w:val="24"/>
                <w:szCs w:val="24"/>
              </w:rPr>
              <w:t>логистическ</w:t>
            </w:r>
            <w:r w:rsidR="00D01D5C" w:rsidRPr="00D55997">
              <w:rPr>
                <w:sz w:val="24"/>
                <w:szCs w:val="24"/>
              </w:rPr>
              <w:t>ого</w:t>
            </w:r>
            <w:r w:rsidR="001B35E8" w:rsidRPr="00D55997">
              <w:rPr>
                <w:sz w:val="24"/>
                <w:szCs w:val="24"/>
              </w:rPr>
              <w:t>, торгово-делов</w:t>
            </w:r>
            <w:r w:rsidR="00D01D5C" w:rsidRPr="00D55997">
              <w:rPr>
                <w:sz w:val="24"/>
                <w:szCs w:val="24"/>
              </w:rPr>
              <w:t>ого</w:t>
            </w:r>
            <w:r w:rsidR="001B35E8" w:rsidRPr="00D55997">
              <w:rPr>
                <w:sz w:val="24"/>
                <w:szCs w:val="24"/>
              </w:rPr>
              <w:t xml:space="preserve">, </w:t>
            </w:r>
            <w:proofErr w:type="spellStart"/>
            <w:r w:rsidR="003E79F2" w:rsidRPr="00D55997">
              <w:rPr>
                <w:sz w:val="24"/>
                <w:szCs w:val="24"/>
              </w:rPr>
              <w:t>инновационно</w:t>
            </w:r>
            <w:proofErr w:type="spellEnd"/>
            <w:r w:rsidR="003E79F2" w:rsidRPr="00D55997">
              <w:rPr>
                <w:sz w:val="24"/>
                <w:szCs w:val="24"/>
              </w:rPr>
              <w:t>-</w:t>
            </w:r>
            <w:r w:rsidR="001B35E8" w:rsidRPr="00D55997">
              <w:rPr>
                <w:sz w:val="24"/>
                <w:szCs w:val="24"/>
              </w:rPr>
              <w:t>образовательн</w:t>
            </w:r>
            <w:r w:rsidR="00D01D5C" w:rsidRPr="00D55997">
              <w:rPr>
                <w:sz w:val="24"/>
                <w:szCs w:val="24"/>
              </w:rPr>
              <w:t>ого</w:t>
            </w:r>
            <w:r w:rsidR="003E79F2" w:rsidRPr="00D55997">
              <w:rPr>
                <w:sz w:val="24"/>
                <w:szCs w:val="24"/>
              </w:rPr>
              <w:t>, спортивн</w:t>
            </w:r>
            <w:r w:rsidR="00D01D5C" w:rsidRPr="00D55997">
              <w:rPr>
                <w:sz w:val="24"/>
                <w:szCs w:val="24"/>
              </w:rPr>
              <w:t>ого</w:t>
            </w:r>
            <w:r w:rsidR="001B35E8" w:rsidRPr="00D55997">
              <w:rPr>
                <w:sz w:val="24"/>
                <w:szCs w:val="24"/>
              </w:rPr>
              <w:t xml:space="preserve"> и культурно-досугов</w:t>
            </w:r>
            <w:r w:rsidR="00D01D5C" w:rsidRPr="00D55997">
              <w:rPr>
                <w:sz w:val="24"/>
                <w:szCs w:val="24"/>
              </w:rPr>
              <w:t>ого</w:t>
            </w:r>
            <w:r w:rsidR="00C63180" w:rsidRPr="00D55997">
              <w:rPr>
                <w:sz w:val="24"/>
                <w:szCs w:val="24"/>
              </w:rPr>
              <w:t xml:space="preserve"> центр</w:t>
            </w:r>
            <w:r w:rsidR="00D01D5C" w:rsidRPr="00D55997">
              <w:rPr>
                <w:sz w:val="24"/>
                <w:szCs w:val="24"/>
              </w:rPr>
              <w:t>а</w:t>
            </w:r>
            <w:r w:rsidRPr="00D55997">
              <w:rPr>
                <w:sz w:val="24"/>
                <w:szCs w:val="24"/>
              </w:rPr>
              <w:t xml:space="preserve"> </w:t>
            </w:r>
            <w:r w:rsidR="008E6EAC" w:rsidRPr="00D55997">
              <w:rPr>
                <w:sz w:val="24"/>
                <w:szCs w:val="24"/>
              </w:rPr>
              <w:t>Севера</w:t>
            </w:r>
            <w:r w:rsidRPr="00D55997">
              <w:rPr>
                <w:sz w:val="24"/>
                <w:szCs w:val="24"/>
              </w:rPr>
              <w:t xml:space="preserve"> России</w:t>
            </w:r>
            <w:r w:rsidR="00C63180" w:rsidRPr="00D55997">
              <w:rPr>
                <w:sz w:val="24"/>
                <w:szCs w:val="24"/>
              </w:rPr>
              <w:t>.</w:t>
            </w:r>
          </w:p>
          <w:p w14:paraId="628ADD7B" w14:textId="77777777" w:rsidR="00C63180" w:rsidRPr="00D55997" w:rsidRDefault="00C63180" w:rsidP="000A385E">
            <w:pPr>
              <w:spacing w:line="240" w:lineRule="auto"/>
              <w:ind w:firstLine="459"/>
              <w:rPr>
                <w:sz w:val="24"/>
                <w:szCs w:val="24"/>
              </w:rPr>
            </w:pPr>
          </w:p>
        </w:tc>
      </w:tr>
    </w:tbl>
    <w:p w14:paraId="64DC8B21" w14:textId="77777777" w:rsidR="00AF6922" w:rsidRPr="00D55997" w:rsidRDefault="00AF6922" w:rsidP="00F7453E">
      <w:pPr>
        <w:spacing w:line="240" w:lineRule="auto"/>
        <w:rPr>
          <w:color w:val="000000" w:themeColor="text1"/>
          <w:szCs w:val="28"/>
        </w:rPr>
      </w:pPr>
    </w:p>
    <w:p w14:paraId="7BD26114" w14:textId="77777777" w:rsidR="0020417F" w:rsidRPr="00D55997" w:rsidRDefault="0020417F" w:rsidP="0020417F">
      <w:pPr>
        <w:spacing w:line="240" w:lineRule="auto"/>
        <w:rPr>
          <w:color w:val="000000" w:themeColor="text1"/>
          <w:szCs w:val="28"/>
        </w:rPr>
      </w:pPr>
      <w:r w:rsidRPr="00D55997">
        <w:rPr>
          <w:color w:val="000000" w:themeColor="text1"/>
          <w:szCs w:val="28"/>
        </w:rPr>
        <w:t>Инновационный вариант предполагает существенное увеличение численности населения города (к концу 2022 года численность постоянного населения города превысит 500 тысяч человек). Увеличение численности населения обусловлено более высокими темпами миграционного прироста за счет привлечения высококвалифицированной рабочей силы к новым проектам, реализуемым на территории города, корректировкой численности населения по итогам переписи населения, а также возможным усилением межмуниципального взаимодействия с населенными пунктами северного ареала агломерации.</w:t>
      </w:r>
    </w:p>
    <w:p w14:paraId="50E33247" w14:textId="77777777" w:rsidR="0020417F" w:rsidRPr="00D55997" w:rsidRDefault="0020417F" w:rsidP="0020417F">
      <w:pPr>
        <w:spacing w:line="240" w:lineRule="auto"/>
        <w:rPr>
          <w:color w:val="000000" w:themeColor="text1"/>
          <w:szCs w:val="28"/>
        </w:rPr>
      </w:pPr>
      <w:r w:rsidRPr="00D55997">
        <w:rPr>
          <w:color w:val="000000" w:themeColor="text1"/>
          <w:szCs w:val="28"/>
        </w:rPr>
        <w:t>Агломерация с ядром в городе Сургуте (независимо от того, как</w:t>
      </w:r>
      <w:r w:rsidR="00BF3C25" w:rsidRPr="00D55997">
        <w:rPr>
          <w:color w:val="000000" w:themeColor="text1"/>
          <w:szCs w:val="28"/>
        </w:rPr>
        <w:t xml:space="preserve">ой </w:t>
      </w:r>
      <w:r w:rsidRPr="00D55997">
        <w:rPr>
          <w:color w:val="000000" w:themeColor="text1"/>
          <w:szCs w:val="28"/>
        </w:rPr>
        <w:t xml:space="preserve">именно </w:t>
      </w:r>
      <w:r w:rsidR="00BF3C25" w:rsidRPr="00D55997">
        <w:rPr>
          <w:color w:val="000000" w:themeColor="text1"/>
          <w:szCs w:val="28"/>
        </w:rPr>
        <w:t xml:space="preserve">тип будет сформирован </w:t>
      </w:r>
      <w:r w:rsidR="001C7D5B" w:rsidRPr="00D55997">
        <w:rPr>
          <w:color w:val="000000" w:themeColor="text1"/>
          <w:szCs w:val="28"/>
        </w:rPr>
        <w:t xml:space="preserve">в ближайшие годы – </w:t>
      </w:r>
      <w:proofErr w:type="spellStart"/>
      <w:r w:rsidR="001C7D5B" w:rsidRPr="00D55997">
        <w:rPr>
          <w:color w:val="000000" w:themeColor="text1"/>
          <w:szCs w:val="28"/>
        </w:rPr>
        <w:t>моноядерная</w:t>
      </w:r>
      <w:proofErr w:type="spellEnd"/>
      <w:r w:rsidR="001C7D5B" w:rsidRPr="00D55997">
        <w:rPr>
          <w:color w:val="000000" w:themeColor="text1"/>
          <w:szCs w:val="28"/>
        </w:rPr>
        <w:t xml:space="preserve"> или </w:t>
      </w:r>
      <w:proofErr w:type="spellStart"/>
      <w:r w:rsidR="001C7D5B" w:rsidRPr="00D55997">
        <w:rPr>
          <w:color w:val="000000" w:themeColor="text1"/>
          <w:szCs w:val="28"/>
        </w:rPr>
        <w:t>двухядерная</w:t>
      </w:r>
      <w:proofErr w:type="spellEnd"/>
      <w:r w:rsidRPr="00D55997">
        <w:rPr>
          <w:color w:val="000000" w:themeColor="text1"/>
          <w:szCs w:val="28"/>
        </w:rPr>
        <w:t>)</w:t>
      </w:r>
      <w:r w:rsidR="00DB6635" w:rsidRPr="00D55997">
        <w:rPr>
          <w:color w:val="000000" w:themeColor="text1"/>
          <w:szCs w:val="28"/>
        </w:rPr>
        <w:t xml:space="preserve"> уже прошла первый этап своего формирования – присутствует ярко выраженная маятниковая трудовая миграция город Сургут – </w:t>
      </w:r>
      <w:proofErr w:type="spellStart"/>
      <w:r w:rsidR="00DB6635" w:rsidRPr="00D55997">
        <w:rPr>
          <w:color w:val="000000" w:themeColor="text1"/>
          <w:szCs w:val="28"/>
        </w:rPr>
        <w:t>Сургутский</w:t>
      </w:r>
      <w:proofErr w:type="spellEnd"/>
      <w:r w:rsidR="00DB6635" w:rsidRPr="00D55997">
        <w:rPr>
          <w:color w:val="000000" w:themeColor="text1"/>
          <w:szCs w:val="28"/>
        </w:rPr>
        <w:t xml:space="preserve"> район</w:t>
      </w:r>
      <w:r w:rsidR="008E6EAC" w:rsidRPr="00D55997">
        <w:rPr>
          <w:color w:val="000000" w:themeColor="text1"/>
          <w:szCs w:val="28"/>
        </w:rPr>
        <w:t xml:space="preserve"> –Нефтеюганск</w:t>
      </w:r>
      <w:r w:rsidR="000D4560" w:rsidRPr="00D55997">
        <w:rPr>
          <w:color w:val="000000" w:themeColor="text1"/>
          <w:szCs w:val="28"/>
        </w:rPr>
        <w:t xml:space="preserve"> </w:t>
      </w:r>
      <w:r w:rsidR="00C01138" w:rsidRPr="00D55997">
        <w:rPr>
          <w:color w:val="000000" w:themeColor="text1"/>
          <w:szCs w:val="28"/>
        </w:rPr>
        <w:t>и наоборот</w:t>
      </w:r>
      <w:r w:rsidR="00DB6635" w:rsidRPr="00D55997">
        <w:rPr>
          <w:color w:val="000000" w:themeColor="text1"/>
          <w:szCs w:val="28"/>
        </w:rPr>
        <w:t xml:space="preserve"> (</w:t>
      </w:r>
      <w:r w:rsidR="000D4560" w:rsidRPr="00D55997">
        <w:rPr>
          <w:color w:val="000000" w:themeColor="text1"/>
          <w:szCs w:val="28"/>
        </w:rPr>
        <w:t>по оценкам в настоящее время от 30 до 40</w:t>
      </w:r>
      <w:r w:rsidR="00C77A7F" w:rsidRPr="00D55997">
        <w:rPr>
          <w:color w:val="000000" w:themeColor="text1"/>
          <w:szCs w:val="28"/>
        </w:rPr>
        <w:t xml:space="preserve"> тысяч работников</w:t>
      </w:r>
      <w:r w:rsidR="00DB6635" w:rsidRPr="00D55997">
        <w:rPr>
          <w:color w:val="000000" w:themeColor="text1"/>
          <w:szCs w:val="28"/>
        </w:rPr>
        <w:t>)</w:t>
      </w:r>
      <w:r w:rsidR="00C77A7F" w:rsidRPr="00D55997">
        <w:rPr>
          <w:color w:val="000000" w:themeColor="text1"/>
          <w:szCs w:val="28"/>
        </w:rPr>
        <w:t xml:space="preserve">, а также маятниковая миграция выходного дня в отношении большей части территории округа. Предприниматели, концентрируя свой </w:t>
      </w:r>
      <w:r w:rsidR="00C77A7F" w:rsidRPr="00D55997">
        <w:rPr>
          <w:color w:val="000000" w:themeColor="text1"/>
          <w:szCs w:val="28"/>
        </w:rPr>
        <w:lastRenderedPageBreak/>
        <w:t>бизнес в городе Сургуте, занимают нишу межмуниципального ведения бизнеса и реша</w:t>
      </w:r>
      <w:r w:rsidR="004A0605" w:rsidRPr="00D55997">
        <w:rPr>
          <w:color w:val="000000" w:themeColor="text1"/>
          <w:szCs w:val="28"/>
        </w:rPr>
        <w:t>ют</w:t>
      </w:r>
      <w:r w:rsidR="00C77A7F" w:rsidRPr="00D55997">
        <w:rPr>
          <w:color w:val="000000" w:themeColor="text1"/>
          <w:szCs w:val="28"/>
        </w:rPr>
        <w:t xml:space="preserve"> з</w:t>
      </w:r>
      <w:r w:rsidR="000D4560" w:rsidRPr="00D55997">
        <w:rPr>
          <w:color w:val="000000" w:themeColor="text1"/>
          <w:szCs w:val="28"/>
        </w:rPr>
        <w:t>адачи в рамках межмуниципальных процессов</w:t>
      </w:r>
      <w:r w:rsidR="00C77A7F" w:rsidRPr="00D55997">
        <w:rPr>
          <w:color w:val="000000" w:themeColor="text1"/>
          <w:szCs w:val="28"/>
        </w:rPr>
        <w:t xml:space="preserve">, </w:t>
      </w:r>
      <w:r w:rsidR="004A0605" w:rsidRPr="00D55997">
        <w:rPr>
          <w:color w:val="000000" w:themeColor="text1"/>
          <w:szCs w:val="28"/>
        </w:rPr>
        <w:t xml:space="preserve">сходные со </w:t>
      </w:r>
      <w:r w:rsidR="00C77A7F" w:rsidRPr="00D55997">
        <w:rPr>
          <w:color w:val="000000" w:themeColor="text1"/>
          <w:szCs w:val="28"/>
        </w:rPr>
        <w:t>стоящи</w:t>
      </w:r>
      <w:r w:rsidR="004A0605" w:rsidRPr="00D55997">
        <w:rPr>
          <w:color w:val="000000" w:themeColor="text1"/>
          <w:szCs w:val="28"/>
        </w:rPr>
        <w:t>ми</w:t>
      </w:r>
      <w:r w:rsidR="00C77A7F" w:rsidRPr="00D55997">
        <w:rPr>
          <w:color w:val="000000" w:themeColor="text1"/>
          <w:szCs w:val="28"/>
        </w:rPr>
        <w:t xml:space="preserve"> </w:t>
      </w:r>
      <w:r w:rsidR="008E6EAC" w:rsidRPr="00D55997">
        <w:rPr>
          <w:color w:val="000000" w:themeColor="text1"/>
          <w:szCs w:val="28"/>
        </w:rPr>
        <w:t xml:space="preserve">задачами </w:t>
      </w:r>
      <w:r w:rsidR="00C77A7F" w:rsidRPr="00D55997">
        <w:rPr>
          <w:color w:val="000000" w:themeColor="text1"/>
          <w:szCs w:val="28"/>
        </w:rPr>
        <w:t>перед муниципальными образованиями.</w:t>
      </w:r>
    </w:p>
    <w:p w14:paraId="370CAAEE" w14:textId="77777777" w:rsidR="00EC0750" w:rsidRPr="00D55997" w:rsidRDefault="0020417F" w:rsidP="0020417F">
      <w:pPr>
        <w:spacing w:line="240" w:lineRule="auto"/>
        <w:rPr>
          <w:color w:val="000000" w:themeColor="text1"/>
          <w:szCs w:val="28"/>
        </w:rPr>
      </w:pPr>
      <w:proofErr w:type="spellStart"/>
      <w:r w:rsidRPr="00D55997">
        <w:rPr>
          <w:color w:val="000000" w:themeColor="text1"/>
          <w:szCs w:val="28"/>
        </w:rPr>
        <w:t>Урбанизационные</w:t>
      </w:r>
      <w:proofErr w:type="spellEnd"/>
      <w:r w:rsidRPr="00D55997">
        <w:rPr>
          <w:color w:val="000000" w:themeColor="text1"/>
          <w:szCs w:val="28"/>
        </w:rPr>
        <w:t xml:space="preserve"> и агломерационные эффекты, связанные с более высокими темпами роста численности населения в крупных городах по сравнению с другими населенными пунктами создают как возможности, так и угрозы социально-экономическому развитию города. Возможности формируются в области действия эффекта масштаба для предпринимателей, оказывающих транспортные, социальные, бытовые, сервисные и иные услуги приезжим. Также, при объединении </w:t>
      </w:r>
      <w:proofErr w:type="spellStart"/>
      <w:r w:rsidRPr="00D55997">
        <w:rPr>
          <w:color w:val="000000" w:themeColor="text1"/>
          <w:szCs w:val="28"/>
        </w:rPr>
        <w:t>высокоурбанизированной</w:t>
      </w:r>
      <w:proofErr w:type="spellEnd"/>
      <w:r w:rsidRPr="00D55997">
        <w:rPr>
          <w:color w:val="000000" w:themeColor="text1"/>
          <w:szCs w:val="28"/>
        </w:rPr>
        <w:t xml:space="preserve"> территории с менее урбанизированными и застроенными создаются новые возможности для жилищного и промышленного строительства. Конкретно для города Сургута – появляется возможность формирования новых инвестиционных площадок. Угрозы усиливают нагрузку на все виды городской инфраструктуры, могут ухудшить криминогенную обстановку, ситуацию на рынке труда.</w:t>
      </w:r>
    </w:p>
    <w:p w14:paraId="7C063DD4" w14:textId="77777777" w:rsidR="00F7453E" w:rsidRPr="00D55997" w:rsidRDefault="00F7453E" w:rsidP="00F7453E">
      <w:pPr>
        <w:spacing w:line="240" w:lineRule="auto"/>
        <w:rPr>
          <w:color w:val="000000" w:themeColor="text1"/>
          <w:szCs w:val="28"/>
        </w:rPr>
      </w:pPr>
      <w:r w:rsidRPr="00D55997">
        <w:rPr>
          <w:color w:val="000000" w:themeColor="text1"/>
          <w:szCs w:val="28"/>
        </w:rPr>
        <w:t>Инновационный вариант характеризуется усилением инновационной и инвестиционной направленности в экономике, ориентацией на диверсификацию муниципальной экономики, появление новых инновационных производств для нужд северной экономики, ростом инвестиций в реализуемые промышленные проекты и реализацией комплекса флагманских проектов.</w:t>
      </w:r>
    </w:p>
    <w:p w14:paraId="167EF843" w14:textId="77777777" w:rsidR="00F7453E" w:rsidRPr="00D55997" w:rsidRDefault="00F7453E" w:rsidP="00F7453E">
      <w:pPr>
        <w:spacing w:line="240" w:lineRule="auto"/>
        <w:rPr>
          <w:color w:val="000000" w:themeColor="text1"/>
          <w:szCs w:val="28"/>
        </w:rPr>
      </w:pPr>
      <w:r w:rsidRPr="00D55997">
        <w:rPr>
          <w:color w:val="000000" w:themeColor="text1"/>
          <w:szCs w:val="28"/>
        </w:rPr>
        <w:t xml:space="preserve">Для реализации инновационного сценария развития муниципального образования городской округ город Сургут в контексте инновационного сценария развития ХМАО-Югры необходимо качественное развитие образовательной и научной деятельности в городе, создание условий для повышения конкурентоспособности человеческого капитала и обеспечение условий формирования благоприятной городской среды. </w:t>
      </w:r>
    </w:p>
    <w:p w14:paraId="2006DAC3" w14:textId="77777777" w:rsidR="00F7453E" w:rsidRPr="00D55997" w:rsidRDefault="00F7453E" w:rsidP="00F7453E">
      <w:pPr>
        <w:spacing w:line="240" w:lineRule="auto"/>
        <w:rPr>
          <w:color w:val="000000" w:themeColor="text1"/>
          <w:szCs w:val="28"/>
        </w:rPr>
      </w:pPr>
      <w:r w:rsidRPr="00D55997">
        <w:rPr>
          <w:color w:val="000000" w:themeColor="text1"/>
          <w:szCs w:val="28"/>
        </w:rPr>
        <w:t xml:space="preserve">Учитывая накопленный производственный потенциал, выгодное экономико-географическое положение </w:t>
      </w:r>
      <w:r w:rsidRPr="00D55997">
        <w:rPr>
          <w:rFonts w:cs="Times New Roman"/>
          <w:color w:val="000000" w:themeColor="text1"/>
          <w:szCs w:val="28"/>
        </w:rPr>
        <w:t>муниципального образования городской округ город Сургут</w:t>
      </w:r>
      <w:r w:rsidRPr="00D55997">
        <w:rPr>
          <w:color w:val="000000" w:themeColor="text1"/>
          <w:szCs w:val="28"/>
        </w:rPr>
        <w:t xml:space="preserve"> имеется возможность усиления позиции города как одного из ведущих транспортно-логистических центров северной России. </w:t>
      </w:r>
    </w:p>
    <w:p w14:paraId="42033C10" w14:textId="77777777" w:rsidR="00F7453E" w:rsidRPr="00D55997" w:rsidRDefault="00F7453E" w:rsidP="00F7453E">
      <w:pPr>
        <w:spacing w:line="240" w:lineRule="auto"/>
        <w:rPr>
          <w:color w:val="000000" w:themeColor="text1"/>
          <w:szCs w:val="28"/>
        </w:rPr>
      </w:pPr>
      <w:r w:rsidRPr="00D55997">
        <w:rPr>
          <w:color w:val="000000" w:themeColor="text1"/>
          <w:szCs w:val="28"/>
        </w:rPr>
        <w:t>В целом такой подход соответствует приоритетам федеральной и региональной политики. Таким образом, муниципальное образование городской округ город Сургут в перспективе рассматривается в качестве центра формирования «умной экономики» региона (округа), индустриального лидера инновационной экономики на севере России.</w:t>
      </w:r>
    </w:p>
    <w:p w14:paraId="112407C2" w14:textId="77777777" w:rsidR="007B4639" w:rsidRPr="00D55997" w:rsidRDefault="007B4639" w:rsidP="00775B22">
      <w:pPr>
        <w:suppressAutoHyphens/>
        <w:spacing w:line="240" w:lineRule="auto"/>
        <w:rPr>
          <w:rFonts w:eastAsia="Calibri" w:cs="Times New Roman"/>
          <w:color w:val="000000" w:themeColor="text1"/>
          <w:szCs w:val="28"/>
        </w:rPr>
      </w:pPr>
    </w:p>
    <w:p w14:paraId="2E4A5E11" w14:textId="77777777" w:rsidR="006404DE" w:rsidRPr="00D55997" w:rsidRDefault="00776E73" w:rsidP="0079266C">
      <w:pPr>
        <w:pStyle w:val="ConsPlusNormal"/>
        <w:ind w:firstLine="708"/>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 xml:space="preserve">Раздел </w:t>
      </w:r>
      <w:r w:rsidR="006404DE" w:rsidRPr="00D55997">
        <w:rPr>
          <w:rFonts w:ascii="Times New Roman" w:hAnsi="Times New Roman" w:cs="Times New Roman"/>
          <w:b/>
          <w:color w:val="000000" w:themeColor="text1"/>
          <w:sz w:val="28"/>
          <w:szCs w:val="28"/>
        </w:rPr>
        <w:t xml:space="preserve">4. </w:t>
      </w:r>
      <w:r w:rsidR="00D50303" w:rsidRPr="00D55997">
        <w:rPr>
          <w:rFonts w:ascii="Times New Roman" w:hAnsi="Times New Roman" w:cs="Times New Roman"/>
          <w:b/>
          <w:color w:val="000000" w:themeColor="text1"/>
          <w:sz w:val="28"/>
          <w:szCs w:val="28"/>
        </w:rPr>
        <w:t>Миссия и</w:t>
      </w:r>
      <w:r w:rsidR="006404DE" w:rsidRPr="00D55997">
        <w:rPr>
          <w:rFonts w:ascii="Times New Roman" w:hAnsi="Times New Roman" w:cs="Times New Roman"/>
          <w:b/>
          <w:color w:val="000000" w:themeColor="text1"/>
          <w:sz w:val="28"/>
          <w:szCs w:val="28"/>
        </w:rPr>
        <w:t xml:space="preserve"> генеральная </w:t>
      </w:r>
      <w:r w:rsidR="00F77D43" w:rsidRPr="00D55997">
        <w:rPr>
          <w:rFonts w:ascii="Times New Roman" w:hAnsi="Times New Roman" w:cs="Times New Roman"/>
          <w:b/>
          <w:color w:val="000000" w:themeColor="text1"/>
          <w:sz w:val="28"/>
          <w:szCs w:val="28"/>
        </w:rPr>
        <w:t>стратегическая цель</w:t>
      </w:r>
      <w:r w:rsidR="006404DE" w:rsidRPr="00D55997">
        <w:rPr>
          <w:rFonts w:ascii="Times New Roman" w:hAnsi="Times New Roman" w:cs="Times New Roman"/>
          <w:b/>
          <w:color w:val="000000" w:themeColor="text1"/>
          <w:sz w:val="28"/>
          <w:szCs w:val="28"/>
        </w:rPr>
        <w:t xml:space="preserve"> социально-</w:t>
      </w:r>
      <w:r w:rsidR="008E6EAC" w:rsidRPr="00D55997">
        <w:rPr>
          <w:rFonts w:ascii="Times New Roman" w:hAnsi="Times New Roman" w:cs="Times New Roman"/>
          <w:color w:val="000000" w:themeColor="text1"/>
          <w:sz w:val="28"/>
          <w:szCs w:val="28"/>
        </w:rPr>
        <w:t xml:space="preserve"> </w:t>
      </w:r>
      <w:r w:rsidR="008E6EAC" w:rsidRPr="00D55997">
        <w:rPr>
          <w:rFonts w:ascii="Times New Roman" w:hAnsi="Times New Roman" w:cs="Times New Roman"/>
          <w:b/>
          <w:color w:val="000000" w:themeColor="text1"/>
          <w:sz w:val="28"/>
          <w:szCs w:val="28"/>
        </w:rPr>
        <w:t>э</w:t>
      </w:r>
      <w:r w:rsidR="006404DE" w:rsidRPr="00D55997">
        <w:rPr>
          <w:rFonts w:ascii="Times New Roman" w:hAnsi="Times New Roman" w:cs="Times New Roman"/>
          <w:b/>
          <w:color w:val="000000" w:themeColor="text1"/>
          <w:sz w:val="28"/>
          <w:szCs w:val="28"/>
        </w:rPr>
        <w:t>кономического развития города Сургута</w:t>
      </w:r>
    </w:p>
    <w:p w14:paraId="76077BAD" w14:textId="77777777" w:rsidR="006404DE" w:rsidRPr="00D55997" w:rsidRDefault="006404DE" w:rsidP="00153D79">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Миссия Сургута – развиваться как город – лидер в создании «умной экономики» северных регионов, широких возможностей для предпринимательства, удобный для жизни активных и ответственных горожан, с безопасной городской средой и открытой властью.</w:t>
      </w:r>
    </w:p>
    <w:p w14:paraId="1820A352" w14:textId="77777777" w:rsidR="006404DE" w:rsidRPr="00D55997" w:rsidRDefault="006404DE" w:rsidP="00153D79">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 xml:space="preserve">Отсюда генеральная стратегическая цель развития </w:t>
      </w:r>
      <w:r w:rsidR="002E19DF" w:rsidRPr="00D55997">
        <w:rPr>
          <w:rFonts w:eastAsia="Calibri" w:cs="Times New Roman"/>
          <w:color w:val="000000" w:themeColor="text1"/>
          <w:szCs w:val="28"/>
        </w:rPr>
        <w:t xml:space="preserve">города </w:t>
      </w:r>
      <w:r w:rsidRPr="00D55997">
        <w:rPr>
          <w:rFonts w:eastAsia="Calibri" w:cs="Times New Roman"/>
          <w:color w:val="000000" w:themeColor="text1"/>
          <w:szCs w:val="28"/>
        </w:rPr>
        <w:t xml:space="preserve">Сургута – повышение уровня и качества жизни жителей на основе расширения возможностей предпринимательства и </w:t>
      </w:r>
      <w:r w:rsidR="00CF62E3" w:rsidRPr="00D55997">
        <w:rPr>
          <w:rFonts w:eastAsia="Calibri" w:cs="Times New Roman"/>
          <w:color w:val="000000" w:themeColor="text1"/>
          <w:szCs w:val="28"/>
        </w:rPr>
        <w:t xml:space="preserve">формирования инфраструктуры </w:t>
      </w:r>
      <w:r w:rsidRPr="00D55997">
        <w:rPr>
          <w:rFonts w:eastAsia="Calibri" w:cs="Times New Roman"/>
          <w:color w:val="000000" w:themeColor="text1"/>
          <w:szCs w:val="28"/>
        </w:rPr>
        <w:t xml:space="preserve">для </w:t>
      </w:r>
      <w:r w:rsidRPr="00D55997">
        <w:rPr>
          <w:rFonts w:eastAsia="Calibri" w:cs="Times New Roman"/>
          <w:color w:val="000000" w:themeColor="text1"/>
          <w:szCs w:val="28"/>
        </w:rPr>
        <w:lastRenderedPageBreak/>
        <w:t>устойчивого социально-ориентированного инновационного экономического развития</w:t>
      </w:r>
      <w:r w:rsidR="00CF62E3" w:rsidRPr="00D55997">
        <w:rPr>
          <w:rFonts w:eastAsia="Calibri" w:cs="Times New Roman"/>
          <w:color w:val="000000" w:themeColor="text1"/>
          <w:szCs w:val="28"/>
        </w:rPr>
        <w:t xml:space="preserve"> посредством взаимодействия гражданского общества, бизнеса и власти</w:t>
      </w:r>
      <w:r w:rsidRPr="00D55997">
        <w:rPr>
          <w:rFonts w:eastAsia="Calibri" w:cs="Times New Roman"/>
          <w:color w:val="000000" w:themeColor="text1"/>
          <w:szCs w:val="28"/>
        </w:rPr>
        <w:t>.</w:t>
      </w:r>
    </w:p>
    <w:p w14:paraId="372643DA" w14:textId="77777777" w:rsidR="006404DE" w:rsidRPr="00D55997" w:rsidRDefault="006404DE" w:rsidP="00153D79">
      <w:pPr>
        <w:suppressAutoHyphens/>
        <w:spacing w:line="240" w:lineRule="auto"/>
        <w:rPr>
          <w:rFonts w:eastAsia="Calibri" w:cs="Times New Roman"/>
          <w:color w:val="000000" w:themeColor="text1"/>
          <w:sz w:val="24"/>
          <w:szCs w:val="24"/>
        </w:rPr>
      </w:pPr>
      <w:r w:rsidRPr="00D55997">
        <w:rPr>
          <w:rFonts w:eastAsia="Calibri" w:cs="Times New Roman"/>
          <w:color w:val="000000" w:themeColor="text1"/>
          <w:szCs w:val="28"/>
        </w:rPr>
        <w:t xml:space="preserve">Главная (генеральная) стратегическая цель развернута с учетом целеполагания </w:t>
      </w:r>
      <w:r w:rsidR="00D50303" w:rsidRPr="00D55997">
        <w:rPr>
          <w:rFonts w:eastAsia="Calibri" w:cs="Times New Roman"/>
          <w:color w:val="000000" w:themeColor="text1"/>
          <w:szCs w:val="28"/>
        </w:rPr>
        <w:t>четырех</w:t>
      </w:r>
      <w:r w:rsidRPr="00D55997">
        <w:rPr>
          <w:rFonts w:eastAsia="Calibri" w:cs="Times New Roman"/>
          <w:color w:val="000000" w:themeColor="text1"/>
          <w:szCs w:val="28"/>
        </w:rPr>
        <w:t xml:space="preserve"> направлений (социальная среда, городская среда, </w:t>
      </w:r>
      <w:r w:rsidR="00166406" w:rsidRPr="00D55997">
        <w:rPr>
          <w:rFonts w:eastAsia="Calibri" w:cs="Times New Roman"/>
          <w:color w:val="000000" w:themeColor="text1"/>
          <w:szCs w:val="28"/>
        </w:rPr>
        <w:t>деловая</w:t>
      </w:r>
      <w:r w:rsidRPr="00D55997">
        <w:rPr>
          <w:rFonts w:eastAsia="Calibri" w:cs="Times New Roman"/>
          <w:color w:val="000000" w:themeColor="text1"/>
          <w:szCs w:val="28"/>
        </w:rPr>
        <w:t xml:space="preserve"> среда</w:t>
      </w:r>
      <w:r w:rsidR="00D50303" w:rsidRPr="00D55997">
        <w:rPr>
          <w:rFonts w:eastAsia="Calibri" w:cs="Times New Roman"/>
          <w:color w:val="000000" w:themeColor="text1"/>
          <w:szCs w:val="28"/>
        </w:rPr>
        <w:t xml:space="preserve">, </w:t>
      </w:r>
      <w:r w:rsidR="007926F9" w:rsidRPr="00D55997">
        <w:rPr>
          <w:rFonts w:eastAsia="Calibri" w:cs="Times New Roman"/>
          <w:color w:val="000000" w:themeColor="text1"/>
          <w:szCs w:val="28"/>
        </w:rPr>
        <w:t>институциональная среда (гражданское общество и власть</w:t>
      </w:r>
      <w:r w:rsidR="000A385E" w:rsidRPr="00D55997">
        <w:rPr>
          <w:rFonts w:eastAsia="Calibri" w:cs="Times New Roman"/>
          <w:color w:val="000000" w:themeColor="text1"/>
          <w:szCs w:val="28"/>
        </w:rPr>
        <w:t>)</w:t>
      </w:r>
      <w:r w:rsidR="007926F9" w:rsidRPr="00D55997">
        <w:rPr>
          <w:rFonts w:eastAsia="Calibri" w:cs="Times New Roman"/>
          <w:color w:val="000000" w:themeColor="text1"/>
          <w:szCs w:val="28"/>
        </w:rPr>
        <w:t>. Направление «</w:t>
      </w:r>
      <w:r w:rsidR="007D267B" w:rsidRPr="00D55997">
        <w:rPr>
          <w:rFonts w:eastAsia="Calibri" w:cs="Times New Roman"/>
          <w:color w:val="000000" w:themeColor="text1"/>
          <w:szCs w:val="28"/>
        </w:rPr>
        <w:t>Д</w:t>
      </w:r>
      <w:r w:rsidR="007926F9" w:rsidRPr="00D55997">
        <w:rPr>
          <w:rFonts w:eastAsia="Calibri" w:cs="Times New Roman"/>
          <w:color w:val="000000" w:themeColor="text1"/>
          <w:szCs w:val="28"/>
        </w:rPr>
        <w:t>еловая среда» состоит из двух векторов; «</w:t>
      </w:r>
      <w:r w:rsidR="007D267B" w:rsidRPr="00D55997">
        <w:rPr>
          <w:rFonts w:eastAsia="Calibri" w:cs="Times New Roman"/>
          <w:color w:val="000000" w:themeColor="text1"/>
          <w:szCs w:val="28"/>
        </w:rPr>
        <w:t>С</w:t>
      </w:r>
      <w:r w:rsidR="007926F9" w:rsidRPr="00D55997">
        <w:rPr>
          <w:rFonts w:eastAsia="Calibri" w:cs="Times New Roman"/>
          <w:color w:val="000000" w:themeColor="text1"/>
          <w:szCs w:val="28"/>
        </w:rPr>
        <w:t xml:space="preserve">оциальная среда» </w:t>
      </w:r>
      <w:r w:rsidR="000A385E" w:rsidRPr="00D55997">
        <w:rPr>
          <w:rFonts w:eastAsia="Calibri" w:cs="Times New Roman"/>
          <w:color w:val="000000" w:themeColor="text1"/>
          <w:szCs w:val="28"/>
        </w:rPr>
        <w:t>–</w:t>
      </w:r>
      <w:r w:rsidR="007926F9" w:rsidRPr="00D55997">
        <w:rPr>
          <w:rFonts w:eastAsia="Calibri" w:cs="Times New Roman"/>
          <w:color w:val="000000" w:themeColor="text1"/>
          <w:szCs w:val="28"/>
        </w:rPr>
        <w:t xml:space="preserve"> из четырех векторов; «</w:t>
      </w:r>
      <w:r w:rsidR="007D267B" w:rsidRPr="00D55997">
        <w:rPr>
          <w:rFonts w:eastAsia="Calibri" w:cs="Times New Roman"/>
          <w:color w:val="000000" w:themeColor="text1"/>
          <w:szCs w:val="28"/>
        </w:rPr>
        <w:t>Г</w:t>
      </w:r>
      <w:r w:rsidR="007926F9" w:rsidRPr="00D55997">
        <w:rPr>
          <w:rFonts w:eastAsia="Calibri" w:cs="Times New Roman"/>
          <w:color w:val="000000" w:themeColor="text1"/>
          <w:szCs w:val="28"/>
        </w:rPr>
        <w:t xml:space="preserve">ородская среда» </w:t>
      </w:r>
      <w:r w:rsidR="000A385E" w:rsidRPr="00D55997">
        <w:rPr>
          <w:rFonts w:eastAsia="Calibri" w:cs="Times New Roman"/>
          <w:color w:val="000000" w:themeColor="text1"/>
          <w:szCs w:val="28"/>
        </w:rPr>
        <w:t>–</w:t>
      </w:r>
      <w:r w:rsidR="007926F9" w:rsidRPr="00D55997">
        <w:rPr>
          <w:rFonts w:eastAsia="Calibri" w:cs="Times New Roman"/>
          <w:color w:val="000000" w:themeColor="text1"/>
          <w:szCs w:val="28"/>
        </w:rPr>
        <w:t xml:space="preserve"> из пяти векторов,</w:t>
      </w:r>
      <w:r w:rsidR="00D50303" w:rsidRPr="00D55997">
        <w:rPr>
          <w:rFonts w:eastAsia="Calibri" w:cs="Times New Roman"/>
          <w:color w:val="000000" w:themeColor="text1"/>
          <w:szCs w:val="28"/>
        </w:rPr>
        <w:t xml:space="preserve"> направление «</w:t>
      </w:r>
      <w:r w:rsidR="007D267B" w:rsidRPr="00D55997">
        <w:rPr>
          <w:rFonts w:eastAsia="Calibri" w:cs="Times New Roman"/>
          <w:color w:val="000000" w:themeColor="text1"/>
          <w:szCs w:val="28"/>
        </w:rPr>
        <w:t>И</w:t>
      </w:r>
      <w:r w:rsidR="00DC1044" w:rsidRPr="00D55997">
        <w:rPr>
          <w:rFonts w:eastAsia="Calibri" w:cs="Times New Roman"/>
          <w:color w:val="000000" w:themeColor="text1"/>
          <w:szCs w:val="28"/>
        </w:rPr>
        <w:t>нституциональная среда» (</w:t>
      </w:r>
      <w:r w:rsidR="00D50303" w:rsidRPr="00D55997">
        <w:rPr>
          <w:rFonts w:eastAsia="Calibri" w:cs="Times New Roman"/>
          <w:color w:val="000000" w:themeColor="text1"/>
          <w:szCs w:val="28"/>
        </w:rPr>
        <w:t>гражданское общество и власть</w:t>
      </w:r>
      <w:r w:rsidR="00DC1044" w:rsidRPr="00D55997">
        <w:rPr>
          <w:rFonts w:eastAsia="Calibri" w:cs="Times New Roman"/>
          <w:color w:val="000000" w:themeColor="text1"/>
          <w:szCs w:val="28"/>
        </w:rPr>
        <w:t>)</w:t>
      </w:r>
      <w:r w:rsidR="00D50303" w:rsidRPr="00D55997">
        <w:rPr>
          <w:rFonts w:eastAsia="Calibri" w:cs="Times New Roman"/>
          <w:color w:val="000000" w:themeColor="text1"/>
          <w:szCs w:val="28"/>
        </w:rPr>
        <w:t xml:space="preserve"> не делится по векторам, но обеспечивает эффективное и целенаправленное развитие остальных трех направлений, формируя при этом механизмы реализации Стратегии, связанные с общественным участием, общественным контролем и учетом мнения граждан при прин</w:t>
      </w:r>
      <w:r w:rsidR="008E6EAC" w:rsidRPr="00D55997">
        <w:rPr>
          <w:rFonts w:eastAsia="Calibri" w:cs="Times New Roman"/>
          <w:color w:val="000000" w:themeColor="text1"/>
          <w:szCs w:val="28"/>
        </w:rPr>
        <w:t xml:space="preserve">ятии важных для города решений и обозначены на рисунке </w:t>
      </w:r>
      <w:r w:rsidR="005E0BAF" w:rsidRPr="00D55997">
        <w:rPr>
          <w:rFonts w:eastAsia="Calibri" w:cs="Times New Roman"/>
          <w:color w:val="000000" w:themeColor="text1"/>
          <w:szCs w:val="28"/>
        </w:rPr>
        <w:t>8</w:t>
      </w:r>
      <w:r w:rsidRPr="00D55997">
        <w:rPr>
          <w:rFonts w:eastAsia="Calibri" w:cs="Times New Roman"/>
          <w:color w:val="000000" w:themeColor="text1"/>
          <w:szCs w:val="28"/>
        </w:rPr>
        <w:t xml:space="preserve">. Такое соотношение векторов по направлениям характеризует объемы деятельности и полномочий </w:t>
      </w:r>
      <w:r w:rsidR="008E6EAC" w:rsidRPr="00D55997">
        <w:rPr>
          <w:rFonts w:eastAsia="Calibri" w:cs="Times New Roman"/>
          <w:color w:val="000000" w:themeColor="text1"/>
          <w:szCs w:val="28"/>
        </w:rPr>
        <w:t>органов местного самоуправления</w:t>
      </w:r>
      <w:r w:rsidRPr="00D55997">
        <w:rPr>
          <w:rFonts w:eastAsia="Calibri" w:cs="Times New Roman"/>
          <w:color w:val="000000" w:themeColor="text1"/>
          <w:szCs w:val="28"/>
        </w:rPr>
        <w:t xml:space="preserve">, а также целей развития </w:t>
      </w:r>
      <w:proofErr w:type="spellStart"/>
      <w:r w:rsidRPr="00D55997">
        <w:rPr>
          <w:rFonts w:eastAsia="Calibri" w:cs="Times New Roman"/>
          <w:color w:val="000000" w:themeColor="text1"/>
          <w:szCs w:val="28"/>
        </w:rPr>
        <w:t>старопромышленных</w:t>
      </w:r>
      <w:proofErr w:type="spellEnd"/>
      <w:r w:rsidRPr="00D55997">
        <w:rPr>
          <w:rFonts w:eastAsia="Calibri" w:cs="Times New Roman"/>
          <w:color w:val="000000" w:themeColor="text1"/>
          <w:szCs w:val="28"/>
        </w:rPr>
        <w:t xml:space="preserve"> районов, к которым отнесен город Сургут в рамках Стратегии ХМАО-Югры до 2030 года, </w:t>
      </w:r>
      <w:r w:rsidR="008E6EAC" w:rsidRPr="00D55997">
        <w:rPr>
          <w:rFonts w:eastAsia="Calibri" w:cs="Times New Roman"/>
          <w:color w:val="000000" w:themeColor="text1"/>
          <w:szCs w:val="28"/>
        </w:rPr>
        <w:t>где</w:t>
      </w:r>
      <w:r w:rsidRPr="00D55997">
        <w:rPr>
          <w:rFonts w:eastAsia="Calibri" w:cs="Times New Roman"/>
          <w:color w:val="000000" w:themeColor="text1"/>
          <w:szCs w:val="28"/>
        </w:rPr>
        <w:t xml:space="preserve"> акцентируют внимание на повышении комфортности проживания.</w:t>
      </w:r>
      <w:r w:rsidRPr="00D55997">
        <w:rPr>
          <w:rFonts w:eastAsia="Calibri" w:cs="Times New Roman"/>
          <w:color w:val="000000" w:themeColor="text1"/>
          <w:sz w:val="24"/>
          <w:szCs w:val="24"/>
        </w:rPr>
        <w:t xml:space="preserve"> </w:t>
      </w:r>
    </w:p>
    <w:p w14:paraId="5205CB79" w14:textId="77777777" w:rsidR="00B320D3" w:rsidRPr="00D55997" w:rsidRDefault="007926F9" w:rsidP="00153D79">
      <w:pPr>
        <w:suppressAutoHyphens/>
        <w:spacing w:line="240" w:lineRule="auto"/>
        <w:rPr>
          <w:rFonts w:eastAsia="Calibri" w:cs="Times New Roman"/>
          <w:color w:val="000000" w:themeColor="text1"/>
          <w:szCs w:val="28"/>
        </w:rPr>
      </w:pPr>
      <w:r w:rsidRPr="00D55997">
        <w:rPr>
          <w:rFonts w:eastAsia="Calibri" w:cs="Times New Roman"/>
          <w:color w:val="000000" w:themeColor="text1"/>
          <w:szCs w:val="28"/>
        </w:rPr>
        <w:t>Флагманские проекты, консолидирующие усилия власти, бизнеса и гражданского общества для достижения генеральной цели, опред</w:t>
      </w:r>
      <w:r w:rsidR="008E6EAC" w:rsidRPr="00D55997">
        <w:rPr>
          <w:rFonts w:eastAsia="Calibri" w:cs="Times New Roman"/>
          <w:color w:val="000000" w:themeColor="text1"/>
          <w:szCs w:val="28"/>
        </w:rPr>
        <w:t>елены по направлениям развития обозначены на рисунке 9</w:t>
      </w:r>
      <w:r w:rsidRPr="00D55997">
        <w:rPr>
          <w:rFonts w:eastAsia="Calibri" w:cs="Times New Roman"/>
          <w:color w:val="000000" w:themeColor="text1"/>
          <w:szCs w:val="28"/>
        </w:rPr>
        <w:t>.</w:t>
      </w:r>
    </w:p>
    <w:p w14:paraId="435BD386" w14:textId="77777777" w:rsidR="00DD6C1D" w:rsidRPr="00D55997" w:rsidRDefault="00083D74" w:rsidP="00CF62E3">
      <w:pPr>
        <w:suppressAutoHyphens/>
        <w:spacing w:line="240" w:lineRule="auto"/>
        <w:ind w:firstLine="0"/>
        <w:jc w:val="center"/>
        <w:rPr>
          <w:rFonts w:eastAsia="Calibri" w:cs="Times New Roman"/>
          <w:color w:val="000000" w:themeColor="text1"/>
          <w:szCs w:val="28"/>
        </w:rPr>
      </w:pPr>
      <w:r w:rsidRPr="00D55997">
        <w:rPr>
          <w:rFonts w:eastAsia="Calibri" w:cs="Times New Roman"/>
          <w:noProof/>
          <w:color w:val="000000" w:themeColor="text1"/>
          <w:szCs w:val="28"/>
          <w:lang w:eastAsia="ru-RU"/>
        </w:rPr>
        <w:drawing>
          <wp:inline distT="0" distB="0" distL="0" distR="0" wp14:anchorId="3151B609" wp14:editId="26C1408D">
            <wp:extent cx="5057775" cy="4458996"/>
            <wp:effectExtent l="0" t="0" r="0" b="0"/>
            <wp:docPr id="5" name="Рисунок 5" descr="C:\Users\simagina\Downloads\схема_октябрь_19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agina\Downloads\схема_октябрь_191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6629" cy="4466802"/>
                    </a:xfrm>
                    <a:prstGeom prst="rect">
                      <a:avLst/>
                    </a:prstGeom>
                    <a:noFill/>
                    <a:ln>
                      <a:noFill/>
                    </a:ln>
                  </pic:spPr>
                </pic:pic>
              </a:graphicData>
            </a:graphic>
          </wp:inline>
        </w:drawing>
      </w:r>
    </w:p>
    <w:p w14:paraId="34CE8B1B" w14:textId="77777777" w:rsidR="00D50303" w:rsidRPr="00D55997" w:rsidRDefault="00D50303" w:rsidP="00CF62E3">
      <w:pPr>
        <w:suppressAutoHyphens/>
        <w:spacing w:line="240" w:lineRule="auto"/>
        <w:ind w:firstLine="0"/>
        <w:jc w:val="center"/>
        <w:rPr>
          <w:rFonts w:eastAsia="Calibri" w:cs="Times New Roman"/>
          <w:color w:val="000000" w:themeColor="text1"/>
          <w:szCs w:val="28"/>
        </w:rPr>
      </w:pPr>
      <w:r w:rsidRPr="00D55997">
        <w:rPr>
          <w:rFonts w:eastAsia="Calibri" w:cs="Times New Roman"/>
          <w:color w:val="000000" w:themeColor="text1"/>
          <w:szCs w:val="28"/>
        </w:rPr>
        <w:t xml:space="preserve">Рисунок </w:t>
      </w:r>
      <w:r w:rsidR="005E0BAF" w:rsidRPr="00D55997">
        <w:rPr>
          <w:rFonts w:eastAsia="Calibri" w:cs="Times New Roman"/>
          <w:color w:val="000000" w:themeColor="text1"/>
          <w:szCs w:val="28"/>
        </w:rPr>
        <w:t>8</w:t>
      </w:r>
      <w:r w:rsidRPr="00D55997">
        <w:rPr>
          <w:rFonts w:eastAsia="Calibri" w:cs="Times New Roman"/>
          <w:color w:val="000000" w:themeColor="text1"/>
          <w:szCs w:val="28"/>
        </w:rPr>
        <w:t xml:space="preserve"> – Структура направлений и векторов развития</w:t>
      </w:r>
      <w:r w:rsidR="003D6DC6" w:rsidRPr="00D55997">
        <w:rPr>
          <w:rFonts w:eastAsia="Calibri" w:cs="Times New Roman"/>
          <w:color w:val="000000" w:themeColor="text1"/>
          <w:szCs w:val="28"/>
        </w:rPr>
        <w:t xml:space="preserve"> города Сургута</w:t>
      </w:r>
    </w:p>
    <w:p w14:paraId="72BB52F6" w14:textId="77777777" w:rsidR="008C4060" w:rsidRPr="00D55997" w:rsidRDefault="008C4060" w:rsidP="000A385E">
      <w:pPr>
        <w:suppressAutoHyphens/>
        <w:spacing w:line="240" w:lineRule="auto"/>
        <w:ind w:firstLine="0"/>
        <w:jc w:val="center"/>
        <w:rPr>
          <w:rFonts w:eastAsia="Calibri" w:cs="Times New Roman"/>
          <w:color w:val="000000" w:themeColor="text1"/>
          <w:szCs w:val="28"/>
        </w:rPr>
      </w:pPr>
      <w:r w:rsidRPr="00D55997">
        <w:rPr>
          <w:noProof/>
          <w:lang w:eastAsia="ru-RU"/>
        </w:rPr>
        <w:lastRenderedPageBreak/>
        <mc:AlternateContent>
          <mc:Choice Requires="wps">
            <w:drawing>
              <wp:inline distT="0" distB="0" distL="0" distR="0" wp14:anchorId="5ED62D6C" wp14:editId="59997E05">
                <wp:extent cx="304800" cy="304800"/>
                <wp:effectExtent l="0" t="0" r="0" b="0"/>
                <wp:docPr id="15" name="AutoShape 1" descr="https://apf.mail.ru/cgi-bin/readmsg/%D0%A4%D0%BB%D0%B0%D0%B3%D0%BC%D0%B0%D0%BD%D1%81%D0%BA%D0%B8%D0%B5_%D0%BF%D1%80%D0%BE%D0%B5%D0%BA%D1%82%D1%8B_181018.jpg?id=15398445380000000478%3B0%3B1&amp;x-email=olga_simagina%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6DC0F446" id="AutoShape 1" o:spid="_x0000_s1026" alt="https://apf.mail.ru/cgi-bin/readmsg/%D0%A4%D0%BB%D0%B0%D0%B3%D0%BC%D0%B0%D0%BD%D1%81%D0%BA%D0%B8%D0%B5_%D0%BF%D1%80%D0%BE%D0%B5%D0%BA%D1%82%D1%8B_181018.jpg?id=15398445380000000478%3B0%3B1&amp;x-email=olga_simagina%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yXVqRPwMAAKwGAAAOAAAAAAAAAAAAAAAAAC4CAABkcnMvZTJvRG9jLnhtbFBLAQIt&#10;ABQABgAIAAAAIQBMoOks2AAAAAMBAAAPAAAAAAAAAAAAAAAAAJkFAABkcnMvZG93bnJldi54bWxQ&#10;SwUGAAAAAAQABADzAAAAngYAAAAA&#10;" filled="f" stroked="f">
                <o:lock v:ext="edit" aspectratio="t"/>
                <w10:anchorlock/>
              </v:rect>
            </w:pict>
          </mc:Fallback>
        </mc:AlternateContent>
      </w:r>
      <w:r w:rsidR="00D40BE4" w:rsidRPr="00D5599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0BE4" w:rsidRPr="00D55997">
        <w:rPr>
          <w:rFonts w:eastAsia="Calibri" w:cs="Times New Roman"/>
          <w:noProof/>
          <w:color w:val="000000" w:themeColor="text1"/>
          <w:szCs w:val="28"/>
          <w:lang w:eastAsia="ru-RU"/>
        </w:rPr>
        <w:drawing>
          <wp:inline distT="0" distB="0" distL="0" distR="0" wp14:anchorId="70847455" wp14:editId="246FDE03">
            <wp:extent cx="5467350" cy="3575854"/>
            <wp:effectExtent l="0" t="0" r="0" b="5715"/>
            <wp:docPr id="17" name="Рисунок 17" descr="D:\зам директора\НИР 2018\сургут\сборка 2 этапа\доработка после 21 сентября\Флагманские_проекты_13верс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м директора\НИР 2018\сургут\сборка 2 этапа\доработка после 21 сентября\Флагманские_проекты_13версия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2582" cy="3579276"/>
                    </a:xfrm>
                    <a:prstGeom prst="rect">
                      <a:avLst/>
                    </a:prstGeom>
                    <a:noFill/>
                    <a:ln>
                      <a:noFill/>
                    </a:ln>
                  </pic:spPr>
                </pic:pic>
              </a:graphicData>
            </a:graphic>
          </wp:inline>
        </w:drawing>
      </w:r>
    </w:p>
    <w:p w14:paraId="176AA480" w14:textId="77777777" w:rsidR="00DD6C1D" w:rsidRPr="00D55997" w:rsidRDefault="007926F9" w:rsidP="000A385E">
      <w:pPr>
        <w:suppressAutoHyphens/>
        <w:spacing w:line="240" w:lineRule="auto"/>
        <w:ind w:firstLine="0"/>
        <w:jc w:val="center"/>
        <w:rPr>
          <w:rFonts w:eastAsia="Calibri" w:cs="Times New Roman"/>
          <w:color w:val="000000" w:themeColor="text1"/>
          <w:szCs w:val="28"/>
        </w:rPr>
      </w:pPr>
      <w:r w:rsidRPr="00D55997">
        <w:rPr>
          <w:rFonts w:eastAsia="Calibri" w:cs="Times New Roman"/>
          <w:color w:val="000000" w:themeColor="text1"/>
          <w:szCs w:val="28"/>
        </w:rPr>
        <w:t>Рисунок 9 – Распределение флагманских проектов по направлениям развития</w:t>
      </w:r>
    </w:p>
    <w:p w14:paraId="71358329" w14:textId="77777777" w:rsidR="00DD6C1D" w:rsidRPr="00D55997" w:rsidRDefault="00DD6C1D" w:rsidP="000A385E">
      <w:pPr>
        <w:suppressAutoHyphens/>
        <w:spacing w:line="240" w:lineRule="auto"/>
        <w:ind w:firstLine="0"/>
        <w:jc w:val="center"/>
        <w:rPr>
          <w:rFonts w:eastAsia="Calibri" w:cs="Times New Roman"/>
          <w:color w:val="000000" w:themeColor="text1"/>
          <w:szCs w:val="28"/>
        </w:rPr>
      </w:pPr>
    </w:p>
    <w:p w14:paraId="2CF5B2BB" w14:textId="77777777" w:rsidR="000F3811" w:rsidRPr="00D55997" w:rsidRDefault="000F3811">
      <w:pPr>
        <w:spacing w:after="160" w:line="259" w:lineRule="auto"/>
        <w:ind w:firstLine="0"/>
        <w:jc w:val="left"/>
        <w:rPr>
          <w:rFonts w:eastAsia="Times New Roman" w:cs="Times New Roman"/>
          <w:b/>
          <w:color w:val="000000" w:themeColor="text1"/>
          <w:szCs w:val="28"/>
          <w:lang w:eastAsia="ru-RU"/>
        </w:rPr>
      </w:pPr>
      <w:r w:rsidRPr="00D55997">
        <w:rPr>
          <w:rFonts w:cs="Times New Roman"/>
          <w:b/>
          <w:color w:val="000000" w:themeColor="text1"/>
          <w:szCs w:val="28"/>
        </w:rPr>
        <w:br w:type="page"/>
      </w:r>
    </w:p>
    <w:p w14:paraId="68D68D11" w14:textId="77777777" w:rsidR="006404DE" w:rsidRPr="00D55997" w:rsidRDefault="00776E73" w:rsidP="002E19DF">
      <w:pPr>
        <w:pStyle w:val="ConsPlusNormal"/>
        <w:spacing w:after="120"/>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lastRenderedPageBreak/>
        <w:t xml:space="preserve">Раздел </w:t>
      </w:r>
      <w:r w:rsidR="006404DE" w:rsidRPr="00D55997">
        <w:rPr>
          <w:rFonts w:ascii="Times New Roman" w:hAnsi="Times New Roman" w:cs="Times New Roman"/>
          <w:b/>
          <w:color w:val="000000" w:themeColor="text1"/>
          <w:sz w:val="28"/>
          <w:szCs w:val="28"/>
        </w:rPr>
        <w:t xml:space="preserve">5. </w:t>
      </w:r>
      <w:r w:rsidR="00D42156" w:rsidRPr="00D55997">
        <w:rPr>
          <w:rFonts w:ascii="Times New Roman" w:hAnsi="Times New Roman" w:cs="Times New Roman"/>
          <w:b/>
          <w:color w:val="000000" w:themeColor="text1"/>
          <w:sz w:val="28"/>
          <w:szCs w:val="28"/>
        </w:rPr>
        <w:t>Н</w:t>
      </w:r>
      <w:r w:rsidR="00A94617" w:rsidRPr="00D55997">
        <w:rPr>
          <w:rFonts w:ascii="Times New Roman" w:hAnsi="Times New Roman" w:cs="Times New Roman"/>
          <w:b/>
          <w:color w:val="000000" w:themeColor="text1"/>
          <w:sz w:val="28"/>
          <w:szCs w:val="28"/>
        </w:rPr>
        <w:t>а</w:t>
      </w:r>
      <w:r w:rsidR="00F77D43" w:rsidRPr="00D55997">
        <w:rPr>
          <w:rFonts w:ascii="Times New Roman" w:hAnsi="Times New Roman" w:cs="Times New Roman"/>
          <w:b/>
          <w:color w:val="000000" w:themeColor="text1"/>
          <w:sz w:val="28"/>
          <w:szCs w:val="28"/>
        </w:rPr>
        <w:t>правления и вектор</w:t>
      </w:r>
      <w:r w:rsidR="00D42156" w:rsidRPr="00D55997">
        <w:rPr>
          <w:rFonts w:ascii="Times New Roman" w:hAnsi="Times New Roman" w:cs="Times New Roman"/>
          <w:b/>
          <w:color w:val="000000" w:themeColor="text1"/>
          <w:sz w:val="28"/>
          <w:szCs w:val="28"/>
        </w:rPr>
        <w:t>ы</w:t>
      </w:r>
      <w:r w:rsidR="00F77D43" w:rsidRPr="00D55997">
        <w:rPr>
          <w:rFonts w:ascii="Times New Roman" w:hAnsi="Times New Roman" w:cs="Times New Roman"/>
          <w:b/>
          <w:color w:val="000000" w:themeColor="text1"/>
          <w:sz w:val="28"/>
          <w:szCs w:val="28"/>
        </w:rPr>
        <w:t xml:space="preserve"> социально-экономического развития города Сургута</w:t>
      </w:r>
    </w:p>
    <w:p w14:paraId="09EEBCEA" w14:textId="77777777" w:rsidR="006404DE" w:rsidRPr="00D55997" w:rsidRDefault="006404DE" w:rsidP="00506509">
      <w:pPr>
        <w:pStyle w:val="ConsPlusNormal"/>
        <w:ind w:firstLine="709"/>
        <w:jc w:val="both"/>
        <w:outlineLvl w:val="2"/>
        <w:rPr>
          <w:rFonts w:ascii="Times New Roman" w:hAnsi="Times New Roman" w:cs="Times New Roman"/>
          <w:b/>
          <w:i/>
          <w:color w:val="FF0000"/>
          <w:sz w:val="28"/>
          <w:szCs w:val="28"/>
        </w:rPr>
      </w:pPr>
      <w:r w:rsidRPr="00D55997">
        <w:rPr>
          <w:rFonts w:ascii="Times New Roman" w:hAnsi="Times New Roman" w:cs="Times New Roman"/>
          <w:b/>
          <w:i/>
          <w:color w:val="000000" w:themeColor="text1"/>
          <w:sz w:val="28"/>
          <w:szCs w:val="28"/>
        </w:rPr>
        <w:t xml:space="preserve">5.1. Направление </w:t>
      </w:r>
      <w:r w:rsidR="00166406" w:rsidRPr="00D55997">
        <w:rPr>
          <w:rFonts w:ascii="Times New Roman" w:hAnsi="Times New Roman" w:cs="Times New Roman"/>
          <w:b/>
          <w:i/>
          <w:color w:val="000000" w:themeColor="text1"/>
          <w:sz w:val="28"/>
          <w:szCs w:val="28"/>
        </w:rPr>
        <w:t xml:space="preserve">Деловая </w:t>
      </w:r>
      <w:r w:rsidRPr="00D55997">
        <w:rPr>
          <w:rFonts w:ascii="Times New Roman" w:hAnsi="Times New Roman" w:cs="Times New Roman"/>
          <w:b/>
          <w:i/>
          <w:color w:val="000000" w:themeColor="text1"/>
          <w:sz w:val="28"/>
          <w:szCs w:val="28"/>
        </w:rPr>
        <w:t>среда</w:t>
      </w:r>
      <w:r w:rsidR="00506509" w:rsidRPr="00D55997">
        <w:rPr>
          <w:rFonts w:ascii="Times New Roman" w:hAnsi="Times New Roman" w:cs="Times New Roman"/>
          <w:b/>
          <w:i/>
          <w:color w:val="000000" w:themeColor="text1"/>
          <w:sz w:val="28"/>
          <w:szCs w:val="28"/>
        </w:rPr>
        <w:t xml:space="preserve"> </w:t>
      </w:r>
    </w:p>
    <w:p w14:paraId="26D21A87"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xml:space="preserve">Стратегическая цель направления </w:t>
      </w:r>
      <w:r w:rsidRPr="00D55997">
        <w:rPr>
          <w:rFonts w:ascii="Calibri" w:eastAsia="Calibri" w:hAnsi="Calibri" w:cs="Times New Roman"/>
          <w:color w:val="000000"/>
          <w:sz w:val="22"/>
          <w:szCs w:val="28"/>
          <w:lang w:eastAsia="ru-RU"/>
        </w:rPr>
        <w:t xml:space="preserve">– </w:t>
      </w:r>
      <w:r w:rsidR="00B448AA" w:rsidRPr="00D55997">
        <w:rPr>
          <w:rFonts w:eastAsia="Times New Roman" w:cs="Times New Roman"/>
          <w:color w:val="000000"/>
          <w:szCs w:val="28"/>
          <w:lang w:eastAsia="ru-RU"/>
        </w:rPr>
        <w:t xml:space="preserve">создание условий для устойчивого экономического развития города на базе привлечения инвестиций, формирования </w:t>
      </w:r>
      <w:r w:rsidR="00201C69" w:rsidRPr="00D55997">
        <w:rPr>
          <w:rFonts w:eastAsia="Times New Roman" w:cs="Times New Roman"/>
          <w:color w:val="000000"/>
          <w:szCs w:val="28"/>
          <w:lang w:eastAsia="ru-RU"/>
        </w:rPr>
        <w:t xml:space="preserve">имиджа города как центра </w:t>
      </w:r>
      <w:r w:rsidR="00B448AA" w:rsidRPr="00D55997">
        <w:rPr>
          <w:rFonts w:eastAsia="Times New Roman" w:cs="Times New Roman"/>
          <w:color w:val="000000"/>
          <w:szCs w:val="28"/>
          <w:lang w:eastAsia="ru-RU"/>
        </w:rPr>
        <w:t xml:space="preserve">«умной» экономики </w:t>
      </w:r>
      <w:r w:rsidR="00201C69" w:rsidRPr="00D55997">
        <w:rPr>
          <w:rFonts w:eastAsia="Times New Roman" w:cs="Times New Roman"/>
          <w:color w:val="000000"/>
          <w:szCs w:val="28"/>
          <w:lang w:eastAsia="ru-RU"/>
        </w:rPr>
        <w:t xml:space="preserve">северных регионов </w:t>
      </w:r>
      <w:r w:rsidR="00B448AA" w:rsidRPr="00D55997">
        <w:rPr>
          <w:rFonts w:eastAsia="Times New Roman" w:cs="Times New Roman"/>
          <w:color w:val="000000"/>
          <w:szCs w:val="28"/>
          <w:lang w:eastAsia="ru-RU"/>
        </w:rPr>
        <w:t>посредством внедрения инновационных</w:t>
      </w:r>
      <w:r w:rsidR="00201C69" w:rsidRPr="00D55997">
        <w:rPr>
          <w:rFonts w:eastAsia="Times New Roman" w:cs="Times New Roman"/>
          <w:color w:val="000000"/>
          <w:szCs w:val="28"/>
          <w:lang w:eastAsia="ru-RU"/>
        </w:rPr>
        <w:t xml:space="preserve"> технологий</w:t>
      </w:r>
      <w:r w:rsidRPr="00D55997">
        <w:rPr>
          <w:rFonts w:eastAsia="Times New Roman" w:cs="Times New Roman"/>
          <w:color w:val="000000"/>
          <w:szCs w:val="28"/>
          <w:lang w:eastAsia="ru-RU"/>
        </w:rPr>
        <w:t>.</w:t>
      </w:r>
    </w:p>
    <w:p w14:paraId="65506563"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В рамках данного направления определены следующие флагманские проекты:</w:t>
      </w:r>
    </w:p>
    <w:p w14:paraId="584E7795" w14:textId="77777777" w:rsidR="00C557B6" w:rsidRPr="00D55997" w:rsidRDefault="00C557B6" w:rsidP="00C557B6">
      <w:pPr>
        <w:widowControl w:val="0"/>
        <w:autoSpaceDE w:val="0"/>
        <w:autoSpaceDN w:val="0"/>
        <w:spacing w:line="240" w:lineRule="auto"/>
        <w:rPr>
          <w:rFonts w:eastAsia="Times New Roman" w:cs="Times New Roman"/>
          <w:b/>
          <w:color w:val="000000"/>
          <w:szCs w:val="28"/>
          <w:lang w:eastAsia="ru-RU"/>
        </w:rPr>
      </w:pPr>
      <w:r w:rsidRPr="00D55997">
        <w:rPr>
          <w:rFonts w:eastAsia="Times New Roman" w:cs="Times New Roman"/>
          <w:color w:val="000000"/>
          <w:szCs w:val="28"/>
          <w:lang w:eastAsia="ru-RU"/>
        </w:rPr>
        <w:t xml:space="preserve">1) </w:t>
      </w:r>
      <w:r w:rsidRPr="00D55997">
        <w:rPr>
          <w:rFonts w:eastAsia="Times New Roman" w:cs="Times New Roman"/>
          <w:b/>
          <w:color w:val="000000"/>
          <w:szCs w:val="28"/>
          <w:lang w:eastAsia="ru-RU"/>
        </w:rPr>
        <w:t xml:space="preserve">«Создание </w:t>
      </w:r>
      <w:proofErr w:type="spellStart"/>
      <w:r w:rsidRPr="00D55997">
        <w:rPr>
          <w:rFonts w:eastAsia="Times New Roman" w:cs="Times New Roman"/>
          <w:b/>
          <w:color w:val="000000"/>
          <w:szCs w:val="28"/>
          <w:lang w:eastAsia="ru-RU"/>
        </w:rPr>
        <w:t>инновационно</w:t>
      </w:r>
      <w:proofErr w:type="spellEnd"/>
      <w:r w:rsidRPr="00D55997">
        <w:rPr>
          <w:rFonts w:eastAsia="Times New Roman" w:cs="Times New Roman"/>
          <w:b/>
          <w:color w:val="000000"/>
          <w:szCs w:val="28"/>
          <w:lang w:eastAsia="ru-RU"/>
        </w:rPr>
        <w:t>-образовательного комплекса (Кампуса) в городе Сургуте».</w:t>
      </w:r>
    </w:p>
    <w:p w14:paraId="554E6931"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Ключевой задачей в инновационной сфере является дальнейшее развитие инфраструктуры инновационной деятельности, в связи с чем «целесообразно создать полноценный университетский Кампус в городе Сургуте».</w:t>
      </w:r>
    </w:p>
    <w:p w14:paraId="3C266361"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xml:space="preserve">Кампус в городе Сургуте обретет уникальность в случае, если станет площадкой формирования </w:t>
      </w:r>
      <w:proofErr w:type="spellStart"/>
      <w:r w:rsidRPr="00D55997">
        <w:rPr>
          <w:rFonts w:eastAsia="Times New Roman" w:cs="Times New Roman"/>
          <w:color w:val="000000"/>
          <w:szCs w:val="28"/>
          <w:lang w:eastAsia="ru-RU"/>
        </w:rPr>
        <w:t>инновационно</w:t>
      </w:r>
      <w:proofErr w:type="spellEnd"/>
      <w:r w:rsidRPr="00D55997">
        <w:rPr>
          <w:rFonts w:eastAsia="Times New Roman" w:cs="Times New Roman"/>
          <w:color w:val="000000"/>
          <w:szCs w:val="28"/>
          <w:lang w:eastAsia="ru-RU"/>
        </w:rPr>
        <w:t xml:space="preserve">-технологических решений для российского нефтегазового комплекса и других ресурсных отраслей экономики (лес, электроэнергетика). Речь идет о создании экспериментальной площадки, позволяющей государству и корпоративным игрокам формулировать и апробировать новые технологические решения. Иными словами, здесь может начаться новая инновационная стратегия развития ресурсного сектора России. В этой связи Кампус будет выполнять консолидирующую роль государства и бизнеса, вовлекая в процесс создания необходимой инфраструктуры средства и технологии заинтересованных в реализации проекта компаний. </w:t>
      </w:r>
    </w:p>
    <w:p w14:paraId="27BF4D44"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Стратегическая цель проекта состоит в создании центра поддержки и обеспечения инновационного экономического развития региона посредством концентрации в нем интеллектуального потенциала и современной научно-образовательной инфраструктуры и их приближения к бизнесу.</w:t>
      </w:r>
    </w:p>
    <w:p w14:paraId="7103F90D"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Реализация данного проекта предусматривает решение таких стратегических задач, как:</w:t>
      </w:r>
    </w:p>
    <w:p w14:paraId="40764F46" w14:textId="77777777" w:rsidR="00C557B6" w:rsidRPr="00D55997" w:rsidRDefault="00C557B6" w:rsidP="008E6EAC">
      <w:pPr>
        <w:pStyle w:val="a3"/>
        <w:widowControl w:val="0"/>
        <w:numPr>
          <w:ilvl w:val="0"/>
          <w:numId w:val="69"/>
        </w:numPr>
        <w:autoSpaceDE w:val="0"/>
        <w:autoSpaceDN w:val="0"/>
        <w:spacing w:line="240" w:lineRule="auto"/>
        <w:ind w:left="0" w:firstLine="709"/>
        <w:rPr>
          <w:rFonts w:eastAsia="Times New Roman" w:cs="Times New Roman"/>
          <w:color w:val="000000"/>
          <w:szCs w:val="28"/>
          <w:lang w:eastAsia="ru-RU"/>
        </w:rPr>
      </w:pPr>
      <w:r w:rsidRPr="00D55997">
        <w:rPr>
          <w:rFonts w:eastAsia="Times New Roman" w:cs="Times New Roman"/>
          <w:color w:val="000000"/>
          <w:szCs w:val="28"/>
          <w:lang w:eastAsia="ru-RU"/>
        </w:rPr>
        <w:t>Формирование кадрового ресурса Кампуса научно-педагогических работников, способных решать поставленные задачи, в том числе осуществляя взаимосвязь между академической наукой и местным бизнесом.</w:t>
      </w:r>
    </w:p>
    <w:p w14:paraId="15CC0B78" w14:textId="77777777" w:rsidR="00C557B6" w:rsidRPr="00D55997" w:rsidRDefault="00C557B6" w:rsidP="008E6EAC">
      <w:pPr>
        <w:pStyle w:val="a3"/>
        <w:widowControl w:val="0"/>
        <w:numPr>
          <w:ilvl w:val="0"/>
          <w:numId w:val="69"/>
        </w:numPr>
        <w:autoSpaceDE w:val="0"/>
        <w:autoSpaceDN w:val="0"/>
        <w:spacing w:line="240" w:lineRule="auto"/>
        <w:ind w:left="0" w:firstLine="709"/>
        <w:rPr>
          <w:rFonts w:eastAsia="Times New Roman" w:cs="Times New Roman"/>
          <w:color w:val="000000"/>
          <w:szCs w:val="28"/>
          <w:lang w:eastAsia="ru-RU"/>
        </w:rPr>
      </w:pPr>
      <w:r w:rsidRPr="00D55997">
        <w:rPr>
          <w:rFonts w:eastAsia="Times New Roman" w:cs="Times New Roman"/>
          <w:color w:val="000000"/>
          <w:szCs w:val="28"/>
          <w:lang w:eastAsia="ru-RU"/>
        </w:rPr>
        <w:t xml:space="preserve">Обеспечение качества образовательного процесса в </w:t>
      </w:r>
      <w:proofErr w:type="spellStart"/>
      <w:r w:rsidRPr="00D55997">
        <w:rPr>
          <w:rFonts w:eastAsia="Times New Roman" w:cs="Times New Roman"/>
          <w:color w:val="000000"/>
          <w:szCs w:val="28"/>
          <w:lang w:eastAsia="ru-RU"/>
        </w:rPr>
        <w:t>сургутских</w:t>
      </w:r>
      <w:proofErr w:type="spellEnd"/>
      <w:r w:rsidRPr="00D55997">
        <w:rPr>
          <w:rFonts w:eastAsia="Times New Roman" w:cs="Times New Roman"/>
          <w:color w:val="000000"/>
          <w:szCs w:val="28"/>
          <w:lang w:eastAsia="ru-RU"/>
        </w:rPr>
        <w:t xml:space="preserve"> вузах, соответствующего статусу образовательного центра национального значения, повышение </w:t>
      </w:r>
      <w:proofErr w:type="spellStart"/>
      <w:r w:rsidRPr="00D55997">
        <w:rPr>
          <w:rFonts w:eastAsia="Times New Roman" w:cs="Times New Roman"/>
          <w:color w:val="000000"/>
          <w:szCs w:val="28"/>
          <w:lang w:eastAsia="ru-RU"/>
        </w:rPr>
        <w:t>практикоориентированности</w:t>
      </w:r>
      <w:proofErr w:type="spellEnd"/>
      <w:r w:rsidRPr="00D55997">
        <w:rPr>
          <w:rFonts w:eastAsia="Times New Roman" w:cs="Times New Roman"/>
          <w:color w:val="000000"/>
          <w:szCs w:val="28"/>
          <w:lang w:eastAsia="ru-RU"/>
        </w:rPr>
        <w:t xml:space="preserve"> образования</w:t>
      </w:r>
      <w:r w:rsidR="0050494C" w:rsidRPr="00D55997">
        <w:rPr>
          <w:rFonts w:eastAsia="Times New Roman" w:cs="Times New Roman"/>
          <w:color w:val="000000"/>
          <w:szCs w:val="28"/>
          <w:lang w:eastAsia="ru-RU"/>
        </w:rPr>
        <w:t>.</w:t>
      </w:r>
    </w:p>
    <w:p w14:paraId="4FE0C8AB" w14:textId="77777777" w:rsidR="0050494C" w:rsidRPr="00D55997" w:rsidRDefault="0050494C" w:rsidP="00911B6D">
      <w:pPr>
        <w:pStyle w:val="a3"/>
        <w:widowControl w:val="0"/>
        <w:numPr>
          <w:ilvl w:val="0"/>
          <w:numId w:val="69"/>
        </w:numPr>
        <w:autoSpaceDE w:val="0"/>
        <w:autoSpaceDN w:val="0"/>
        <w:spacing w:line="240" w:lineRule="auto"/>
        <w:ind w:left="0" w:firstLine="709"/>
        <w:rPr>
          <w:rFonts w:eastAsia="Times New Roman" w:cs="Times New Roman"/>
          <w:color w:val="000000"/>
          <w:szCs w:val="28"/>
          <w:lang w:eastAsia="ru-RU"/>
        </w:rPr>
      </w:pPr>
      <w:r w:rsidRPr="00D55997">
        <w:rPr>
          <w:rFonts w:eastAsia="Times New Roman" w:cs="Times New Roman"/>
          <w:color w:val="000000"/>
          <w:szCs w:val="28"/>
          <w:lang w:eastAsia="ru-RU"/>
        </w:rPr>
        <w:t>Формирование инновационной и научно-исследовательской инфраструктуры Кампуса как составляющей инновационной инфраструктуры города, на базе которой будут создаваться и апробироваться новые идеи и технические решения для северной экономики.</w:t>
      </w:r>
    </w:p>
    <w:p w14:paraId="7D7F2C4C" w14:textId="77777777" w:rsidR="00C557B6" w:rsidRPr="00D55997" w:rsidRDefault="00C557B6" w:rsidP="00C557B6">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xml:space="preserve">Скоординированная деятельность </w:t>
      </w:r>
      <w:r w:rsidR="0050494C" w:rsidRPr="00D55997">
        <w:rPr>
          <w:rFonts w:eastAsia="Times New Roman" w:cs="Times New Roman"/>
          <w:color w:val="000000"/>
          <w:szCs w:val="28"/>
          <w:lang w:eastAsia="ru-RU"/>
        </w:rPr>
        <w:t xml:space="preserve">по реализации флагманского проекта </w:t>
      </w:r>
      <w:r w:rsidRPr="00D55997">
        <w:rPr>
          <w:rFonts w:eastAsia="Times New Roman" w:cs="Times New Roman"/>
          <w:color w:val="000000"/>
          <w:szCs w:val="28"/>
          <w:lang w:eastAsia="ru-RU"/>
        </w:rPr>
        <w:t xml:space="preserve">станет ключевым фактором привлечения и удержания талантов в регионе, важным условием его устойчивого развития. Базой для реализации проекта должен стать современный Кампус, способствующий коммуникации между </w:t>
      </w:r>
      <w:r w:rsidRPr="00D55997">
        <w:rPr>
          <w:rFonts w:eastAsia="Times New Roman" w:cs="Times New Roman"/>
          <w:color w:val="000000"/>
          <w:szCs w:val="28"/>
          <w:lang w:eastAsia="ru-RU"/>
        </w:rPr>
        <w:lastRenderedPageBreak/>
        <w:t>исследователями и инженерами промышленных компаний, обеспечивающий высокое качество исследовательской инфраструктуры, создающий комфортные условия для работы и жизни в трудных климатических условиях.</w:t>
      </w:r>
    </w:p>
    <w:p w14:paraId="12D35A32" w14:textId="77777777" w:rsidR="00911B6D" w:rsidRPr="00D55997" w:rsidRDefault="00911B6D" w:rsidP="00C557B6">
      <w:pPr>
        <w:widowControl w:val="0"/>
        <w:autoSpaceDE w:val="0"/>
        <w:autoSpaceDN w:val="0"/>
        <w:spacing w:line="240" w:lineRule="auto"/>
        <w:rPr>
          <w:rFonts w:eastAsia="Times New Roman" w:cs="Times New Roman"/>
          <w:color w:val="000000"/>
          <w:szCs w:val="28"/>
          <w:lang w:eastAsia="ru-RU"/>
        </w:rPr>
      </w:pPr>
    </w:p>
    <w:p w14:paraId="5137E9EF" w14:textId="77777777" w:rsidR="00C557B6" w:rsidRPr="00D55997" w:rsidRDefault="00C557B6" w:rsidP="00C557B6">
      <w:pPr>
        <w:spacing w:line="240" w:lineRule="auto"/>
        <w:rPr>
          <w:rFonts w:eastAsia="Calibri" w:cs="Times New Roman"/>
          <w:b/>
          <w:color w:val="000000"/>
        </w:rPr>
      </w:pPr>
      <w:r w:rsidRPr="00D55997">
        <w:rPr>
          <w:rFonts w:eastAsia="Calibri" w:cs="Times New Roman"/>
          <w:b/>
          <w:color w:val="000000"/>
        </w:rPr>
        <w:t>2) «Трансформация делового климата».</w:t>
      </w:r>
    </w:p>
    <w:p w14:paraId="69165162" w14:textId="77777777" w:rsidR="0050494C" w:rsidRPr="00D55997" w:rsidRDefault="0050494C" w:rsidP="0050494C">
      <w:pPr>
        <w:spacing w:line="240" w:lineRule="auto"/>
        <w:rPr>
          <w:rFonts w:eastAsia="Calibri" w:cs="Times New Roman"/>
          <w:strike/>
          <w:color w:val="000000"/>
          <w:szCs w:val="28"/>
        </w:rPr>
      </w:pPr>
      <w:r w:rsidRPr="00D55997">
        <w:rPr>
          <w:rFonts w:eastAsia="Calibri" w:cs="Times New Roman"/>
          <w:szCs w:val="28"/>
        </w:rPr>
        <w:t xml:space="preserve">Данный флагманский проект представляет собой комплекс мер, направленных на улучшение делового климата на территории муниципального образования и основывается на задачах, определенных на государственном уровне целевыми моделями упрощения процедур ведения бизнеса и повышения инвестиционной привлекательности, направлениями Национальной предпринимательской инициативы, а также передовых инвестиционных технологий, выявляемых Агентством стратегических инициатив и размещаемых в атласе лучших муниципальных практик. </w:t>
      </w:r>
    </w:p>
    <w:p w14:paraId="183D1B75" w14:textId="77777777" w:rsidR="0050494C" w:rsidRPr="00D55997" w:rsidRDefault="0050494C" w:rsidP="0050494C">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xml:space="preserve">В рамках данного проекта </w:t>
      </w:r>
      <w:r w:rsidRPr="00D55997">
        <w:rPr>
          <w:rFonts w:eastAsia="Times New Roman" w:cs="Times New Roman"/>
          <w:szCs w:val="28"/>
          <w:lang w:eastAsia="ru-RU"/>
        </w:rPr>
        <w:t xml:space="preserve">должно быть обеспечено ускорение и упрощение административных процедур и выполнения технологических мероприятий, </w:t>
      </w:r>
      <w:r w:rsidR="002B1BC3" w:rsidRPr="00D55997">
        <w:rPr>
          <w:rFonts w:eastAsia="Times New Roman" w:cs="Times New Roman"/>
          <w:szCs w:val="28"/>
          <w:lang w:eastAsia="ru-RU"/>
        </w:rPr>
        <w:t xml:space="preserve">в том числе совершенствование </w:t>
      </w:r>
      <w:r w:rsidRPr="00D55997">
        <w:rPr>
          <w:rFonts w:eastAsia="Times New Roman" w:cs="Times New Roman"/>
          <w:szCs w:val="28"/>
          <w:lang w:eastAsia="ru-RU"/>
        </w:rPr>
        <w:t xml:space="preserve">их предоставления в электронном </w:t>
      </w:r>
      <w:r w:rsidRPr="00D55997">
        <w:rPr>
          <w:rFonts w:eastAsia="Times New Roman" w:cs="Times New Roman"/>
          <w:color w:val="000000"/>
          <w:szCs w:val="28"/>
          <w:lang w:eastAsia="ru-RU"/>
        </w:rPr>
        <w:t xml:space="preserve">виде и через многофункциональный центр по следующим направлениям: </w:t>
      </w:r>
    </w:p>
    <w:p w14:paraId="7B531ED5" w14:textId="77777777" w:rsidR="0050494C" w:rsidRPr="00D55997" w:rsidRDefault="0050494C" w:rsidP="0050494C">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получение разрешения на строительство</w:t>
      </w:r>
      <w:r w:rsidR="002B1BC3" w:rsidRPr="00D55997">
        <w:rPr>
          <w:rFonts w:eastAsia="Times New Roman" w:cs="Times New Roman"/>
          <w:color w:val="000000"/>
          <w:szCs w:val="28"/>
          <w:lang w:eastAsia="ru-RU"/>
        </w:rPr>
        <w:t xml:space="preserve"> и территориальное планирование</w:t>
      </w:r>
      <w:r w:rsidRPr="00D55997">
        <w:rPr>
          <w:rFonts w:eastAsia="Times New Roman" w:cs="Times New Roman"/>
          <w:color w:val="000000"/>
          <w:szCs w:val="28"/>
          <w:lang w:eastAsia="ru-RU"/>
        </w:rPr>
        <w:t>;</w:t>
      </w:r>
    </w:p>
    <w:p w14:paraId="3ED2CE96" w14:textId="77777777" w:rsidR="0050494C" w:rsidRPr="00D55997" w:rsidRDefault="0050494C" w:rsidP="0050494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подключение (технологическое присоединение) к сетям;</w:t>
      </w:r>
    </w:p>
    <w:p w14:paraId="384C180D" w14:textId="77777777" w:rsidR="0050494C" w:rsidRPr="00D55997" w:rsidRDefault="0050494C" w:rsidP="0050494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xml:space="preserve">- регистрации права собственности на земельные участки и объекты недвижимого имущества; </w:t>
      </w:r>
    </w:p>
    <w:p w14:paraId="5A43701B" w14:textId="77777777" w:rsidR="0050494C" w:rsidRPr="00D55997" w:rsidRDefault="0050494C" w:rsidP="0050494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xml:space="preserve">-  постановка участков на кадастровый учет. </w:t>
      </w:r>
    </w:p>
    <w:p w14:paraId="68309D4A" w14:textId="77777777" w:rsidR="0050494C" w:rsidRPr="00D55997" w:rsidRDefault="00F65A99" w:rsidP="0050494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В</w:t>
      </w:r>
      <w:r w:rsidR="0050494C" w:rsidRPr="00D55997">
        <w:rPr>
          <w:rFonts w:eastAsia="Times New Roman" w:cs="Times New Roman"/>
          <w:szCs w:val="28"/>
          <w:lang w:eastAsia="ru-RU"/>
        </w:rPr>
        <w:t xml:space="preserve"> электронную форму следует </w:t>
      </w:r>
      <w:r w:rsidRPr="00D55997">
        <w:rPr>
          <w:rFonts w:eastAsia="Times New Roman" w:cs="Times New Roman"/>
          <w:szCs w:val="28"/>
          <w:lang w:eastAsia="ru-RU"/>
        </w:rPr>
        <w:t xml:space="preserve">также </w:t>
      </w:r>
      <w:r w:rsidR="0050494C" w:rsidRPr="00D55997">
        <w:rPr>
          <w:rFonts w:eastAsia="Times New Roman" w:cs="Times New Roman"/>
          <w:szCs w:val="28"/>
          <w:lang w:eastAsia="ru-RU"/>
        </w:rPr>
        <w:t xml:space="preserve">перевести предоставление мер финансовой поддержки субъектам малого и среднего предпринимательства, а также подачу и рассмотрение заявок на реализацию инвестиционных проектов. </w:t>
      </w:r>
      <w:r w:rsidR="00700F08" w:rsidRPr="00D55997">
        <w:rPr>
          <w:rFonts w:eastAsia="Times New Roman" w:cs="Times New Roman"/>
          <w:szCs w:val="28"/>
          <w:lang w:eastAsia="ru-RU"/>
        </w:rPr>
        <w:t>В этом же направлении продолжится работа по увеличению доли муниципальных закупок у субъектов малого предпринимательства и социально-ориентированных некоммерческих организаций.</w:t>
      </w:r>
    </w:p>
    <w:p w14:paraId="2C0F05C9" w14:textId="77777777" w:rsidR="00F65A99" w:rsidRPr="00D55997" w:rsidRDefault="0050494C" w:rsidP="00F65A99">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xml:space="preserve">Одним из ключевых направлений </w:t>
      </w:r>
      <w:r w:rsidR="00F65A99" w:rsidRPr="00D55997">
        <w:rPr>
          <w:rFonts w:eastAsia="Times New Roman" w:cs="Times New Roman"/>
          <w:szCs w:val="28"/>
          <w:lang w:eastAsia="ru-RU"/>
        </w:rPr>
        <w:t xml:space="preserve">данного </w:t>
      </w:r>
      <w:r w:rsidRPr="00D55997">
        <w:rPr>
          <w:rFonts w:eastAsia="Times New Roman" w:cs="Times New Roman"/>
          <w:szCs w:val="28"/>
          <w:lang w:eastAsia="ru-RU"/>
        </w:rPr>
        <w:t xml:space="preserve">проекта будет являться повышение эффективности системы обратной связи органов местного самоуправления и предпринимательского сообщества, потенциальных инвесторов. </w:t>
      </w:r>
      <w:r w:rsidR="00F65A99" w:rsidRPr="00D55997">
        <w:rPr>
          <w:rFonts w:eastAsia="Times New Roman" w:cs="Times New Roman"/>
          <w:szCs w:val="28"/>
          <w:lang w:eastAsia="ru-RU"/>
        </w:rPr>
        <w:t xml:space="preserve">Решению данной </w:t>
      </w:r>
      <w:r w:rsidRPr="00D55997">
        <w:rPr>
          <w:rFonts w:eastAsia="Times New Roman" w:cs="Times New Roman"/>
          <w:szCs w:val="28"/>
          <w:lang w:eastAsia="ru-RU"/>
        </w:rPr>
        <w:t xml:space="preserve">задачи </w:t>
      </w:r>
      <w:r w:rsidR="00F65A99" w:rsidRPr="00D55997">
        <w:rPr>
          <w:rFonts w:eastAsia="Times New Roman" w:cs="Times New Roman"/>
          <w:szCs w:val="28"/>
          <w:lang w:eastAsia="ru-RU"/>
        </w:rPr>
        <w:t>будет способствовать деятельность</w:t>
      </w:r>
      <w:r w:rsidRPr="00D55997">
        <w:rPr>
          <w:rFonts w:eastAsia="Times New Roman" w:cs="Times New Roman"/>
          <w:szCs w:val="28"/>
          <w:lang w:eastAsia="ru-RU"/>
        </w:rPr>
        <w:t xml:space="preserve"> совещательны</w:t>
      </w:r>
      <w:r w:rsidR="00F65A99" w:rsidRPr="00D55997">
        <w:rPr>
          <w:rFonts w:eastAsia="Times New Roman" w:cs="Times New Roman"/>
          <w:szCs w:val="28"/>
          <w:lang w:eastAsia="ru-RU"/>
        </w:rPr>
        <w:t>х</w:t>
      </w:r>
      <w:r w:rsidRPr="00D55997">
        <w:rPr>
          <w:rFonts w:eastAsia="Times New Roman" w:cs="Times New Roman"/>
          <w:szCs w:val="28"/>
          <w:lang w:eastAsia="ru-RU"/>
        </w:rPr>
        <w:t xml:space="preserve"> орган</w:t>
      </w:r>
      <w:r w:rsidR="00F65A99" w:rsidRPr="00D55997">
        <w:rPr>
          <w:rFonts w:eastAsia="Times New Roman" w:cs="Times New Roman"/>
          <w:szCs w:val="28"/>
          <w:lang w:eastAsia="ru-RU"/>
        </w:rPr>
        <w:t>ов</w:t>
      </w:r>
      <w:r w:rsidRPr="00D55997">
        <w:rPr>
          <w:rFonts w:eastAsia="Times New Roman" w:cs="Times New Roman"/>
          <w:szCs w:val="28"/>
          <w:lang w:eastAsia="ru-RU"/>
        </w:rPr>
        <w:t xml:space="preserve"> по развитию малого и среднего предпринимательства и инвестиционной деятельности при Главе города, совершенствование работы по сопровождению инвестиционных проектов по принципу «одного окна», обеспечение на регулярной основе информационной поддержки и консультационного сопровождения предпринимателей и потенциальных инвесторов. </w:t>
      </w:r>
    </w:p>
    <w:p w14:paraId="575DCB0E" w14:textId="77777777" w:rsidR="0006227C" w:rsidRPr="00D55997" w:rsidRDefault="0050494C" w:rsidP="0006227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xml:space="preserve">Канал прямой связи с бизнесом должен обеспечить Инвестиционный интернет-портал Сургута. Развитие, повышение качества и поддержание в актуальном состоянии портала является одной из стратегических задач в рамках данного проекта по обеспечению открытости муниципального образования для предпринимательского сообщества. </w:t>
      </w:r>
    </w:p>
    <w:p w14:paraId="4443CC86" w14:textId="77777777" w:rsidR="0006227C" w:rsidRDefault="0050494C" w:rsidP="0006227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lastRenderedPageBreak/>
        <w:t xml:space="preserve">В целях обеспечения защиты предпринимателей от возникновения административных барьеров и </w:t>
      </w:r>
      <w:r w:rsidR="0006227C" w:rsidRPr="00D55997">
        <w:rPr>
          <w:rFonts w:eastAsia="Times New Roman" w:cs="Times New Roman"/>
          <w:szCs w:val="28"/>
          <w:lang w:eastAsia="ru-RU"/>
        </w:rPr>
        <w:t xml:space="preserve">дополнительных </w:t>
      </w:r>
      <w:r w:rsidRPr="00D55997">
        <w:rPr>
          <w:rFonts w:eastAsia="Times New Roman" w:cs="Times New Roman"/>
          <w:szCs w:val="28"/>
          <w:lang w:eastAsia="ru-RU"/>
        </w:rPr>
        <w:t xml:space="preserve">издержек при нормативном регулировании деятельности, в рамках проекта необходимо совершенствовать систему оценки регулирующего воздействия муниципальных правовых актов, обеспечив широкое вовлечение в процедуру бизнес-сообщества. </w:t>
      </w:r>
    </w:p>
    <w:p w14:paraId="780A14DB" w14:textId="77777777" w:rsidR="00AE27E8" w:rsidRPr="00D55997" w:rsidRDefault="00AE27E8" w:rsidP="0006227C">
      <w:pPr>
        <w:widowControl w:val="0"/>
        <w:autoSpaceDE w:val="0"/>
        <w:autoSpaceDN w:val="0"/>
        <w:spacing w:line="240" w:lineRule="auto"/>
        <w:rPr>
          <w:rFonts w:eastAsia="Times New Roman" w:cs="Times New Roman"/>
          <w:szCs w:val="28"/>
          <w:lang w:eastAsia="ru-RU"/>
        </w:rPr>
      </w:pPr>
      <w:r>
        <w:rPr>
          <w:rFonts w:eastAsia="Times New Roman" w:cs="Times New Roman"/>
          <w:szCs w:val="28"/>
          <w:lang w:eastAsia="ru-RU"/>
        </w:rPr>
        <w:t>Также в рамках данного флагманского проекта планируется проведение иных мероприятий, которые будут разработаны на федеральном уровне.</w:t>
      </w:r>
    </w:p>
    <w:p w14:paraId="35CF1024" w14:textId="77777777" w:rsidR="0050494C" w:rsidRPr="00D55997" w:rsidRDefault="0050494C" w:rsidP="0006227C">
      <w:pPr>
        <w:widowControl w:val="0"/>
        <w:autoSpaceDE w:val="0"/>
        <w:autoSpaceDN w:val="0"/>
        <w:spacing w:line="240" w:lineRule="auto"/>
        <w:rPr>
          <w:rFonts w:eastAsia="Times New Roman" w:cs="Times New Roman"/>
          <w:szCs w:val="28"/>
          <w:lang w:eastAsia="ru-RU"/>
        </w:rPr>
      </w:pPr>
      <w:r w:rsidRPr="00D55997">
        <w:rPr>
          <w:rFonts w:eastAsia="Times New Roman" w:cs="Times New Roman"/>
          <w:szCs w:val="28"/>
          <w:lang w:eastAsia="ru-RU"/>
        </w:rPr>
        <w:t xml:space="preserve">В целом, данный проект должен обеспечить качественные изменения в отношениях бизнеса и власти, инфраструктуре поддержки предпринимательства, формирование благоприятной инвестиционной среды. </w:t>
      </w:r>
    </w:p>
    <w:p w14:paraId="63AB1536" w14:textId="77777777" w:rsidR="00911B6D" w:rsidRPr="00D55997" w:rsidRDefault="00911B6D" w:rsidP="0006227C">
      <w:pPr>
        <w:widowControl w:val="0"/>
        <w:autoSpaceDE w:val="0"/>
        <w:autoSpaceDN w:val="0"/>
        <w:spacing w:line="240" w:lineRule="auto"/>
        <w:rPr>
          <w:rFonts w:eastAsia="Times New Roman" w:cs="Times New Roman"/>
          <w:szCs w:val="28"/>
          <w:lang w:eastAsia="ru-RU"/>
        </w:rPr>
      </w:pPr>
    </w:p>
    <w:p w14:paraId="3559942E" w14:textId="77777777" w:rsidR="00C557B6" w:rsidRPr="00D55997" w:rsidRDefault="00C557B6" w:rsidP="00C557B6">
      <w:pPr>
        <w:spacing w:line="240" w:lineRule="auto"/>
        <w:rPr>
          <w:rFonts w:eastAsia="Calibri" w:cs="Times New Roman"/>
          <w:b/>
          <w:bCs/>
          <w:color w:val="000000"/>
          <w:szCs w:val="28"/>
        </w:rPr>
      </w:pPr>
      <w:r w:rsidRPr="00D55997">
        <w:rPr>
          <w:rFonts w:eastAsia="Calibri" w:cs="Times New Roman"/>
          <w:b/>
          <w:bCs/>
          <w:color w:val="000000"/>
          <w:szCs w:val="28"/>
        </w:rPr>
        <w:t>3) «Транспортно-</w:t>
      </w:r>
      <w:r w:rsidR="0006227C" w:rsidRPr="00D55997">
        <w:rPr>
          <w:rFonts w:eastAsia="Calibri" w:cs="Times New Roman"/>
          <w:b/>
          <w:bCs/>
          <w:color w:val="000000"/>
          <w:szCs w:val="28"/>
        </w:rPr>
        <w:t>промышленно-</w:t>
      </w:r>
      <w:r w:rsidRPr="00D55997">
        <w:rPr>
          <w:rFonts w:eastAsia="Calibri" w:cs="Times New Roman"/>
          <w:b/>
          <w:bCs/>
          <w:color w:val="000000"/>
          <w:szCs w:val="28"/>
        </w:rPr>
        <w:t>логистический кластер».</w:t>
      </w:r>
    </w:p>
    <w:p w14:paraId="48968133" w14:textId="77777777" w:rsidR="00C557B6" w:rsidRPr="00D55997" w:rsidRDefault="00C557B6" w:rsidP="00864DC6">
      <w:pPr>
        <w:autoSpaceDE w:val="0"/>
        <w:autoSpaceDN w:val="0"/>
        <w:adjustRightInd w:val="0"/>
        <w:spacing w:line="240" w:lineRule="auto"/>
        <w:rPr>
          <w:rFonts w:eastAsia="Calibri" w:cs="Times New Roman"/>
          <w:color w:val="000000"/>
          <w:szCs w:val="28"/>
        </w:rPr>
      </w:pPr>
      <w:r w:rsidRPr="00D55997">
        <w:rPr>
          <w:rFonts w:eastAsia="Calibri" w:cs="Times New Roman"/>
          <w:color w:val="000000"/>
          <w:szCs w:val="28"/>
        </w:rPr>
        <w:t>В настоящее время конкурентоспособность города определяется современными формами и технологиями развития, к которым, в том числе, относится наличие инновационного и высокотехнологичного транспортно-</w:t>
      </w:r>
      <w:r w:rsidR="001452AF" w:rsidRPr="00D55997">
        <w:rPr>
          <w:rFonts w:eastAsia="Calibri" w:cs="Times New Roman"/>
          <w:color w:val="000000"/>
          <w:szCs w:val="28"/>
        </w:rPr>
        <w:t>промышленно-</w:t>
      </w:r>
      <w:r w:rsidRPr="00D55997">
        <w:rPr>
          <w:rFonts w:eastAsia="Calibri" w:cs="Times New Roman"/>
          <w:color w:val="000000"/>
          <w:szCs w:val="28"/>
        </w:rPr>
        <w:t>логистического кластера (Т</w:t>
      </w:r>
      <w:r w:rsidR="001452AF" w:rsidRPr="00D55997">
        <w:rPr>
          <w:rFonts w:eastAsia="Calibri" w:cs="Times New Roman"/>
          <w:color w:val="000000"/>
          <w:szCs w:val="28"/>
        </w:rPr>
        <w:t>П</w:t>
      </w:r>
      <w:r w:rsidRPr="00D55997">
        <w:rPr>
          <w:rFonts w:eastAsia="Calibri" w:cs="Times New Roman"/>
          <w:color w:val="000000"/>
          <w:szCs w:val="28"/>
        </w:rPr>
        <w:t xml:space="preserve">ЛК). </w:t>
      </w:r>
    </w:p>
    <w:p w14:paraId="50E76F39" w14:textId="77777777" w:rsidR="007C4C70" w:rsidRPr="00D55997" w:rsidRDefault="007C4C70" w:rsidP="00864DC6">
      <w:pPr>
        <w:tabs>
          <w:tab w:val="left" w:pos="426"/>
        </w:tabs>
        <w:spacing w:line="240" w:lineRule="auto"/>
        <w:rPr>
          <w:rFonts w:eastAsia="Calibri" w:cs="Times New Roman"/>
          <w:szCs w:val="28"/>
        </w:rPr>
      </w:pPr>
      <w:r w:rsidRPr="00D55997">
        <w:rPr>
          <w:rFonts w:eastAsia="Calibri" w:cs="Times New Roman"/>
          <w:szCs w:val="28"/>
        </w:rPr>
        <w:t xml:space="preserve">Формируемый логистический </w:t>
      </w:r>
      <w:proofErr w:type="spellStart"/>
      <w:r w:rsidRPr="00D55997">
        <w:rPr>
          <w:rFonts w:eastAsia="Calibri" w:cs="Times New Roman"/>
          <w:szCs w:val="28"/>
        </w:rPr>
        <w:t>хаб</w:t>
      </w:r>
      <w:proofErr w:type="spellEnd"/>
      <w:r w:rsidRPr="00D55997">
        <w:rPr>
          <w:rFonts w:eastAsia="Calibri" w:cs="Times New Roman"/>
          <w:szCs w:val="28"/>
        </w:rPr>
        <w:t xml:space="preserve"> направлен на обслуживание как местных промышленных производителей, так и проходящих через город в пределах Северного широтного хода транзитных грузопотоков.</w:t>
      </w:r>
    </w:p>
    <w:p w14:paraId="59A2B48C" w14:textId="77777777" w:rsidR="007C4C70" w:rsidRPr="00D55997" w:rsidRDefault="007C4C70" w:rsidP="00864DC6">
      <w:pPr>
        <w:tabs>
          <w:tab w:val="left" w:pos="426"/>
        </w:tabs>
        <w:spacing w:line="240" w:lineRule="auto"/>
        <w:rPr>
          <w:rFonts w:eastAsia="Calibri" w:cs="Times New Roman"/>
          <w:szCs w:val="28"/>
        </w:rPr>
      </w:pPr>
      <w:r w:rsidRPr="00D55997">
        <w:rPr>
          <w:rFonts w:eastAsia="Calibri" w:cs="Times New Roman"/>
          <w:szCs w:val="28"/>
        </w:rPr>
        <w:t xml:space="preserve">Создание логистического </w:t>
      </w:r>
      <w:proofErr w:type="spellStart"/>
      <w:r w:rsidRPr="00D55997">
        <w:rPr>
          <w:rFonts w:eastAsia="Calibri" w:cs="Times New Roman"/>
          <w:szCs w:val="28"/>
        </w:rPr>
        <w:t>хаба</w:t>
      </w:r>
      <w:proofErr w:type="spellEnd"/>
      <w:r w:rsidRPr="00D55997">
        <w:rPr>
          <w:rFonts w:eastAsia="Calibri" w:cs="Times New Roman"/>
          <w:szCs w:val="28"/>
        </w:rPr>
        <w:t xml:space="preserve"> подразумевает:</w:t>
      </w:r>
    </w:p>
    <w:p w14:paraId="51F54CB4" w14:textId="77777777" w:rsidR="007C4C70" w:rsidRPr="00D55997" w:rsidRDefault="007C4C70" w:rsidP="00864DC6">
      <w:pPr>
        <w:numPr>
          <w:ilvl w:val="0"/>
          <w:numId w:val="70"/>
        </w:numPr>
        <w:tabs>
          <w:tab w:val="left" w:pos="426"/>
        </w:tabs>
        <w:spacing w:line="240" w:lineRule="auto"/>
        <w:ind w:left="0" w:firstLine="709"/>
        <w:contextualSpacing/>
        <w:rPr>
          <w:rFonts w:eastAsia="Calibri" w:cs="Times New Roman"/>
          <w:szCs w:val="28"/>
        </w:rPr>
      </w:pPr>
      <w:r w:rsidRPr="00D55997">
        <w:rPr>
          <w:rFonts w:eastAsia="Calibri" w:cs="Times New Roman"/>
          <w:szCs w:val="28"/>
        </w:rPr>
        <w:t>формирование новой и реконструкцию существующей транспортной инфраструктуры;</w:t>
      </w:r>
    </w:p>
    <w:p w14:paraId="4A8C7A2B" w14:textId="77777777" w:rsidR="007C4C70" w:rsidRPr="00D55997" w:rsidRDefault="007C4C70" w:rsidP="00864DC6">
      <w:pPr>
        <w:numPr>
          <w:ilvl w:val="0"/>
          <w:numId w:val="70"/>
        </w:numPr>
        <w:tabs>
          <w:tab w:val="left" w:pos="426"/>
        </w:tabs>
        <w:spacing w:line="240" w:lineRule="auto"/>
        <w:ind w:left="0" w:firstLine="709"/>
        <w:contextualSpacing/>
        <w:rPr>
          <w:rFonts w:eastAsia="Calibri" w:cs="Times New Roman"/>
          <w:szCs w:val="28"/>
        </w:rPr>
      </w:pPr>
      <w:r w:rsidRPr="00D55997">
        <w:rPr>
          <w:rFonts w:eastAsia="Calibri" w:cs="Times New Roman"/>
          <w:szCs w:val="28"/>
        </w:rPr>
        <w:t>формирование пула перевозчиков, реализующих перевозки всеми видами транспорта, доступными для города;</w:t>
      </w:r>
    </w:p>
    <w:p w14:paraId="0A37A93A" w14:textId="77777777" w:rsidR="007C4C70" w:rsidRPr="00D55997" w:rsidRDefault="007C4C70" w:rsidP="00864DC6">
      <w:pPr>
        <w:numPr>
          <w:ilvl w:val="0"/>
          <w:numId w:val="70"/>
        </w:numPr>
        <w:tabs>
          <w:tab w:val="left" w:pos="426"/>
        </w:tabs>
        <w:spacing w:line="240" w:lineRule="auto"/>
        <w:ind w:left="0" w:firstLine="709"/>
        <w:contextualSpacing/>
        <w:rPr>
          <w:rFonts w:eastAsia="Calibri" w:cs="Times New Roman"/>
          <w:szCs w:val="28"/>
        </w:rPr>
      </w:pPr>
      <w:r w:rsidRPr="00D55997">
        <w:rPr>
          <w:rFonts w:eastAsia="Calibri" w:cs="Times New Roman"/>
          <w:szCs w:val="28"/>
        </w:rPr>
        <w:t xml:space="preserve">создание условий для хранения, сортировки, упаковки и частичной переработки товаров и грузов. </w:t>
      </w:r>
    </w:p>
    <w:p w14:paraId="1463D53D" w14:textId="77777777" w:rsidR="001452AF" w:rsidRPr="00D55997" w:rsidRDefault="001452AF" w:rsidP="00864DC6">
      <w:pPr>
        <w:autoSpaceDE w:val="0"/>
        <w:autoSpaceDN w:val="0"/>
        <w:adjustRightInd w:val="0"/>
        <w:spacing w:line="240" w:lineRule="auto"/>
        <w:rPr>
          <w:rFonts w:eastAsia="Calibri" w:cs="Times New Roman"/>
          <w:szCs w:val="28"/>
        </w:rPr>
      </w:pPr>
      <w:r w:rsidRPr="00D55997">
        <w:rPr>
          <w:rFonts w:eastAsia="Calibri" w:cs="Times New Roman"/>
          <w:szCs w:val="28"/>
        </w:rPr>
        <w:t xml:space="preserve">При этом, задача развития новых производств, как основы для диверсификации экономики, определяет необходимость формирования площадок для размещения промышленных объектов и локализации новых производств. </w:t>
      </w:r>
    </w:p>
    <w:p w14:paraId="54F83D5B" w14:textId="77777777" w:rsidR="001452AF" w:rsidRPr="00D55997" w:rsidRDefault="001452AF" w:rsidP="00864DC6">
      <w:pPr>
        <w:tabs>
          <w:tab w:val="left" w:pos="426"/>
        </w:tabs>
        <w:spacing w:line="240" w:lineRule="auto"/>
        <w:rPr>
          <w:rFonts w:eastAsia="Calibri" w:cs="Times New Roman"/>
          <w:szCs w:val="28"/>
        </w:rPr>
      </w:pPr>
      <w:r w:rsidRPr="00D55997">
        <w:rPr>
          <w:rFonts w:eastAsia="Calibri" w:cs="Times New Roman"/>
          <w:szCs w:val="28"/>
        </w:rPr>
        <w:t xml:space="preserve">Данный </w:t>
      </w:r>
      <w:r w:rsidR="007C4C70" w:rsidRPr="00D55997">
        <w:rPr>
          <w:rFonts w:eastAsia="Calibri" w:cs="Times New Roman"/>
          <w:szCs w:val="28"/>
        </w:rPr>
        <w:t xml:space="preserve">флагманский </w:t>
      </w:r>
      <w:r w:rsidRPr="00D55997">
        <w:rPr>
          <w:rFonts w:eastAsia="Calibri" w:cs="Times New Roman"/>
          <w:szCs w:val="28"/>
        </w:rPr>
        <w:t xml:space="preserve">проект </w:t>
      </w:r>
      <w:r w:rsidR="007C4C70" w:rsidRPr="00D55997">
        <w:rPr>
          <w:rFonts w:eastAsia="Calibri" w:cs="Times New Roman"/>
          <w:szCs w:val="28"/>
        </w:rPr>
        <w:t xml:space="preserve">в том числе </w:t>
      </w:r>
      <w:r w:rsidRPr="00D55997">
        <w:rPr>
          <w:rFonts w:eastAsia="Calibri" w:cs="Times New Roman"/>
          <w:szCs w:val="28"/>
        </w:rPr>
        <w:t>предусматривает</w:t>
      </w:r>
      <w:r w:rsidR="007C4C70" w:rsidRPr="00D55997">
        <w:rPr>
          <w:rFonts w:eastAsia="Calibri" w:cs="Times New Roman"/>
          <w:szCs w:val="28"/>
        </w:rPr>
        <w:t xml:space="preserve"> </w:t>
      </w:r>
      <w:r w:rsidRPr="00D55997">
        <w:rPr>
          <w:rFonts w:eastAsia="Calibri" w:cs="Times New Roman"/>
          <w:szCs w:val="28"/>
        </w:rPr>
        <w:t xml:space="preserve">формирование комплекса, объединяющего в себе промышленную площадку для размещения сразу нескольких производств и логистического </w:t>
      </w:r>
      <w:proofErr w:type="spellStart"/>
      <w:r w:rsidRPr="00D55997">
        <w:rPr>
          <w:rFonts w:eastAsia="Calibri" w:cs="Times New Roman"/>
          <w:szCs w:val="28"/>
        </w:rPr>
        <w:t>хаба</w:t>
      </w:r>
      <w:proofErr w:type="spellEnd"/>
      <w:r w:rsidRPr="00D55997">
        <w:rPr>
          <w:rFonts w:eastAsia="Calibri" w:cs="Times New Roman"/>
          <w:szCs w:val="28"/>
        </w:rPr>
        <w:t>. Размещение проекта перспективно в западном планировочном районе (площадка порядка 480 га)</w:t>
      </w:r>
      <w:r w:rsidRPr="00D55997">
        <w:rPr>
          <w:rFonts w:eastAsia="Calibri" w:cs="Times New Roman"/>
          <w:i/>
          <w:szCs w:val="28"/>
        </w:rPr>
        <w:t xml:space="preserve">, </w:t>
      </w:r>
      <w:r w:rsidRPr="00D55997">
        <w:rPr>
          <w:rFonts w:eastAsia="Calibri" w:cs="Times New Roman"/>
          <w:szCs w:val="28"/>
        </w:rPr>
        <w:t>что</w:t>
      </w:r>
      <w:r w:rsidRPr="00D55997">
        <w:rPr>
          <w:rFonts w:eastAsia="Calibri" w:cs="Times New Roman"/>
          <w:color w:val="FF0000"/>
          <w:szCs w:val="28"/>
        </w:rPr>
        <w:t xml:space="preserve"> </w:t>
      </w:r>
      <w:r w:rsidRPr="00D55997">
        <w:rPr>
          <w:rFonts w:eastAsia="Calibri" w:cs="Times New Roman"/>
          <w:szCs w:val="28"/>
        </w:rPr>
        <w:t xml:space="preserve">обусловлено близостью к основным транспортным коридорам и узлам, а также исключением необходимости транзита грузов и производимой продукции по городским магистралям. </w:t>
      </w:r>
    </w:p>
    <w:p w14:paraId="5256AEBD" w14:textId="77777777" w:rsidR="001452AF" w:rsidRPr="00D55997" w:rsidRDefault="001452AF" w:rsidP="00864DC6">
      <w:pPr>
        <w:tabs>
          <w:tab w:val="left" w:pos="426"/>
        </w:tabs>
        <w:spacing w:line="240" w:lineRule="auto"/>
        <w:rPr>
          <w:rFonts w:eastAsia="Calibri" w:cs="Times New Roman"/>
          <w:szCs w:val="28"/>
        </w:rPr>
      </w:pPr>
      <w:r w:rsidRPr="00D55997">
        <w:rPr>
          <w:rFonts w:eastAsia="Calibri" w:cs="Times New Roman"/>
          <w:szCs w:val="28"/>
        </w:rPr>
        <w:t>На территории комплекса перспективно размещение сервисных производств для нефтегазовой отрасли, обрабатывающей, перерабатывающей промышленности,</w:t>
      </w:r>
      <w:r w:rsidR="00911B6D" w:rsidRPr="00D55997">
        <w:rPr>
          <w:rFonts w:eastAsia="Calibri" w:cs="Times New Roman"/>
          <w:szCs w:val="28"/>
        </w:rPr>
        <w:t xml:space="preserve"> мелкосерийных производств,</w:t>
      </w:r>
      <w:r w:rsidRPr="00D55997">
        <w:rPr>
          <w:rFonts w:eastAsia="Calibri" w:cs="Times New Roman"/>
          <w:szCs w:val="28"/>
        </w:rPr>
        <w:t xml:space="preserve"> иных производств, ориентированных на спрос потребителей, в том числе в рамках </w:t>
      </w:r>
      <w:proofErr w:type="spellStart"/>
      <w:r w:rsidRPr="00D55997">
        <w:rPr>
          <w:rFonts w:eastAsia="Calibri" w:cs="Times New Roman"/>
          <w:szCs w:val="28"/>
        </w:rPr>
        <w:t>импортозамещения</w:t>
      </w:r>
      <w:proofErr w:type="spellEnd"/>
      <w:r w:rsidRPr="00D55997">
        <w:rPr>
          <w:rFonts w:eastAsia="Calibri" w:cs="Times New Roman"/>
          <w:szCs w:val="28"/>
        </w:rPr>
        <w:t>, внедрения экологически безопасных технологий.</w:t>
      </w:r>
    </w:p>
    <w:p w14:paraId="627A6AF7" w14:textId="77777777" w:rsidR="00C557B6" w:rsidRPr="00D55997" w:rsidRDefault="00C557B6" w:rsidP="00775B22">
      <w:pPr>
        <w:pStyle w:val="ConsPlusNormal"/>
        <w:ind w:firstLine="709"/>
        <w:jc w:val="both"/>
        <w:rPr>
          <w:rFonts w:ascii="Times New Roman" w:hAnsi="Times New Roman" w:cs="Times New Roman"/>
          <w:color w:val="000000" w:themeColor="text1"/>
          <w:sz w:val="28"/>
          <w:szCs w:val="28"/>
        </w:rPr>
      </w:pPr>
    </w:p>
    <w:p w14:paraId="0D666B90" w14:textId="77777777" w:rsidR="00911B6D"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b/>
          <w:color w:val="000000" w:themeColor="text1"/>
          <w:sz w:val="28"/>
          <w:szCs w:val="28"/>
        </w:rPr>
        <w:t>4) «Индустриальные парки»</w:t>
      </w:r>
    </w:p>
    <w:p w14:paraId="2D392105"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Данный проект предусматривает деятельность по развитию уже </w:t>
      </w:r>
      <w:r w:rsidRPr="00D55997">
        <w:rPr>
          <w:rFonts w:ascii="Times New Roman" w:hAnsi="Times New Roman" w:cs="Times New Roman"/>
          <w:color w:val="000000" w:themeColor="text1"/>
          <w:sz w:val="28"/>
          <w:szCs w:val="28"/>
        </w:rPr>
        <w:lastRenderedPageBreak/>
        <w:t xml:space="preserve">созданных и созданию новых индустриальных парков. </w:t>
      </w:r>
    </w:p>
    <w:p w14:paraId="03B48F04"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Индустриальный парк рассматривается как площадка для апробации передовых инновационных материалов и технологий, их адаптации к промышленному, серийному производству и тиражирования этих технологий для использования на предприятиях города, в том числе в нефтегазовой отрасли.</w:t>
      </w:r>
    </w:p>
    <w:p w14:paraId="40DF49E5"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Таким образом, на площадках индустриальных парков возможен эффект использования новых технологий на уровне мелкосерийного производства.</w:t>
      </w:r>
    </w:p>
    <w:p w14:paraId="5122ADEF"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Актуальность данного проекта обусловлена необходимостью и возможностью объединения усилий разработчиков новых технологий и тех, кто планирует применять нововведения у себя на производстве. </w:t>
      </w:r>
    </w:p>
    <w:p w14:paraId="3A777833"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Основой для реализации проекта является Индустриальный парк «Югра», создание которого начато на территории города   в </w:t>
      </w:r>
      <w:r w:rsidR="002033C2" w:rsidRPr="00D55997">
        <w:rPr>
          <w:rFonts w:ascii="Times New Roman" w:hAnsi="Times New Roman" w:cs="Times New Roman"/>
          <w:color w:val="000000" w:themeColor="text1"/>
          <w:sz w:val="28"/>
          <w:szCs w:val="28"/>
        </w:rPr>
        <w:t>2018</w:t>
      </w:r>
      <w:r w:rsidRPr="00D55997">
        <w:rPr>
          <w:rFonts w:ascii="Times New Roman" w:hAnsi="Times New Roman" w:cs="Times New Roman"/>
          <w:color w:val="000000" w:themeColor="text1"/>
          <w:sz w:val="28"/>
          <w:szCs w:val="28"/>
        </w:rPr>
        <w:t xml:space="preserve"> году.</w:t>
      </w:r>
    </w:p>
    <w:p w14:paraId="144B1638"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Иными участниками данного проекта будут являться:</w:t>
      </w:r>
    </w:p>
    <w:p w14:paraId="1FA02615" w14:textId="77777777" w:rsidR="00987638"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 </w:t>
      </w:r>
      <w:proofErr w:type="spellStart"/>
      <w:r w:rsidRPr="00D55997">
        <w:rPr>
          <w:rFonts w:ascii="Times New Roman" w:hAnsi="Times New Roman" w:cs="Times New Roman"/>
          <w:color w:val="000000" w:themeColor="text1"/>
          <w:sz w:val="28"/>
          <w:szCs w:val="28"/>
        </w:rPr>
        <w:t>Сургутский</w:t>
      </w:r>
      <w:proofErr w:type="spellEnd"/>
      <w:r w:rsidRPr="00D55997">
        <w:rPr>
          <w:rFonts w:ascii="Times New Roman" w:hAnsi="Times New Roman" w:cs="Times New Roman"/>
          <w:color w:val="000000" w:themeColor="text1"/>
          <w:sz w:val="28"/>
          <w:szCs w:val="28"/>
        </w:rPr>
        <w:t xml:space="preserve"> государственный университет и </w:t>
      </w:r>
      <w:proofErr w:type="spellStart"/>
      <w:r w:rsidRPr="00D55997">
        <w:rPr>
          <w:rFonts w:ascii="Times New Roman" w:hAnsi="Times New Roman" w:cs="Times New Roman"/>
          <w:color w:val="000000" w:themeColor="text1"/>
          <w:sz w:val="28"/>
          <w:szCs w:val="28"/>
        </w:rPr>
        <w:t>инновационно</w:t>
      </w:r>
      <w:proofErr w:type="spellEnd"/>
      <w:r w:rsidRPr="00D55997">
        <w:rPr>
          <w:rFonts w:ascii="Times New Roman" w:hAnsi="Times New Roman" w:cs="Times New Roman"/>
          <w:color w:val="000000" w:themeColor="text1"/>
          <w:sz w:val="28"/>
          <w:szCs w:val="28"/>
        </w:rPr>
        <w:t>-образовательный комплекс (Кампус), как поставщики научных идей и разработок и сосредоточение научных сотрудников;</w:t>
      </w:r>
    </w:p>
    <w:p w14:paraId="5DE1AEE5" w14:textId="77777777" w:rsidR="000E4C3B" w:rsidRPr="00D55997" w:rsidRDefault="00987638" w:rsidP="0098763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промышленные предприятия города, в том числе нефтегазового сектора</w:t>
      </w:r>
      <w:r w:rsidR="002033C2"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в роли потребителей новых продуктов и технологий, а также в роли заказчиков технологических процессов</w:t>
      </w:r>
      <w:r w:rsidR="002033C2" w:rsidRPr="00D55997">
        <w:rPr>
          <w:rFonts w:ascii="Times New Roman" w:hAnsi="Times New Roman" w:cs="Times New Roman"/>
          <w:color w:val="000000" w:themeColor="text1"/>
          <w:sz w:val="28"/>
          <w:szCs w:val="28"/>
        </w:rPr>
        <w:t>, возможных к передаче на аутсорсинг</w:t>
      </w:r>
      <w:r w:rsidRPr="00D55997">
        <w:rPr>
          <w:rFonts w:ascii="Times New Roman" w:hAnsi="Times New Roman" w:cs="Times New Roman"/>
          <w:color w:val="000000" w:themeColor="text1"/>
          <w:sz w:val="28"/>
          <w:szCs w:val="28"/>
        </w:rPr>
        <w:t>, адаптированных для больших предприятий, внедрения новых технологий и производства новой продукции</w:t>
      </w:r>
      <w:r w:rsidR="00B448AA" w:rsidRPr="00D55997">
        <w:rPr>
          <w:rFonts w:ascii="Times New Roman" w:hAnsi="Times New Roman" w:cs="Times New Roman"/>
          <w:color w:val="000000" w:themeColor="text1"/>
          <w:sz w:val="28"/>
          <w:szCs w:val="28"/>
        </w:rPr>
        <w:t xml:space="preserve"> малыми партиями</w:t>
      </w:r>
      <w:r w:rsidRPr="00D55997">
        <w:rPr>
          <w:rFonts w:ascii="Times New Roman" w:hAnsi="Times New Roman" w:cs="Times New Roman"/>
          <w:color w:val="000000" w:themeColor="text1"/>
          <w:sz w:val="28"/>
          <w:szCs w:val="28"/>
        </w:rPr>
        <w:t>.</w:t>
      </w:r>
    </w:p>
    <w:p w14:paraId="35FF7B08" w14:textId="77777777" w:rsidR="00C557B6" w:rsidRPr="00D55997" w:rsidRDefault="00C557B6" w:rsidP="00775B22">
      <w:pPr>
        <w:pStyle w:val="ConsPlusNormal"/>
        <w:ind w:firstLine="709"/>
        <w:jc w:val="both"/>
        <w:rPr>
          <w:rFonts w:ascii="Times New Roman" w:hAnsi="Times New Roman" w:cs="Times New Roman"/>
          <w:color w:val="000000" w:themeColor="text1"/>
          <w:sz w:val="28"/>
          <w:szCs w:val="28"/>
        </w:rPr>
      </w:pPr>
    </w:p>
    <w:p w14:paraId="251FB4B4" w14:textId="77777777" w:rsidR="00201C69" w:rsidRPr="00D55997" w:rsidRDefault="00201C69" w:rsidP="00775B22">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рамках направления «Деловая среда» определены два вектора развития: «</w:t>
      </w:r>
      <w:proofErr w:type="spellStart"/>
      <w:r w:rsidRPr="00D55997">
        <w:rPr>
          <w:rFonts w:ascii="Times New Roman" w:hAnsi="Times New Roman" w:cs="Times New Roman"/>
          <w:color w:val="000000" w:themeColor="text1"/>
          <w:sz w:val="28"/>
          <w:szCs w:val="28"/>
        </w:rPr>
        <w:t>Инвестиционо</w:t>
      </w:r>
      <w:proofErr w:type="spellEnd"/>
      <w:r w:rsidRPr="00D55997">
        <w:rPr>
          <w:rFonts w:ascii="Times New Roman" w:hAnsi="Times New Roman" w:cs="Times New Roman"/>
          <w:color w:val="000000" w:themeColor="text1"/>
          <w:sz w:val="28"/>
          <w:szCs w:val="28"/>
        </w:rPr>
        <w:t>-инновационный потенциал» и «Предпринимательство».</w:t>
      </w:r>
    </w:p>
    <w:p w14:paraId="4C642C37" w14:textId="77777777" w:rsidR="005C20B0" w:rsidRPr="00D55997" w:rsidRDefault="005C20B0" w:rsidP="00201C69">
      <w:pPr>
        <w:pStyle w:val="ConsPlusNormal"/>
        <w:rPr>
          <w:rFonts w:ascii="Times New Roman" w:hAnsi="Times New Roman" w:cs="Times New Roman"/>
          <w:color w:val="000000" w:themeColor="text1"/>
          <w:sz w:val="28"/>
          <w:szCs w:val="28"/>
        </w:rPr>
      </w:pPr>
    </w:p>
    <w:p w14:paraId="3A01171E" w14:textId="77777777" w:rsidR="00201C69" w:rsidRPr="00D55997" w:rsidRDefault="00201C69" w:rsidP="00CF592E">
      <w:pPr>
        <w:pStyle w:val="ConsPlusNormal"/>
        <w:ind w:firstLine="709"/>
        <w:jc w:val="both"/>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 xml:space="preserve">5.1.1. Вектор </w:t>
      </w:r>
      <w:proofErr w:type="spellStart"/>
      <w:r w:rsidR="005C20B0" w:rsidRPr="00D55997">
        <w:rPr>
          <w:rFonts w:ascii="Times New Roman" w:hAnsi="Times New Roman" w:cs="Times New Roman"/>
          <w:i/>
          <w:color w:val="000000" w:themeColor="text1"/>
          <w:sz w:val="28"/>
          <w:szCs w:val="28"/>
        </w:rPr>
        <w:t>Инвестиционо</w:t>
      </w:r>
      <w:proofErr w:type="spellEnd"/>
      <w:r w:rsidR="005C20B0" w:rsidRPr="00D55997">
        <w:rPr>
          <w:rFonts w:ascii="Times New Roman" w:hAnsi="Times New Roman" w:cs="Times New Roman"/>
          <w:i/>
          <w:color w:val="000000" w:themeColor="text1"/>
          <w:sz w:val="28"/>
          <w:szCs w:val="28"/>
        </w:rPr>
        <w:t>-инновационный потенциал</w:t>
      </w:r>
    </w:p>
    <w:p w14:paraId="56E0AB45"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 формирование благоприятного инвестиционного климата, способствующего притоку инвестиций в интересах </w:t>
      </w:r>
      <w:r w:rsidR="005C20B0" w:rsidRPr="00D55997">
        <w:rPr>
          <w:rFonts w:ascii="Times New Roman" w:hAnsi="Times New Roman" w:cs="Times New Roman"/>
          <w:color w:val="000000" w:themeColor="text1"/>
          <w:sz w:val="28"/>
          <w:szCs w:val="28"/>
        </w:rPr>
        <w:t>инновационного</w:t>
      </w:r>
      <w:r w:rsidRPr="00D55997">
        <w:rPr>
          <w:rFonts w:ascii="Times New Roman" w:hAnsi="Times New Roman" w:cs="Times New Roman"/>
          <w:color w:val="000000" w:themeColor="text1"/>
          <w:sz w:val="28"/>
          <w:szCs w:val="28"/>
        </w:rPr>
        <w:t xml:space="preserve"> развития города.</w:t>
      </w:r>
    </w:p>
    <w:p w14:paraId="041759F3"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0EE277A0"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w:t>
      </w:r>
      <w:r w:rsidRPr="00D55997">
        <w:rPr>
          <w:rFonts w:ascii="Times New Roman" w:hAnsi="Times New Roman" w:cs="Times New Roman"/>
          <w:color w:val="000000" w:themeColor="text1"/>
          <w:sz w:val="28"/>
          <w:szCs w:val="28"/>
        </w:rPr>
        <w:tab/>
        <w:t>минимизация административных барьеров, повышение скорости и качества муниципальных услуг, обеспечение прозрачности и достоверности информации для бизнеса;</w:t>
      </w:r>
    </w:p>
    <w:p w14:paraId="2113FF62"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w:t>
      </w:r>
      <w:r w:rsidRPr="00D55997">
        <w:rPr>
          <w:rFonts w:ascii="Times New Roman" w:hAnsi="Times New Roman" w:cs="Times New Roman"/>
          <w:color w:val="000000" w:themeColor="text1"/>
          <w:sz w:val="28"/>
          <w:szCs w:val="28"/>
        </w:rPr>
        <w:tab/>
        <w:t xml:space="preserve">создание условий для развития </w:t>
      </w:r>
      <w:proofErr w:type="spellStart"/>
      <w:r w:rsidRPr="00D55997">
        <w:rPr>
          <w:rFonts w:ascii="Times New Roman" w:hAnsi="Times New Roman" w:cs="Times New Roman"/>
          <w:color w:val="000000" w:themeColor="text1"/>
          <w:sz w:val="28"/>
          <w:szCs w:val="28"/>
        </w:rPr>
        <w:t>несырьевых</w:t>
      </w:r>
      <w:proofErr w:type="spellEnd"/>
      <w:r w:rsidRPr="00D55997">
        <w:rPr>
          <w:rFonts w:ascii="Times New Roman" w:hAnsi="Times New Roman" w:cs="Times New Roman"/>
          <w:color w:val="000000" w:themeColor="text1"/>
          <w:sz w:val="28"/>
          <w:szCs w:val="28"/>
        </w:rPr>
        <w:t xml:space="preserve"> видов экономической деятельности, направленных на диверсификацию экономики города</w:t>
      </w:r>
      <w:r w:rsidR="005C20B0" w:rsidRPr="00D55997">
        <w:rPr>
          <w:rFonts w:ascii="Times New Roman" w:hAnsi="Times New Roman" w:cs="Times New Roman"/>
          <w:color w:val="000000" w:themeColor="text1"/>
          <w:sz w:val="28"/>
          <w:szCs w:val="28"/>
        </w:rPr>
        <w:t>, в том числе в сфере агропромышленного комплекса</w:t>
      </w:r>
      <w:r w:rsidRPr="00D55997">
        <w:rPr>
          <w:rFonts w:ascii="Times New Roman" w:hAnsi="Times New Roman" w:cs="Times New Roman"/>
          <w:color w:val="000000" w:themeColor="text1"/>
          <w:sz w:val="28"/>
          <w:szCs w:val="28"/>
        </w:rPr>
        <w:t>;</w:t>
      </w:r>
    </w:p>
    <w:p w14:paraId="1739064E"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3)</w:t>
      </w:r>
      <w:r w:rsidRPr="00D55997">
        <w:rPr>
          <w:rFonts w:ascii="Times New Roman" w:hAnsi="Times New Roman" w:cs="Times New Roman"/>
          <w:color w:val="000000" w:themeColor="text1"/>
          <w:sz w:val="28"/>
          <w:szCs w:val="28"/>
        </w:rPr>
        <w:tab/>
        <w:t xml:space="preserve">формирование инвестиционных площадок для размещения новых промышленных производств;  </w:t>
      </w:r>
    </w:p>
    <w:p w14:paraId="01B39E8E"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4)</w:t>
      </w:r>
      <w:r w:rsidRPr="00D55997">
        <w:rPr>
          <w:rFonts w:ascii="Times New Roman" w:hAnsi="Times New Roman" w:cs="Times New Roman"/>
          <w:color w:val="000000" w:themeColor="text1"/>
          <w:sz w:val="28"/>
          <w:szCs w:val="28"/>
        </w:rPr>
        <w:tab/>
        <w:t>создание условий для успешного партнерства науки и бизнеса как основы создания, внедрения и широкого использования предприятиями города передовых научных разработок и инновационных технологий;</w:t>
      </w:r>
    </w:p>
    <w:p w14:paraId="62D6543F" w14:textId="77777777" w:rsidR="00724B50" w:rsidRPr="00D55997" w:rsidRDefault="00724B50"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5) создание и развитие объектов инновационной инфраструктуры на территории города (в том числе в рамках реализации флагманского проекта «Создание </w:t>
      </w:r>
      <w:proofErr w:type="spellStart"/>
      <w:r w:rsidRPr="00D55997">
        <w:rPr>
          <w:rFonts w:ascii="Times New Roman" w:hAnsi="Times New Roman" w:cs="Times New Roman"/>
          <w:color w:val="000000" w:themeColor="text1"/>
          <w:sz w:val="28"/>
          <w:szCs w:val="28"/>
        </w:rPr>
        <w:t>инновационно</w:t>
      </w:r>
      <w:proofErr w:type="spellEnd"/>
      <w:r w:rsidRPr="00D55997">
        <w:rPr>
          <w:rFonts w:ascii="Times New Roman" w:hAnsi="Times New Roman" w:cs="Times New Roman"/>
          <w:color w:val="000000" w:themeColor="text1"/>
          <w:sz w:val="28"/>
          <w:szCs w:val="28"/>
        </w:rPr>
        <w:t xml:space="preserve">-образовательного комплекса (Кампуса) в городе </w:t>
      </w:r>
      <w:r w:rsidRPr="00D55997">
        <w:rPr>
          <w:rFonts w:ascii="Times New Roman" w:hAnsi="Times New Roman" w:cs="Times New Roman"/>
          <w:color w:val="000000" w:themeColor="text1"/>
          <w:sz w:val="28"/>
          <w:szCs w:val="28"/>
        </w:rPr>
        <w:lastRenderedPageBreak/>
        <w:t>Сургуте»);</w:t>
      </w:r>
    </w:p>
    <w:p w14:paraId="536AEA9A" w14:textId="77777777" w:rsidR="00201C69" w:rsidRPr="00D55997" w:rsidRDefault="00724B50"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6</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r>
      <w:r w:rsidR="00606609" w:rsidRPr="00D55997">
        <w:rPr>
          <w:rFonts w:ascii="Times New Roman" w:hAnsi="Times New Roman" w:cs="Times New Roman"/>
          <w:color w:val="000000" w:themeColor="text1"/>
          <w:sz w:val="28"/>
          <w:szCs w:val="28"/>
        </w:rPr>
        <w:t xml:space="preserve">содействие повышению эффективности </w:t>
      </w:r>
      <w:r w:rsidR="00201C69" w:rsidRPr="00D55997">
        <w:rPr>
          <w:rFonts w:ascii="Times New Roman" w:hAnsi="Times New Roman" w:cs="Times New Roman"/>
          <w:color w:val="000000" w:themeColor="text1"/>
          <w:sz w:val="28"/>
          <w:szCs w:val="28"/>
        </w:rPr>
        <w:t>действующих производств</w:t>
      </w:r>
      <w:r w:rsidR="00606609" w:rsidRPr="00D55997">
        <w:rPr>
          <w:rFonts w:ascii="Times New Roman" w:hAnsi="Times New Roman" w:cs="Times New Roman"/>
          <w:color w:val="000000" w:themeColor="text1"/>
          <w:sz w:val="28"/>
          <w:szCs w:val="28"/>
        </w:rPr>
        <w:t>, в том числе в сфере</w:t>
      </w:r>
      <w:r w:rsidR="00201C69" w:rsidRPr="00D55997">
        <w:rPr>
          <w:rFonts w:ascii="Times New Roman" w:hAnsi="Times New Roman" w:cs="Times New Roman"/>
          <w:color w:val="000000" w:themeColor="text1"/>
          <w:sz w:val="28"/>
          <w:szCs w:val="28"/>
        </w:rPr>
        <w:t xml:space="preserve"> топли</w:t>
      </w:r>
      <w:r w:rsidR="00606609" w:rsidRPr="00D55997">
        <w:rPr>
          <w:rFonts w:ascii="Times New Roman" w:hAnsi="Times New Roman" w:cs="Times New Roman"/>
          <w:color w:val="000000" w:themeColor="text1"/>
          <w:sz w:val="28"/>
          <w:szCs w:val="28"/>
        </w:rPr>
        <w:t>вно-энергетического комплекса</w:t>
      </w:r>
      <w:r w:rsidR="00EA4772" w:rsidRPr="00D55997">
        <w:rPr>
          <w:rFonts w:ascii="Times New Roman" w:hAnsi="Times New Roman" w:cs="Times New Roman"/>
          <w:color w:val="000000" w:themeColor="text1"/>
          <w:sz w:val="28"/>
          <w:szCs w:val="28"/>
        </w:rPr>
        <w:t>;</w:t>
      </w:r>
    </w:p>
    <w:p w14:paraId="47B6EE23" w14:textId="77777777" w:rsidR="00EA4772" w:rsidRPr="00D55997" w:rsidRDefault="00EA4772"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7) позиционирование города как </w:t>
      </w:r>
      <w:r w:rsidR="007700EF" w:rsidRPr="00D55997">
        <w:rPr>
          <w:rFonts w:ascii="Times New Roman" w:hAnsi="Times New Roman" w:cs="Times New Roman"/>
          <w:color w:val="000000" w:themeColor="text1"/>
          <w:sz w:val="28"/>
          <w:szCs w:val="28"/>
        </w:rPr>
        <w:t>центра деловой и инвестиционной активности</w:t>
      </w:r>
      <w:r w:rsidR="00CC377F" w:rsidRPr="00D55997">
        <w:rPr>
          <w:rFonts w:ascii="Times New Roman" w:hAnsi="Times New Roman" w:cs="Times New Roman"/>
          <w:color w:val="000000" w:themeColor="text1"/>
          <w:sz w:val="28"/>
          <w:szCs w:val="28"/>
        </w:rPr>
        <w:t xml:space="preserve"> Севера России, центра создания и размещения новых, экологически чистых производств</w:t>
      </w:r>
      <w:r w:rsidR="007700EF" w:rsidRPr="00D55997">
        <w:rPr>
          <w:rFonts w:ascii="Times New Roman" w:hAnsi="Times New Roman" w:cs="Times New Roman"/>
          <w:color w:val="000000" w:themeColor="text1"/>
          <w:sz w:val="28"/>
          <w:szCs w:val="28"/>
        </w:rPr>
        <w:t>.</w:t>
      </w:r>
    </w:p>
    <w:p w14:paraId="4FDA8689"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рамках вектора буд</w:t>
      </w:r>
      <w:r w:rsidR="00AE1CB6" w:rsidRPr="00D55997">
        <w:rPr>
          <w:rFonts w:ascii="Times New Roman" w:hAnsi="Times New Roman" w:cs="Times New Roman"/>
          <w:color w:val="000000" w:themeColor="text1"/>
          <w:sz w:val="28"/>
          <w:szCs w:val="28"/>
        </w:rPr>
        <w:t>у</w:t>
      </w:r>
      <w:r w:rsidRPr="00D55997">
        <w:rPr>
          <w:rFonts w:ascii="Times New Roman" w:hAnsi="Times New Roman" w:cs="Times New Roman"/>
          <w:color w:val="000000" w:themeColor="text1"/>
          <w:sz w:val="28"/>
          <w:szCs w:val="28"/>
        </w:rPr>
        <w:t>т реализовываться проект</w:t>
      </w:r>
      <w:r w:rsidR="00AE1CB6" w:rsidRPr="00D55997">
        <w:rPr>
          <w:rFonts w:ascii="Times New Roman" w:hAnsi="Times New Roman" w:cs="Times New Roman"/>
          <w:color w:val="000000" w:themeColor="text1"/>
          <w:sz w:val="28"/>
          <w:szCs w:val="28"/>
        </w:rPr>
        <w:t>ы</w:t>
      </w:r>
      <w:r w:rsidRPr="00D55997">
        <w:rPr>
          <w:rFonts w:ascii="Times New Roman" w:hAnsi="Times New Roman" w:cs="Times New Roman"/>
          <w:color w:val="000000" w:themeColor="text1"/>
          <w:sz w:val="28"/>
          <w:szCs w:val="28"/>
        </w:rPr>
        <w:t xml:space="preserve">: </w:t>
      </w:r>
    </w:p>
    <w:p w14:paraId="0D681D19" w14:textId="77777777" w:rsidR="00201C69" w:rsidRPr="00D55997" w:rsidRDefault="00CF592E"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w:t>
      </w:r>
      <w:r w:rsidR="007E64EF" w:rsidRPr="00D55997">
        <w:rPr>
          <w:rFonts w:ascii="Times New Roman" w:hAnsi="Times New Roman" w:cs="Times New Roman"/>
          <w:color w:val="000000" w:themeColor="text1"/>
          <w:sz w:val="28"/>
          <w:szCs w:val="28"/>
        </w:rPr>
        <w:t xml:space="preserve"> </w:t>
      </w:r>
      <w:r w:rsidRPr="00D55997">
        <w:rPr>
          <w:rFonts w:ascii="Times New Roman" w:hAnsi="Times New Roman" w:cs="Times New Roman"/>
          <w:color w:val="000000" w:themeColor="text1"/>
          <w:sz w:val="28"/>
          <w:szCs w:val="28"/>
        </w:rPr>
        <w:t>р</w:t>
      </w:r>
      <w:r w:rsidR="00201C69" w:rsidRPr="00D55997">
        <w:rPr>
          <w:rFonts w:ascii="Times New Roman" w:hAnsi="Times New Roman" w:cs="Times New Roman"/>
          <w:color w:val="000000" w:themeColor="text1"/>
          <w:sz w:val="28"/>
          <w:szCs w:val="28"/>
        </w:rPr>
        <w:t xml:space="preserve">еализация инвестиционных проектов на действующих промышленных предприятиях города с применением наукоемких и экологически безопасных технологий, в том числе направленных на развитие нефтегазового сектора </w:t>
      </w:r>
      <w:r w:rsidR="00AE1CB6" w:rsidRPr="00D55997">
        <w:rPr>
          <w:rFonts w:ascii="Times New Roman" w:hAnsi="Times New Roman" w:cs="Times New Roman"/>
          <w:color w:val="000000" w:themeColor="text1"/>
          <w:sz w:val="28"/>
          <w:szCs w:val="28"/>
        </w:rPr>
        <w:t>и энергетической инфраструктуры;</w:t>
      </w:r>
    </w:p>
    <w:p w14:paraId="6E310E10" w14:textId="77777777" w:rsidR="00AE1CB6" w:rsidRPr="00D55997" w:rsidRDefault="00CF592E"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w:t>
      </w:r>
      <w:r w:rsidR="007E64EF" w:rsidRPr="00D55997">
        <w:rPr>
          <w:rFonts w:ascii="Times New Roman" w:hAnsi="Times New Roman" w:cs="Times New Roman"/>
          <w:color w:val="000000" w:themeColor="text1"/>
          <w:sz w:val="28"/>
          <w:szCs w:val="28"/>
        </w:rPr>
        <w:t xml:space="preserve"> </w:t>
      </w:r>
      <w:r w:rsidRPr="00D55997">
        <w:rPr>
          <w:rFonts w:ascii="Times New Roman" w:hAnsi="Times New Roman" w:cs="Times New Roman"/>
          <w:color w:val="000000" w:themeColor="text1"/>
          <w:sz w:val="28"/>
          <w:szCs w:val="28"/>
        </w:rPr>
        <w:t>с</w:t>
      </w:r>
      <w:r w:rsidR="00AE1CB6" w:rsidRPr="00D55997">
        <w:rPr>
          <w:rFonts w:ascii="Times New Roman" w:hAnsi="Times New Roman" w:cs="Times New Roman"/>
          <w:color w:val="000000" w:themeColor="text1"/>
          <w:sz w:val="28"/>
          <w:szCs w:val="28"/>
        </w:rPr>
        <w:t>оздание регионального центра, обслуживающего электронную торговлю</w:t>
      </w:r>
      <w:r w:rsidR="00A805CB" w:rsidRPr="00D55997">
        <w:rPr>
          <w:rFonts w:ascii="Times New Roman" w:hAnsi="Times New Roman" w:cs="Times New Roman"/>
          <w:color w:val="000000" w:themeColor="text1"/>
          <w:sz w:val="28"/>
          <w:szCs w:val="28"/>
        </w:rPr>
        <w:t>, в том числе экспортно-импортные операции</w:t>
      </w:r>
      <w:r w:rsidR="00AE1CB6" w:rsidRPr="00D55997">
        <w:rPr>
          <w:rFonts w:ascii="Times New Roman" w:hAnsi="Times New Roman" w:cs="Times New Roman"/>
          <w:color w:val="000000" w:themeColor="text1"/>
          <w:sz w:val="28"/>
          <w:szCs w:val="28"/>
        </w:rPr>
        <w:t>.</w:t>
      </w:r>
    </w:p>
    <w:p w14:paraId="6AF56EAD"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 </w:t>
      </w:r>
    </w:p>
    <w:p w14:paraId="64A3CE38" w14:textId="77777777" w:rsidR="00201C69" w:rsidRPr="00D55997" w:rsidRDefault="00201C69" w:rsidP="00CF592E">
      <w:pPr>
        <w:pStyle w:val="ConsPlusNormal"/>
        <w:ind w:firstLine="709"/>
        <w:jc w:val="both"/>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5.1.2. Вектор Предпринимательство</w:t>
      </w:r>
    </w:p>
    <w:p w14:paraId="7B2B1F6B"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Стратегическая цель вектора – создание условий для развития предпринимательства на территории города, в том числе в целях   удовлетворения потребностей предприятий и жителей города в товарах и услугах.</w:t>
      </w:r>
    </w:p>
    <w:p w14:paraId="40614D59"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6FE1245F"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w:t>
      </w:r>
      <w:r w:rsidRPr="00D55997">
        <w:rPr>
          <w:rFonts w:ascii="Times New Roman" w:hAnsi="Times New Roman" w:cs="Times New Roman"/>
          <w:color w:val="000000" w:themeColor="text1"/>
          <w:sz w:val="28"/>
          <w:szCs w:val="28"/>
        </w:rPr>
        <w:tab/>
        <w:t>развитие форм и мер оказания финансовой, имущественной, консультационной, информационной поддержки субъектам малого и среднего предпринимательства, в том числе посредством усилий действующих на территории города организаций инфраструктуры поддержки субъектов малого и среднего предпринимательства;</w:t>
      </w:r>
    </w:p>
    <w:p w14:paraId="2B3D56EF"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t>популяризация предпринимательской деятельности, формирование положительного образа предпринимателя как социально ответственного участника рынка, развитие института наставничества в сфере малого и среднего предпринимательства;</w:t>
      </w:r>
    </w:p>
    <w:p w14:paraId="6B3CE391"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3</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t>стимулирование развития социального предпринимательства, консолидация социальных предпринимателей;</w:t>
      </w:r>
    </w:p>
    <w:p w14:paraId="19F31C3A"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4</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t>стимулирование развития инновационного предпринимательства;</w:t>
      </w:r>
    </w:p>
    <w:p w14:paraId="1E8E9BF0"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5</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t xml:space="preserve">создание условий для развития потребительского рынка, в том числе как приоритетного направления для субъектов малого и среднего предпринимательства; </w:t>
      </w:r>
    </w:p>
    <w:p w14:paraId="600108DF"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6</w:t>
      </w:r>
      <w:r w:rsidR="00201C69" w:rsidRPr="00D55997">
        <w:rPr>
          <w:rFonts w:ascii="Times New Roman" w:hAnsi="Times New Roman" w:cs="Times New Roman"/>
          <w:color w:val="000000" w:themeColor="text1"/>
          <w:sz w:val="28"/>
          <w:szCs w:val="28"/>
        </w:rPr>
        <w:t>)</w:t>
      </w:r>
      <w:r w:rsidR="00201C69" w:rsidRPr="00D55997">
        <w:rPr>
          <w:rFonts w:ascii="Times New Roman" w:hAnsi="Times New Roman" w:cs="Times New Roman"/>
          <w:color w:val="000000" w:themeColor="text1"/>
          <w:sz w:val="28"/>
          <w:szCs w:val="28"/>
        </w:rPr>
        <w:tab/>
        <w:t>поддержка и продвижение местных товаропроизводителей.</w:t>
      </w:r>
    </w:p>
    <w:p w14:paraId="22BE462E"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Реализация задач вектора будет обеспечиваться с учетом мероприятий регионального портфеля проектов, направленного на реализацию национального проекта «Малый и средний бизнес». </w:t>
      </w:r>
    </w:p>
    <w:p w14:paraId="78970D27" w14:textId="77777777" w:rsidR="00201C69" w:rsidRPr="00D55997" w:rsidRDefault="00201C69"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рамках вектора буд</w:t>
      </w:r>
      <w:r w:rsidR="008434E4" w:rsidRPr="00D55997">
        <w:rPr>
          <w:rFonts w:ascii="Times New Roman" w:hAnsi="Times New Roman" w:cs="Times New Roman"/>
          <w:color w:val="000000" w:themeColor="text1"/>
          <w:sz w:val="28"/>
          <w:szCs w:val="28"/>
        </w:rPr>
        <w:t>у</w:t>
      </w:r>
      <w:r w:rsidRPr="00D55997">
        <w:rPr>
          <w:rFonts w:ascii="Times New Roman" w:hAnsi="Times New Roman" w:cs="Times New Roman"/>
          <w:color w:val="000000" w:themeColor="text1"/>
          <w:sz w:val="28"/>
          <w:szCs w:val="28"/>
        </w:rPr>
        <w:t>т реализовываться проект</w:t>
      </w:r>
      <w:r w:rsidR="008434E4" w:rsidRPr="00D55997">
        <w:rPr>
          <w:rFonts w:ascii="Times New Roman" w:hAnsi="Times New Roman" w:cs="Times New Roman"/>
          <w:color w:val="000000" w:themeColor="text1"/>
          <w:sz w:val="28"/>
          <w:szCs w:val="28"/>
        </w:rPr>
        <w:t>ы</w:t>
      </w:r>
      <w:r w:rsidRPr="00D55997">
        <w:rPr>
          <w:rFonts w:ascii="Times New Roman" w:hAnsi="Times New Roman" w:cs="Times New Roman"/>
          <w:color w:val="000000" w:themeColor="text1"/>
          <w:sz w:val="28"/>
          <w:szCs w:val="28"/>
        </w:rPr>
        <w:t xml:space="preserve">: </w:t>
      </w:r>
    </w:p>
    <w:p w14:paraId="55E08515" w14:textId="77777777" w:rsidR="008434E4" w:rsidRPr="00D55997" w:rsidRDefault="008434E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1) </w:t>
      </w:r>
      <w:r w:rsidR="001D721C" w:rsidRPr="00D55997">
        <w:rPr>
          <w:rFonts w:ascii="Times New Roman" w:hAnsi="Times New Roman" w:cs="Times New Roman"/>
          <w:color w:val="000000" w:themeColor="text1"/>
          <w:sz w:val="28"/>
          <w:szCs w:val="28"/>
        </w:rPr>
        <w:t>создание Д</w:t>
      </w:r>
      <w:r w:rsidRPr="00D55997">
        <w:rPr>
          <w:rFonts w:ascii="Times New Roman" w:hAnsi="Times New Roman" w:cs="Times New Roman"/>
          <w:color w:val="000000" w:themeColor="text1"/>
          <w:sz w:val="28"/>
          <w:szCs w:val="28"/>
        </w:rPr>
        <w:t>ом</w:t>
      </w:r>
      <w:r w:rsidR="001D721C" w:rsidRPr="00D55997">
        <w:rPr>
          <w:rFonts w:ascii="Times New Roman" w:hAnsi="Times New Roman" w:cs="Times New Roman"/>
          <w:color w:val="000000" w:themeColor="text1"/>
          <w:sz w:val="28"/>
          <w:szCs w:val="28"/>
        </w:rPr>
        <w:t>а</w:t>
      </w:r>
      <w:r w:rsidRPr="00D55997">
        <w:rPr>
          <w:rFonts w:ascii="Times New Roman" w:hAnsi="Times New Roman" w:cs="Times New Roman"/>
          <w:color w:val="000000" w:themeColor="text1"/>
          <w:sz w:val="28"/>
          <w:szCs w:val="28"/>
        </w:rPr>
        <w:t xml:space="preserve"> предпринимателя:</w:t>
      </w:r>
      <w:r w:rsidR="00171132" w:rsidRPr="00D55997">
        <w:t xml:space="preserve"> </w:t>
      </w:r>
      <w:r w:rsidR="00171132" w:rsidRPr="00D55997">
        <w:rPr>
          <w:rFonts w:ascii="Times New Roman" w:hAnsi="Times New Roman" w:cs="Times New Roman"/>
          <w:sz w:val="28"/>
          <w:szCs w:val="28"/>
        </w:rPr>
        <w:t>формирование</w:t>
      </w:r>
      <w:r w:rsidR="00171132" w:rsidRPr="00D55997">
        <w:t xml:space="preserve"> </w:t>
      </w:r>
      <w:r w:rsidR="00171132" w:rsidRPr="00D55997">
        <w:rPr>
          <w:rFonts w:ascii="Times New Roman" w:hAnsi="Times New Roman" w:cs="Times New Roman"/>
          <w:color w:val="000000" w:themeColor="text1"/>
          <w:sz w:val="28"/>
          <w:szCs w:val="28"/>
        </w:rPr>
        <w:t>открытой площадки коммуникаций внутри предпринимательского сообщества, а также между сообществом и различными структурами его поддержки, в том числе структурами Администрации города;</w:t>
      </w:r>
    </w:p>
    <w:p w14:paraId="215E5078" w14:textId="77777777" w:rsidR="00201C69" w:rsidRPr="00D55997" w:rsidRDefault="008F4154" w:rsidP="00CF592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 р</w:t>
      </w:r>
      <w:r w:rsidR="00201C69" w:rsidRPr="00D55997">
        <w:rPr>
          <w:rFonts w:ascii="Times New Roman" w:hAnsi="Times New Roman" w:cs="Times New Roman"/>
          <w:color w:val="000000" w:themeColor="text1"/>
          <w:sz w:val="28"/>
          <w:szCs w:val="28"/>
        </w:rPr>
        <w:t>азвитие бренда «Сделано в Сургуте»</w:t>
      </w:r>
      <w:r w:rsidR="008434E4" w:rsidRPr="00D55997">
        <w:rPr>
          <w:rFonts w:ascii="Times New Roman" w:hAnsi="Times New Roman" w:cs="Times New Roman"/>
          <w:color w:val="000000" w:themeColor="text1"/>
          <w:sz w:val="28"/>
          <w:szCs w:val="28"/>
        </w:rPr>
        <w:t xml:space="preserve">: предоставление прав </w:t>
      </w:r>
      <w:r w:rsidR="008434E4" w:rsidRPr="00D55997">
        <w:rPr>
          <w:rFonts w:ascii="Times New Roman" w:hAnsi="Times New Roman" w:cs="Times New Roman"/>
          <w:color w:val="000000" w:themeColor="text1"/>
          <w:sz w:val="28"/>
          <w:szCs w:val="28"/>
        </w:rPr>
        <w:lastRenderedPageBreak/>
        <w:t>использования уникального товарного знака местным товаропроизводителям, соответствующим установленным требованиям.</w:t>
      </w:r>
    </w:p>
    <w:p w14:paraId="3A41DD44" w14:textId="77777777" w:rsidR="00201C69" w:rsidRPr="00D55997" w:rsidRDefault="00201C69" w:rsidP="00775B22">
      <w:pPr>
        <w:pStyle w:val="ConsPlusNormal"/>
        <w:ind w:firstLine="709"/>
        <w:jc w:val="both"/>
        <w:rPr>
          <w:rFonts w:ascii="Times New Roman" w:hAnsi="Times New Roman" w:cs="Times New Roman"/>
          <w:color w:val="000000" w:themeColor="text1"/>
          <w:sz w:val="28"/>
          <w:szCs w:val="28"/>
        </w:rPr>
      </w:pPr>
    </w:p>
    <w:p w14:paraId="0BD25319" w14:textId="77777777" w:rsidR="006404DE" w:rsidRPr="00D55997" w:rsidRDefault="006404DE" w:rsidP="00153D79">
      <w:pPr>
        <w:pStyle w:val="ConsPlusNormal"/>
        <w:ind w:firstLine="709"/>
        <w:outlineLvl w:val="2"/>
        <w:rPr>
          <w:rFonts w:ascii="Times New Roman" w:hAnsi="Times New Roman" w:cs="Times New Roman"/>
          <w:b/>
          <w:i/>
          <w:color w:val="000000" w:themeColor="text1"/>
          <w:sz w:val="28"/>
          <w:szCs w:val="28"/>
        </w:rPr>
      </w:pPr>
      <w:r w:rsidRPr="00D55997">
        <w:rPr>
          <w:rFonts w:ascii="Times New Roman" w:hAnsi="Times New Roman" w:cs="Times New Roman"/>
          <w:b/>
          <w:i/>
          <w:color w:val="000000" w:themeColor="text1"/>
          <w:sz w:val="28"/>
          <w:szCs w:val="28"/>
        </w:rPr>
        <w:t>5.2. Направление Социальная среда</w:t>
      </w:r>
    </w:p>
    <w:p w14:paraId="1ECA8DF2"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направления </w:t>
      </w:r>
      <w:r w:rsidR="00554143"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расширение возможностей развития человеческого капитала.</w:t>
      </w:r>
    </w:p>
    <w:p w14:paraId="5BB448AA"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рамках данного направления </w:t>
      </w:r>
      <w:r w:rsidR="00865600" w:rsidRPr="00D55997">
        <w:rPr>
          <w:rFonts w:ascii="Times New Roman" w:hAnsi="Times New Roman" w:cs="Times New Roman"/>
          <w:color w:val="000000" w:themeColor="text1"/>
          <w:sz w:val="28"/>
          <w:szCs w:val="28"/>
        </w:rPr>
        <w:t xml:space="preserve">определены </w:t>
      </w:r>
      <w:r w:rsidRPr="00D55997">
        <w:rPr>
          <w:rFonts w:ascii="Times New Roman" w:hAnsi="Times New Roman" w:cs="Times New Roman"/>
          <w:color w:val="000000" w:themeColor="text1"/>
          <w:sz w:val="28"/>
          <w:szCs w:val="28"/>
        </w:rPr>
        <w:t>следующие флагманские проекты:</w:t>
      </w:r>
    </w:p>
    <w:p w14:paraId="2E54941A" w14:textId="77777777" w:rsidR="001C0811" w:rsidRPr="00D55997" w:rsidRDefault="001C0811" w:rsidP="00A67D7E">
      <w:pPr>
        <w:pStyle w:val="ConsPlusNormal"/>
        <w:numPr>
          <w:ilvl w:val="0"/>
          <w:numId w:val="52"/>
        </w:numPr>
        <w:ind w:left="0" w:firstLine="709"/>
        <w:jc w:val="both"/>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«Непрерывное образование».</w:t>
      </w:r>
    </w:p>
    <w:p w14:paraId="7DC263F6"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Стратегическая цель развития города Сургута как современного промышленного центра актуализирует вопросы подготовки квалифицированных кадров новой формации для различных отраслей высоко технологического уклада. По прогнозам специалистов, в ближайшие 10-15 лет появятся высокотехнологические сервисы и продукты, которые изменят традиционные подходы к промышленному производству и экономике в целом. Поэтому у современных детей, во-первых, необходимо закладывать компетенции, отвечающие динамичным изменениям и обеспечивающие опережающее развитие во всех сферах жизни российского общества, во-вторых, предоставлять возможность реализации права на образование в течение всей жизни (непрерывное образование).</w:t>
      </w:r>
    </w:p>
    <w:p w14:paraId="2581CF40"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Особое внимание в городе уделяется развитию инженерного образования, на базе которого и будут осуществляться основные перспективные разработки и передовые технологические решения. Обучение детей с раннего возраста как инженеров является одной из задач вектора «Образование, воспитание, молодежная политика», решение которой в перспективе должно обеспечить достижение Сургутом позиции национального промышленно-инновационного центра. При этом наиболее востребованными в профессиональном плане будут не исполнители, а талантливые исследователи и предприниматели, обладающие способностью использовать знания из смежных наук для создания уникальных продуктов.</w:t>
      </w:r>
    </w:p>
    <w:p w14:paraId="7FF89FE4"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Следовательно, на всех уровнях образования необходимо создавать условия для развития у детей интереса к инженерно-технологической деятельности, мотивирующие к занятию технологическим творчеством и предпринимательством. Уже сейчас в системе образования города Сургута присутствуют элементы, отражающие современные подходы к реализации инновационных образовательных программ, ориентированных на получение прикладных знаний и технологических умений. Так, большой перспективой обладает сложившееся взаимодействие в структурах «школа – организация среднего профессионального образования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предприятие», «школа – организация высшего образования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предприятие». Механизмом реализации данного взаимодействия является функционирование профильных и корпоративных классов, позволяющих на ранних ступенях образования обеспечивать построение ребёнком последующей профессиональной карьеры. Дальнейшее развитие сети профильных и корпоративных классов в образовательных учреждениях будет способствовать выбору обучающимися </w:t>
      </w:r>
      <w:r w:rsidRPr="00D55997">
        <w:rPr>
          <w:rFonts w:ascii="Times New Roman" w:hAnsi="Times New Roman" w:cs="Times New Roman"/>
          <w:color w:val="000000" w:themeColor="text1"/>
          <w:sz w:val="28"/>
          <w:szCs w:val="28"/>
        </w:rPr>
        <w:lastRenderedPageBreak/>
        <w:t xml:space="preserve">специальностей, востребованных на предприятиях и в организациях региона. </w:t>
      </w:r>
    </w:p>
    <w:p w14:paraId="001ADF46"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Для поддержки талантливых детей целесообразно задействовать потенциал дополнительного образования, которое позволяет активно развивать практические навыки и умения, индивидуализировать как само содержание образовательных программ, так и подходы к его реализации, в том числе и за счёт включения детей в разновозрастные детско-подростковые сообщества. Такой опыт уже складывается в системе работы детского технопарка </w:t>
      </w:r>
      <w:proofErr w:type="spellStart"/>
      <w:r w:rsidRPr="00D55997">
        <w:rPr>
          <w:rFonts w:ascii="Times New Roman" w:hAnsi="Times New Roman" w:cs="Times New Roman"/>
          <w:color w:val="000000" w:themeColor="text1"/>
          <w:sz w:val="28"/>
          <w:szCs w:val="28"/>
        </w:rPr>
        <w:t>Кванториум</w:t>
      </w:r>
      <w:proofErr w:type="spellEnd"/>
      <w:r w:rsidRPr="00D55997">
        <w:rPr>
          <w:rFonts w:ascii="Times New Roman" w:hAnsi="Times New Roman" w:cs="Times New Roman"/>
          <w:color w:val="000000" w:themeColor="text1"/>
          <w:sz w:val="28"/>
          <w:szCs w:val="28"/>
        </w:rPr>
        <w:t xml:space="preserve">, образовательная система которого основывается на реальных технологических кейсах и позволяет формировать у обучающихся навыки прохождения процесса полного жизненного цикла создания инженерного продукта, сквозные изобретательские компетенции, способы изменения свойств объектов. В основе образовательного процесса – интерактивность, проектный подход и командная работа юных «специалистов» из разных областей инженерных наук. В работе над проектом ученики </w:t>
      </w:r>
      <w:proofErr w:type="spellStart"/>
      <w:r w:rsidRPr="00D55997">
        <w:rPr>
          <w:rFonts w:ascii="Times New Roman" w:hAnsi="Times New Roman" w:cs="Times New Roman"/>
          <w:color w:val="000000" w:themeColor="text1"/>
          <w:sz w:val="28"/>
          <w:szCs w:val="28"/>
        </w:rPr>
        <w:t>Кванториума</w:t>
      </w:r>
      <w:proofErr w:type="spellEnd"/>
      <w:r w:rsidRPr="00D55997">
        <w:rPr>
          <w:rFonts w:ascii="Times New Roman" w:hAnsi="Times New Roman" w:cs="Times New Roman"/>
          <w:color w:val="000000" w:themeColor="text1"/>
          <w:sz w:val="28"/>
          <w:szCs w:val="28"/>
        </w:rPr>
        <w:t xml:space="preserve"> научатся работать в команде, анализировать информацию, принимать решения и другие. Образовательные программы </w:t>
      </w:r>
      <w:proofErr w:type="spellStart"/>
      <w:r w:rsidRPr="00D55997">
        <w:rPr>
          <w:rFonts w:ascii="Times New Roman" w:hAnsi="Times New Roman" w:cs="Times New Roman"/>
          <w:color w:val="000000" w:themeColor="text1"/>
          <w:sz w:val="28"/>
          <w:szCs w:val="28"/>
        </w:rPr>
        <w:t>Кванториума</w:t>
      </w:r>
      <w:proofErr w:type="spellEnd"/>
      <w:r w:rsidRPr="00D55997">
        <w:rPr>
          <w:rFonts w:ascii="Times New Roman" w:hAnsi="Times New Roman" w:cs="Times New Roman"/>
          <w:color w:val="000000" w:themeColor="text1"/>
          <w:sz w:val="28"/>
          <w:szCs w:val="28"/>
        </w:rPr>
        <w:t xml:space="preserve"> проектируют лучшие методологи российских университетов в содружестве с российскими высокотехнологичными предприятиями и научными институтами.</w:t>
      </w:r>
    </w:p>
    <w:p w14:paraId="21F43435" w14:textId="77777777" w:rsidR="00AC6821" w:rsidRPr="00D55997" w:rsidRDefault="00AC682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Оценка потенциала инфраструктуры технического творчества детей, созданной в городе Сургуте, позволяет говорить о возможности формировании именно в Сургуте регионального центра ХМАО-Югры</w:t>
      </w:r>
      <w:r w:rsidR="00DF7182" w:rsidRPr="00D55997">
        <w:rPr>
          <w:rFonts w:ascii="Times New Roman" w:hAnsi="Times New Roman" w:cs="Times New Roman"/>
          <w:color w:val="000000" w:themeColor="text1"/>
          <w:sz w:val="28"/>
          <w:szCs w:val="28"/>
        </w:rPr>
        <w:t xml:space="preserve"> по</w:t>
      </w:r>
      <w:r w:rsidR="00DF7182" w:rsidRPr="00D55997">
        <w:t xml:space="preserve"> </w:t>
      </w:r>
      <w:r w:rsidR="00DF7182" w:rsidRPr="00D55997">
        <w:rPr>
          <w:rFonts w:ascii="Times New Roman" w:hAnsi="Times New Roman" w:cs="Times New Roman"/>
          <w:color w:val="000000" w:themeColor="text1"/>
          <w:sz w:val="28"/>
          <w:szCs w:val="28"/>
        </w:rPr>
        <w:t>выявлению и поддержке одаренных детей</w:t>
      </w:r>
      <w:r w:rsidRPr="00D55997">
        <w:rPr>
          <w:rFonts w:ascii="Times New Roman" w:hAnsi="Times New Roman" w:cs="Times New Roman"/>
          <w:color w:val="000000" w:themeColor="text1"/>
          <w:sz w:val="28"/>
          <w:szCs w:val="28"/>
        </w:rPr>
        <w:t xml:space="preserve">. </w:t>
      </w:r>
      <w:r w:rsidR="00DF7182" w:rsidRPr="00D55997">
        <w:rPr>
          <w:rFonts w:ascii="Times New Roman" w:hAnsi="Times New Roman" w:cs="Times New Roman"/>
          <w:color w:val="000000" w:themeColor="text1"/>
          <w:sz w:val="28"/>
          <w:szCs w:val="28"/>
        </w:rPr>
        <w:t>Такие центры создаются в рамках</w:t>
      </w:r>
      <w:r w:rsidRPr="00D55997">
        <w:rPr>
          <w:rFonts w:ascii="Times New Roman" w:hAnsi="Times New Roman" w:cs="Times New Roman"/>
          <w:color w:val="000000" w:themeColor="text1"/>
          <w:sz w:val="28"/>
          <w:szCs w:val="28"/>
        </w:rPr>
        <w:t xml:space="preserve"> Образовательного центра «Сириус» </w:t>
      </w:r>
      <w:r w:rsidR="00DF7182" w:rsidRPr="00D55997">
        <w:rPr>
          <w:rFonts w:ascii="Times New Roman" w:hAnsi="Times New Roman" w:cs="Times New Roman"/>
          <w:color w:val="000000" w:themeColor="text1"/>
          <w:sz w:val="28"/>
          <w:szCs w:val="28"/>
        </w:rPr>
        <w:t xml:space="preserve">с 2018 года для </w:t>
      </w:r>
      <w:r w:rsidRPr="00D55997">
        <w:rPr>
          <w:rFonts w:ascii="Times New Roman" w:hAnsi="Times New Roman" w:cs="Times New Roman"/>
          <w:color w:val="000000" w:themeColor="text1"/>
          <w:sz w:val="28"/>
          <w:szCs w:val="28"/>
        </w:rPr>
        <w:t>ранне</w:t>
      </w:r>
      <w:r w:rsidR="00DF7182" w:rsidRPr="00D55997">
        <w:rPr>
          <w:rFonts w:ascii="Times New Roman" w:hAnsi="Times New Roman" w:cs="Times New Roman"/>
          <w:color w:val="000000" w:themeColor="text1"/>
          <w:sz w:val="28"/>
          <w:szCs w:val="28"/>
        </w:rPr>
        <w:t>го</w:t>
      </w:r>
      <w:r w:rsidRPr="00D55997">
        <w:rPr>
          <w:rFonts w:ascii="Times New Roman" w:hAnsi="Times New Roman" w:cs="Times New Roman"/>
          <w:color w:val="000000" w:themeColor="text1"/>
          <w:sz w:val="28"/>
          <w:szCs w:val="28"/>
        </w:rPr>
        <w:t xml:space="preserve"> выявлени</w:t>
      </w:r>
      <w:r w:rsidR="00DF7182" w:rsidRPr="00D55997">
        <w:rPr>
          <w:rFonts w:ascii="Times New Roman" w:hAnsi="Times New Roman" w:cs="Times New Roman"/>
          <w:color w:val="000000" w:themeColor="text1"/>
          <w:sz w:val="28"/>
          <w:szCs w:val="28"/>
        </w:rPr>
        <w:t>я</w:t>
      </w:r>
      <w:r w:rsidRPr="00D55997">
        <w:rPr>
          <w:rFonts w:ascii="Times New Roman" w:hAnsi="Times New Roman" w:cs="Times New Roman"/>
          <w:color w:val="000000" w:themeColor="text1"/>
          <w:sz w:val="28"/>
          <w:szCs w:val="28"/>
        </w:rPr>
        <w:t>, развити</w:t>
      </w:r>
      <w:r w:rsidR="00DF7182" w:rsidRPr="00D55997">
        <w:rPr>
          <w:rFonts w:ascii="Times New Roman" w:hAnsi="Times New Roman" w:cs="Times New Roman"/>
          <w:color w:val="000000" w:themeColor="text1"/>
          <w:sz w:val="28"/>
          <w:szCs w:val="28"/>
        </w:rPr>
        <w:t>я</w:t>
      </w:r>
      <w:r w:rsidRPr="00D55997">
        <w:rPr>
          <w:rFonts w:ascii="Times New Roman" w:hAnsi="Times New Roman" w:cs="Times New Roman"/>
          <w:color w:val="000000" w:themeColor="text1"/>
          <w:sz w:val="28"/>
          <w:szCs w:val="28"/>
        </w:rPr>
        <w:t xml:space="preserve"> и дальнейш</w:t>
      </w:r>
      <w:r w:rsidR="003C47FD" w:rsidRPr="00D55997">
        <w:rPr>
          <w:rFonts w:ascii="Times New Roman" w:hAnsi="Times New Roman" w:cs="Times New Roman"/>
          <w:color w:val="000000" w:themeColor="text1"/>
          <w:sz w:val="28"/>
          <w:szCs w:val="28"/>
        </w:rPr>
        <w:t>ей</w:t>
      </w:r>
      <w:r w:rsidRPr="00D55997">
        <w:rPr>
          <w:rFonts w:ascii="Times New Roman" w:hAnsi="Times New Roman" w:cs="Times New Roman"/>
          <w:color w:val="000000" w:themeColor="text1"/>
          <w:sz w:val="28"/>
          <w:szCs w:val="28"/>
        </w:rPr>
        <w:t xml:space="preserve"> профессиональн</w:t>
      </w:r>
      <w:r w:rsidR="003C47FD" w:rsidRPr="00D55997">
        <w:rPr>
          <w:rFonts w:ascii="Times New Roman" w:hAnsi="Times New Roman" w:cs="Times New Roman"/>
          <w:color w:val="000000" w:themeColor="text1"/>
          <w:sz w:val="28"/>
          <w:szCs w:val="28"/>
        </w:rPr>
        <w:t>ой</w:t>
      </w:r>
      <w:r w:rsidRPr="00D55997">
        <w:rPr>
          <w:rFonts w:ascii="Times New Roman" w:hAnsi="Times New Roman" w:cs="Times New Roman"/>
          <w:color w:val="000000" w:themeColor="text1"/>
          <w:sz w:val="28"/>
          <w:szCs w:val="28"/>
        </w:rPr>
        <w:t xml:space="preserve"> поддержк</w:t>
      </w:r>
      <w:r w:rsidR="003C47FD" w:rsidRPr="00D55997">
        <w:rPr>
          <w:rFonts w:ascii="Times New Roman" w:hAnsi="Times New Roman" w:cs="Times New Roman"/>
          <w:color w:val="000000" w:themeColor="text1"/>
          <w:sz w:val="28"/>
          <w:szCs w:val="28"/>
        </w:rPr>
        <w:t>е</w:t>
      </w:r>
      <w:r w:rsidRPr="00D55997">
        <w:rPr>
          <w:rFonts w:ascii="Times New Roman" w:hAnsi="Times New Roman" w:cs="Times New Roman"/>
          <w:color w:val="000000" w:themeColor="text1"/>
          <w:sz w:val="28"/>
          <w:szCs w:val="28"/>
        </w:rPr>
        <w:t xml:space="preserve"> одарённых детей, проявивших выдающиеся способности в области искусств, спорта, естественнонаучных дисциплин, а также добившихся успеха в техническом творчестве.</w:t>
      </w:r>
    </w:p>
    <w:p w14:paraId="30839C70" w14:textId="77777777" w:rsidR="001C0811" w:rsidRPr="00D55997" w:rsidRDefault="001C0811" w:rsidP="001C081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Особая роль в развитии инженерного образования принадлежит </w:t>
      </w:r>
      <w:proofErr w:type="spellStart"/>
      <w:r w:rsidRPr="00D55997">
        <w:rPr>
          <w:rFonts w:ascii="Times New Roman" w:hAnsi="Times New Roman" w:cs="Times New Roman"/>
          <w:color w:val="000000" w:themeColor="text1"/>
          <w:sz w:val="28"/>
          <w:szCs w:val="28"/>
        </w:rPr>
        <w:t>СурГУ</w:t>
      </w:r>
      <w:proofErr w:type="spellEnd"/>
      <w:r w:rsidRPr="00D55997">
        <w:rPr>
          <w:rFonts w:ascii="Times New Roman" w:hAnsi="Times New Roman" w:cs="Times New Roman"/>
          <w:color w:val="000000" w:themeColor="text1"/>
          <w:sz w:val="28"/>
          <w:szCs w:val="28"/>
        </w:rPr>
        <w:t>, который в рамках Стратегии рассматривается как градообразующий центр инновационных идей, подготавливающий наиболее квалифицированных специалистов для местной экономики.</w:t>
      </w:r>
    </w:p>
    <w:p w14:paraId="44154BFB" w14:textId="77777777" w:rsidR="001C0811" w:rsidRPr="00D55997" w:rsidRDefault="001C0811" w:rsidP="00A67D7E">
      <w:pPr>
        <w:pStyle w:val="ConsPlusNormal"/>
        <w:numPr>
          <w:ilvl w:val="0"/>
          <w:numId w:val="52"/>
        </w:numPr>
        <w:ind w:left="0" w:firstLine="709"/>
        <w:jc w:val="both"/>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w:t>
      </w:r>
      <w:proofErr w:type="spellStart"/>
      <w:r w:rsidRPr="00D55997">
        <w:rPr>
          <w:rFonts w:ascii="Times New Roman" w:hAnsi="Times New Roman" w:cs="Times New Roman"/>
          <w:b/>
          <w:color w:val="000000" w:themeColor="text1"/>
          <w:sz w:val="28"/>
          <w:szCs w:val="28"/>
        </w:rPr>
        <w:t>вАтмосфереСпорта</w:t>
      </w:r>
      <w:proofErr w:type="spellEnd"/>
      <w:r w:rsidRPr="00D55997">
        <w:rPr>
          <w:rFonts w:ascii="Times New Roman" w:hAnsi="Times New Roman" w:cs="Times New Roman"/>
          <w:b/>
          <w:color w:val="000000" w:themeColor="text1"/>
          <w:sz w:val="28"/>
          <w:szCs w:val="28"/>
        </w:rPr>
        <w:t>».</w:t>
      </w:r>
    </w:p>
    <w:p w14:paraId="0010A71E" w14:textId="77777777" w:rsidR="001C0811" w:rsidRPr="00D55997" w:rsidRDefault="001C0811" w:rsidP="001C0811">
      <w:pPr>
        <w:spacing w:line="240" w:lineRule="auto"/>
        <w:ind w:firstLine="567"/>
        <w:rPr>
          <w:rFonts w:eastAsia="Times New Roman" w:cs="Times New Roman"/>
          <w:szCs w:val="28"/>
          <w:lang w:eastAsia="ru-RU"/>
        </w:rPr>
      </w:pPr>
      <w:r w:rsidRPr="00D55997">
        <w:rPr>
          <w:rFonts w:eastAsia="Times New Roman" w:cs="Times New Roman"/>
          <w:szCs w:val="28"/>
          <w:lang w:eastAsia="ru-RU"/>
        </w:rPr>
        <w:t xml:space="preserve">Целью проекта является создание единой системы для физического </w:t>
      </w:r>
      <w:r w:rsidRPr="00D55997">
        <w:rPr>
          <w:rFonts w:eastAsia="Times New Roman" w:cs="Times New Roman"/>
          <w:szCs w:val="28"/>
          <w:lang w:eastAsia="ru-RU"/>
        </w:rPr>
        <w:br/>
        <w:t xml:space="preserve">и духовного совершенствования граждан, обеспечение равных возможностей заниматься физической культурой и спортом независимо от доходов </w:t>
      </w:r>
      <w:r w:rsidRPr="00D55997">
        <w:rPr>
          <w:rFonts w:eastAsia="Times New Roman" w:cs="Times New Roman"/>
          <w:szCs w:val="28"/>
          <w:lang w:eastAsia="ru-RU"/>
        </w:rPr>
        <w:br/>
        <w:t xml:space="preserve">и благосостояния, вовлечение одаренных и талантливых детей, подростков </w:t>
      </w:r>
      <w:r w:rsidRPr="00D55997">
        <w:rPr>
          <w:rFonts w:eastAsia="Times New Roman" w:cs="Times New Roman"/>
          <w:szCs w:val="28"/>
          <w:lang w:eastAsia="ru-RU"/>
        </w:rPr>
        <w:br/>
        <w:t>и молодежи в систему подготовки спортивного резерва и спорта высших достижений.</w:t>
      </w:r>
    </w:p>
    <w:p w14:paraId="19E7CF97" w14:textId="77777777" w:rsidR="001C0811" w:rsidRPr="00D55997" w:rsidRDefault="001C0811" w:rsidP="001C0811">
      <w:pPr>
        <w:spacing w:line="240" w:lineRule="auto"/>
        <w:rPr>
          <w:rFonts w:eastAsia="Times New Roman" w:cs="Times New Roman"/>
          <w:szCs w:val="28"/>
          <w:lang w:eastAsia="ru-RU"/>
        </w:rPr>
      </w:pPr>
      <w:r w:rsidRPr="00D55997">
        <w:rPr>
          <w:rFonts w:eastAsia="Times New Roman" w:cs="Times New Roman"/>
          <w:szCs w:val="28"/>
          <w:lang w:eastAsia="ru-RU"/>
        </w:rPr>
        <w:t>Основными задачами проекта являются:</w:t>
      </w:r>
    </w:p>
    <w:p w14:paraId="6D139557" w14:textId="77777777" w:rsidR="001C0811" w:rsidRPr="00D55997" w:rsidRDefault="001C0811" w:rsidP="00A67D7E">
      <w:pPr>
        <w:numPr>
          <w:ilvl w:val="0"/>
          <w:numId w:val="51"/>
        </w:numPr>
        <w:tabs>
          <w:tab w:val="clear" w:pos="720"/>
          <w:tab w:val="num" w:pos="567"/>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Формирование у населения устойчивого интереса к регулярным занятиям физической культурой и спортом, здоровому образу жизни, повышению уровня образованности в данной области;</w:t>
      </w:r>
    </w:p>
    <w:p w14:paraId="23552F06" w14:textId="77777777" w:rsidR="001C0811" w:rsidRPr="00D55997" w:rsidRDefault="001C0811" w:rsidP="00A67D7E">
      <w:pPr>
        <w:numPr>
          <w:ilvl w:val="0"/>
          <w:numId w:val="51"/>
        </w:numPr>
        <w:tabs>
          <w:tab w:val="clear" w:pos="720"/>
          <w:tab w:val="num" w:pos="567"/>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Развитие спортивной инфраструктуры в городе Сургуте, укрепление и эффективное использование материально – технической базы для занятий физической культурой и спортом;</w:t>
      </w:r>
    </w:p>
    <w:p w14:paraId="15F9C9BB" w14:textId="77777777" w:rsidR="001C0811" w:rsidRPr="00D55997" w:rsidRDefault="001C0811" w:rsidP="00A67D7E">
      <w:pPr>
        <w:numPr>
          <w:ilvl w:val="0"/>
          <w:numId w:val="51"/>
        </w:numPr>
        <w:tabs>
          <w:tab w:val="clear" w:pos="720"/>
          <w:tab w:val="num" w:pos="567"/>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lastRenderedPageBreak/>
        <w:t>Совершенствование кадровой политики в сфере физической культуры и спорта;</w:t>
      </w:r>
    </w:p>
    <w:p w14:paraId="2ABCC887" w14:textId="77777777" w:rsidR="001C0811" w:rsidRPr="00D55997" w:rsidRDefault="001C0811" w:rsidP="00A67D7E">
      <w:pPr>
        <w:numPr>
          <w:ilvl w:val="0"/>
          <w:numId w:val="51"/>
        </w:numPr>
        <w:tabs>
          <w:tab w:val="clear" w:pos="720"/>
          <w:tab w:val="num" w:pos="567"/>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 xml:space="preserve">Использование механизмов </w:t>
      </w:r>
      <w:proofErr w:type="spellStart"/>
      <w:r w:rsidRPr="00D55997">
        <w:rPr>
          <w:rFonts w:eastAsia="Times New Roman" w:cs="Times New Roman"/>
          <w:szCs w:val="28"/>
          <w:lang w:eastAsia="ru-RU"/>
        </w:rPr>
        <w:t>муниципально</w:t>
      </w:r>
      <w:proofErr w:type="spellEnd"/>
      <w:r w:rsidRPr="00D55997">
        <w:rPr>
          <w:rFonts w:eastAsia="Times New Roman" w:cs="Times New Roman"/>
          <w:szCs w:val="28"/>
          <w:lang w:eastAsia="ru-RU"/>
        </w:rPr>
        <w:t>-частного партнёрства, стимулирование и поддержка деятельности немуниципальных организаций в сфере физической культуры и спорта;</w:t>
      </w:r>
    </w:p>
    <w:p w14:paraId="2765A25C" w14:textId="77777777" w:rsidR="001C0811" w:rsidRPr="00D55997" w:rsidRDefault="001C0811" w:rsidP="00A67D7E">
      <w:pPr>
        <w:numPr>
          <w:ilvl w:val="0"/>
          <w:numId w:val="51"/>
        </w:numPr>
        <w:tabs>
          <w:tab w:val="clear" w:pos="720"/>
          <w:tab w:val="num" w:pos="567"/>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Совершенствование системы подготовки спортивного резерва и спорта высших достижений города Сургута.</w:t>
      </w:r>
    </w:p>
    <w:p w14:paraId="0112698F" w14:textId="77777777" w:rsidR="001C0811" w:rsidRPr="00D55997" w:rsidRDefault="001C0811" w:rsidP="00A67D7E">
      <w:pPr>
        <w:numPr>
          <w:ilvl w:val="0"/>
          <w:numId w:val="51"/>
        </w:numPr>
        <w:tabs>
          <w:tab w:val="clear" w:pos="720"/>
          <w:tab w:val="num" w:pos="426"/>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Совершенствование физкультурно-оздоровительной и спортивно-массовой работы среди лиц с ограниченными физическими возможностями.</w:t>
      </w:r>
    </w:p>
    <w:p w14:paraId="3A684706" w14:textId="77777777" w:rsidR="001C0811" w:rsidRPr="00D55997" w:rsidRDefault="001C0811" w:rsidP="001C0811">
      <w:pPr>
        <w:spacing w:line="240" w:lineRule="auto"/>
        <w:rPr>
          <w:rFonts w:eastAsia="Times New Roman" w:cs="Times New Roman"/>
          <w:szCs w:val="28"/>
          <w:lang w:eastAsia="ru-RU"/>
        </w:rPr>
      </w:pPr>
      <w:r w:rsidRPr="00D55997">
        <w:rPr>
          <w:rFonts w:eastAsia="Times New Roman" w:cs="Times New Roman"/>
          <w:bCs/>
          <w:szCs w:val="28"/>
          <w:lang w:eastAsia="ru-RU"/>
        </w:rPr>
        <w:t>Основные направления проекта.</w:t>
      </w:r>
    </w:p>
    <w:p w14:paraId="4D79943C"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Популяризация физической культуры и спорта посредством совершенствования просветительской и информационно-пропагандистской системы вовлечения в активные занятия физической культурой и спортом по месту жительства, учебы и работы, а также привлечение населения к соревновательной деятельности.</w:t>
      </w:r>
    </w:p>
    <w:p w14:paraId="4C38AC0B"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Создание единого информационного и правового поля в сфере физической культуры и спорта для объединения различных общественных организаций, клубов, федераций по видам спорта, учреждений, предприятий и организаций независимо от их ведомственной принадлежности в систему, которая в свою очередь будет действовать в рамках общепринятой стратегии развития физкультурно-спортивного движения в городе.</w:t>
      </w:r>
    </w:p>
    <w:p w14:paraId="352D1191"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 xml:space="preserve">Создание условий формирования конкурентной среды для негосударственных организаций, оказывающих услуги в сфере физической культуры и спорта в целях повышения качества и разнообразия оказываемых услуг. </w:t>
      </w:r>
    </w:p>
    <w:p w14:paraId="1D07ACE9"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Развитие спортивной инфраструктуры для занятий физической культурой и спортом с учетом климатических особенностей региона. Обеспечение эффективного использования спортивных объектов, улучшение материально – технической базы.</w:t>
      </w:r>
    </w:p>
    <w:p w14:paraId="4A813A30"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 xml:space="preserve">Создание условия для привлечения одаренных и талантливых детей, подростков и молодежи в систему подготовки спортивного резерва и спорта высших достижений. </w:t>
      </w:r>
    </w:p>
    <w:p w14:paraId="5AA23195"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Создание системы профессионального развития, роста и повышения квалификации специалистов, создание условий преемственности между поколениями кадров сферы спортивной подготовки.</w:t>
      </w:r>
    </w:p>
    <w:p w14:paraId="1B54FB6C"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Развитие массового физкультурно-оздоровительного и спортивного движения.</w:t>
      </w:r>
    </w:p>
    <w:p w14:paraId="263E0CFE" w14:textId="77777777" w:rsidR="001C0811" w:rsidRPr="00D55997" w:rsidRDefault="001C0811" w:rsidP="00A67D7E">
      <w:pPr>
        <w:numPr>
          <w:ilvl w:val="0"/>
          <w:numId w:val="53"/>
        </w:numPr>
        <w:tabs>
          <w:tab w:val="clear" w:pos="720"/>
        </w:tabs>
        <w:spacing w:line="240" w:lineRule="auto"/>
        <w:ind w:left="0" w:firstLine="709"/>
        <w:rPr>
          <w:rFonts w:eastAsia="Times New Roman" w:cs="Times New Roman"/>
          <w:szCs w:val="28"/>
          <w:lang w:eastAsia="ru-RU"/>
        </w:rPr>
      </w:pPr>
      <w:r w:rsidRPr="00D55997">
        <w:rPr>
          <w:rFonts w:eastAsia="Times New Roman" w:cs="Times New Roman"/>
          <w:szCs w:val="28"/>
          <w:lang w:eastAsia="ru-RU"/>
        </w:rPr>
        <w:t>Повышение качества организации физкультурно-оздоровительной и спортивно-массовой работы среди лиц с ограниченными физическими возможностями.</w:t>
      </w:r>
    </w:p>
    <w:p w14:paraId="35852CF0" w14:textId="77777777" w:rsidR="001C0811" w:rsidRPr="00D55997" w:rsidRDefault="001C0811" w:rsidP="001C0811">
      <w:pPr>
        <w:spacing w:line="240" w:lineRule="auto"/>
        <w:rPr>
          <w:rFonts w:eastAsia="Times New Roman" w:cs="Times New Roman"/>
          <w:szCs w:val="28"/>
          <w:lang w:eastAsia="ru-RU"/>
        </w:rPr>
      </w:pPr>
      <w:r w:rsidRPr="00D55997">
        <w:rPr>
          <w:rFonts w:eastAsia="Times New Roman" w:cs="Times New Roman"/>
          <w:szCs w:val="28"/>
          <w:lang w:eastAsia="ru-RU"/>
        </w:rPr>
        <w:t xml:space="preserve">Реализация проекта позволит привлечь горожан к регулярным занятиям физической культурой и спортом по месту жительства, учебы и работы, совершенствовать спортивную инфраструктуру, создать устойчивый интерес у детей, подростков и молодежи к самосовершенствованию и достижению высоких спортивных результатов, создать условия для занятий физической </w:t>
      </w:r>
      <w:r w:rsidRPr="00D55997">
        <w:rPr>
          <w:rFonts w:eastAsia="Times New Roman" w:cs="Times New Roman"/>
          <w:szCs w:val="28"/>
          <w:lang w:eastAsia="ru-RU"/>
        </w:rPr>
        <w:lastRenderedPageBreak/>
        <w:t>культурой и спортом граждан среднего возраста и старшего поколения, лиц с ограниченными возможностями здоровья и других групп населения, нуждающихся в повышенной социальной защите.</w:t>
      </w:r>
    </w:p>
    <w:p w14:paraId="5119C3A9" w14:textId="77777777" w:rsidR="000F67B1" w:rsidRPr="00D55997" w:rsidRDefault="000F67B1" w:rsidP="001C0811">
      <w:pPr>
        <w:spacing w:line="240" w:lineRule="auto"/>
        <w:rPr>
          <w:rFonts w:eastAsia="Times New Roman" w:cs="Times New Roman"/>
          <w:szCs w:val="28"/>
          <w:lang w:eastAsia="ru-RU"/>
        </w:rPr>
      </w:pPr>
    </w:p>
    <w:p w14:paraId="64740761" w14:textId="77777777" w:rsidR="003B0B46" w:rsidRPr="00D55997" w:rsidRDefault="003B0B46" w:rsidP="001C0811">
      <w:pPr>
        <w:spacing w:line="240" w:lineRule="auto"/>
        <w:rPr>
          <w:rFonts w:eastAsia="Times New Roman" w:cs="Times New Roman"/>
          <w:b/>
          <w:szCs w:val="28"/>
          <w:lang w:eastAsia="ru-RU"/>
        </w:rPr>
      </w:pPr>
      <w:r w:rsidRPr="00D55997">
        <w:rPr>
          <w:rFonts w:eastAsia="Times New Roman" w:cs="Times New Roman"/>
          <w:b/>
          <w:szCs w:val="28"/>
          <w:lang w:eastAsia="ru-RU"/>
        </w:rPr>
        <w:t xml:space="preserve">3) </w:t>
      </w:r>
      <w:proofErr w:type="spellStart"/>
      <w:r w:rsidRPr="00D55997">
        <w:rPr>
          <w:rFonts w:eastAsia="Times New Roman" w:cs="Times New Roman"/>
          <w:b/>
          <w:szCs w:val="28"/>
          <w:lang w:eastAsia="ru-RU"/>
        </w:rPr>
        <w:t>АртМолл</w:t>
      </w:r>
      <w:proofErr w:type="spellEnd"/>
      <w:r w:rsidR="001A5CEB" w:rsidRPr="00D55997">
        <w:rPr>
          <w:rFonts w:eastAsia="Times New Roman" w:cs="Times New Roman"/>
          <w:b/>
          <w:szCs w:val="28"/>
          <w:lang w:eastAsia="ru-RU"/>
        </w:rPr>
        <w:t>.</w:t>
      </w:r>
    </w:p>
    <w:p w14:paraId="524BFE09" w14:textId="77777777" w:rsidR="00337877" w:rsidRPr="00D55997" w:rsidRDefault="00337877" w:rsidP="00337877">
      <w:pPr>
        <w:spacing w:line="240" w:lineRule="auto"/>
        <w:rPr>
          <w:rFonts w:eastAsia="Times New Roman" w:cs="Times New Roman"/>
          <w:szCs w:val="28"/>
          <w:lang w:eastAsia="ru-RU"/>
        </w:rPr>
      </w:pPr>
      <w:r w:rsidRPr="00D55997">
        <w:rPr>
          <w:rFonts w:eastAsia="Times New Roman" w:cs="Times New Roman"/>
          <w:szCs w:val="28"/>
          <w:lang w:eastAsia="ru-RU"/>
        </w:rPr>
        <w:t xml:space="preserve">Создание </w:t>
      </w:r>
      <w:proofErr w:type="spellStart"/>
      <w:r w:rsidRPr="00D55997">
        <w:rPr>
          <w:rFonts w:eastAsia="Times New Roman" w:cs="Times New Roman"/>
          <w:szCs w:val="28"/>
          <w:lang w:eastAsia="ru-RU"/>
        </w:rPr>
        <w:t>АртМолла</w:t>
      </w:r>
      <w:proofErr w:type="spellEnd"/>
      <w:r w:rsidRPr="00D55997">
        <w:rPr>
          <w:rFonts w:eastAsia="Times New Roman" w:cs="Times New Roman"/>
          <w:szCs w:val="28"/>
          <w:lang w:eastAsia="ru-RU"/>
        </w:rPr>
        <w:t xml:space="preserve"> (Окружного Комплекса Истории и Культуры) положительно повлияет на основную проблему отрасли культуры – инфраструктурную, связанную с недостаточной обеспеченностью города объектами культуры, а именно: детскими школами искусств (в хореографических, художественных школах конкурс составляет 4-6 человек на место); общедоступными библиотеками, которые отсутствуют в микрорайонах новой застройки. Спрос на услуги, как на бюджетной, так и платной основе высок. Материально-техническое состояние объектов культуры, многие из которых построены в основном в 70-80-е годы прошлого века, их оснащение, вступают в диссонанс с содержанием деятельности учреждений культуры, их достижениями и современными проектами, позволившими сделать город </w:t>
      </w:r>
      <w:r w:rsidR="005D23F2" w:rsidRPr="00D55997">
        <w:rPr>
          <w:rFonts w:eastAsia="Times New Roman" w:cs="Times New Roman"/>
          <w:szCs w:val="28"/>
          <w:lang w:eastAsia="ru-RU"/>
        </w:rPr>
        <w:t xml:space="preserve">Сургут </w:t>
      </w:r>
      <w:r w:rsidRPr="00D55997">
        <w:rPr>
          <w:rFonts w:eastAsia="Times New Roman" w:cs="Times New Roman"/>
          <w:szCs w:val="28"/>
          <w:lang w:eastAsia="ru-RU"/>
        </w:rPr>
        <w:t>узнаваемым не только в России, но и за ее пределами.</w:t>
      </w:r>
    </w:p>
    <w:p w14:paraId="485D8B64" w14:textId="77777777" w:rsidR="00303066" w:rsidRPr="00D55997" w:rsidRDefault="00303066" w:rsidP="00337877">
      <w:pPr>
        <w:spacing w:line="240" w:lineRule="auto"/>
        <w:rPr>
          <w:rFonts w:eastAsia="Times New Roman" w:cs="Times New Roman"/>
          <w:szCs w:val="28"/>
          <w:lang w:eastAsia="ru-RU"/>
        </w:rPr>
      </w:pPr>
      <w:r w:rsidRPr="00D55997">
        <w:rPr>
          <w:rFonts w:eastAsia="Times New Roman" w:cs="Times New Roman"/>
          <w:szCs w:val="28"/>
          <w:lang w:eastAsia="ru-RU"/>
        </w:rPr>
        <w:t xml:space="preserve">Впервые в России приоритетным стал национальный проект «Культура». И этот факт позволяет определить для Сургута как  культурного форпоста </w:t>
      </w:r>
      <w:r w:rsidR="00EF1BA0" w:rsidRPr="00D55997">
        <w:rPr>
          <w:rFonts w:eastAsia="Times New Roman" w:cs="Times New Roman"/>
          <w:szCs w:val="28"/>
          <w:lang w:eastAsia="ru-RU"/>
        </w:rPr>
        <w:t xml:space="preserve">в качестве флагманского проект, создающий </w:t>
      </w:r>
      <w:r w:rsidRPr="00D55997">
        <w:rPr>
          <w:rFonts w:eastAsia="Times New Roman" w:cs="Times New Roman"/>
          <w:szCs w:val="28"/>
          <w:lang w:eastAsia="ru-RU"/>
        </w:rPr>
        <w:t>атмосфер</w:t>
      </w:r>
      <w:r w:rsidR="00EF1BA0" w:rsidRPr="00D55997">
        <w:rPr>
          <w:rFonts w:eastAsia="Times New Roman" w:cs="Times New Roman"/>
          <w:szCs w:val="28"/>
          <w:lang w:eastAsia="ru-RU"/>
        </w:rPr>
        <w:t>у</w:t>
      </w:r>
      <w:r w:rsidRPr="00D55997">
        <w:rPr>
          <w:rFonts w:eastAsia="Times New Roman" w:cs="Times New Roman"/>
          <w:szCs w:val="28"/>
          <w:lang w:eastAsia="ru-RU"/>
        </w:rPr>
        <w:t xml:space="preserve"> истории, духа и культуры</w:t>
      </w:r>
      <w:r w:rsidR="00EF1BA0" w:rsidRPr="00D55997">
        <w:rPr>
          <w:rFonts w:eastAsia="Times New Roman" w:cs="Times New Roman"/>
          <w:szCs w:val="28"/>
          <w:lang w:eastAsia="ru-RU"/>
        </w:rPr>
        <w:t>.</w:t>
      </w:r>
    </w:p>
    <w:p w14:paraId="47B9594A" w14:textId="77777777" w:rsidR="00524345" w:rsidRPr="00D55997" w:rsidRDefault="00524345" w:rsidP="001A5CEB">
      <w:pPr>
        <w:spacing w:line="240" w:lineRule="auto"/>
        <w:rPr>
          <w:rFonts w:eastAsia="Times New Roman" w:cs="Times New Roman"/>
          <w:szCs w:val="28"/>
          <w:lang w:eastAsia="ru-RU"/>
        </w:rPr>
      </w:pPr>
      <w:r w:rsidRPr="00D55997">
        <w:rPr>
          <w:rFonts w:eastAsia="Times New Roman" w:cs="Times New Roman"/>
          <w:szCs w:val="28"/>
          <w:lang w:eastAsia="ru-RU"/>
        </w:rPr>
        <w:t xml:space="preserve">Цель проекта – формирование Единого культурно-образовательного пространства в городе Сургуте на основе создания </w:t>
      </w:r>
      <w:proofErr w:type="spellStart"/>
      <w:r w:rsidRPr="00D55997">
        <w:rPr>
          <w:rFonts w:eastAsia="Times New Roman" w:cs="Times New Roman"/>
          <w:szCs w:val="28"/>
          <w:lang w:eastAsia="ru-RU"/>
        </w:rPr>
        <w:t>АртМолла</w:t>
      </w:r>
      <w:proofErr w:type="spellEnd"/>
      <w:r w:rsidRPr="00D55997">
        <w:rPr>
          <w:rFonts w:eastAsia="Times New Roman" w:cs="Times New Roman"/>
          <w:szCs w:val="28"/>
          <w:lang w:eastAsia="ru-RU"/>
        </w:rPr>
        <w:t>.</w:t>
      </w:r>
    </w:p>
    <w:p w14:paraId="2CA33D2E"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xml:space="preserve">Основу </w:t>
      </w:r>
      <w:proofErr w:type="spellStart"/>
      <w:r w:rsidR="00524345" w:rsidRPr="00D55997">
        <w:rPr>
          <w:rFonts w:eastAsia="Times New Roman" w:cs="Times New Roman"/>
          <w:szCs w:val="28"/>
          <w:lang w:eastAsia="ru-RU"/>
        </w:rPr>
        <w:t>АртМолла</w:t>
      </w:r>
      <w:proofErr w:type="spellEnd"/>
      <w:r w:rsidR="00524345" w:rsidRPr="00D55997">
        <w:rPr>
          <w:rFonts w:eastAsia="Times New Roman" w:cs="Times New Roman"/>
          <w:szCs w:val="28"/>
          <w:lang w:eastAsia="ru-RU"/>
        </w:rPr>
        <w:t xml:space="preserve"> в первую очередь</w:t>
      </w:r>
      <w:r w:rsidR="004F2C9A" w:rsidRPr="00D55997">
        <w:rPr>
          <w:rFonts w:eastAsia="Times New Roman" w:cs="Times New Roman"/>
          <w:szCs w:val="28"/>
          <w:lang w:eastAsia="ru-RU"/>
        </w:rPr>
        <w:t xml:space="preserve"> </w:t>
      </w:r>
      <w:r w:rsidRPr="00D55997">
        <w:rPr>
          <w:rFonts w:eastAsia="Times New Roman" w:cs="Times New Roman"/>
          <w:szCs w:val="28"/>
          <w:lang w:eastAsia="ru-RU"/>
        </w:rPr>
        <w:t xml:space="preserve">составят учреждения культуры и дополнительного образования, предоставляющие населению широкий выбор «технологий культурно-образовательных и досуговых занятий» или же создающие для них подходящие условия. </w:t>
      </w:r>
    </w:p>
    <w:p w14:paraId="0D6EEAA0" w14:textId="77777777" w:rsidR="004F2C9A" w:rsidRPr="00D55997" w:rsidRDefault="004F2C9A" w:rsidP="004F2C9A">
      <w:pPr>
        <w:spacing w:line="240" w:lineRule="auto"/>
        <w:rPr>
          <w:rFonts w:eastAsia="Times New Roman" w:cs="Times New Roman"/>
          <w:szCs w:val="28"/>
          <w:lang w:eastAsia="ru-RU"/>
        </w:rPr>
      </w:pPr>
      <w:r w:rsidRPr="00D55997">
        <w:rPr>
          <w:rFonts w:eastAsia="Times New Roman" w:cs="Times New Roman"/>
          <w:szCs w:val="28"/>
          <w:lang w:eastAsia="ru-RU"/>
        </w:rPr>
        <w:t xml:space="preserve">Создание на территории </w:t>
      </w:r>
      <w:proofErr w:type="spellStart"/>
      <w:r w:rsidRPr="00D55997">
        <w:rPr>
          <w:rFonts w:eastAsia="Times New Roman" w:cs="Times New Roman"/>
          <w:szCs w:val="28"/>
          <w:lang w:eastAsia="ru-RU"/>
        </w:rPr>
        <w:t>АртМолла</w:t>
      </w:r>
      <w:proofErr w:type="spellEnd"/>
      <w:r w:rsidRPr="00D55997">
        <w:rPr>
          <w:rFonts w:eastAsia="Times New Roman" w:cs="Times New Roman"/>
          <w:szCs w:val="28"/>
          <w:lang w:eastAsia="ru-RU"/>
        </w:rPr>
        <w:t xml:space="preserve"> кластера творческих индустрий – это эксперимент. В основе кластера – взаимодействие между культурой, образованием, бизнесом и социальной инициативой. Наполнение должно представлять самые разнообразные области творчества и </w:t>
      </w:r>
      <w:proofErr w:type="spellStart"/>
      <w:r w:rsidRPr="00D55997">
        <w:rPr>
          <w:rFonts w:eastAsia="Times New Roman" w:cs="Times New Roman"/>
          <w:szCs w:val="28"/>
          <w:lang w:eastAsia="ru-RU"/>
        </w:rPr>
        <w:t>артбизнеса</w:t>
      </w:r>
      <w:proofErr w:type="spellEnd"/>
      <w:r w:rsidRPr="00D55997">
        <w:rPr>
          <w:rFonts w:eastAsia="Times New Roman" w:cs="Times New Roman"/>
          <w:szCs w:val="28"/>
          <w:lang w:eastAsia="ru-RU"/>
        </w:rPr>
        <w:t>. Коммерческий сектор сферы культуры города является конкурирующим инновационным ресурсом и творческим резервом муниципального сектора.</w:t>
      </w:r>
    </w:p>
    <w:p w14:paraId="732BB897"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xml:space="preserve">Комплекс станет «центром притяжения» культурно-исторического образования, любимым местом встреч, отдыха и общения жителей города и автономного округа. Станет тем «третьим» местом, после дома и учебы (работы), куда хочется приходить и проводить время. </w:t>
      </w:r>
      <w:r w:rsidR="004C75F0" w:rsidRPr="00D55997">
        <w:rPr>
          <w:rFonts w:eastAsia="Times New Roman" w:cs="Times New Roman"/>
          <w:szCs w:val="28"/>
          <w:lang w:eastAsia="ru-RU"/>
        </w:rPr>
        <w:t xml:space="preserve">Данный парк станет востребованным и эффективным проектом, направленным на широкую популяризацию истории и культуры, в том числе региональной; повысит роль города как культурного центра, а также повлияет на туристскую привлекательность Сургута, подчеркнёт его статус как исторического города с более чем </w:t>
      </w:r>
      <w:proofErr w:type="spellStart"/>
      <w:r w:rsidR="004C75F0" w:rsidRPr="00D55997">
        <w:rPr>
          <w:rFonts w:eastAsia="Times New Roman" w:cs="Times New Roman"/>
          <w:szCs w:val="28"/>
          <w:lang w:eastAsia="ru-RU"/>
        </w:rPr>
        <w:t>четырехвековой</w:t>
      </w:r>
      <w:proofErr w:type="spellEnd"/>
      <w:r w:rsidR="004C75F0" w:rsidRPr="00D55997">
        <w:rPr>
          <w:rFonts w:eastAsia="Times New Roman" w:cs="Times New Roman"/>
          <w:szCs w:val="28"/>
          <w:lang w:eastAsia="ru-RU"/>
        </w:rPr>
        <w:t xml:space="preserve"> историей.</w:t>
      </w:r>
    </w:p>
    <w:p w14:paraId="6F556918"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xml:space="preserve">Комплекс </w:t>
      </w:r>
      <w:r w:rsidR="00023A14" w:rsidRPr="00D55997">
        <w:rPr>
          <w:rFonts w:eastAsia="Times New Roman" w:cs="Times New Roman"/>
          <w:szCs w:val="28"/>
          <w:lang w:eastAsia="ru-RU"/>
        </w:rPr>
        <w:t>расположится на</w:t>
      </w:r>
      <w:r w:rsidR="004F2C9A" w:rsidRPr="00D55997">
        <w:rPr>
          <w:rFonts w:eastAsia="Times New Roman" w:cs="Times New Roman"/>
          <w:szCs w:val="28"/>
          <w:lang w:eastAsia="ru-RU"/>
        </w:rPr>
        <w:t xml:space="preserve"> 40 тыс. </w:t>
      </w:r>
      <w:proofErr w:type="spellStart"/>
      <w:r w:rsidR="004F2C9A" w:rsidRPr="00D55997">
        <w:rPr>
          <w:rFonts w:eastAsia="Times New Roman" w:cs="Times New Roman"/>
          <w:szCs w:val="28"/>
          <w:lang w:eastAsia="ru-RU"/>
        </w:rPr>
        <w:t>кв.м</w:t>
      </w:r>
      <w:proofErr w:type="spellEnd"/>
      <w:r w:rsidR="004F2C9A" w:rsidRPr="00D55997">
        <w:rPr>
          <w:rFonts w:eastAsia="Times New Roman" w:cs="Times New Roman"/>
          <w:szCs w:val="28"/>
          <w:lang w:eastAsia="ru-RU"/>
        </w:rPr>
        <w:t>, в том числе</w:t>
      </w:r>
      <w:r w:rsidRPr="00D55997">
        <w:rPr>
          <w:rFonts w:eastAsia="Times New Roman" w:cs="Times New Roman"/>
          <w:szCs w:val="28"/>
          <w:lang w:eastAsia="ru-RU"/>
        </w:rPr>
        <w:t>:</w:t>
      </w:r>
    </w:p>
    <w:p w14:paraId="3AADC1D1"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1. Мультимедийный исторический парк «Россия – моя история»;</w:t>
      </w:r>
    </w:p>
    <w:p w14:paraId="36F151C2"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lastRenderedPageBreak/>
        <w:t xml:space="preserve">2. Музейный квартал, включающий </w:t>
      </w:r>
      <w:proofErr w:type="spellStart"/>
      <w:r w:rsidRPr="00D55997">
        <w:rPr>
          <w:rFonts w:eastAsia="Times New Roman" w:cs="Times New Roman"/>
          <w:szCs w:val="28"/>
          <w:lang w:eastAsia="ru-RU"/>
        </w:rPr>
        <w:t>Сургутский</w:t>
      </w:r>
      <w:proofErr w:type="spellEnd"/>
      <w:r w:rsidRPr="00D55997">
        <w:rPr>
          <w:rFonts w:eastAsia="Times New Roman" w:cs="Times New Roman"/>
          <w:szCs w:val="28"/>
          <w:lang w:eastAsia="ru-RU"/>
        </w:rPr>
        <w:t xml:space="preserve"> краеведческий музей и </w:t>
      </w:r>
      <w:proofErr w:type="spellStart"/>
      <w:r w:rsidRPr="00D55997">
        <w:rPr>
          <w:rFonts w:eastAsia="Times New Roman" w:cs="Times New Roman"/>
          <w:szCs w:val="28"/>
          <w:lang w:eastAsia="ru-RU"/>
        </w:rPr>
        <w:t>Сургутский</w:t>
      </w:r>
      <w:proofErr w:type="spellEnd"/>
      <w:r w:rsidRPr="00D55997">
        <w:rPr>
          <w:rFonts w:eastAsia="Times New Roman" w:cs="Times New Roman"/>
          <w:szCs w:val="28"/>
          <w:lang w:eastAsia="ru-RU"/>
        </w:rPr>
        <w:t xml:space="preserve"> художественный музей;</w:t>
      </w:r>
    </w:p>
    <w:p w14:paraId="62DA495B"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3. Библиотек</w:t>
      </w:r>
      <w:r w:rsidR="004F2C9A" w:rsidRPr="00D55997">
        <w:rPr>
          <w:rFonts w:eastAsia="Times New Roman" w:cs="Times New Roman"/>
          <w:szCs w:val="28"/>
          <w:lang w:eastAsia="ru-RU"/>
        </w:rPr>
        <w:t>у</w:t>
      </w:r>
      <w:r w:rsidRPr="00D55997">
        <w:rPr>
          <w:rFonts w:eastAsia="Times New Roman" w:cs="Times New Roman"/>
          <w:szCs w:val="28"/>
          <w:lang w:eastAsia="ru-RU"/>
        </w:rPr>
        <w:t xml:space="preserve"> нового формата;</w:t>
      </w:r>
    </w:p>
    <w:p w14:paraId="6B3D05A4"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4. Художественн</w:t>
      </w:r>
      <w:r w:rsidR="004F2C9A" w:rsidRPr="00D55997">
        <w:rPr>
          <w:rFonts w:eastAsia="Times New Roman" w:cs="Times New Roman"/>
          <w:szCs w:val="28"/>
          <w:lang w:eastAsia="ru-RU"/>
        </w:rPr>
        <w:t>ую</w:t>
      </w:r>
      <w:r w:rsidRPr="00D55997">
        <w:rPr>
          <w:rFonts w:eastAsia="Times New Roman" w:cs="Times New Roman"/>
          <w:szCs w:val="28"/>
          <w:lang w:eastAsia="ru-RU"/>
        </w:rPr>
        <w:t xml:space="preserve"> студи</w:t>
      </w:r>
      <w:r w:rsidR="004F2C9A" w:rsidRPr="00D55997">
        <w:rPr>
          <w:rFonts w:eastAsia="Times New Roman" w:cs="Times New Roman"/>
          <w:szCs w:val="28"/>
          <w:lang w:eastAsia="ru-RU"/>
        </w:rPr>
        <w:t>ю</w:t>
      </w:r>
      <w:r w:rsidRPr="00D55997">
        <w:rPr>
          <w:rFonts w:eastAsia="Times New Roman" w:cs="Times New Roman"/>
          <w:szCs w:val="28"/>
          <w:lang w:eastAsia="ru-RU"/>
        </w:rPr>
        <w:t xml:space="preserve"> (как филиал ДШИ им. Л. Горды с реализацией программ для детей и взрослых);</w:t>
      </w:r>
    </w:p>
    <w:p w14:paraId="1F0E5FC3"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5. Хореографические залы;</w:t>
      </w:r>
    </w:p>
    <w:p w14:paraId="057C86FF"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6. Лекционный зал-</w:t>
      </w:r>
      <w:proofErr w:type="spellStart"/>
      <w:r w:rsidRPr="00D55997">
        <w:rPr>
          <w:rFonts w:eastAsia="Times New Roman" w:cs="Times New Roman"/>
          <w:szCs w:val="28"/>
          <w:lang w:eastAsia="ru-RU"/>
        </w:rPr>
        <w:t>трансформер</w:t>
      </w:r>
      <w:proofErr w:type="spellEnd"/>
      <w:r w:rsidRPr="00D55997">
        <w:rPr>
          <w:rFonts w:eastAsia="Times New Roman" w:cs="Times New Roman"/>
          <w:szCs w:val="28"/>
          <w:lang w:eastAsia="ru-RU"/>
        </w:rPr>
        <w:t>;</w:t>
      </w:r>
    </w:p>
    <w:p w14:paraId="15539F3C"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7. Кластер творческих индустрий (арт-бутики, арт-студии и т.д.);</w:t>
      </w:r>
    </w:p>
    <w:p w14:paraId="441075EC"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xml:space="preserve">8. Архив Сургута и </w:t>
      </w:r>
      <w:proofErr w:type="spellStart"/>
      <w:r w:rsidRPr="00D55997">
        <w:rPr>
          <w:rFonts w:eastAsia="Times New Roman" w:cs="Times New Roman"/>
          <w:szCs w:val="28"/>
          <w:lang w:eastAsia="ru-RU"/>
        </w:rPr>
        <w:t>Сургутского</w:t>
      </w:r>
      <w:proofErr w:type="spellEnd"/>
      <w:r w:rsidRPr="00D55997">
        <w:rPr>
          <w:rFonts w:eastAsia="Times New Roman" w:cs="Times New Roman"/>
          <w:szCs w:val="28"/>
          <w:lang w:eastAsia="ru-RU"/>
        </w:rPr>
        <w:t xml:space="preserve"> района.</w:t>
      </w:r>
    </w:p>
    <w:p w14:paraId="4688B042" w14:textId="77777777" w:rsidR="001A5CEB" w:rsidRPr="00D55997" w:rsidRDefault="004C75F0" w:rsidP="001A5CEB">
      <w:pPr>
        <w:spacing w:line="240" w:lineRule="auto"/>
        <w:rPr>
          <w:rFonts w:eastAsia="Times New Roman" w:cs="Times New Roman"/>
          <w:szCs w:val="28"/>
          <w:lang w:eastAsia="ru-RU"/>
        </w:rPr>
      </w:pPr>
      <w:r w:rsidRPr="00D55997">
        <w:rPr>
          <w:rFonts w:eastAsia="Times New Roman" w:cs="Times New Roman"/>
          <w:szCs w:val="28"/>
          <w:lang w:eastAsia="ru-RU"/>
        </w:rPr>
        <w:t>Ожидаемый с</w:t>
      </w:r>
      <w:r w:rsidR="001A5CEB" w:rsidRPr="00D55997">
        <w:rPr>
          <w:rFonts w:eastAsia="Times New Roman" w:cs="Times New Roman"/>
          <w:szCs w:val="28"/>
          <w:lang w:eastAsia="ru-RU"/>
        </w:rPr>
        <w:t>оциально-экономический эффект от реализации проекта:</w:t>
      </w:r>
    </w:p>
    <w:p w14:paraId="04DE9F6F"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посетителями Комплекса станут свыше 260 тыс. жителей округа в год;</w:t>
      </w:r>
    </w:p>
    <w:p w14:paraId="6B97156D"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количество занимающихся в творческих коллективах составит около 500 человек;</w:t>
      </w:r>
    </w:p>
    <w:p w14:paraId="1E1DE7F7"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будут созданы дополнительные рабочие места;</w:t>
      </w:r>
    </w:p>
    <w:p w14:paraId="7C58C1D3" w14:textId="77777777" w:rsidR="001A5CEB" w:rsidRPr="00D55997" w:rsidRDefault="001A5CEB" w:rsidP="001A5CEB">
      <w:pPr>
        <w:spacing w:line="240" w:lineRule="auto"/>
        <w:rPr>
          <w:rFonts w:eastAsia="Times New Roman" w:cs="Times New Roman"/>
          <w:szCs w:val="28"/>
          <w:lang w:eastAsia="ru-RU"/>
        </w:rPr>
      </w:pPr>
      <w:r w:rsidRPr="00D55997">
        <w:rPr>
          <w:rFonts w:eastAsia="Times New Roman" w:cs="Times New Roman"/>
          <w:szCs w:val="28"/>
          <w:lang w:eastAsia="ru-RU"/>
        </w:rPr>
        <w:t>- появление нового креативного пространства, места, где творческие люди воплощают свои мечты, это своеобразная экспериментальная лаборатория инновационного мышления.</w:t>
      </w:r>
    </w:p>
    <w:p w14:paraId="7410A659" w14:textId="77777777" w:rsidR="000F67B1" w:rsidRPr="00D55997" w:rsidRDefault="000F67B1" w:rsidP="001A5CEB">
      <w:pPr>
        <w:spacing w:line="240" w:lineRule="auto"/>
        <w:rPr>
          <w:rFonts w:eastAsia="Times New Roman" w:cs="Times New Roman"/>
          <w:szCs w:val="28"/>
          <w:lang w:eastAsia="ru-RU"/>
        </w:rPr>
      </w:pPr>
    </w:p>
    <w:p w14:paraId="3DCA9759" w14:textId="77777777" w:rsidR="00EC7E3A" w:rsidRPr="00D55997" w:rsidRDefault="003B0B46" w:rsidP="001C0811">
      <w:pPr>
        <w:spacing w:line="240" w:lineRule="auto"/>
        <w:rPr>
          <w:rFonts w:eastAsia="Times New Roman" w:cs="Times New Roman"/>
          <w:b/>
          <w:szCs w:val="28"/>
          <w:lang w:eastAsia="ru-RU"/>
        </w:rPr>
      </w:pPr>
      <w:r w:rsidRPr="00D55997">
        <w:rPr>
          <w:rFonts w:eastAsia="Times New Roman" w:cs="Times New Roman"/>
          <w:b/>
          <w:szCs w:val="28"/>
          <w:lang w:eastAsia="ru-RU"/>
        </w:rPr>
        <w:t>4)</w:t>
      </w:r>
      <w:r w:rsidR="00EC7E3A" w:rsidRPr="00D55997">
        <w:rPr>
          <w:rFonts w:eastAsia="Times New Roman" w:cs="Times New Roman"/>
          <w:b/>
          <w:szCs w:val="28"/>
          <w:lang w:eastAsia="ru-RU"/>
        </w:rPr>
        <w:t xml:space="preserve"> Развитие третьего сектора.</w:t>
      </w:r>
    </w:p>
    <w:p w14:paraId="201D0448" w14:textId="77777777" w:rsidR="00BD27C1" w:rsidRPr="00D55997" w:rsidRDefault="00BD27C1" w:rsidP="00BD27C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течение последних лет расходы на социальные цели, финансируемые через федеральный, региональные и муниципальные бюджеты, а также через государственные внебюджетные фонды, растет. Возможным способом повысить эффективность данных расходов является интенсивное взаимодействие  органов местного самоуправления с негосударственными некоммерческими организациями, деятельность которых нацелена на решение социальных проблем. Социально ориентированные некоммерческие организации часто являются лидерами в тех секторах оказания социальных услуг, где затруднен внешний формальный контроль исполнения, где требуется разработка и применение не унифицированных инструментов. Таким образом, социально ориентированные некоммерческие организации могут и должны конкурировать с муниципальными учреждениями в оказании социально значимых услуг, в том числе за счет средств местного бюджета. Рынок социальных услуг, предоставляемых сторонними организациями, в городе Сургуте, также,  как и в ХМАО-Югре недостаточно развит. Реализация данного проекта призвана обеспечить доступность, повышение эффективности и качества предоставления населению услуг в социальной сфере, способствовать увеличению количества негосударственных участников рынка предоставления услуг населению и оптимизации бюджетных расходов. Есть определенные успехи в этой области, где практики города Сургута являются лучшими, это, например, </w:t>
      </w:r>
      <w:r w:rsidR="00CE0BFB" w:rsidRPr="00D55997">
        <w:rPr>
          <w:rFonts w:ascii="Times New Roman" w:hAnsi="Times New Roman" w:cs="Times New Roman"/>
          <w:color w:val="000000" w:themeColor="text1"/>
          <w:sz w:val="28"/>
          <w:szCs w:val="28"/>
        </w:rPr>
        <w:t>«Сертификат дошкольника»</w:t>
      </w:r>
      <w:r w:rsidRPr="00D55997">
        <w:rPr>
          <w:rFonts w:ascii="Times New Roman" w:hAnsi="Times New Roman" w:cs="Times New Roman"/>
          <w:color w:val="000000" w:themeColor="text1"/>
          <w:sz w:val="28"/>
          <w:szCs w:val="28"/>
        </w:rPr>
        <w:t xml:space="preserve"> и «</w:t>
      </w:r>
      <w:proofErr w:type="spellStart"/>
      <w:r w:rsidRPr="00D55997">
        <w:rPr>
          <w:rFonts w:ascii="Times New Roman" w:hAnsi="Times New Roman" w:cs="Times New Roman"/>
          <w:color w:val="000000" w:themeColor="text1"/>
          <w:sz w:val="28"/>
          <w:szCs w:val="28"/>
        </w:rPr>
        <w:t>Билдинг</w:t>
      </w:r>
      <w:proofErr w:type="spellEnd"/>
      <w:r w:rsidRPr="00D55997">
        <w:rPr>
          <w:rFonts w:ascii="Times New Roman" w:hAnsi="Times New Roman" w:cs="Times New Roman"/>
          <w:color w:val="000000" w:themeColor="text1"/>
          <w:sz w:val="28"/>
          <w:szCs w:val="28"/>
        </w:rPr>
        <w:t>-сад».</w:t>
      </w:r>
    </w:p>
    <w:p w14:paraId="1439F48F" w14:textId="77777777" w:rsidR="00BD27C1" w:rsidRPr="00D55997" w:rsidRDefault="00BD27C1" w:rsidP="00BD27C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Целями проекта являются:</w:t>
      </w:r>
    </w:p>
    <w:p w14:paraId="0E67C07C" w14:textId="77777777" w:rsidR="00BD27C1" w:rsidRPr="00D55997" w:rsidRDefault="00BD27C1" w:rsidP="00BA2023">
      <w:pPr>
        <w:pStyle w:val="ConsPlusNormal"/>
        <w:numPr>
          <w:ilvl w:val="0"/>
          <w:numId w:val="6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рынка социальных услуг путем расширения круга организаций различных организационно-правовых форм и форм собственности (коммерческих и некоммерческих), предоставляющих услуги населению;</w:t>
      </w:r>
    </w:p>
    <w:p w14:paraId="3D5000CE" w14:textId="77777777" w:rsidR="00BD27C1" w:rsidRPr="00D55997" w:rsidRDefault="00BD27C1" w:rsidP="00BA2023">
      <w:pPr>
        <w:pStyle w:val="ConsPlusNormal"/>
        <w:numPr>
          <w:ilvl w:val="0"/>
          <w:numId w:val="6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создание благоприятных условий для развития негосударственных </w:t>
      </w:r>
      <w:r w:rsidRPr="00D55997">
        <w:rPr>
          <w:rFonts w:ascii="Times New Roman" w:hAnsi="Times New Roman" w:cs="Times New Roman"/>
          <w:color w:val="000000" w:themeColor="text1"/>
          <w:sz w:val="28"/>
          <w:szCs w:val="28"/>
        </w:rPr>
        <w:lastRenderedPageBreak/>
        <w:t>организаций;</w:t>
      </w:r>
    </w:p>
    <w:p w14:paraId="413BBBAC" w14:textId="77777777" w:rsidR="00BD27C1" w:rsidRPr="00D55997" w:rsidRDefault="00BD27C1" w:rsidP="00BA2023">
      <w:pPr>
        <w:pStyle w:val="ConsPlusNormal"/>
        <w:numPr>
          <w:ilvl w:val="0"/>
          <w:numId w:val="6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создание механизма привлечения их на конкурсной основе к выполнению муниципального заказа по оказанию социальных услуг;</w:t>
      </w:r>
    </w:p>
    <w:p w14:paraId="2B9B9159" w14:textId="77777777" w:rsidR="00BD27C1" w:rsidRPr="00D55997" w:rsidRDefault="00BD27C1" w:rsidP="00BA2023">
      <w:pPr>
        <w:pStyle w:val="ConsPlusNormal"/>
        <w:numPr>
          <w:ilvl w:val="0"/>
          <w:numId w:val="6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создание условий для развития добросовестной конкуренции.</w:t>
      </w:r>
    </w:p>
    <w:p w14:paraId="0A23D156" w14:textId="77777777" w:rsidR="00BD27C1" w:rsidRPr="00D55997" w:rsidRDefault="00BD27C1" w:rsidP="00BD27C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реализуется в следующих областях (сферах):</w:t>
      </w:r>
    </w:p>
    <w:p w14:paraId="1B228718" w14:textId="77777777" w:rsidR="00BD27C1" w:rsidRPr="00D55997" w:rsidRDefault="00BD27C1" w:rsidP="00BA2023">
      <w:pPr>
        <w:pStyle w:val="ConsPlusNormal"/>
        <w:numPr>
          <w:ilvl w:val="0"/>
          <w:numId w:val="6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Совершенствование нормативной правовой базы по обеспечению доступа немуниципальных организаций, в том числе социально ориентированных некоммерческих организаций, к предоставлению услуг в социальной сфере</w:t>
      </w:r>
    </w:p>
    <w:p w14:paraId="16A555B3" w14:textId="77777777" w:rsidR="00BD27C1" w:rsidRPr="00D55997" w:rsidRDefault="00BD27C1" w:rsidP="00BA2023">
      <w:pPr>
        <w:pStyle w:val="ConsPlusNormal"/>
        <w:numPr>
          <w:ilvl w:val="0"/>
          <w:numId w:val="6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механизмов поддержки немуниципальных организаций, в том числе социально ориентированных некоммерческих организаций</w:t>
      </w:r>
    </w:p>
    <w:p w14:paraId="5FD56D6C" w14:textId="77777777" w:rsidR="00BD27C1" w:rsidRPr="00D55997" w:rsidRDefault="00BD27C1" w:rsidP="00BA2023">
      <w:pPr>
        <w:pStyle w:val="ConsPlusNormal"/>
        <w:numPr>
          <w:ilvl w:val="0"/>
          <w:numId w:val="6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Отраслевые меры, направленные на расширение участия негосударственного сектора экономики</w:t>
      </w:r>
    </w:p>
    <w:p w14:paraId="19D3A752" w14:textId="77777777" w:rsidR="00BD27C1" w:rsidRPr="00D55997" w:rsidRDefault="00BD27C1" w:rsidP="00BA2023">
      <w:pPr>
        <w:pStyle w:val="ConsPlusNormal"/>
        <w:numPr>
          <w:ilvl w:val="0"/>
          <w:numId w:val="6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Информационно-методическое обеспечение</w:t>
      </w:r>
    </w:p>
    <w:p w14:paraId="67C6BB85" w14:textId="77777777" w:rsidR="00BD27C1" w:rsidRPr="00D55997" w:rsidRDefault="00BD27C1" w:rsidP="00BD27C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направлен на расширение круга участников, в том числе за счет развития интереса СО НКО в городе Сургуте к оказанию общественно полезных услуг, которые недостаточно развиты на территории региона.  В частности, особое внимание, должно быть уделено таким видам деятельности, как:</w:t>
      </w:r>
    </w:p>
    <w:p w14:paraId="4E14C923"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социально-психологических услуг, предусматривающих оказание помощи в коррекции психологического состояния получателей социальных услуг для адаптации в социальной среде;</w:t>
      </w:r>
    </w:p>
    <w:p w14:paraId="0E752C2B"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социально-педагогических услуг, направленных на профилактику отклонений в поведении и развитии личности получателей социальных услуг, формирование у них позитивных интересов, оказание помощи семье в воспитании детей;</w:t>
      </w:r>
    </w:p>
    <w:p w14:paraId="402C290A"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услуг, предусматривающих повышение коммуникативного потенциала получателей социальных услуг, имеющих ограничения жизнедеятельности, реабилитацию и социальную адаптацию инвалидов, социальное сопровождение семей, воспитывающих детей с ограниченными возможностями здоровья.</w:t>
      </w:r>
    </w:p>
    <w:p w14:paraId="792F400B"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социальной помощи детям, инвалидам, гражданам пожилого возраста, лицам, находящимся в трудной жизненной ситуации, в том числе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 а также по их социальному сопровождению.</w:t>
      </w:r>
    </w:p>
    <w:p w14:paraId="24B8D6EA"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профилактике безнадзорности и правонарушений несовершеннолетних.</w:t>
      </w:r>
    </w:p>
    <w:p w14:paraId="62199EA8"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профилактике социального сиротства, включая психолого-педагогическое и социальное сопровождение семей для предотвращения отказа от новорождённого ребенка, сокращения случаев лишения родительских прав.</w:t>
      </w:r>
    </w:p>
    <w:p w14:paraId="0BE87018"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Деятельность по оказанию услуг, направленных на социальную </w:t>
      </w:r>
      <w:r w:rsidRPr="00D55997">
        <w:rPr>
          <w:rFonts w:ascii="Times New Roman" w:hAnsi="Times New Roman" w:cs="Times New Roman"/>
          <w:color w:val="000000" w:themeColor="text1"/>
          <w:sz w:val="28"/>
          <w:szCs w:val="28"/>
        </w:rPr>
        <w:lastRenderedPageBreak/>
        <w:t>адаптацию и семейное устройство детей, оставшихся без попечения родителей.</w:t>
      </w:r>
    </w:p>
    <w:p w14:paraId="6F21131F" w14:textId="77777777" w:rsidR="00BD27C1"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услуг в сфере дополнительного образования граждан пожилого возраста и инвалидов.</w:t>
      </w:r>
    </w:p>
    <w:p w14:paraId="62E77443" w14:textId="77777777" w:rsidR="00442FB8" w:rsidRPr="00D55997" w:rsidRDefault="00BD27C1" w:rsidP="00BA2023">
      <w:pPr>
        <w:pStyle w:val="ConsPlusNormal"/>
        <w:numPr>
          <w:ilvl w:val="0"/>
          <w:numId w:val="67"/>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Деятельность по оказанию услуг в сфере дополнительного образования сотрудников и добровольцев социально ориентированных некоммерческих организаций, направленного на повышение качества предоставления услуг такими организациями.</w:t>
      </w:r>
    </w:p>
    <w:p w14:paraId="64640CAC" w14:textId="77777777" w:rsidR="009D77F1" w:rsidRPr="00D55997" w:rsidRDefault="009D77F1" w:rsidP="000F3A72">
      <w:pPr>
        <w:pStyle w:val="ConsPlusNormal"/>
        <w:ind w:firstLine="709"/>
        <w:jc w:val="both"/>
        <w:rPr>
          <w:rFonts w:ascii="Times New Roman" w:hAnsi="Times New Roman" w:cs="Times New Roman"/>
          <w:color w:val="000000" w:themeColor="text1"/>
          <w:sz w:val="28"/>
          <w:szCs w:val="28"/>
        </w:rPr>
      </w:pPr>
    </w:p>
    <w:p w14:paraId="6D47169F" w14:textId="77777777" w:rsidR="000F3A72" w:rsidRPr="00D55997" w:rsidRDefault="007926F9" w:rsidP="000F3A72">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рамках направления </w:t>
      </w:r>
      <w:r w:rsidR="00BA2023"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Социальная среда</w:t>
      </w:r>
      <w:r w:rsidR="00BA2023"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определены четыре вектора развития: </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Образование, воспитание, молодежная политика</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Физическая культура и спорт</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Социальная поддержка</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Культура</w:t>
      </w:r>
      <w:r w:rsidR="009D77F1"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w:t>
      </w:r>
    </w:p>
    <w:p w14:paraId="5B3BC06E" w14:textId="77777777" w:rsidR="000F3A72" w:rsidRPr="00D55997" w:rsidRDefault="000F3A72" w:rsidP="00442FB8">
      <w:pPr>
        <w:pStyle w:val="ConsPlusNormal"/>
        <w:ind w:firstLine="709"/>
        <w:jc w:val="both"/>
        <w:rPr>
          <w:rFonts w:ascii="Times New Roman" w:hAnsi="Times New Roman" w:cs="Times New Roman"/>
          <w:color w:val="000000" w:themeColor="text1"/>
          <w:sz w:val="28"/>
          <w:szCs w:val="28"/>
        </w:rPr>
      </w:pPr>
    </w:p>
    <w:p w14:paraId="1E5220BE" w14:textId="77777777" w:rsidR="006404DE" w:rsidRPr="00D55997" w:rsidRDefault="006404DE" w:rsidP="00153D79">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5.2.1. Вектор Образование, воспитание, молодежная политика</w:t>
      </w:r>
    </w:p>
    <w:p w14:paraId="4FBED843"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обеспечение доступного и качественного образования в соответствии с индивидуальными запросами, способностями и потребностями каждого жителя </w:t>
      </w:r>
      <w:r w:rsidR="002E19DF" w:rsidRPr="00D55997">
        <w:rPr>
          <w:rFonts w:ascii="Times New Roman" w:hAnsi="Times New Roman" w:cs="Times New Roman"/>
          <w:color w:val="000000" w:themeColor="text1"/>
          <w:sz w:val="28"/>
          <w:szCs w:val="28"/>
        </w:rPr>
        <w:t xml:space="preserve">города </w:t>
      </w:r>
      <w:r w:rsidRPr="00D55997">
        <w:rPr>
          <w:rFonts w:ascii="Times New Roman" w:hAnsi="Times New Roman" w:cs="Times New Roman"/>
          <w:color w:val="000000" w:themeColor="text1"/>
          <w:sz w:val="28"/>
          <w:szCs w:val="28"/>
        </w:rPr>
        <w:t xml:space="preserve">Сургута, направленного на дальнейшую самореализацию личности, её профессиональное самоопределение. </w:t>
      </w:r>
    </w:p>
    <w:p w14:paraId="677B67DE"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044C8E36" w14:textId="77777777" w:rsidR="006404DE" w:rsidRPr="00D55997" w:rsidRDefault="006404DE"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системы дошкольного образования;</w:t>
      </w:r>
    </w:p>
    <w:p w14:paraId="07F869F0" w14:textId="77777777" w:rsidR="006404DE" w:rsidRPr="00D55997" w:rsidRDefault="006404DE"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системы общего образования;</w:t>
      </w:r>
    </w:p>
    <w:p w14:paraId="6004D821" w14:textId="77777777" w:rsidR="006404DE" w:rsidRPr="00D55997" w:rsidRDefault="006404DE"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повышение качества и доступности дополнительного образования;</w:t>
      </w:r>
    </w:p>
    <w:p w14:paraId="34E44FD1" w14:textId="77777777" w:rsidR="006404DE" w:rsidRPr="00D55997" w:rsidRDefault="006404DE"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молодежной политики для успешной социализации и эффективной самореализации детей и молодежи города, развитие их потенциала в интересах общества;</w:t>
      </w:r>
    </w:p>
    <w:p w14:paraId="35D6D8FF" w14:textId="77777777" w:rsidR="005F5F78" w:rsidRPr="00D55997" w:rsidRDefault="005F5F78"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развитие </w:t>
      </w:r>
      <w:proofErr w:type="spellStart"/>
      <w:r w:rsidRPr="00D55997">
        <w:rPr>
          <w:rFonts w:ascii="Times New Roman" w:hAnsi="Times New Roman" w:cs="Times New Roman"/>
          <w:color w:val="000000" w:themeColor="text1"/>
          <w:sz w:val="28"/>
          <w:szCs w:val="28"/>
        </w:rPr>
        <w:t>волонтерства</w:t>
      </w:r>
      <w:proofErr w:type="spellEnd"/>
      <w:r w:rsidRPr="00D55997">
        <w:rPr>
          <w:rFonts w:ascii="Times New Roman" w:hAnsi="Times New Roman" w:cs="Times New Roman"/>
          <w:color w:val="000000" w:themeColor="text1"/>
          <w:sz w:val="28"/>
          <w:szCs w:val="28"/>
        </w:rPr>
        <w:t xml:space="preserve"> и добровольчества;</w:t>
      </w:r>
    </w:p>
    <w:p w14:paraId="0E4F80D6" w14:textId="77777777" w:rsidR="006404DE" w:rsidRPr="00D55997" w:rsidRDefault="006404DE" w:rsidP="00A67D7E">
      <w:pPr>
        <w:pStyle w:val="ConsPlusNormal"/>
        <w:numPr>
          <w:ilvl w:val="1"/>
          <w:numId w:val="58"/>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создание экономических, правовых, организационных условий для детского отдыха и оздоровления, в том числе в каникулярное время.</w:t>
      </w:r>
    </w:p>
    <w:p w14:paraId="1B0E4F30" w14:textId="77777777" w:rsidR="00E03DC1" w:rsidRPr="00D55997" w:rsidRDefault="00E03DC1" w:rsidP="00E03DC1">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Наиболее значимыми для данного вектора проектами, реализуемыми в Сургуте (или планируемыми к реализации), являются следующие:</w:t>
      </w:r>
    </w:p>
    <w:p w14:paraId="0F0095D2" w14:textId="77777777" w:rsidR="00E03DC1" w:rsidRPr="00D55997" w:rsidRDefault="00E03DC1" w:rsidP="00A67D7E">
      <w:pPr>
        <w:pStyle w:val="a3"/>
        <w:widowControl w:val="0"/>
        <w:numPr>
          <w:ilvl w:val="1"/>
          <w:numId w:val="59"/>
        </w:numPr>
        <w:autoSpaceDE w:val="0"/>
        <w:autoSpaceDN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строительство и реконструкция </w:t>
      </w:r>
      <w:r w:rsidR="006345A8" w:rsidRPr="00D55997">
        <w:rPr>
          <w:rFonts w:eastAsia="Times New Roman" w:cs="Times New Roman"/>
          <w:color w:val="000000" w:themeColor="text1"/>
          <w:szCs w:val="28"/>
          <w:lang w:eastAsia="ru-RU"/>
        </w:rPr>
        <w:t>образовательных организаций</w:t>
      </w:r>
      <w:r w:rsidRPr="00D55997">
        <w:rPr>
          <w:rFonts w:eastAsia="Times New Roman" w:cs="Times New Roman"/>
          <w:color w:val="000000" w:themeColor="text1"/>
          <w:szCs w:val="28"/>
          <w:lang w:eastAsia="ru-RU"/>
        </w:rPr>
        <w:t>;</w:t>
      </w:r>
    </w:p>
    <w:p w14:paraId="2480414E" w14:textId="77777777" w:rsidR="00E03DC1" w:rsidRPr="00D55997" w:rsidRDefault="00E03DC1" w:rsidP="00A67D7E">
      <w:pPr>
        <w:pStyle w:val="a3"/>
        <w:widowControl w:val="0"/>
        <w:numPr>
          <w:ilvl w:val="1"/>
          <w:numId w:val="59"/>
        </w:numPr>
        <w:autoSpaceDE w:val="0"/>
        <w:autoSpaceDN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создание ресурсного центра по развитию добровольчества и поддержки молодежных общественных организаций</w:t>
      </w:r>
      <w:r w:rsidR="00623A36" w:rsidRPr="00D55997">
        <w:rPr>
          <w:rFonts w:eastAsia="Times New Roman" w:cs="Times New Roman"/>
          <w:color w:val="000000" w:themeColor="text1"/>
          <w:szCs w:val="28"/>
          <w:lang w:eastAsia="ru-RU"/>
        </w:rPr>
        <w:t>;</w:t>
      </w:r>
    </w:p>
    <w:p w14:paraId="675600A9" w14:textId="77777777" w:rsidR="00E03DC1" w:rsidRPr="00D55997" w:rsidRDefault="00E03DC1" w:rsidP="00A67D7E">
      <w:pPr>
        <w:pStyle w:val="a3"/>
        <w:widowControl w:val="0"/>
        <w:numPr>
          <w:ilvl w:val="1"/>
          <w:numId w:val="59"/>
        </w:numPr>
        <w:autoSpaceDE w:val="0"/>
        <w:autoSpaceDN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строительство и организация работы молодежных центров в микрорайонах города;</w:t>
      </w:r>
    </w:p>
    <w:p w14:paraId="69643D7E" w14:textId="77777777" w:rsidR="00E03DC1" w:rsidRPr="00D55997" w:rsidRDefault="00E03DC1" w:rsidP="00A67D7E">
      <w:pPr>
        <w:pStyle w:val="a3"/>
        <w:widowControl w:val="0"/>
        <w:numPr>
          <w:ilvl w:val="1"/>
          <w:numId w:val="59"/>
        </w:numPr>
        <w:autoSpaceDE w:val="0"/>
        <w:autoSpaceDN w:val="0"/>
        <w:spacing w:line="240" w:lineRule="auto"/>
        <w:ind w:left="0" w:firstLine="709"/>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строительство загородного специализированного (профильного) военно-спортивного лагеря «</w:t>
      </w:r>
      <w:proofErr w:type="spellStart"/>
      <w:r w:rsidRPr="00D55997">
        <w:rPr>
          <w:rFonts w:eastAsia="Times New Roman" w:cs="Times New Roman"/>
          <w:color w:val="000000" w:themeColor="text1"/>
          <w:szCs w:val="28"/>
          <w:lang w:eastAsia="ru-RU"/>
        </w:rPr>
        <w:t>Барсова</w:t>
      </w:r>
      <w:proofErr w:type="spellEnd"/>
      <w:r w:rsidRPr="00D55997">
        <w:rPr>
          <w:rFonts w:eastAsia="Times New Roman" w:cs="Times New Roman"/>
          <w:color w:val="000000" w:themeColor="text1"/>
          <w:szCs w:val="28"/>
          <w:lang w:eastAsia="ru-RU"/>
        </w:rPr>
        <w:t xml:space="preserve"> гора» на базе центра военно-прикладных видов спорта муниципального бюджетного учреждения «Центр специальной подготовки «Сибирский легион»;</w:t>
      </w:r>
    </w:p>
    <w:p w14:paraId="4597EC68" w14:textId="77777777" w:rsidR="00E03DC1" w:rsidRPr="00D55997" w:rsidRDefault="00E03DC1" w:rsidP="00A67D7E">
      <w:pPr>
        <w:pStyle w:val="ConsPlusNormal"/>
        <w:numPr>
          <w:ilvl w:val="1"/>
          <w:numId w:val="59"/>
        </w:numPr>
        <w:ind w:left="0" w:firstLine="709"/>
        <w:jc w:val="both"/>
        <w:rPr>
          <w:rFonts w:ascii="Times New Roman" w:eastAsia="Calibri" w:hAnsi="Times New Roman" w:cs="Times New Roman"/>
          <w:color w:val="000000" w:themeColor="text1"/>
          <w:sz w:val="28"/>
          <w:szCs w:val="28"/>
          <w:lang w:eastAsia="en-US"/>
        </w:rPr>
      </w:pPr>
      <w:r w:rsidRPr="00D55997">
        <w:rPr>
          <w:rFonts w:ascii="Times New Roman" w:eastAsia="Calibri" w:hAnsi="Times New Roman" w:cs="Times New Roman"/>
          <w:color w:val="000000" w:themeColor="text1"/>
          <w:sz w:val="28"/>
          <w:szCs w:val="28"/>
          <w:lang w:eastAsia="en-US"/>
        </w:rPr>
        <w:t>создание центра технических видов спорта, включая строительство многофунк</w:t>
      </w:r>
      <w:r w:rsidR="00F628B3" w:rsidRPr="00D55997">
        <w:rPr>
          <w:rFonts w:ascii="Times New Roman" w:eastAsia="Calibri" w:hAnsi="Times New Roman" w:cs="Times New Roman"/>
          <w:color w:val="000000" w:themeColor="text1"/>
          <w:sz w:val="28"/>
          <w:szCs w:val="28"/>
          <w:lang w:eastAsia="en-US"/>
        </w:rPr>
        <w:t>циональной мотоциклетной трассы.</w:t>
      </w:r>
    </w:p>
    <w:p w14:paraId="70551F41" w14:textId="77777777" w:rsidR="00E03DC1" w:rsidRPr="00D55997" w:rsidRDefault="007926F9" w:rsidP="00E506BA">
      <w:pPr>
        <w:pStyle w:val="ConsPlusNormal"/>
        <w:ind w:firstLine="709"/>
        <w:jc w:val="both"/>
        <w:rPr>
          <w:rFonts w:ascii="Times New Roman" w:eastAsia="Calibri" w:hAnsi="Times New Roman" w:cs="Times New Roman"/>
          <w:color w:val="000000" w:themeColor="text1"/>
          <w:sz w:val="28"/>
          <w:szCs w:val="28"/>
          <w:lang w:eastAsia="en-US"/>
        </w:rPr>
      </w:pPr>
      <w:r w:rsidRPr="00D55997">
        <w:rPr>
          <w:rFonts w:ascii="Times New Roman" w:eastAsia="Calibri" w:hAnsi="Times New Roman" w:cs="Times New Roman"/>
          <w:color w:val="000000" w:themeColor="text1"/>
          <w:sz w:val="28"/>
          <w:szCs w:val="28"/>
          <w:lang w:eastAsia="en-US"/>
        </w:rPr>
        <w:t>Реализация всех обозначенных задач вектора будет обеспечиваться с учетом муниципальной составляющей региональных проектов в рамках национальных проектов «Демография» и «Развитие образования».</w:t>
      </w:r>
    </w:p>
    <w:p w14:paraId="0C9CF9C7" w14:textId="77777777" w:rsidR="00A85D01" w:rsidRPr="00D55997" w:rsidRDefault="00A85D01" w:rsidP="00153D79">
      <w:pPr>
        <w:pStyle w:val="ConsPlusNormal"/>
        <w:ind w:firstLine="709"/>
        <w:jc w:val="both"/>
        <w:rPr>
          <w:rFonts w:ascii="Times New Roman" w:hAnsi="Times New Roman" w:cs="Times New Roman"/>
          <w:i/>
          <w:color w:val="000000" w:themeColor="text1"/>
          <w:sz w:val="28"/>
          <w:szCs w:val="28"/>
        </w:rPr>
      </w:pPr>
    </w:p>
    <w:p w14:paraId="7D26EFD3" w14:textId="77777777" w:rsidR="006404DE" w:rsidRPr="00D55997" w:rsidRDefault="006404DE" w:rsidP="002D0D86">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5.2.2. Вектор Физическая культура и спорт</w:t>
      </w:r>
    </w:p>
    <w:p w14:paraId="59CB7C1E"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lastRenderedPageBreak/>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создание условий, обеспечивающих возможность горожанам вести здоровый образ жизни, систематически заниматься физической культурой и спортом, а также создание и совершенствование системы спортивной подготовки и спортивного резерва.</w:t>
      </w:r>
    </w:p>
    <w:p w14:paraId="6E657E83"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46B34BD8" w14:textId="77777777" w:rsidR="005177F8" w:rsidRPr="00D55997" w:rsidRDefault="005177F8" w:rsidP="00A67D7E">
      <w:pPr>
        <w:pStyle w:val="ConsPlusNormal"/>
        <w:numPr>
          <w:ilvl w:val="0"/>
          <w:numId w:val="46"/>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спортивной инфраструктуры</w:t>
      </w:r>
      <w:r w:rsidR="005B4150" w:rsidRPr="00D55997">
        <w:rPr>
          <w:rFonts w:ascii="Times New Roman" w:hAnsi="Times New Roman" w:cs="Times New Roman"/>
          <w:color w:val="000000" w:themeColor="text1"/>
          <w:sz w:val="28"/>
          <w:szCs w:val="28"/>
        </w:rPr>
        <w:t xml:space="preserve"> </w:t>
      </w:r>
      <w:r w:rsidR="007926F9" w:rsidRPr="00D55997">
        <w:rPr>
          <w:rFonts w:ascii="Times New Roman" w:hAnsi="Times New Roman" w:cs="Times New Roman"/>
          <w:color w:val="000000" w:themeColor="text1"/>
          <w:sz w:val="28"/>
          <w:szCs w:val="28"/>
        </w:rPr>
        <w:t>(в рамках реализации флагманского проекта «#</w:t>
      </w:r>
      <w:proofErr w:type="spellStart"/>
      <w:r w:rsidR="007926F9" w:rsidRPr="00D55997">
        <w:rPr>
          <w:rFonts w:ascii="Times New Roman" w:hAnsi="Times New Roman" w:cs="Times New Roman"/>
          <w:color w:val="000000" w:themeColor="text1"/>
          <w:sz w:val="28"/>
          <w:szCs w:val="28"/>
        </w:rPr>
        <w:t>вАтмосфереСпорта</w:t>
      </w:r>
      <w:proofErr w:type="spellEnd"/>
      <w:r w:rsidR="007926F9"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w:t>
      </w:r>
    </w:p>
    <w:p w14:paraId="677178CE" w14:textId="77777777" w:rsidR="005177F8" w:rsidRPr="00D55997" w:rsidRDefault="005177F8" w:rsidP="00A67D7E">
      <w:pPr>
        <w:pStyle w:val="ConsPlusNormal"/>
        <w:numPr>
          <w:ilvl w:val="0"/>
          <w:numId w:val="46"/>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популяризация физической культуры как фактора здорового образа жизни</w:t>
      </w:r>
      <w:r w:rsidR="00023BE8" w:rsidRPr="00D55997">
        <w:rPr>
          <w:rFonts w:ascii="Times New Roman" w:hAnsi="Times New Roman" w:cs="Times New Roman"/>
          <w:color w:val="000000" w:themeColor="text1"/>
          <w:sz w:val="28"/>
          <w:szCs w:val="28"/>
        </w:rPr>
        <w:t xml:space="preserve"> </w:t>
      </w:r>
      <w:r w:rsidR="007926F9" w:rsidRPr="00D55997">
        <w:rPr>
          <w:rFonts w:ascii="Times New Roman" w:hAnsi="Times New Roman" w:cs="Times New Roman"/>
          <w:color w:val="000000" w:themeColor="text1"/>
          <w:sz w:val="28"/>
          <w:szCs w:val="28"/>
        </w:rPr>
        <w:t>(в рамках реализации флагманского проекта «#</w:t>
      </w:r>
      <w:proofErr w:type="spellStart"/>
      <w:r w:rsidR="007926F9" w:rsidRPr="00D55997">
        <w:rPr>
          <w:rFonts w:ascii="Times New Roman" w:hAnsi="Times New Roman" w:cs="Times New Roman"/>
          <w:color w:val="000000" w:themeColor="text1"/>
          <w:sz w:val="28"/>
          <w:szCs w:val="28"/>
        </w:rPr>
        <w:t>вАтмосфереСпорта</w:t>
      </w:r>
      <w:proofErr w:type="spellEnd"/>
      <w:r w:rsidR="007926F9" w:rsidRPr="00D55997">
        <w:rPr>
          <w:rFonts w:ascii="Times New Roman" w:hAnsi="Times New Roman" w:cs="Times New Roman"/>
          <w:color w:val="000000" w:themeColor="text1"/>
          <w:sz w:val="28"/>
          <w:szCs w:val="28"/>
        </w:rPr>
        <w:t>»);</w:t>
      </w:r>
    </w:p>
    <w:p w14:paraId="073460CA" w14:textId="77777777" w:rsidR="005177F8" w:rsidRPr="00D55997" w:rsidRDefault="005177F8" w:rsidP="00A67D7E">
      <w:pPr>
        <w:pStyle w:val="ConsPlusNormal"/>
        <w:numPr>
          <w:ilvl w:val="0"/>
          <w:numId w:val="46"/>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подготовка спортивного резерва и совершенствование системы спортивной подготовки.</w:t>
      </w:r>
    </w:p>
    <w:p w14:paraId="7F71D2B6" w14:textId="77777777" w:rsidR="009D77F1" w:rsidRPr="00D55997" w:rsidRDefault="006404DE" w:rsidP="009D77F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 для данного вектора проект</w:t>
      </w:r>
      <w:r w:rsidR="009D77F1" w:rsidRPr="00D55997">
        <w:rPr>
          <w:rFonts w:ascii="Times New Roman" w:hAnsi="Times New Roman" w:cs="Times New Roman"/>
          <w:color w:val="000000" w:themeColor="text1"/>
          <w:sz w:val="28"/>
          <w:szCs w:val="28"/>
        </w:rPr>
        <w:t>ом</w:t>
      </w:r>
      <w:r w:rsidRPr="00D55997">
        <w:rPr>
          <w:rFonts w:ascii="Times New Roman" w:hAnsi="Times New Roman" w:cs="Times New Roman"/>
          <w:color w:val="000000" w:themeColor="text1"/>
          <w:sz w:val="28"/>
          <w:szCs w:val="28"/>
        </w:rPr>
        <w:t>, реализуемым в Сургуте</w:t>
      </w:r>
      <w:r w:rsidR="00CC1BC8"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9D77F1" w:rsidRPr="00D55997">
        <w:rPr>
          <w:rFonts w:ascii="Times New Roman" w:hAnsi="Times New Roman" w:cs="Times New Roman"/>
          <w:color w:val="000000" w:themeColor="text1"/>
          <w:sz w:val="28"/>
          <w:szCs w:val="28"/>
        </w:rPr>
        <w:t>является</w:t>
      </w:r>
      <w:r w:rsidRPr="00D55997">
        <w:rPr>
          <w:rFonts w:ascii="Times New Roman" w:hAnsi="Times New Roman" w:cs="Times New Roman"/>
          <w:color w:val="000000" w:themeColor="text1"/>
          <w:sz w:val="28"/>
          <w:szCs w:val="28"/>
        </w:rPr>
        <w:t xml:space="preserve"> </w:t>
      </w:r>
      <w:r w:rsidR="00942D9E" w:rsidRPr="00D55997">
        <w:rPr>
          <w:rFonts w:ascii="Times New Roman" w:hAnsi="Times New Roman" w:cs="Times New Roman"/>
          <w:color w:val="000000" w:themeColor="text1"/>
          <w:sz w:val="28"/>
          <w:szCs w:val="28"/>
        </w:rPr>
        <w:t xml:space="preserve">строительство </w:t>
      </w:r>
      <w:r w:rsidR="005D3B53" w:rsidRPr="00D55997">
        <w:rPr>
          <w:rFonts w:ascii="Times New Roman" w:hAnsi="Times New Roman" w:cs="Times New Roman"/>
          <w:color w:val="000000" w:themeColor="text1"/>
          <w:sz w:val="28"/>
          <w:szCs w:val="28"/>
        </w:rPr>
        <w:t xml:space="preserve">и реконструкция </w:t>
      </w:r>
      <w:r w:rsidR="00942D9E" w:rsidRPr="00D55997">
        <w:rPr>
          <w:rFonts w:ascii="Times New Roman" w:hAnsi="Times New Roman" w:cs="Times New Roman"/>
          <w:color w:val="000000" w:themeColor="text1"/>
          <w:sz w:val="28"/>
          <w:szCs w:val="28"/>
        </w:rPr>
        <w:t>спортивных объектов различной направленности</w:t>
      </w:r>
      <w:r w:rsidR="005C76EE" w:rsidRPr="00D55997">
        <w:rPr>
          <w:rFonts w:ascii="Times New Roman" w:hAnsi="Times New Roman" w:cs="Times New Roman"/>
          <w:color w:val="000000" w:themeColor="text1"/>
          <w:sz w:val="28"/>
          <w:szCs w:val="28"/>
        </w:rPr>
        <w:t>.</w:t>
      </w:r>
    </w:p>
    <w:p w14:paraId="4CAD8C33" w14:textId="77777777" w:rsidR="00C314BE" w:rsidRPr="00D55997" w:rsidRDefault="007926F9" w:rsidP="009D77F1">
      <w:pPr>
        <w:pStyle w:val="ConsPlusNormal"/>
        <w:ind w:firstLine="708"/>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всех обозначенных задач вектора будет обеспечиваться с учетом муниципальной составляющей региональных проектов в рамках нац</w:t>
      </w:r>
      <w:r w:rsidR="00C31CF9" w:rsidRPr="00D55997">
        <w:rPr>
          <w:rFonts w:ascii="Times New Roman" w:hAnsi="Times New Roman" w:cs="Times New Roman"/>
          <w:color w:val="000000" w:themeColor="text1"/>
          <w:sz w:val="28"/>
          <w:szCs w:val="28"/>
        </w:rPr>
        <w:t>ионального проекта «Демография».</w:t>
      </w:r>
    </w:p>
    <w:p w14:paraId="38E85293" w14:textId="77777777" w:rsidR="006404DE" w:rsidRPr="00D55997" w:rsidRDefault="006404DE" w:rsidP="00153D79">
      <w:pPr>
        <w:pStyle w:val="ConsPlusNormal"/>
        <w:ind w:firstLine="709"/>
        <w:jc w:val="both"/>
        <w:rPr>
          <w:rFonts w:ascii="Times New Roman" w:hAnsi="Times New Roman" w:cs="Times New Roman"/>
          <w:i/>
          <w:color w:val="000000" w:themeColor="text1"/>
          <w:sz w:val="28"/>
          <w:szCs w:val="28"/>
        </w:rPr>
      </w:pPr>
    </w:p>
    <w:p w14:paraId="43B4A745" w14:textId="77777777" w:rsidR="006404DE" w:rsidRPr="00D55997" w:rsidRDefault="006404DE" w:rsidP="002D0D86">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 xml:space="preserve">5.2.3. Вектор </w:t>
      </w:r>
      <w:r w:rsidR="00530EA0" w:rsidRPr="00D55997">
        <w:rPr>
          <w:rFonts w:ascii="Times New Roman" w:hAnsi="Times New Roman" w:cs="Times New Roman"/>
          <w:i/>
          <w:color w:val="000000" w:themeColor="text1"/>
          <w:sz w:val="28"/>
          <w:szCs w:val="28"/>
        </w:rPr>
        <w:t>С</w:t>
      </w:r>
      <w:r w:rsidR="00A94617" w:rsidRPr="00D55997">
        <w:rPr>
          <w:rFonts w:ascii="Times New Roman" w:hAnsi="Times New Roman" w:cs="Times New Roman"/>
          <w:i/>
          <w:color w:val="000000" w:themeColor="text1"/>
          <w:sz w:val="28"/>
          <w:szCs w:val="28"/>
        </w:rPr>
        <w:t>оциальная поддержка</w:t>
      </w:r>
    </w:p>
    <w:p w14:paraId="0481E20E"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w:t>
      </w:r>
      <w:r w:rsidR="00A94617" w:rsidRPr="00D55997">
        <w:rPr>
          <w:rFonts w:ascii="Times New Roman" w:hAnsi="Times New Roman" w:cs="Times New Roman"/>
          <w:color w:val="000000" w:themeColor="text1"/>
          <w:sz w:val="28"/>
          <w:szCs w:val="28"/>
        </w:rPr>
        <w:t>создание условий для осуществления жизнедеятельности</w:t>
      </w:r>
      <w:r w:rsidR="00044EC9" w:rsidRPr="00D55997">
        <w:rPr>
          <w:rFonts w:ascii="Times New Roman" w:hAnsi="Times New Roman" w:cs="Times New Roman"/>
          <w:color w:val="000000" w:themeColor="text1"/>
          <w:sz w:val="28"/>
          <w:szCs w:val="28"/>
        </w:rPr>
        <w:t xml:space="preserve"> и труда</w:t>
      </w:r>
      <w:r w:rsidR="00A94617" w:rsidRPr="00D55997">
        <w:rPr>
          <w:rFonts w:ascii="Times New Roman" w:hAnsi="Times New Roman" w:cs="Times New Roman"/>
          <w:color w:val="000000" w:themeColor="text1"/>
          <w:sz w:val="28"/>
          <w:szCs w:val="28"/>
        </w:rPr>
        <w:t xml:space="preserve"> </w:t>
      </w:r>
      <w:r w:rsidR="00054883" w:rsidRPr="00D55997">
        <w:rPr>
          <w:rFonts w:ascii="Times New Roman" w:hAnsi="Times New Roman" w:cs="Times New Roman"/>
          <w:color w:val="000000" w:themeColor="text1"/>
          <w:sz w:val="28"/>
          <w:szCs w:val="28"/>
        </w:rPr>
        <w:t>жителей</w:t>
      </w:r>
      <w:r w:rsidR="00A94617" w:rsidRPr="00D55997">
        <w:rPr>
          <w:rFonts w:ascii="Times New Roman" w:hAnsi="Times New Roman" w:cs="Times New Roman"/>
          <w:color w:val="000000" w:themeColor="text1"/>
          <w:sz w:val="28"/>
          <w:szCs w:val="28"/>
        </w:rPr>
        <w:t xml:space="preserve"> города Сургута в соответствии с нормами и нормативами, </w:t>
      </w:r>
      <w:r w:rsidR="00CD106D" w:rsidRPr="00D55997">
        <w:rPr>
          <w:rFonts w:ascii="Times New Roman" w:hAnsi="Times New Roman" w:cs="Times New Roman"/>
          <w:color w:val="000000" w:themeColor="text1"/>
          <w:sz w:val="28"/>
          <w:szCs w:val="28"/>
        </w:rPr>
        <w:t xml:space="preserve">установленными действующим законодательством, </w:t>
      </w:r>
      <w:r w:rsidR="00A94617" w:rsidRPr="00D55997">
        <w:rPr>
          <w:rFonts w:ascii="Times New Roman" w:hAnsi="Times New Roman" w:cs="Times New Roman"/>
          <w:color w:val="000000" w:themeColor="text1"/>
          <w:sz w:val="28"/>
          <w:szCs w:val="28"/>
        </w:rPr>
        <w:t>в том числе в рамках реализации переданных государственных полномочий</w:t>
      </w:r>
      <w:r w:rsidRPr="00D55997">
        <w:rPr>
          <w:rFonts w:ascii="Times New Roman" w:hAnsi="Times New Roman" w:cs="Times New Roman"/>
          <w:color w:val="000000" w:themeColor="text1"/>
          <w:sz w:val="28"/>
          <w:szCs w:val="28"/>
        </w:rPr>
        <w:t>.</w:t>
      </w:r>
    </w:p>
    <w:p w14:paraId="05C9DA5A"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2BCA6911" w14:textId="77777777" w:rsidR="006F257E" w:rsidRPr="00D55997" w:rsidRDefault="000007DA"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w:t>
      </w:r>
      <w:r w:rsidR="006404DE" w:rsidRPr="00D55997">
        <w:rPr>
          <w:rFonts w:ascii="Times New Roman" w:hAnsi="Times New Roman" w:cs="Times New Roman"/>
          <w:color w:val="000000" w:themeColor="text1"/>
          <w:sz w:val="28"/>
          <w:szCs w:val="28"/>
        </w:rPr>
        <w:t>)</w:t>
      </w:r>
      <w:r w:rsidR="00530EA0" w:rsidRPr="00D55997">
        <w:rPr>
          <w:rFonts w:ascii="Times New Roman" w:hAnsi="Times New Roman" w:cs="Times New Roman"/>
          <w:color w:val="000000" w:themeColor="text1"/>
          <w:sz w:val="28"/>
          <w:szCs w:val="28"/>
        </w:rPr>
        <w:t xml:space="preserve"> социальная поддержка </w:t>
      </w:r>
      <w:r w:rsidR="00BD4800" w:rsidRPr="00D55997">
        <w:rPr>
          <w:rFonts w:ascii="Times New Roman" w:hAnsi="Times New Roman" w:cs="Times New Roman"/>
          <w:color w:val="000000" w:themeColor="text1"/>
          <w:sz w:val="28"/>
          <w:szCs w:val="28"/>
        </w:rPr>
        <w:t>отдельных категорий граждан</w:t>
      </w:r>
      <w:r w:rsidR="006F257E" w:rsidRPr="00D55997">
        <w:rPr>
          <w:rFonts w:ascii="Times New Roman" w:hAnsi="Times New Roman" w:cs="Times New Roman"/>
          <w:color w:val="000000" w:themeColor="text1"/>
          <w:sz w:val="28"/>
          <w:szCs w:val="28"/>
        </w:rPr>
        <w:t>, в том числе путем р</w:t>
      </w:r>
      <w:r w:rsidR="00D54FF4" w:rsidRPr="00D55997">
        <w:rPr>
          <w:rFonts w:ascii="Times New Roman" w:hAnsi="Times New Roman" w:cs="Times New Roman"/>
          <w:color w:val="000000" w:themeColor="text1"/>
          <w:sz w:val="28"/>
          <w:szCs w:val="28"/>
        </w:rPr>
        <w:t xml:space="preserve">еализации переданных </w:t>
      </w:r>
      <w:r w:rsidR="003A71DD" w:rsidRPr="00D55997">
        <w:rPr>
          <w:rFonts w:ascii="Times New Roman" w:hAnsi="Times New Roman" w:cs="Times New Roman"/>
          <w:color w:val="000000" w:themeColor="text1"/>
          <w:sz w:val="28"/>
          <w:szCs w:val="28"/>
        </w:rPr>
        <w:t xml:space="preserve">государственных </w:t>
      </w:r>
      <w:r w:rsidR="00D54FF4" w:rsidRPr="00D55997">
        <w:rPr>
          <w:rFonts w:ascii="Times New Roman" w:hAnsi="Times New Roman" w:cs="Times New Roman"/>
          <w:color w:val="000000" w:themeColor="text1"/>
          <w:sz w:val="28"/>
          <w:szCs w:val="28"/>
        </w:rPr>
        <w:t>полномочий;</w:t>
      </w:r>
    </w:p>
    <w:p w14:paraId="0F2D77C3" w14:textId="77777777" w:rsidR="00DC5858" w:rsidRPr="00D55997" w:rsidRDefault="000007DA" w:rsidP="00DC585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w:t>
      </w:r>
      <w:r w:rsidR="00DC5858" w:rsidRPr="00D55997">
        <w:rPr>
          <w:rFonts w:ascii="Times New Roman" w:hAnsi="Times New Roman" w:cs="Times New Roman"/>
          <w:color w:val="000000" w:themeColor="text1"/>
          <w:sz w:val="28"/>
          <w:szCs w:val="28"/>
        </w:rPr>
        <w:t>) реализация гарантий погребения;</w:t>
      </w:r>
    </w:p>
    <w:p w14:paraId="5E582B5C" w14:textId="77777777" w:rsidR="00B52B85" w:rsidRPr="00D55997" w:rsidRDefault="000007DA"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3</w:t>
      </w:r>
      <w:r w:rsidR="00B52B85" w:rsidRPr="00D55997">
        <w:rPr>
          <w:rFonts w:ascii="Times New Roman" w:hAnsi="Times New Roman" w:cs="Times New Roman"/>
          <w:color w:val="000000" w:themeColor="text1"/>
          <w:sz w:val="28"/>
          <w:szCs w:val="28"/>
        </w:rPr>
        <w:t xml:space="preserve">) </w:t>
      </w:r>
      <w:r w:rsidR="00424F54" w:rsidRPr="00D55997">
        <w:rPr>
          <w:rFonts w:ascii="Times New Roman" w:hAnsi="Times New Roman" w:cs="Times New Roman"/>
          <w:color w:val="000000" w:themeColor="text1"/>
          <w:sz w:val="28"/>
          <w:szCs w:val="28"/>
        </w:rPr>
        <w:t>содействие улучшению условий и охраны труда, обеспечивающих сохранение жизни и здоровья работников организаций</w:t>
      </w:r>
      <w:r w:rsidR="00B2712C" w:rsidRPr="00D55997">
        <w:rPr>
          <w:rFonts w:ascii="Times New Roman" w:hAnsi="Times New Roman" w:cs="Times New Roman"/>
          <w:color w:val="000000" w:themeColor="text1"/>
          <w:sz w:val="28"/>
          <w:szCs w:val="28"/>
        </w:rPr>
        <w:t xml:space="preserve"> города</w:t>
      </w:r>
      <w:r w:rsidR="00424F54" w:rsidRPr="00D55997">
        <w:rPr>
          <w:rFonts w:ascii="Times New Roman" w:hAnsi="Times New Roman" w:cs="Times New Roman"/>
          <w:color w:val="000000" w:themeColor="text1"/>
          <w:sz w:val="28"/>
          <w:szCs w:val="28"/>
        </w:rPr>
        <w:t>;</w:t>
      </w:r>
    </w:p>
    <w:p w14:paraId="7784591C" w14:textId="77777777" w:rsidR="00E03DC1" w:rsidRPr="00D55997" w:rsidRDefault="000007DA" w:rsidP="00E03DC1">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4</w:t>
      </w:r>
      <w:r w:rsidR="00E03DC1" w:rsidRPr="00D55997">
        <w:rPr>
          <w:rFonts w:ascii="Times New Roman" w:hAnsi="Times New Roman" w:cs="Times New Roman"/>
          <w:color w:val="000000" w:themeColor="text1"/>
          <w:sz w:val="28"/>
          <w:szCs w:val="28"/>
        </w:rPr>
        <w:t xml:space="preserve">) </w:t>
      </w:r>
      <w:r w:rsidR="00F97C5F" w:rsidRPr="00D55997">
        <w:rPr>
          <w:rFonts w:ascii="Times New Roman" w:hAnsi="Times New Roman" w:cs="Times New Roman"/>
          <w:color w:val="000000" w:themeColor="text1"/>
          <w:sz w:val="28"/>
          <w:szCs w:val="28"/>
        </w:rPr>
        <w:t>р</w:t>
      </w:r>
      <w:r w:rsidR="00E03DC1" w:rsidRPr="00D55997">
        <w:rPr>
          <w:rFonts w:ascii="Times New Roman" w:hAnsi="Times New Roman" w:cs="Times New Roman"/>
          <w:color w:val="000000" w:themeColor="text1"/>
          <w:sz w:val="28"/>
          <w:szCs w:val="28"/>
        </w:rPr>
        <w:t>еализация мероприятий по профилактике заболеваний и формировани</w:t>
      </w:r>
      <w:r w:rsidR="002C34C9" w:rsidRPr="00D55997">
        <w:rPr>
          <w:rFonts w:ascii="Times New Roman" w:hAnsi="Times New Roman" w:cs="Times New Roman"/>
          <w:color w:val="000000" w:themeColor="text1"/>
          <w:sz w:val="28"/>
          <w:szCs w:val="28"/>
        </w:rPr>
        <w:t>ю</w:t>
      </w:r>
      <w:r w:rsidR="00E03DC1" w:rsidRPr="00D55997">
        <w:rPr>
          <w:rFonts w:ascii="Times New Roman" w:hAnsi="Times New Roman" w:cs="Times New Roman"/>
          <w:color w:val="000000" w:themeColor="text1"/>
          <w:sz w:val="28"/>
          <w:szCs w:val="28"/>
        </w:rPr>
        <w:t xml:space="preserve"> у н</w:t>
      </w:r>
      <w:r w:rsidR="00DC5858" w:rsidRPr="00D55997">
        <w:rPr>
          <w:rFonts w:ascii="Times New Roman" w:hAnsi="Times New Roman" w:cs="Times New Roman"/>
          <w:color w:val="000000" w:themeColor="text1"/>
          <w:sz w:val="28"/>
          <w:szCs w:val="28"/>
        </w:rPr>
        <w:t>аселения здорового образа жизни.</w:t>
      </w:r>
    </w:p>
    <w:p w14:paraId="2B5B8E92" w14:textId="77777777" w:rsidR="00C314BE" w:rsidRPr="00D55997" w:rsidRDefault="007926F9" w:rsidP="00C31CF9">
      <w:pPr>
        <w:pStyle w:val="ConsPlusNormal"/>
        <w:ind w:firstLine="680"/>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всех обозначенных задач вектора будет обеспечиваться с учетом региональных проектов в рамках национального проекта «Демография».</w:t>
      </w:r>
    </w:p>
    <w:p w14:paraId="72793334" w14:textId="77777777" w:rsidR="00E03DC1" w:rsidRPr="00D55997" w:rsidRDefault="00E03DC1" w:rsidP="00E03DC1">
      <w:pPr>
        <w:pStyle w:val="ConsPlusNormal"/>
        <w:ind w:left="709"/>
        <w:jc w:val="both"/>
        <w:rPr>
          <w:rFonts w:ascii="Times New Roman" w:hAnsi="Times New Roman" w:cs="Times New Roman"/>
          <w:color w:val="000000" w:themeColor="text1"/>
          <w:sz w:val="28"/>
          <w:szCs w:val="28"/>
        </w:rPr>
      </w:pPr>
    </w:p>
    <w:p w14:paraId="2EAE4CA0" w14:textId="77777777" w:rsidR="006404DE" w:rsidRPr="00D55997" w:rsidRDefault="006404DE" w:rsidP="00153D79">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5.2.4. Вектор Культура</w:t>
      </w:r>
    </w:p>
    <w:p w14:paraId="6FBE5DFB"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00B85A2F"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2C34C9" w:rsidRPr="00D55997">
        <w:rPr>
          <w:rFonts w:ascii="Times New Roman" w:hAnsi="Times New Roman" w:cs="Times New Roman"/>
          <w:color w:val="000000" w:themeColor="text1"/>
          <w:sz w:val="28"/>
          <w:szCs w:val="28"/>
        </w:rPr>
        <w:t>создание условий для обеспечения доступа жителей к культурным ценностям и услугам.</w:t>
      </w:r>
    </w:p>
    <w:p w14:paraId="75284770"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25498B33"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1) </w:t>
      </w:r>
      <w:r w:rsidR="000819E1" w:rsidRPr="00D55997">
        <w:rPr>
          <w:rFonts w:ascii="Times New Roman" w:hAnsi="Times New Roman" w:cs="Times New Roman"/>
          <w:color w:val="000000" w:themeColor="text1"/>
          <w:sz w:val="28"/>
          <w:szCs w:val="28"/>
        </w:rPr>
        <w:t>развитие современной инфраструктуры отрасли «Культура»</w:t>
      </w:r>
      <w:r w:rsidRPr="00D55997">
        <w:rPr>
          <w:rFonts w:ascii="Times New Roman" w:hAnsi="Times New Roman" w:cs="Times New Roman"/>
          <w:color w:val="000000" w:themeColor="text1"/>
          <w:sz w:val="28"/>
          <w:szCs w:val="28"/>
        </w:rPr>
        <w:t>;</w:t>
      </w:r>
    </w:p>
    <w:p w14:paraId="116DF294"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2) </w:t>
      </w:r>
      <w:r w:rsidR="000819E1" w:rsidRPr="00D55997">
        <w:rPr>
          <w:rFonts w:ascii="Times New Roman" w:hAnsi="Times New Roman" w:cs="Times New Roman"/>
          <w:color w:val="000000" w:themeColor="text1"/>
          <w:sz w:val="28"/>
          <w:szCs w:val="28"/>
        </w:rPr>
        <w:t xml:space="preserve">развитие системы </w:t>
      </w:r>
      <w:proofErr w:type="spellStart"/>
      <w:r w:rsidR="000819E1" w:rsidRPr="00D55997">
        <w:rPr>
          <w:rFonts w:ascii="Times New Roman" w:hAnsi="Times New Roman" w:cs="Times New Roman"/>
          <w:color w:val="000000" w:themeColor="text1"/>
          <w:sz w:val="28"/>
          <w:szCs w:val="28"/>
        </w:rPr>
        <w:t>разнопрофильных</w:t>
      </w:r>
      <w:proofErr w:type="spellEnd"/>
      <w:r w:rsidR="000819E1" w:rsidRPr="00D55997">
        <w:rPr>
          <w:rFonts w:ascii="Times New Roman" w:hAnsi="Times New Roman" w:cs="Times New Roman"/>
          <w:color w:val="000000" w:themeColor="text1"/>
          <w:sz w:val="28"/>
          <w:szCs w:val="28"/>
        </w:rPr>
        <w:t xml:space="preserve"> услуг отрасли «Культура»: информационных, библиотечных, музейных, досуговых и других</w:t>
      </w:r>
      <w:r w:rsidR="003F273F" w:rsidRPr="00D55997">
        <w:rPr>
          <w:rFonts w:ascii="Times New Roman" w:hAnsi="Times New Roman" w:cs="Times New Roman"/>
          <w:color w:val="000000" w:themeColor="text1"/>
          <w:sz w:val="28"/>
          <w:szCs w:val="28"/>
        </w:rPr>
        <w:t>.</w:t>
      </w:r>
    </w:p>
    <w:p w14:paraId="41FFE372" w14:textId="77777777" w:rsidR="003518A0" w:rsidRPr="00D55997" w:rsidRDefault="00442FB8" w:rsidP="00C55E0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 для данного вектора проект</w:t>
      </w:r>
      <w:r w:rsidR="00C55E09" w:rsidRPr="00D55997">
        <w:rPr>
          <w:rFonts w:ascii="Times New Roman" w:hAnsi="Times New Roman" w:cs="Times New Roman"/>
          <w:color w:val="000000" w:themeColor="text1"/>
          <w:sz w:val="28"/>
          <w:szCs w:val="28"/>
        </w:rPr>
        <w:t>ом</w:t>
      </w:r>
      <w:r w:rsidRPr="00D55997">
        <w:rPr>
          <w:rFonts w:ascii="Times New Roman" w:hAnsi="Times New Roman" w:cs="Times New Roman"/>
          <w:color w:val="000000" w:themeColor="text1"/>
          <w:sz w:val="28"/>
          <w:szCs w:val="28"/>
        </w:rPr>
        <w:t>, реализуемым в Сургуте, явля</w:t>
      </w:r>
      <w:r w:rsidR="00C55E09" w:rsidRPr="00D55997">
        <w:rPr>
          <w:rFonts w:ascii="Times New Roman" w:hAnsi="Times New Roman" w:cs="Times New Roman"/>
          <w:color w:val="000000" w:themeColor="text1"/>
          <w:sz w:val="28"/>
          <w:szCs w:val="28"/>
        </w:rPr>
        <w:t>е</w:t>
      </w:r>
      <w:r w:rsidRPr="00D55997">
        <w:rPr>
          <w:rFonts w:ascii="Times New Roman" w:hAnsi="Times New Roman" w:cs="Times New Roman"/>
          <w:color w:val="000000" w:themeColor="text1"/>
          <w:sz w:val="28"/>
          <w:szCs w:val="28"/>
        </w:rPr>
        <w:t xml:space="preserve">тся </w:t>
      </w:r>
      <w:r w:rsidR="00AE336C" w:rsidRPr="00D55997">
        <w:rPr>
          <w:rFonts w:ascii="Times New Roman" w:hAnsi="Times New Roman" w:cs="Times New Roman"/>
          <w:color w:val="000000" w:themeColor="text1"/>
          <w:sz w:val="28"/>
          <w:szCs w:val="28"/>
        </w:rPr>
        <w:t xml:space="preserve">строительство </w:t>
      </w:r>
      <w:r w:rsidR="003F1F52" w:rsidRPr="00D55997">
        <w:rPr>
          <w:rFonts w:ascii="Times New Roman" w:hAnsi="Times New Roman" w:cs="Times New Roman"/>
          <w:color w:val="000000" w:themeColor="text1"/>
          <w:sz w:val="28"/>
          <w:szCs w:val="28"/>
        </w:rPr>
        <w:t xml:space="preserve">и реконструкция объектов и </w:t>
      </w:r>
      <w:r w:rsidR="00AE336C" w:rsidRPr="00D55997">
        <w:rPr>
          <w:rFonts w:ascii="Times New Roman" w:hAnsi="Times New Roman" w:cs="Times New Roman"/>
          <w:color w:val="000000" w:themeColor="text1"/>
          <w:sz w:val="28"/>
          <w:szCs w:val="28"/>
        </w:rPr>
        <w:t>учреждений культуры различной направленности</w:t>
      </w:r>
      <w:r w:rsidR="00C55E09" w:rsidRPr="00D55997">
        <w:rPr>
          <w:rFonts w:ascii="Times New Roman" w:hAnsi="Times New Roman" w:cs="Times New Roman"/>
          <w:color w:val="000000" w:themeColor="text1"/>
          <w:sz w:val="28"/>
          <w:szCs w:val="28"/>
        </w:rPr>
        <w:t>.</w:t>
      </w:r>
      <w:r w:rsidR="003518A0" w:rsidRPr="00D55997">
        <w:rPr>
          <w:rFonts w:ascii="Times New Roman" w:hAnsi="Times New Roman" w:cs="Times New Roman"/>
          <w:color w:val="000000" w:themeColor="text1"/>
          <w:sz w:val="28"/>
          <w:szCs w:val="28"/>
        </w:rPr>
        <w:t xml:space="preserve"> </w:t>
      </w:r>
    </w:p>
    <w:p w14:paraId="10C5516D" w14:textId="77777777" w:rsidR="000302DE" w:rsidRPr="00D55997" w:rsidRDefault="007926F9" w:rsidP="00C55E09">
      <w:pPr>
        <w:pStyle w:val="ConsPlusNormal"/>
        <w:ind w:firstLine="708"/>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lastRenderedPageBreak/>
        <w:t>Реализация всех обозначенных задач вектора будет обеспечиваться с учетом муниципальной составляющей региональных проектов в рамках национального проекта «Культура»</w:t>
      </w:r>
      <w:r w:rsidR="000A664D" w:rsidRPr="00D55997">
        <w:rPr>
          <w:rFonts w:ascii="Times New Roman" w:hAnsi="Times New Roman" w:cs="Times New Roman"/>
          <w:color w:val="000000" w:themeColor="text1"/>
          <w:sz w:val="28"/>
          <w:szCs w:val="28"/>
        </w:rPr>
        <w:t xml:space="preserve"> </w:t>
      </w:r>
      <w:r w:rsidR="000F67B1" w:rsidRPr="00D55997">
        <w:rPr>
          <w:rFonts w:ascii="Times New Roman" w:hAnsi="Times New Roman" w:cs="Times New Roman"/>
          <w:color w:val="000000" w:themeColor="text1"/>
          <w:sz w:val="28"/>
          <w:szCs w:val="28"/>
        </w:rPr>
        <w:t xml:space="preserve">и целей, </w:t>
      </w:r>
      <w:r w:rsidR="000A664D" w:rsidRPr="00D55997">
        <w:rPr>
          <w:rFonts w:ascii="Times New Roman" w:hAnsi="Times New Roman" w:cs="Times New Roman"/>
          <w:color w:val="000000" w:themeColor="text1"/>
          <w:sz w:val="28"/>
          <w:szCs w:val="28"/>
        </w:rPr>
        <w:t xml:space="preserve">задач флагманского проекта </w:t>
      </w:r>
      <w:proofErr w:type="spellStart"/>
      <w:r w:rsidR="000A664D" w:rsidRPr="00D55997">
        <w:rPr>
          <w:rFonts w:ascii="Times New Roman" w:hAnsi="Times New Roman" w:cs="Times New Roman"/>
          <w:color w:val="000000" w:themeColor="text1"/>
          <w:sz w:val="28"/>
          <w:szCs w:val="28"/>
        </w:rPr>
        <w:t>АртМолл</w:t>
      </w:r>
      <w:proofErr w:type="spellEnd"/>
      <w:r w:rsidRPr="00D55997">
        <w:rPr>
          <w:rFonts w:ascii="Times New Roman" w:hAnsi="Times New Roman" w:cs="Times New Roman"/>
          <w:color w:val="000000" w:themeColor="text1"/>
          <w:sz w:val="28"/>
          <w:szCs w:val="28"/>
        </w:rPr>
        <w:t>.</w:t>
      </w:r>
    </w:p>
    <w:p w14:paraId="7CD1813C"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p>
    <w:p w14:paraId="0C57D54F" w14:textId="77777777" w:rsidR="006404DE" w:rsidRPr="00D55997" w:rsidRDefault="006404DE" w:rsidP="002D0D86">
      <w:pPr>
        <w:pStyle w:val="ConsPlusNormal"/>
        <w:ind w:firstLine="709"/>
        <w:outlineLvl w:val="2"/>
        <w:rPr>
          <w:rFonts w:ascii="Times New Roman" w:hAnsi="Times New Roman" w:cs="Times New Roman"/>
          <w:b/>
          <w:i/>
          <w:color w:val="000000" w:themeColor="text1"/>
          <w:sz w:val="28"/>
          <w:szCs w:val="28"/>
        </w:rPr>
      </w:pPr>
      <w:r w:rsidRPr="00D55997">
        <w:rPr>
          <w:rFonts w:ascii="Times New Roman" w:hAnsi="Times New Roman" w:cs="Times New Roman"/>
          <w:b/>
          <w:i/>
          <w:color w:val="000000" w:themeColor="text1"/>
          <w:sz w:val="28"/>
          <w:szCs w:val="28"/>
        </w:rPr>
        <w:t>5.3. Направление Городская среда</w:t>
      </w:r>
    </w:p>
    <w:p w14:paraId="209EEA94"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Стратегическая цель направления – формирование комфортной среды прож</w:t>
      </w:r>
      <w:r w:rsidR="00D35B7F" w:rsidRPr="00D55997">
        <w:rPr>
          <w:rFonts w:ascii="Times New Roman" w:hAnsi="Times New Roman" w:cs="Times New Roman"/>
          <w:color w:val="000000" w:themeColor="text1"/>
          <w:sz w:val="28"/>
          <w:szCs w:val="28"/>
        </w:rPr>
        <w:t xml:space="preserve">ивания горожан, обеспечивающей повышение </w:t>
      </w:r>
      <w:r w:rsidRPr="00D55997">
        <w:rPr>
          <w:rFonts w:ascii="Times New Roman" w:hAnsi="Times New Roman" w:cs="Times New Roman"/>
          <w:color w:val="000000" w:themeColor="text1"/>
          <w:sz w:val="28"/>
          <w:szCs w:val="28"/>
        </w:rPr>
        <w:t>качеств</w:t>
      </w:r>
      <w:r w:rsidR="00D35B7F" w:rsidRPr="00D55997">
        <w:rPr>
          <w:rFonts w:ascii="Times New Roman" w:hAnsi="Times New Roman" w:cs="Times New Roman"/>
          <w:color w:val="000000" w:themeColor="text1"/>
          <w:sz w:val="28"/>
          <w:szCs w:val="28"/>
        </w:rPr>
        <w:t>а</w:t>
      </w:r>
      <w:r w:rsidRPr="00D55997">
        <w:rPr>
          <w:rFonts w:ascii="Times New Roman" w:hAnsi="Times New Roman" w:cs="Times New Roman"/>
          <w:color w:val="000000" w:themeColor="text1"/>
          <w:sz w:val="28"/>
          <w:szCs w:val="28"/>
        </w:rPr>
        <w:t xml:space="preserve"> жизни на всей территории города.</w:t>
      </w:r>
    </w:p>
    <w:p w14:paraId="0B99F00F" w14:textId="77777777" w:rsidR="00915221" w:rsidRPr="00D55997" w:rsidRDefault="00DB4B31"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рамках данного направления </w:t>
      </w:r>
      <w:r w:rsidR="007926F9" w:rsidRPr="00D55997">
        <w:rPr>
          <w:rFonts w:ascii="Times New Roman" w:hAnsi="Times New Roman" w:cs="Times New Roman"/>
          <w:color w:val="000000" w:themeColor="text1"/>
          <w:sz w:val="28"/>
          <w:szCs w:val="28"/>
        </w:rPr>
        <w:t>определены</w:t>
      </w:r>
      <w:r w:rsidR="0044716E" w:rsidRPr="00D55997">
        <w:rPr>
          <w:rFonts w:ascii="Times New Roman" w:hAnsi="Times New Roman" w:cs="Times New Roman"/>
          <w:color w:val="000000" w:themeColor="text1"/>
          <w:sz w:val="28"/>
          <w:szCs w:val="28"/>
        </w:rPr>
        <w:t xml:space="preserve"> </w:t>
      </w:r>
      <w:r w:rsidRPr="00D55997">
        <w:rPr>
          <w:rFonts w:ascii="Times New Roman" w:hAnsi="Times New Roman" w:cs="Times New Roman"/>
          <w:color w:val="000000" w:themeColor="text1"/>
          <w:sz w:val="28"/>
          <w:szCs w:val="28"/>
        </w:rPr>
        <w:t>флагмански</w:t>
      </w:r>
      <w:r w:rsidR="00915221" w:rsidRPr="00D55997">
        <w:rPr>
          <w:rFonts w:ascii="Times New Roman" w:hAnsi="Times New Roman" w:cs="Times New Roman"/>
          <w:color w:val="000000" w:themeColor="text1"/>
          <w:sz w:val="28"/>
          <w:szCs w:val="28"/>
        </w:rPr>
        <w:t>е</w:t>
      </w:r>
      <w:r w:rsidRPr="00D55997">
        <w:rPr>
          <w:rFonts w:ascii="Times New Roman" w:hAnsi="Times New Roman" w:cs="Times New Roman"/>
          <w:color w:val="000000" w:themeColor="text1"/>
          <w:sz w:val="28"/>
          <w:szCs w:val="28"/>
        </w:rPr>
        <w:t xml:space="preserve"> проект</w:t>
      </w:r>
      <w:r w:rsidR="00915221" w:rsidRPr="00D55997">
        <w:rPr>
          <w:rFonts w:ascii="Times New Roman" w:hAnsi="Times New Roman" w:cs="Times New Roman"/>
          <w:color w:val="000000" w:themeColor="text1"/>
          <w:sz w:val="28"/>
          <w:szCs w:val="28"/>
        </w:rPr>
        <w:t>ы:</w:t>
      </w:r>
      <w:r w:rsidRPr="00D55997">
        <w:rPr>
          <w:rFonts w:ascii="Times New Roman" w:hAnsi="Times New Roman" w:cs="Times New Roman"/>
          <w:color w:val="000000" w:themeColor="text1"/>
          <w:sz w:val="28"/>
          <w:szCs w:val="28"/>
        </w:rPr>
        <w:t xml:space="preserve"> </w:t>
      </w:r>
    </w:p>
    <w:p w14:paraId="2B9B1D15" w14:textId="77777777" w:rsidR="00DB4B31" w:rsidRPr="00D55997" w:rsidRDefault="005D4FFC"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b/>
          <w:color w:val="000000" w:themeColor="text1"/>
          <w:sz w:val="28"/>
          <w:szCs w:val="28"/>
        </w:rPr>
        <w:t>1)</w:t>
      </w:r>
      <w:r w:rsidR="00915221" w:rsidRPr="00D55997">
        <w:rPr>
          <w:rFonts w:ascii="Times New Roman" w:hAnsi="Times New Roman" w:cs="Times New Roman"/>
          <w:color w:val="000000" w:themeColor="text1"/>
          <w:sz w:val="28"/>
          <w:szCs w:val="28"/>
        </w:rPr>
        <w:t xml:space="preserve"> </w:t>
      </w:r>
      <w:r w:rsidR="00DB4B31" w:rsidRPr="00D55997">
        <w:rPr>
          <w:rFonts w:ascii="Times New Roman" w:hAnsi="Times New Roman" w:cs="Times New Roman"/>
          <w:b/>
          <w:color w:val="000000" w:themeColor="text1"/>
          <w:sz w:val="28"/>
          <w:szCs w:val="28"/>
        </w:rPr>
        <w:t>«Формирование комфортной городской среды</w:t>
      </w:r>
      <w:r w:rsidR="00506FC3" w:rsidRPr="00D55997">
        <w:rPr>
          <w:rFonts w:ascii="Times New Roman" w:hAnsi="Times New Roman" w:cs="Times New Roman"/>
          <w:b/>
          <w:color w:val="000000" w:themeColor="text1"/>
          <w:sz w:val="28"/>
          <w:szCs w:val="28"/>
        </w:rPr>
        <w:t>.</w:t>
      </w:r>
    </w:p>
    <w:p w14:paraId="78B779DB" w14:textId="77777777" w:rsidR="00DB4B31" w:rsidRPr="00D55997" w:rsidRDefault="00DB4B31"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Создание единого городского пространства, комфортного для проживания населения, является одним из приоритетов городского развития. Суровые природные географические факторы, продолжительность зимнего периода, работа в зоне рискованного земледелия создают трудности в создании благоприятной, благоустроенной и зеленой городской среды.</w:t>
      </w:r>
    </w:p>
    <w:p w14:paraId="31CAAE7C" w14:textId="77777777" w:rsidR="00DB4B31" w:rsidRPr="00D55997" w:rsidRDefault="00DB4B31"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Для улучшения ландшафтно-архитектурного облика города, в каждом микрорайоне необходимо создавать рекреационную зону. Объекты благоустройства: парки, скверы – это озелененные территории общего пользования многофункционального направления рекреационной деятельности с развитой системой благоустройства, предназначенные для периодического массового отдыха населения. Все парки и скверы располагаются непосредственно в зоне уже существующей жилой застройки и используются населением для прогулок, отдыха, проведения культурно-оздоровительных и спортивных мероприятий. Возникает проблема невозможности существенного увеличения площадей озеленения в конкретных планировочных районах и создание новых зон рекреации. Следовательно, возникает задача максимального сохранения и благоустройства существующих озелененных территорий.</w:t>
      </w:r>
    </w:p>
    <w:p w14:paraId="4794A27D" w14:textId="77777777" w:rsidR="006404DE" w:rsidRPr="00D55997" w:rsidRDefault="003406C5"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Территории жилых микрорайонов города застраивались без учета единой вертикальной планировки. В итоге большинство дворовых территорий расположено ниже уровня дорог или вновь построенных объектов. 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могут решаться с использованием новых технологий.</w:t>
      </w:r>
    </w:p>
    <w:p w14:paraId="2C2A6E47" w14:textId="77777777" w:rsidR="003406C5" w:rsidRPr="00D55997" w:rsidRDefault="003406C5"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Основным методом решения этих задач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14:paraId="72D55D9A" w14:textId="77777777" w:rsidR="003406C5" w:rsidRPr="00D55997" w:rsidRDefault="003406C5"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Проблемой в работе по обеспечению экологической безопасности является ежегодное увеличение объема несанкционированных свалок, которое напрямую зависит от увеличения объемов потребления товаров и услуг и, как следствие, увеличение объемов образующихся отходов. Низкий уровень </w:t>
      </w:r>
      <w:r w:rsidRPr="00D55997">
        <w:rPr>
          <w:rFonts w:ascii="Times New Roman" w:hAnsi="Times New Roman" w:cs="Times New Roman"/>
          <w:color w:val="000000" w:themeColor="text1"/>
          <w:sz w:val="28"/>
          <w:szCs w:val="28"/>
        </w:rPr>
        <w:lastRenderedPageBreak/>
        <w:t>экологической культуры населения, нежелание платить за вывоз и утилизацию своих отходов на специализированный полигон значительно усложняют работу по созданию комфортных и экологически безопасных условий для проживания горожан и отчасти обусловлены недостаточным уровнем информированности населения в области охраны окружающей среды. Соответственно необходима система мероприятий по экологическому просвещению и пропаганде.</w:t>
      </w:r>
    </w:p>
    <w:p w14:paraId="7E74C58B" w14:textId="77777777" w:rsidR="003406C5" w:rsidRPr="00D55997" w:rsidRDefault="003406C5"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условиях активного развития города, массовой застройки, увеличения численности населения, а также некоторых существующих природных факторов (болотистость местности, воздействие низких температур и </w:t>
      </w:r>
      <w:r w:rsidR="003B3A98" w:rsidRPr="00D55997">
        <w:rPr>
          <w:rFonts w:ascii="Times New Roman" w:hAnsi="Times New Roman" w:cs="Times New Roman"/>
          <w:color w:val="000000" w:themeColor="text1"/>
          <w:sz w:val="28"/>
          <w:szCs w:val="28"/>
        </w:rPr>
        <w:t>прочее</w:t>
      </w:r>
      <w:r w:rsidRPr="00D55997">
        <w:rPr>
          <w:rFonts w:ascii="Times New Roman" w:hAnsi="Times New Roman" w:cs="Times New Roman"/>
          <w:color w:val="000000" w:themeColor="text1"/>
          <w:sz w:val="28"/>
          <w:szCs w:val="28"/>
        </w:rPr>
        <w:t xml:space="preserve">), негативное влияние на леса, находящиеся в границах городского округа город Сургут, ежегодно увеличивается. </w:t>
      </w:r>
      <w:r w:rsidR="005267FD" w:rsidRPr="00D55997">
        <w:rPr>
          <w:rFonts w:ascii="Times New Roman" w:hAnsi="Times New Roman" w:cs="Times New Roman"/>
          <w:color w:val="000000" w:themeColor="text1"/>
          <w:sz w:val="28"/>
          <w:szCs w:val="28"/>
        </w:rPr>
        <w:t>Для поддержания состояния городских лесов проводятся санитарные рубки и рубки по очистке леса от захламленности. Также м</w:t>
      </w:r>
      <w:r w:rsidRPr="00D55997">
        <w:rPr>
          <w:rFonts w:ascii="Times New Roman" w:hAnsi="Times New Roman" w:cs="Times New Roman"/>
          <w:color w:val="000000" w:themeColor="text1"/>
          <w:sz w:val="28"/>
          <w:szCs w:val="28"/>
        </w:rPr>
        <w:t>ероприятия проводятся с целью выявления нарушения норм лесного законодательства (незаконная рубка леса, самовольный захват лесных земель, несанкционированные свалки мусора) и охран</w:t>
      </w:r>
      <w:r w:rsidR="005267FD" w:rsidRPr="00D55997">
        <w:rPr>
          <w:rFonts w:ascii="Times New Roman" w:hAnsi="Times New Roman" w:cs="Times New Roman"/>
          <w:color w:val="000000" w:themeColor="text1"/>
          <w:sz w:val="28"/>
          <w:szCs w:val="28"/>
        </w:rPr>
        <w:t>ы</w:t>
      </w:r>
      <w:r w:rsidRPr="00D55997">
        <w:rPr>
          <w:rFonts w:ascii="Times New Roman" w:hAnsi="Times New Roman" w:cs="Times New Roman"/>
          <w:color w:val="000000" w:themeColor="text1"/>
          <w:sz w:val="28"/>
          <w:szCs w:val="28"/>
        </w:rPr>
        <w:t xml:space="preserve"> лесов от пожара.</w:t>
      </w:r>
    </w:p>
    <w:p w14:paraId="60CB5536" w14:textId="77777777" w:rsidR="00783BC3" w:rsidRPr="00D55997" w:rsidRDefault="00783BC3"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Большой объем и высокое качество деятельности по формированию комфортной городской среды должно поддерживаться и продвигаться в информационном пространстве. В связи с этим </w:t>
      </w:r>
      <w:r w:rsidR="006378A5" w:rsidRPr="00D55997">
        <w:rPr>
          <w:rFonts w:ascii="Times New Roman" w:hAnsi="Times New Roman" w:cs="Times New Roman"/>
          <w:color w:val="000000" w:themeColor="text1"/>
          <w:sz w:val="28"/>
          <w:szCs w:val="28"/>
        </w:rPr>
        <w:t>для позиционирования города как удобного не только для работы, а также и для проживания, а также для поиска и обсуждения лучших практик российских и зарубежных городов в этой области, Сургут может стать площадкой для проведения Международного урбанистического форума.</w:t>
      </w:r>
    </w:p>
    <w:p w14:paraId="7390F239" w14:textId="77777777" w:rsidR="00692179" w:rsidRPr="00D55997" w:rsidRDefault="00692179"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Цель проекта – создание комфортной городской среды на территории города Сургута. </w:t>
      </w:r>
    </w:p>
    <w:p w14:paraId="1AA96D58" w14:textId="77777777" w:rsidR="00692179" w:rsidRPr="00D55997" w:rsidRDefault="00692179"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Задачи проекта:</w:t>
      </w:r>
    </w:p>
    <w:p w14:paraId="70D48D87" w14:textId="77777777" w:rsidR="00692179" w:rsidRPr="00D55997" w:rsidRDefault="00692179" w:rsidP="00A67D7E">
      <w:pPr>
        <w:pStyle w:val="ConsPlusNormal"/>
        <w:numPr>
          <w:ilvl w:val="0"/>
          <w:numId w:val="4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Создание комфортных условий проживания населения, повышение эстетической привлекательности общественных территорий города Сургута;</w:t>
      </w:r>
    </w:p>
    <w:p w14:paraId="2546559A" w14:textId="77777777" w:rsidR="00692179" w:rsidRPr="00D55997" w:rsidRDefault="00692179" w:rsidP="00A67D7E">
      <w:pPr>
        <w:pStyle w:val="ConsPlusNormal"/>
        <w:numPr>
          <w:ilvl w:val="0"/>
          <w:numId w:val="4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Обеспечение продолжительного и безопасного функционирования жилых зданий и объектов благоустройства жилищного фонда;</w:t>
      </w:r>
    </w:p>
    <w:p w14:paraId="164EBB9B" w14:textId="77777777" w:rsidR="00692179" w:rsidRPr="00D55997" w:rsidRDefault="00692179" w:rsidP="00A67D7E">
      <w:pPr>
        <w:pStyle w:val="ConsPlusNormal"/>
        <w:numPr>
          <w:ilvl w:val="0"/>
          <w:numId w:val="4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Снижение уровня загрязненности городских территорий и формирование экологической культуры населения;</w:t>
      </w:r>
    </w:p>
    <w:p w14:paraId="657FE7CC" w14:textId="77777777" w:rsidR="00692179" w:rsidRPr="00D55997" w:rsidRDefault="00692179" w:rsidP="00A67D7E">
      <w:pPr>
        <w:pStyle w:val="ConsPlusNormal"/>
        <w:numPr>
          <w:ilvl w:val="0"/>
          <w:numId w:val="4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Эффективное осуществление использования, защиты, охраны и обустройства городских лесов, а также создание условий для безопасного отдыха населения.</w:t>
      </w:r>
    </w:p>
    <w:p w14:paraId="76EC69AD" w14:textId="77777777" w:rsidR="000F67B1" w:rsidRPr="00D55997" w:rsidRDefault="000F67B1" w:rsidP="000F67B1">
      <w:pPr>
        <w:pStyle w:val="ConsPlusNormal"/>
        <w:ind w:left="709"/>
        <w:jc w:val="both"/>
        <w:rPr>
          <w:rFonts w:ascii="Times New Roman" w:hAnsi="Times New Roman" w:cs="Times New Roman"/>
          <w:color w:val="000000" w:themeColor="text1"/>
          <w:sz w:val="28"/>
          <w:szCs w:val="28"/>
        </w:rPr>
      </w:pPr>
    </w:p>
    <w:p w14:paraId="669F199E" w14:textId="77777777" w:rsidR="003406C5" w:rsidRPr="00D55997" w:rsidRDefault="005D4FFC" w:rsidP="00153D79">
      <w:pPr>
        <w:pStyle w:val="ConsPlusNormal"/>
        <w:ind w:firstLine="709"/>
        <w:jc w:val="both"/>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2)</w:t>
      </w:r>
      <w:r w:rsidR="00915221" w:rsidRPr="00D55997">
        <w:rPr>
          <w:rFonts w:ascii="Times New Roman" w:hAnsi="Times New Roman" w:cs="Times New Roman"/>
          <w:b/>
          <w:color w:val="000000" w:themeColor="text1"/>
          <w:sz w:val="28"/>
          <w:szCs w:val="28"/>
        </w:rPr>
        <w:t xml:space="preserve"> «Транспортный каркас</w:t>
      </w:r>
      <w:r w:rsidR="00A4382B" w:rsidRPr="00D55997">
        <w:rPr>
          <w:rFonts w:ascii="Times New Roman" w:hAnsi="Times New Roman" w:cs="Times New Roman"/>
          <w:b/>
          <w:color w:val="000000" w:themeColor="text1"/>
          <w:sz w:val="28"/>
          <w:szCs w:val="28"/>
        </w:rPr>
        <w:t xml:space="preserve"> и городские дороги</w:t>
      </w:r>
      <w:r w:rsidR="000F67B1" w:rsidRPr="00D55997">
        <w:rPr>
          <w:rFonts w:ascii="Times New Roman" w:hAnsi="Times New Roman" w:cs="Times New Roman"/>
          <w:b/>
          <w:color w:val="000000" w:themeColor="text1"/>
          <w:sz w:val="28"/>
          <w:szCs w:val="28"/>
        </w:rPr>
        <w:t>»</w:t>
      </w:r>
    </w:p>
    <w:p w14:paraId="00A6A156" w14:textId="77777777" w:rsidR="00915221" w:rsidRPr="00D55997" w:rsidRDefault="007926F9" w:rsidP="00915221">
      <w:pPr>
        <w:spacing w:line="240" w:lineRule="auto"/>
        <w:rPr>
          <w:rFonts w:cs="Times New Roman"/>
          <w:color w:val="000000" w:themeColor="text1"/>
          <w:szCs w:val="28"/>
        </w:rPr>
      </w:pPr>
      <w:r w:rsidRPr="00D55997">
        <w:rPr>
          <w:rFonts w:cs="Times New Roman"/>
          <w:color w:val="000000" w:themeColor="text1"/>
          <w:szCs w:val="28"/>
        </w:rPr>
        <w:t>Комплекс</w:t>
      </w:r>
      <w:r w:rsidR="00F3270F" w:rsidRPr="00D55997">
        <w:rPr>
          <w:rFonts w:cs="Times New Roman"/>
          <w:color w:val="000000" w:themeColor="text1"/>
          <w:szCs w:val="28"/>
        </w:rPr>
        <w:t xml:space="preserve"> </w:t>
      </w:r>
      <w:r w:rsidR="00915221" w:rsidRPr="00D55997">
        <w:rPr>
          <w:rFonts w:cs="Times New Roman"/>
          <w:color w:val="000000" w:themeColor="text1"/>
          <w:szCs w:val="28"/>
        </w:rPr>
        <w:t>проектов развития транспортно</w:t>
      </w:r>
      <w:r w:rsidR="00041ABF" w:rsidRPr="00D55997">
        <w:rPr>
          <w:rFonts w:cs="Times New Roman"/>
          <w:color w:val="000000" w:themeColor="text1"/>
          <w:szCs w:val="28"/>
        </w:rPr>
        <w:t>го каркаса</w:t>
      </w:r>
      <w:r w:rsidR="00915221" w:rsidRPr="00D55997">
        <w:rPr>
          <w:rFonts w:cs="Times New Roman"/>
          <w:color w:val="000000" w:themeColor="text1"/>
          <w:szCs w:val="28"/>
        </w:rPr>
        <w:t xml:space="preserve"> </w:t>
      </w:r>
      <w:r w:rsidR="00612280" w:rsidRPr="00D55997">
        <w:rPr>
          <w:rFonts w:cs="Times New Roman"/>
          <w:color w:val="000000" w:themeColor="text1"/>
          <w:szCs w:val="28"/>
        </w:rPr>
        <w:t>агломерации Сургут-Нефтеюганск</w:t>
      </w:r>
      <w:r w:rsidR="00915221" w:rsidRPr="00D55997">
        <w:rPr>
          <w:rFonts w:cs="Times New Roman"/>
          <w:color w:val="000000" w:themeColor="text1"/>
          <w:szCs w:val="28"/>
        </w:rPr>
        <w:t xml:space="preserve"> включает в себя, прежде всего, предложения по развитию инфраструктуры железнодорожного и авиационного транспорта.</w:t>
      </w:r>
    </w:p>
    <w:p w14:paraId="1388190A"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Главная стратегическая задача по развитию железнодорожного транспорта для </w:t>
      </w:r>
      <w:r w:rsidR="00612280" w:rsidRPr="00D55997">
        <w:rPr>
          <w:rFonts w:cs="Times New Roman"/>
          <w:color w:val="000000" w:themeColor="text1"/>
          <w:szCs w:val="28"/>
        </w:rPr>
        <w:t xml:space="preserve">агломерации Сургут-Нефтеюганск </w:t>
      </w:r>
      <w:r w:rsidRPr="00D55997">
        <w:rPr>
          <w:rFonts w:cs="Times New Roman"/>
          <w:color w:val="000000" w:themeColor="text1"/>
          <w:szCs w:val="28"/>
        </w:rPr>
        <w:t xml:space="preserve">– это строительство сплошного 2-го пути на линии Тюмень – Тобольск – Сургут и далее до станции </w:t>
      </w:r>
      <w:proofErr w:type="spellStart"/>
      <w:r w:rsidRPr="00D55997">
        <w:rPr>
          <w:rFonts w:cs="Times New Roman"/>
          <w:color w:val="000000" w:themeColor="text1"/>
          <w:szCs w:val="28"/>
        </w:rPr>
        <w:t>Ульт-Ягун</w:t>
      </w:r>
      <w:proofErr w:type="spellEnd"/>
      <w:r w:rsidRPr="00D55997">
        <w:rPr>
          <w:rFonts w:cs="Times New Roman"/>
          <w:color w:val="000000" w:themeColor="text1"/>
          <w:szCs w:val="28"/>
        </w:rPr>
        <w:t>. Развитие железной дороги Тюмень – Сургут позволит городу Сургуту и окружающим его населённым пунктам и дальше играть ключевую роль в логистике освоения сырьевых ресурсов ХМАО</w:t>
      </w:r>
      <w:r w:rsidR="002656D0" w:rsidRPr="00D55997">
        <w:rPr>
          <w:rFonts w:cs="Times New Roman"/>
          <w:color w:val="000000" w:themeColor="text1"/>
          <w:szCs w:val="28"/>
        </w:rPr>
        <w:t>-</w:t>
      </w:r>
      <w:r w:rsidRPr="00D55997">
        <w:rPr>
          <w:rFonts w:cs="Times New Roman"/>
          <w:color w:val="000000" w:themeColor="text1"/>
          <w:szCs w:val="28"/>
        </w:rPr>
        <w:t>Югры.</w:t>
      </w:r>
    </w:p>
    <w:p w14:paraId="67356255"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lastRenderedPageBreak/>
        <w:t xml:space="preserve">При этом важно отметить, что реализуемый сейчас проект по строительству второго пути на железнодорожной линии Тюмень – Сургут – </w:t>
      </w:r>
      <w:proofErr w:type="spellStart"/>
      <w:r w:rsidRPr="00D55997">
        <w:rPr>
          <w:rFonts w:cs="Times New Roman"/>
          <w:color w:val="000000" w:themeColor="text1"/>
          <w:szCs w:val="28"/>
        </w:rPr>
        <w:t>Ульт-Ягун</w:t>
      </w:r>
      <w:proofErr w:type="spellEnd"/>
      <w:r w:rsidRPr="00D55997">
        <w:rPr>
          <w:rFonts w:cs="Times New Roman"/>
          <w:color w:val="000000" w:themeColor="text1"/>
          <w:szCs w:val="28"/>
        </w:rPr>
        <w:t>, не включает</w:t>
      </w:r>
      <w:r w:rsidR="000F67B1" w:rsidRPr="00D55997">
        <w:rPr>
          <w:rFonts w:cs="Times New Roman"/>
          <w:color w:val="000000" w:themeColor="text1"/>
          <w:szCs w:val="28"/>
        </w:rPr>
        <w:t xml:space="preserve"> </w:t>
      </w:r>
      <w:r w:rsidRPr="00D55997">
        <w:rPr>
          <w:rFonts w:cs="Times New Roman"/>
          <w:color w:val="000000" w:themeColor="text1"/>
          <w:szCs w:val="28"/>
        </w:rPr>
        <w:t xml:space="preserve"> в себя строительства вторых </w:t>
      </w:r>
      <w:r w:rsidR="00506FC3" w:rsidRPr="00D55997">
        <w:rPr>
          <w:rFonts w:cs="Times New Roman"/>
          <w:color w:val="000000" w:themeColor="text1"/>
          <w:szCs w:val="28"/>
        </w:rPr>
        <w:t xml:space="preserve">железнодорожных </w:t>
      </w:r>
      <w:r w:rsidRPr="00D55997">
        <w:rPr>
          <w:rFonts w:cs="Times New Roman"/>
          <w:color w:val="000000" w:themeColor="text1"/>
          <w:szCs w:val="28"/>
        </w:rPr>
        <w:t xml:space="preserve">мостовых переходов через реки Обь и Юганская Обь, что достаточно важно для дальнейшего развития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 xml:space="preserve">. При этом только полная реализация этих планов увеличит </w:t>
      </w:r>
      <w:r w:rsidR="000F67B1" w:rsidRPr="00D55997">
        <w:rPr>
          <w:rFonts w:cs="Times New Roman"/>
          <w:color w:val="000000" w:themeColor="text1"/>
          <w:szCs w:val="28"/>
        </w:rPr>
        <w:t>пропускную</w:t>
      </w:r>
      <w:r w:rsidRPr="00D55997">
        <w:rPr>
          <w:rFonts w:cs="Times New Roman"/>
          <w:color w:val="000000" w:themeColor="text1"/>
          <w:szCs w:val="28"/>
        </w:rPr>
        <w:t xml:space="preserve"> способность железнодорожной линии в 3-4 раза, тогда как возведение второго пути без строительства мостов позволит увеличить этот показатель не более чем в 2 раза.</w:t>
      </w:r>
    </w:p>
    <w:p w14:paraId="060A4A16"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Ещё один важный агломерационный проект в области развития железнодорожного транспорта – это реконструкция вокзального комплекса в городе Сургуте, который и в дальнейшем будет являться главным пассажирским железнодорожным терминалом агломерации</w:t>
      </w:r>
      <w:r w:rsidR="008E69CE" w:rsidRPr="00D55997">
        <w:rPr>
          <w:rFonts w:cs="Times New Roman"/>
          <w:color w:val="000000" w:themeColor="text1"/>
          <w:szCs w:val="28"/>
        </w:rPr>
        <w:t xml:space="preserve"> Сургут-Нефтеюганск</w:t>
      </w:r>
      <w:r w:rsidRPr="00D55997">
        <w:rPr>
          <w:rFonts w:cs="Times New Roman"/>
          <w:color w:val="000000" w:themeColor="text1"/>
          <w:szCs w:val="28"/>
        </w:rPr>
        <w:t xml:space="preserve">. </w:t>
      </w:r>
    </w:p>
    <w:p w14:paraId="53C8D8B3"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В области развития авиационной инфраструктуры на территории </w:t>
      </w:r>
      <w:r w:rsidR="00612280" w:rsidRPr="00D55997">
        <w:rPr>
          <w:rFonts w:cs="Times New Roman"/>
          <w:color w:val="000000" w:themeColor="text1"/>
          <w:szCs w:val="28"/>
        </w:rPr>
        <w:t xml:space="preserve">агломерации Сургут-Нефтеюганск </w:t>
      </w:r>
      <w:r w:rsidRPr="00D55997">
        <w:rPr>
          <w:rFonts w:cs="Times New Roman"/>
          <w:color w:val="000000" w:themeColor="text1"/>
          <w:szCs w:val="28"/>
        </w:rPr>
        <w:t xml:space="preserve">Госпрограммой ХМАО-Югры «Развитие транспортной системы ХМАО-Югры на 2018-2025 годы и на период до 2030 года» в ближайшие годы предусматривается только реконструкция вертолётной площадки в посёлке Банный. Однако намного более важный проект, реализация которого требуется для дальнейшего развития </w:t>
      </w:r>
      <w:r w:rsidR="00612280" w:rsidRPr="00D55997">
        <w:rPr>
          <w:rFonts w:cs="Times New Roman"/>
          <w:color w:val="000000" w:themeColor="text1"/>
          <w:szCs w:val="28"/>
        </w:rPr>
        <w:t xml:space="preserve">агломерации Сургут-Нефтеюганск </w:t>
      </w:r>
      <w:r w:rsidRPr="00D55997">
        <w:rPr>
          <w:rFonts w:cs="Times New Roman"/>
          <w:color w:val="000000" w:themeColor="text1"/>
          <w:szCs w:val="28"/>
        </w:rPr>
        <w:t xml:space="preserve">– это реконструкция аэровокзального комплекса аэропорта Сургут. Данный аэропорт обслуживает и будет обслуживать авиапассажиров всей агломерации, но его мощности на сегодняшний день недостаточны для обслуживания имеющегося пассажиропотока в периоды максимальных перевозок. </w:t>
      </w:r>
    </w:p>
    <w:p w14:paraId="5B2E3965"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Особое внимание в области развития транспортной инфраструктуры также необходимо уделить строительству транспортно-пересадочных узлов, что должно найти свое отражение в Генеральном плане города Сургута.</w:t>
      </w:r>
    </w:p>
    <w:p w14:paraId="175CC6E3" w14:textId="77777777" w:rsidR="00915221" w:rsidRPr="00D55997" w:rsidRDefault="007926F9" w:rsidP="00915221">
      <w:pPr>
        <w:spacing w:line="240" w:lineRule="auto"/>
        <w:rPr>
          <w:rFonts w:cs="Times New Roman"/>
          <w:color w:val="000000" w:themeColor="text1"/>
          <w:szCs w:val="28"/>
        </w:rPr>
      </w:pPr>
      <w:r w:rsidRPr="00D55997">
        <w:rPr>
          <w:rFonts w:cs="Times New Roman"/>
          <w:color w:val="000000" w:themeColor="text1"/>
          <w:szCs w:val="28"/>
        </w:rPr>
        <w:t>Комплекс</w:t>
      </w:r>
      <w:r w:rsidR="00F3270F" w:rsidRPr="00D55997">
        <w:rPr>
          <w:rFonts w:cs="Times New Roman"/>
          <w:color w:val="000000" w:themeColor="text1"/>
          <w:szCs w:val="28"/>
        </w:rPr>
        <w:t xml:space="preserve"> </w:t>
      </w:r>
      <w:r w:rsidR="00915221" w:rsidRPr="00D55997">
        <w:rPr>
          <w:rFonts w:cs="Times New Roman"/>
          <w:color w:val="000000" w:themeColor="text1"/>
          <w:szCs w:val="28"/>
        </w:rPr>
        <w:t xml:space="preserve">проектов </w:t>
      </w:r>
      <w:r w:rsidR="00612280" w:rsidRPr="00D55997">
        <w:rPr>
          <w:rFonts w:cs="Times New Roman"/>
          <w:color w:val="000000" w:themeColor="text1"/>
          <w:szCs w:val="28"/>
        </w:rPr>
        <w:t xml:space="preserve">агломерации Сургут-Нефтеюганск </w:t>
      </w:r>
      <w:r w:rsidR="00915221" w:rsidRPr="00D55997">
        <w:rPr>
          <w:rFonts w:cs="Times New Roman"/>
          <w:color w:val="000000" w:themeColor="text1"/>
          <w:szCs w:val="28"/>
        </w:rPr>
        <w:t xml:space="preserve">по развитию автомобильных дорог общего пользования можно разделить на несколько </w:t>
      </w:r>
      <w:r w:rsidRPr="00D55997">
        <w:rPr>
          <w:rFonts w:cs="Times New Roman"/>
          <w:color w:val="000000" w:themeColor="text1"/>
          <w:szCs w:val="28"/>
        </w:rPr>
        <w:t>составляющих</w:t>
      </w:r>
      <w:r w:rsidR="00915221" w:rsidRPr="00D55997">
        <w:rPr>
          <w:rFonts w:cs="Times New Roman"/>
          <w:color w:val="000000" w:themeColor="text1"/>
          <w:szCs w:val="28"/>
        </w:rPr>
        <w:t>.</w:t>
      </w:r>
    </w:p>
    <w:p w14:paraId="5D46BB38"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1. </w:t>
      </w:r>
      <w:r w:rsidR="00F3270F" w:rsidRPr="00D55997">
        <w:rPr>
          <w:rFonts w:cs="Times New Roman"/>
          <w:color w:val="000000" w:themeColor="text1"/>
          <w:szCs w:val="28"/>
        </w:rPr>
        <w:t>Н</w:t>
      </w:r>
      <w:r w:rsidRPr="00D55997">
        <w:rPr>
          <w:rFonts w:cs="Times New Roman"/>
          <w:color w:val="000000" w:themeColor="text1"/>
          <w:szCs w:val="28"/>
        </w:rPr>
        <w:t xml:space="preserve">абор мероприятий по развитию (реконструкции и строительству) автодорог регионального значения на территории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 xml:space="preserve">, реализация которых должна быть произведена в ближайшие годы в соответствии с </w:t>
      </w:r>
      <w:r w:rsidR="000F67B1" w:rsidRPr="00D55997">
        <w:rPr>
          <w:rFonts w:cs="Times New Roman"/>
          <w:color w:val="000000" w:themeColor="text1"/>
          <w:szCs w:val="28"/>
        </w:rPr>
        <w:t xml:space="preserve">государственной </w:t>
      </w:r>
      <w:r w:rsidRPr="00D55997">
        <w:rPr>
          <w:rFonts w:cs="Times New Roman"/>
          <w:color w:val="000000" w:themeColor="text1"/>
          <w:szCs w:val="28"/>
        </w:rPr>
        <w:t xml:space="preserve">программой ХМАО-Югры «Развитие транспортной системы </w:t>
      </w:r>
      <w:r w:rsidR="002656D0" w:rsidRPr="00D55997">
        <w:rPr>
          <w:rFonts w:cs="Times New Roman"/>
          <w:color w:val="000000" w:themeColor="text1"/>
          <w:szCs w:val="28"/>
        </w:rPr>
        <w:t>ХМАО-Югры на 2018-2025 годы и на период до 2030 года»</w:t>
      </w:r>
      <w:r w:rsidRPr="00D55997">
        <w:rPr>
          <w:rFonts w:cs="Times New Roman"/>
          <w:color w:val="000000" w:themeColor="text1"/>
          <w:szCs w:val="28"/>
        </w:rPr>
        <w:t>, в частности реконструкция наиболее загруженного участка автодороги «Сургут – Нижневартовск» от Северного обхода города Сургута до развилки автодорог в направлении Нижневартовска и Когалыма; строительство транспортной развязки в 2-х уровнях на пересечении автодорог «Сургут – Когалым – граница ХМАО» и «Сургут – Нижневартовск» и др</w:t>
      </w:r>
      <w:r w:rsidR="007939BA" w:rsidRPr="00D55997">
        <w:rPr>
          <w:rFonts w:cs="Times New Roman"/>
          <w:color w:val="000000" w:themeColor="text1"/>
          <w:szCs w:val="28"/>
        </w:rPr>
        <w:t>угих.</w:t>
      </w:r>
    </w:p>
    <w:p w14:paraId="7D893B7E"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Наиболее значимое для </w:t>
      </w:r>
      <w:r w:rsidR="00612280" w:rsidRPr="00D55997">
        <w:rPr>
          <w:rFonts w:cs="Times New Roman"/>
          <w:color w:val="000000" w:themeColor="text1"/>
          <w:szCs w:val="28"/>
        </w:rPr>
        <w:t xml:space="preserve">агломерации Сургут-Нефтеюганск </w:t>
      </w:r>
      <w:r w:rsidRPr="00D55997">
        <w:rPr>
          <w:rFonts w:cs="Times New Roman"/>
          <w:color w:val="000000" w:themeColor="text1"/>
          <w:szCs w:val="28"/>
        </w:rPr>
        <w:t xml:space="preserve">предложение </w:t>
      </w:r>
      <w:r w:rsidR="000F67B1" w:rsidRPr="00D55997">
        <w:rPr>
          <w:rFonts w:cs="Times New Roman"/>
          <w:color w:val="000000" w:themeColor="text1"/>
          <w:szCs w:val="28"/>
        </w:rPr>
        <w:t xml:space="preserve">государственной </w:t>
      </w:r>
      <w:r w:rsidRPr="00D55997">
        <w:rPr>
          <w:rFonts w:cs="Times New Roman"/>
          <w:color w:val="000000" w:themeColor="text1"/>
          <w:szCs w:val="28"/>
        </w:rPr>
        <w:t xml:space="preserve">программы – это проект строительства магистрали с новым мостовым переходом через реку Обь к востоку от </w:t>
      </w:r>
      <w:r w:rsidR="00485BE2" w:rsidRPr="00D55997">
        <w:rPr>
          <w:rFonts w:cs="Times New Roman"/>
          <w:color w:val="000000" w:themeColor="text1"/>
          <w:szCs w:val="28"/>
        </w:rPr>
        <w:t xml:space="preserve">города </w:t>
      </w:r>
      <w:r w:rsidRPr="00D55997">
        <w:rPr>
          <w:rFonts w:cs="Times New Roman"/>
          <w:color w:val="000000" w:themeColor="text1"/>
          <w:szCs w:val="28"/>
        </w:rPr>
        <w:t xml:space="preserve">Сургута, который должен стать альтернативой имеющемуся 2-полосному Югорскому мосту. </w:t>
      </w:r>
      <w:r w:rsidRPr="00D55997">
        <w:rPr>
          <w:rFonts w:cs="Times New Roman"/>
          <w:color w:val="000000" w:themeColor="text1"/>
          <w:szCs w:val="28"/>
        </w:rPr>
        <w:lastRenderedPageBreak/>
        <w:t>Строительство данной магистрали для города Сургута означает создание полноценного кольцевого обхода города и снижение транзитной нагрузки.</w:t>
      </w:r>
    </w:p>
    <w:p w14:paraId="14BC3D0C"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2. </w:t>
      </w:r>
      <w:r w:rsidR="00CF4A5A" w:rsidRPr="00D55997">
        <w:rPr>
          <w:rFonts w:cs="Times New Roman"/>
          <w:color w:val="000000" w:themeColor="text1"/>
          <w:szCs w:val="28"/>
        </w:rPr>
        <w:t>П</w:t>
      </w:r>
      <w:r w:rsidRPr="00D55997">
        <w:rPr>
          <w:rFonts w:cs="Times New Roman"/>
          <w:color w:val="000000" w:themeColor="text1"/>
          <w:szCs w:val="28"/>
        </w:rPr>
        <w:t xml:space="preserve">редложения по развитию автомобильных дорог общего пользования местного значения в муниципальных образованиях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 xml:space="preserve">, значимость которых существенна для всей её территории. Данные предложения отражены как в </w:t>
      </w:r>
      <w:r w:rsidR="000F67B1" w:rsidRPr="00D55997">
        <w:rPr>
          <w:rFonts w:cs="Times New Roman"/>
          <w:color w:val="000000" w:themeColor="text1"/>
          <w:szCs w:val="28"/>
        </w:rPr>
        <w:t xml:space="preserve">государственной </w:t>
      </w:r>
      <w:r w:rsidRPr="00D55997">
        <w:rPr>
          <w:rFonts w:cs="Times New Roman"/>
          <w:color w:val="000000" w:themeColor="text1"/>
          <w:szCs w:val="28"/>
        </w:rPr>
        <w:t xml:space="preserve">программе ХМАО-Югры «Развитие транспортной системы ХМАО-Югры на 2018-2025 годы и на период до 2030 года», так и в муниципальных программах «Развитие транспортной системы города Сургута на 2014-2030 годы» и «Организация дорожной деятельности, транспортного обслуживания и связи в </w:t>
      </w:r>
      <w:proofErr w:type="spellStart"/>
      <w:r w:rsidRPr="00D55997">
        <w:rPr>
          <w:rFonts w:cs="Times New Roman"/>
          <w:color w:val="000000" w:themeColor="text1"/>
          <w:szCs w:val="28"/>
        </w:rPr>
        <w:t>Сургутском</w:t>
      </w:r>
      <w:proofErr w:type="spellEnd"/>
      <w:r w:rsidRPr="00D55997">
        <w:rPr>
          <w:rFonts w:cs="Times New Roman"/>
          <w:color w:val="000000" w:themeColor="text1"/>
          <w:szCs w:val="28"/>
        </w:rPr>
        <w:t xml:space="preserve"> районе». </w:t>
      </w:r>
    </w:p>
    <w:p w14:paraId="147EBAF9"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3. </w:t>
      </w:r>
      <w:r w:rsidR="00CF4A5A" w:rsidRPr="00D55997">
        <w:rPr>
          <w:rFonts w:cs="Times New Roman"/>
          <w:color w:val="000000" w:themeColor="text1"/>
          <w:szCs w:val="28"/>
        </w:rPr>
        <w:t>П</w:t>
      </w:r>
      <w:r w:rsidRPr="00D55997">
        <w:rPr>
          <w:rFonts w:cs="Times New Roman"/>
          <w:color w:val="000000" w:themeColor="text1"/>
          <w:szCs w:val="28"/>
        </w:rPr>
        <w:t xml:space="preserve">редложения по передаче автомобильных дорог регионального значения (или их участков) в федеральную собственность. Несмотря на то, что эти предложения не являются, в полном смысле, инфраструктурными проектами, их реализация весьма положительно отразится на всей транспортной системе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w:t>
      </w:r>
    </w:p>
    <w:p w14:paraId="5CD78C1E"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В ближайшие годы, согласно </w:t>
      </w:r>
      <w:r w:rsidR="008F00DB" w:rsidRPr="00D55997">
        <w:rPr>
          <w:rFonts w:cs="Times New Roman"/>
          <w:color w:val="000000" w:themeColor="text1"/>
          <w:szCs w:val="28"/>
        </w:rPr>
        <w:t>р</w:t>
      </w:r>
      <w:r w:rsidRPr="00D55997">
        <w:rPr>
          <w:rFonts w:cs="Times New Roman"/>
          <w:color w:val="000000" w:themeColor="text1"/>
          <w:szCs w:val="28"/>
        </w:rPr>
        <w:t>аспоряжению Правительства ХМАО – Югры от 21</w:t>
      </w:r>
      <w:r w:rsidR="008F00DB" w:rsidRPr="00D55997">
        <w:rPr>
          <w:rFonts w:cs="Times New Roman"/>
          <w:color w:val="000000" w:themeColor="text1"/>
          <w:szCs w:val="28"/>
        </w:rPr>
        <w:t>.01.2010</w:t>
      </w:r>
      <w:r w:rsidRPr="00D55997">
        <w:rPr>
          <w:rFonts w:cs="Times New Roman"/>
          <w:color w:val="000000" w:themeColor="text1"/>
          <w:szCs w:val="28"/>
        </w:rPr>
        <w:t xml:space="preserve"> №</w:t>
      </w:r>
      <w:r w:rsidR="008F00DB" w:rsidRPr="00D55997">
        <w:rPr>
          <w:rFonts w:cs="Times New Roman"/>
          <w:color w:val="000000" w:themeColor="text1"/>
          <w:szCs w:val="28"/>
        </w:rPr>
        <w:t xml:space="preserve"> </w:t>
      </w:r>
      <w:r w:rsidRPr="00D55997">
        <w:rPr>
          <w:rFonts w:cs="Times New Roman"/>
          <w:color w:val="000000" w:themeColor="text1"/>
          <w:szCs w:val="28"/>
        </w:rPr>
        <w:t>44-рп (</w:t>
      </w:r>
      <w:r w:rsidR="008F00DB" w:rsidRPr="00D55997">
        <w:rPr>
          <w:rFonts w:cs="Times New Roman"/>
          <w:color w:val="000000" w:themeColor="text1"/>
          <w:szCs w:val="28"/>
        </w:rPr>
        <w:t>с изменениями</w:t>
      </w:r>
      <w:r w:rsidRPr="00D55997">
        <w:rPr>
          <w:rFonts w:cs="Times New Roman"/>
          <w:color w:val="000000" w:themeColor="text1"/>
          <w:szCs w:val="28"/>
        </w:rPr>
        <w:t xml:space="preserve"> от 04.08.2017), предполагается передать в федеральную собственность 2 автодороги: 71-100К-08 «г. Нефтеюганск </w:t>
      </w:r>
      <w:r w:rsidR="002656D0" w:rsidRPr="00D55997">
        <w:rPr>
          <w:rFonts w:cs="Times New Roman"/>
          <w:color w:val="000000" w:themeColor="text1"/>
          <w:szCs w:val="28"/>
        </w:rPr>
        <w:t>–</w:t>
      </w:r>
      <w:r w:rsidRPr="00D55997">
        <w:rPr>
          <w:rFonts w:cs="Times New Roman"/>
          <w:color w:val="000000" w:themeColor="text1"/>
          <w:szCs w:val="28"/>
        </w:rPr>
        <w:t xml:space="preserve"> г. Сургут» (два участка общей протяжённостью 24,56 км); 71-100К-15 «мост через протоку Юганская Обь» с подходами (3,61 км).</w:t>
      </w:r>
    </w:p>
    <w:p w14:paraId="54273470" w14:textId="77777777" w:rsidR="00915221" w:rsidRPr="00D55997" w:rsidRDefault="00915221" w:rsidP="00915221">
      <w:pPr>
        <w:spacing w:line="240" w:lineRule="auto"/>
        <w:rPr>
          <w:rFonts w:cs="Times New Roman"/>
          <w:color w:val="000000" w:themeColor="text1"/>
          <w:szCs w:val="28"/>
        </w:rPr>
      </w:pPr>
      <w:r w:rsidRPr="00D55997">
        <w:rPr>
          <w:rFonts w:cs="Times New Roman"/>
          <w:color w:val="000000" w:themeColor="text1"/>
          <w:szCs w:val="28"/>
        </w:rPr>
        <w:t xml:space="preserve">4. </w:t>
      </w:r>
      <w:r w:rsidR="00CF4A5A" w:rsidRPr="00D55997">
        <w:rPr>
          <w:rFonts w:cs="Times New Roman"/>
          <w:color w:val="000000" w:themeColor="text1"/>
          <w:szCs w:val="28"/>
        </w:rPr>
        <w:t>П</w:t>
      </w:r>
      <w:r w:rsidRPr="00D55997">
        <w:rPr>
          <w:rFonts w:cs="Times New Roman"/>
          <w:color w:val="000000" w:themeColor="text1"/>
          <w:szCs w:val="28"/>
        </w:rPr>
        <w:t xml:space="preserve">редложения, выдвинутые документами территориального планирования (схемами территориального планирования, генеральными планами), сроки реализации и источники финансирования которых в настоящее время не определены. Тем не менее, их реализация до 2038 года (или даже в более короткие сроки) однозначно находится в интересах </w:t>
      </w:r>
      <w:r w:rsidR="00612280" w:rsidRPr="00D55997">
        <w:rPr>
          <w:rFonts w:cs="Times New Roman"/>
          <w:color w:val="000000" w:themeColor="text1"/>
          <w:szCs w:val="28"/>
        </w:rPr>
        <w:t>агломерации Сургут-Нефтеюганск</w:t>
      </w:r>
      <w:r w:rsidRPr="00D55997">
        <w:rPr>
          <w:rFonts w:cs="Times New Roman"/>
          <w:color w:val="000000" w:themeColor="text1"/>
          <w:szCs w:val="28"/>
        </w:rPr>
        <w:t>. Краткий перечень данных предложений:</w:t>
      </w:r>
    </w:p>
    <w:p w14:paraId="7F1388D9" w14:textId="77777777" w:rsidR="00915221" w:rsidRPr="00D55997" w:rsidRDefault="00915221" w:rsidP="00A67D7E">
      <w:pPr>
        <w:pStyle w:val="a3"/>
        <w:numPr>
          <w:ilvl w:val="0"/>
          <w:numId w:val="32"/>
        </w:numPr>
        <w:tabs>
          <w:tab w:val="left" w:pos="1134"/>
        </w:tabs>
        <w:spacing w:line="240" w:lineRule="auto"/>
        <w:ind w:left="0" w:firstLine="709"/>
        <w:rPr>
          <w:rFonts w:cs="Times New Roman"/>
          <w:color w:val="000000" w:themeColor="text1"/>
          <w:szCs w:val="28"/>
        </w:rPr>
      </w:pPr>
      <w:r w:rsidRPr="00D55997">
        <w:rPr>
          <w:rFonts w:cs="Times New Roman"/>
          <w:color w:val="000000" w:themeColor="text1"/>
          <w:szCs w:val="28"/>
        </w:rPr>
        <w:t xml:space="preserve">реконструкция участков автодороги между Сургутом и Нефтеюганском с её расширением до 4-х полос (кроме Югорского моста через Обь, в связи с планами по строительству нового моста восточнее </w:t>
      </w:r>
      <w:r w:rsidR="00485BE2" w:rsidRPr="00D55997">
        <w:rPr>
          <w:rFonts w:cs="Times New Roman"/>
          <w:color w:val="000000" w:themeColor="text1"/>
          <w:szCs w:val="28"/>
        </w:rPr>
        <w:t xml:space="preserve">города </w:t>
      </w:r>
      <w:r w:rsidRPr="00D55997">
        <w:rPr>
          <w:rFonts w:cs="Times New Roman"/>
          <w:color w:val="000000" w:themeColor="text1"/>
          <w:szCs w:val="28"/>
        </w:rPr>
        <w:t>Сургута);</w:t>
      </w:r>
    </w:p>
    <w:p w14:paraId="2B75D6B5" w14:textId="77777777" w:rsidR="00915221" w:rsidRPr="00D55997" w:rsidRDefault="00915221" w:rsidP="00A67D7E">
      <w:pPr>
        <w:pStyle w:val="a3"/>
        <w:numPr>
          <w:ilvl w:val="0"/>
          <w:numId w:val="32"/>
        </w:numPr>
        <w:tabs>
          <w:tab w:val="left" w:pos="1134"/>
        </w:tabs>
        <w:spacing w:line="240" w:lineRule="auto"/>
        <w:ind w:left="0" w:firstLine="709"/>
        <w:rPr>
          <w:rFonts w:cs="Times New Roman"/>
          <w:color w:val="000000" w:themeColor="text1"/>
          <w:szCs w:val="28"/>
        </w:rPr>
      </w:pPr>
      <w:r w:rsidRPr="00D55997">
        <w:rPr>
          <w:rFonts w:cs="Times New Roman"/>
          <w:color w:val="000000" w:themeColor="text1"/>
          <w:szCs w:val="28"/>
        </w:rPr>
        <w:t>строительство дополнительных автодорожных связей между Сургутом и ближайшими населёнными пунктами для разгрузки безальтернативного сегодня Тюменского тракта:</w:t>
      </w:r>
    </w:p>
    <w:p w14:paraId="62BAAA8E" w14:textId="77777777" w:rsidR="00915221" w:rsidRPr="00D55997" w:rsidRDefault="00915221" w:rsidP="00A67D7E">
      <w:pPr>
        <w:pStyle w:val="a3"/>
        <w:numPr>
          <w:ilvl w:val="0"/>
          <w:numId w:val="32"/>
        </w:numPr>
        <w:tabs>
          <w:tab w:val="left" w:pos="1134"/>
        </w:tabs>
        <w:spacing w:line="240" w:lineRule="auto"/>
        <w:ind w:left="0" w:firstLine="709"/>
        <w:rPr>
          <w:rFonts w:cs="Times New Roman"/>
          <w:color w:val="000000" w:themeColor="text1"/>
          <w:szCs w:val="28"/>
        </w:rPr>
      </w:pPr>
      <w:r w:rsidRPr="00D55997">
        <w:rPr>
          <w:rFonts w:cs="Times New Roman"/>
          <w:color w:val="000000" w:themeColor="text1"/>
          <w:szCs w:val="28"/>
        </w:rPr>
        <w:t xml:space="preserve">между </w:t>
      </w:r>
      <w:r w:rsidR="00485BE2" w:rsidRPr="00D55997">
        <w:rPr>
          <w:rFonts w:cs="Times New Roman"/>
          <w:color w:val="000000" w:themeColor="text1"/>
          <w:szCs w:val="28"/>
        </w:rPr>
        <w:t xml:space="preserve">городом </w:t>
      </w:r>
      <w:r w:rsidRPr="00D55997">
        <w:rPr>
          <w:rFonts w:cs="Times New Roman"/>
          <w:color w:val="000000" w:themeColor="text1"/>
          <w:szCs w:val="28"/>
        </w:rPr>
        <w:t>Сургутом и Белым Яром (от Югорского тракта до улицы Горького);</w:t>
      </w:r>
    </w:p>
    <w:p w14:paraId="2E2DEA65" w14:textId="77777777" w:rsidR="00915221" w:rsidRPr="00D55997" w:rsidRDefault="00915221" w:rsidP="00A67D7E">
      <w:pPr>
        <w:pStyle w:val="a3"/>
        <w:numPr>
          <w:ilvl w:val="0"/>
          <w:numId w:val="32"/>
        </w:numPr>
        <w:tabs>
          <w:tab w:val="left" w:pos="1134"/>
        </w:tabs>
        <w:spacing w:line="240" w:lineRule="auto"/>
        <w:ind w:left="0" w:firstLine="709"/>
        <w:rPr>
          <w:rFonts w:cs="Times New Roman"/>
          <w:color w:val="000000" w:themeColor="text1"/>
          <w:szCs w:val="28"/>
        </w:rPr>
      </w:pPr>
      <w:r w:rsidRPr="00D55997">
        <w:rPr>
          <w:rFonts w:cs="Times New Roman"/>
          <w:color w:val="000000" w:themeColor="text1"/>
          <w:szCs w:val="28"/>
        </w:rPr>
        <w:t xml:space="preserve">между Западной </w:t>
      </w:r>
      <w:proofErr w:type="spellStart"/>
      <w:r w:rsidRPr="00D55997">
        <w:rPr>
          <w:rFonts w:cs="Times New Roman"/>
          <w:color w:val="000000" w:themeColor="text1"/>
          <w:szCs w:val="28"/>
        </w:rPr>
        <w:t>промзоной</w:t>
      </w:r>
      <w:proofErr w:type="spellEnd"/>
      <w:r w:rsidRPr="00D55997">
        <w:rPr>
          <w:rFonts w:cs="Times New Roman"/>
          <w:color w:val="000000" w:themeColor="text1"/>
          <w:szCs w:val="28"/>
        </w:rPr>
        <w:t xml:space="preserve"> </w:t>
      </w:r>
      <w:r w:rsidR="00485BE2" w:rsidRPr="00D55997">
        <w:rPr>
          <w:rFonts w:cs="Times New Roman"/>
          <w:color w:val="000000" w:themeColor="text1"/>
          <w:szCs w:val="28"/>
        </w:rPr>
        <w:t xml:space="preserve">города </w:t>
      </w:r>
      <w:r w:rsidRPr="00D55997">
        <w:rPr>
          <w:rFonts w:cs="Times New Roman"/>
          <w:color w:val="000000" w:themeColor="text1"/>
          <w:szCs w:val="28"/>
        </w:rPr>
        <w:t xml:space="preserve">Сургута и </w:t>
      </w:r>
      <w:proofErr w:type="spellStart"/>
      <w:r w:rsidRPr="00D55997">
        <w:rPr>
          <w:rFonts w:cs="Times New Roman"/>
          <w:color w:val="000000" w:themeColor="text1"/>
          <w:szCs w:val="28"/>
        </w:rPr>
        <w:t>промзоной</w:t>
      </w:r>
      <w:proofErr w:type="spellEnd"/>
      <w:r w:rsidRPr="00D55997">
        <w:rPr>
          <w:rFonts w:cs="Times New Roman"/>
          <w:color w:val="000000" w:themeColor="text1"/>
          <w:szCs w:val="28"/>
        </w:rPr>
        <w:t xml:space="preserve"> посёлка Солнечный;</w:t>
      </w:r>
    </w:p>
    <w:p w14:paraId="3285F23E" w14:textId="77777777" w:rsidR="00915221" w:rsidRPr="00D55997" w:rsidRDefault="00915221" w:rsidP="00A67D7E">
      <w:pPr>
        <w:pStyle w:val="a3"/>
        <w:numPr>
          <w:ilvl w:val="0"/>
          <w:numId w:val="32"/>
        </w:numPr>
        <w:tabs>
          <w:tab w:val="left" w:pos="1134"/>
        </w:tabs>
        <w:spacing w:line="240" w:lineRule="auto"/>
        <w:ind w:left="0" w:firstLine="709"/>
        <w:rPr>
          <w:rFonts w:cs="Times New Roman"/>
          <w:color w:val="000000" w:themeColor="text1"/>
          <w:szCs w:val="28"/>
        </w:rPr>
      </w:pPr>
      <w:r w:rsidRPr="00D55997">
        <w:rPr>
          <w:rFonts w:cs="Times New Roman"/>
          <w:color w:val="000000" w:themeColor="text1"/>
          <w:szCs w:val="28"/>
        </w:rPr>
        <w:t xml:space="preserve">строительство прямой автодорожной связи между проектирующимся новым мостом через реку Обь (восточнее </w:t>
      </w:r>
      <w:r w:rsidR="00485BE2" w:rsidRPr="00D55997">
        <w:rPr>
          <w:rFonts w:cs="Times New Roman"/>
          <w:color w:val="000000" w:themeColor="text1"/>
          <w:szCs w:val="28"/>
        </w:rPr>
        <w:t xml:space="preserve">города </w:t>
      </w:r>
      <w:r w:rsidRPr="00D55997">
        <w:rPr>
          <w:rFonts w:cs="Times New Roman"/>
          <w:color w:val="000000" w:themeColor="text1"/>
          <w:szCs w:val="28"/>
        </w:rPr>
        <w:t>Сургута) и Северным обходом города Сургута, что обеспечит беспрепятственное движение автотранспорта с нового моста в направлении Когалыма и городов ЯНАО и снимет излишнюю транзитную нагрузку с восточного въезда в Сургут;</w:t>
      </w:r>
    </w:p>
    <w:p w14:paraId="57AB0E49" w14:textId="77777777" w:rsidR="00915221" w:rsidRPr="00D55997" w:rsidRDefault="00915221" w:rsidP="00A67D7E">
      <w:pPr>
        <w:pStyle w:val="a3"/>
        <w:numPr>
          <w:ilvl w:val="0"/>
          <w:numId w:val="32"/>
        </w:numPr>
        <w:tabs>
          <w:tab w:val="left" w:pos="1134"/>
        </w:tabs>
        <w:spacing w:line="240" w:lineRule="auto"/>
        <w:ind w:left="0" w:firstLine="709"/>
        <w:rPr>
          <w:rFonts w:cs="Times New Roman"/>
          <w:b/>
          <w:color w:val="000000" w:themeColor="text1"/>
          <w:szCs w:val="28"/>
        </w:rPr>
      </w:pPr>
      <w:r w:rsidRPr="00D55997">
        <w:rPr>
          <w:rFonts w:cs="Times New Roman"/>
          <w:color w:val="000000" w:themeColor="text1"/>
          <w:szCs w:val="28"/>
        </w:rPr>
        <w:lastRenderedPageBreak/>
        <w:t xml:space="preserve">завершение строительства магистрального транспортного каркаса города Сургута путём достройки Югорского тракта (и реконструкции улицы Рационализаторов), а также строительства прямой связи </w:t>
      </w:r>
      <w:proofErr w:type="spellStart"/>
      <w:r w:rsidRPr="00D55997">
        <w:rPr>
          <w:rFonts w:cs="Times New Roman"/>
          <w:color w:val="000000" w:themeColor="text1"/>
          <w:szCs w:val="28"/>
        </w:rPr>
        <w:t>Нефтеюганского</w:t>
      </w:r>
      <w:proofErr w:type="spellEnd"/>
      <w:r w:rsidRPr="00D55997">
        <w:rPr>
          <w:rFonts w:cs="Times New Roman"/>
          <w:color w:val="000000" w:themeColor="text1"/>
          <w:szCs w:val="28"/>
        </w:rPr>
        <w:t xml:space="preserve"> шоссе с восточным выездом из </w:t>
      </w:r>
      <w:r w:rsidR="00485BE2" w:rsidRPr="00D55997">
        <w:rPr>
          <w:rFonts w:cs="Times New Roman"/>
          <w:color w:val="000000" w:themeColor="text1"/>
          <w:szCs w:val="28"/>
        </w:rPr>
        <w:t xml:space="preserve">города </w:t>
      </w:r>
      <w:r w:rsidRPr="00D55997">
        <w:rPr>
          <w:rFonts w:cs="Times New Roman"/>
          <w:color w:val="000000" w:themeColor="text1"/>
          <w:szCs w:val="28"/>
        </w:rPr>
        <w:t>Сургута (</w:t>
      </w:r>
      <w:proofErr w:type="spellStart"/>
      <w:r w:rsidRPr="00D55997">
        <w:rPr>
          <w:rFonts w:cs="Times New Roman"/>
          <w:color w:val="000000" w:themeColor="text1"/>
          <w:szCs w:val="28"/>
        </w:rPr>
        <w:t>Нижневартовским</w:t>
      </w:r>
      <w:proofErr w:type="spellEnd"/>
      <w:r w:rsidRPr="00D55997">
        <w:rPr>
          <w:rFonts w:cs="Times New Roman"/>
          <w:color w:val="000000" w:themeColor="text1"/>
          <w:szCs w:val="28"/>
        </w:rPr>
        <w:t xml:space="preserve"> трактом).</w:t>
      </w:r>
    </w:p>
    <w:p w14:paraId="584FF796" w14:textId="77777777" w:rsidR="00915221" w:rsidRPr="00D55997" w:rsidRDefault="00915221" w:rsidP="00153D79">
      <w:pPr>
        <w:pStyle w:val="ConsPlusNormal"/>
        <w:ind w:firstLine="709"/>
        <w:jc w:val="both"/>
        <w:rPr>
          <w:rFonts w:ascii="Times New Roman" w:hAnsi="Times New Roman" w:cs="Times New Roman"/>
          <w:color w:val="000000" w:themeColor="text1"/>
          <w:sz w:val="28"/>
          <w:szCs w:val="28"/>
        </w:rPr>
      </w:pPr>
    </w:p>
    <w:p w14:paraId="0EDA1302" w14:textId="77777777" w:rsidR="00813BC1" w:rsidRPr="00D55997" w:rsidRDefault="007926F9"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рамках направления </w:t>
      </w:r>
      <w:r w:rsidR="007D267B"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Городская среда</w:t>
      </w:r>
      <w:r w:rsidR="007D267B"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определены пять векторов развития: </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Транспортная система</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Безопасность</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Территориальное развитие</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CF4A5A" w:rsidRPr="00D55997">
        <w:rPr>
          <w:rFonts w:ascii="Times New Roman" w:hAnsi="Times New Roman" w:cs="Times New Roman"/>
          <w:color w:val="000000" w:themeColor="text1"/>
          <w:sz w:val="28"/>
          <w:szCs w:val="28"/>
        </w:rPr>
        <w:t>«</w:t>
      </w:r>
      <w:r w:rsidR="005A5BCA" w:rsidRPr="00D55997">
        <w:rPr>
          <w:rFonts w:ascii="Times New Roman" w:hAnsi="Times New Roman" w:cs="Times New Roman"/>
          <w:color w:val="000000" w:themeColor="text1"/>
          <w:sz w:val="28"/>
          <w:szCs w:val="28"/>
        </w:rPr>
        <w:t>Ж</w:t>
      </w:r>
      <w:r w:rsidRPr="00D55997">
        <w:rPr>
          <w:rFonts w:ascii="Times New Roman" w:hAnsi="Times New Roman" w:cs="Times New Roman"/>
          <w:color w:val="000000" w:themeColor="text1"/>
          <w:sz w:val="28"/>
          <w:szCs w:val="28"/>
        </w:rPr>
        <w:t>илищно</w:t>
      </w:r>
      <w:r w:rsidR="005A5BCA" w:rsidRPr="00D55997">
        <w:rPr>
          <w:rFonts w:ascii="Times New Roman" w:hAnsi="Times New Roman" w:cs="Times New Roman"/>
          <w:color w:val="000000" w:themeColor="text1"/>
          <w:sz w:val="28"/>
          <w:szCs w:val="28"/>
        </w:rPr>
        <w:t>-коммунальное</w:t>
      </w:r>
      <w:r w:rsidRPr="00D55997">
        <w:rPr>
          <w:rFonts w:ascii="Times New Roman" w:hAnsi="Times New Roman" w:cs="Times New Roman"/>
          <w:color w:val="000000" w:themeColor="text1"/>
          <w:sz w:val="28"/>
          <w:szCs w:val="28"/>
        </w:rPr>
        <w:t xml:space="preserve"> хозяйств</w:t>
      </w:r>
      <w:r w:rsidR="005A5BCA" w:rsidRPr="00D55997">
        <w:rPr>
          <w:rFonts w:ascii="Times New Roman" w:hAnsi="Times New Roman" w:cs="Times New Roman"/>
          <w:color w:val="000000" w:themeColor="text1"/>
          <w:sz w:val="28"/>
          <w:szCs w:val="28"/>
        </w:rPr>
        <w:t>о</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Благоустройство и охрана окружающей среды</w:t>
      </w:r>
      <w:r w:rsidR="00CF4A5A"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w:t>
      </w:r>
    </w:p>
    <w:p w14:paraId="5F17DB36" w14:textId="77777777" w:rsidR="00B5778F" w:rsidRPr="00D55997" w:rsidRDefault="00B5778F" w:rsidP="00153D79">
      <w:pPr>
        <w:pStyle w:val="ConsPlusNormal"/>
        <w:ind w:firstLine="709"/>
        <w:jc w:val="both"/>
        <w:rPr>
          <w:rFonts w:ascii="Times New Roman" w:hAnsi="Times New Roman" w:cs="Times New Roman"/>
          <w:color w:val="000000" w:themeColor="text1"/>
          <w:sz w:val="28"/>
          <w:szCs w:val="28"/>
        </w:rPr>
      </w:pPr>
    </w:p>
    <w:p w14:paraId="31419C41" w14:textId="77777777" w:rsidR="006404DE" w:rsidRPr="00D55997" w:rsidRDefault="006404DE" w:rsidP="00153D79">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5.3.1. Вектор Транспортная система</w:t>
      </w:r>
    </w:p>
    <w:p w14:paraId="3D144A32"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развитие транспортно</w:t>
      </w:r>
      <w:r w:rsidR="00805601" w:rsidRPr="00D55997">
        <w:rPr>
          <w:rFonts w:ascii="Times New Roman" w:hAnsi="Times New Roman" w:cs="Times New Roman"/>
          <w:color w:val="000000" w:themeColor="text1"/>
          <w:sz w:val="28"/>
          <w:szCs w:val="28"/>
        </w:rPr>
        <w:t>й</w:t>
      </w:r>
      <w:r w:rsidRPr="00D55997">
        <w:rPr>
          <w:rFonts w:ascii="Times New Roman" w:hAnsi="Times New Roman" w:cs="Times New Roman"/>
          <w:color w:val="000000" w:themeColor="text1"/>
          <w:sz w:val="28"/>
          <w:szCs w:val="28"/>
        </w:rPr>
        <w:t xml:space="preserve"> </w:t>
      </w:r>
      <w:r w:rsidR="00805601" w:rsidRPr="00D55997">
        <w:rPr>
          <w:rFonts w:ascii="Times New Roman" w:hAnsi="Times New Roman" w:cs="Times New Roman"/>
          <w:color w:val="000000" w:themeColor="text1"/>
          <w:sz w:val="28"/>
          <w:szCs w:val="28"/>
        </w:rPr>
        <w:t>системы города</w:t>
      </w:r>
      <w:r w:rsidRPr="00D55997">
        <w:rPr>
          <w:rFonts w:ascii="Times New Roman" w:hAnsi="Times New Roman" w:cs="Times New Roman"/>
          <w:color w:val="000000" w:themeColor="text1"/>
          <w:sz w:val="28"/>
          <w:szCs w:val="28"/>
        </w:rPr>
        <w:t xml:space="preserve"> с учетом агломерационного аспекта.</w:t>
      </w:r>
    </w:p>
    <w:p w14:paraId="4E6F3F2C"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1CD7611D" w14:textId="77777777" w:rsidR="001E4348" w:rsidRPr="00D55997" w:rsidRDefault="001E4348" w:rsidP="00A67D7E">
      <w:pPr>
        <w:pStyle w:val="ConsPlusNormal"/>
        <w:numPr>
          <w:ilvl w:val="0"/>
          <w:numId w:val="1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сети автомобильных дорог общего пользования местного значения и дорог в целях обеспечения агломерационного аспекта, отвечающих требованиям, предъявляемым к современным объектам;</w:t>
      </w:r>
    </w:p>
    <w:p w14:paraId="0DB55F1E" w14:textId="77777777" w:rsidR="001E4348" w:rsidRPr="00D55997" w:rsidRDefault="001E4348" w:rsidP="00A67D7E">
      <w:pPr>
        <w:pStyle w:val="ConsPlusNormal"/>
        <w:numPr>
          <w:ilvl w:val="0"/>
          <w:numId w:val="1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приведение к современным требованиям безопасности и комфортного проезда существующей транспортной сети города;</w:t>
      </w:r>
    </w:p>
    <w:p w14:paraId="020EC39D" w14:textId="77777777" w:rsidR="001E4348" w:rsidRPr="00D55997" w:rsidRDefault="001E4348" w:rsidP="00A67D7E">
      <w:pPr>
        <w:pStyle w:val="ConsPlusNormal"/>
        <w:numPr>
          <w:ilvl w:val="0"/>
          <w:numId w:val="1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обеспечение доступности, повышение уровня сервиса и комфорта общественного транспорта, развитие придорожного сервиса</w:t>
      </w:r>
      <w:r w:rsidR="00AC3EE7" w:rsidRPr="00D55997">
        <w:rPr>
          <w:rFonts w:ascii="Times New Roman" w:hAnsi="Times New Roman" w:cs="Times New Roman"/>
          <w:color w:val="000000" w:themeColor="text1"/>
          <w:sz w:val="28"/>
          <w:szCs w:val="28"/>
        </w:rPr>
        <w:t>, строительство многоуровневых парковок</w:t>
      </w:r>
      <w:r w:rsidRPr="00D55997">
        <w:rPr>
          <w:rFonts w:ascii="Times New Roman" w:hAnsi="Times New Roman" w:cs="Times New Roman"/>
          <w:color w:val="000000" w:themeColor="text1"/>
          <w:sz w:val="28"/>
          <w:szCs w:val="28"/>
        </w:rPr>
        <w:t>;</w:t>
      </w:r>
    </w:p>
    <w:p w14:paraId="0B731CFA" w14:textId="77777777" w:rsidR="001E4348" w:rsidRPr="00D55997" w:rsidRDefault="001E4348" w:rsidP="00A67D7E">
      <w:pPr>
        <w:pStyle w:val="ConsPlusNormal"/>
        <w:numPr>
          <w:ilvl w:val="0"/>
          <w:numId w:val="1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обеспечение доступа населения и бизнес-структур к современным линиям связи и коммуникаций.</w:t>
      </w:r>
    </w:p>
    <w:p w14:paraId="5A2B6C7A" w14:textId="77777777" w:rsidR="006404DE" w:rsidRPr="00D55997" w:rsidRDefault="006404DE" w:rsidP="001E4348">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значимыми для данного вектора проектами, реализуемыми в Сургуте (или планируемыми к реализации), являются следующие:</w:t>
      </w:r>
    </w:p>
    <w:p w14:paraId="4EED63FE" w14:textId="77777777" w:rsidR="006404DE" w:rsidRPr="00D55997" w:rsidRDefault="006404DE" w:rsidP="00A67D7E">
      <w:pPr>
        <w:pStyle w:val="ConsPlusNormal"/>
        <w:numPr>
          <w:ilvl w:val="0"/>
          <w:numId w:val="4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строительство 13 транспортных развязок в разных уровнях</w:t>
      </w:r>
      <w:r w:rsidR="00E46AAA" w:rsidRPr="00D55997">
        <w:rPr>
          <w:rFonts w:ascii="Times New Roman" w:hAnsi="Times New Roman" w:cs="Times New Roman"/>
          <w:color w:val="000000" w:themeColor="text1"/>
          <w:sz w:val="28"/>
          <w:szCs w:val="28"/>
        </w:rPr>
        <w:t xml:space="preserve"> </w:t>
      </w:r>
      <w:r w:rsidR="007926F9" w:rsidRPr="00D55997">
        <w:rPr>
          <w:rFonts w:ascii="Times New Roman" w:hAnsi="Times New Roman" w:cs="Times New Roman"/>
          <w:color w:val="000000" w:themeColor="text1"/>
          <w:sz w:val="28"/>
          <w:szCs w:val="28"/>
        </w:rPr>
        <w:t xml:space="preserve">(в рамках реализации флагманского проекта </w:t>
      </w:r>
      <w:r w:rsidR="005B4150" w:rsidRPr="00D55997">
        <w:rPr>
          <w:rFonts w:ascii="Times New Roman" w:hAnsi="Times New Roman" w:cs="Times New Roman"/>
          <w:color w:val="000000" w:themeColor="text1"/>
          <w:sz w:val="28"/>
          <w:szCs w:val="28"/>
        </w:rPr>
        <w:t>«</w:t>
      </w:r>
      <w:r w:rsidR="007926F9" w:rsidRPr="00D55997">
        <w:rPr>
          <w:rFonts w:ascii="Times New Roman" w:hAnsi="Times New Roman" w:cs="Times New Roman"/>
          <w:color w:val="000000" w:themeColor="text1"/>
          <w:sz w:val="28"/>
          <w:szCs w:val="28"/>
        </w:rPr>
        <w:t>Транспортный каркас и городские дороги»)</w:t>
      </w:r>
      <w:r w:rsidRPr="00D55997">
        <w:rPr>
          <w:rFonts w:ascii="Times New Roman" w:hAnsi="Times New Roman" w:cs="Times New Roman"/>
          <w:color w:val="000000" w:themeColor="text1"/>
          <w:sz w:val="28"/>
          <w:szCs w:val="28"/>
        </w:rPr>
        <w:t>;</w:t>
      </w:r>
    </w:p>
    <w:p w14:paraId="0421F679" w14:textId="77777777" w:rsidR="006404DE" w:rsidRPr="00D55997" w:rsidRDefault="006404DE" w:rsidP="00A67D7E">
      <w:pPr>
        <w:pStyle w:val="ConsPlusNormal"/>
        <w:numPr>
          <w:ilvl w:val="0"/>
          <w:numId w:val="4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строительство транспортно-пересадочных узлов</w:t>
      </w:r>
      <w:r w:rsidR="00E46AAA" w:rsidRPr="00D55997">
        <w:rPr>
          <w:rFonts w:ascii="Times New Roman" w:hAnsi="Times New Roman" w:cs="Times New Roman"/>
          <w:color w:val="000000" w:themeColor="text1"/>
          <w:sz w:val="28"/>
          <w:szCs w:val="28"/>
        </w:rPr>
        <w:t xml:space="preserve"> </w:t>
      </w:r>
      <w:r w:rsidR="007926F9" w:rsidRPr="00D55997">
        <w:rPr>
          <w:rFonts w:ascii="Times New Roman" w:hAnsi="Times New Roman" w:cs="Times New Roman"/>
          <w:color w:val="000000" w:themeColor="text1"/>
          <w:sz w:val="28"/>
          <w:szCs w:val="28"/>
        </w:rPr>
        <w:t>(автовокзал, мультифункциональные посадочные площадки и прочее)</w:t>
      </w:r>
      <w:r w:rsidRPr="00D55997">
        <w:rPr>
          <w:rFonts w:ascii="Times New Roman" w:hAnsi="Times New Roman" w:cs="Times New Roman"/>
          <w:color w:val="000000" w:themeColor="text1"/>
          <w:sz w:val="28"/>
          <w:szCs w:val="28"/>
        </w:rPr>
        <w:t>;</w:t>
      </w:r>
    </w:p>
    <w:p w14:paraId="25F9225A" w14:textId="77777777" w:rsidR="006404DE" w:rsidRPr="00D55997" w:rsidRDefault="001E4348" w:rsidP="00A67D7E">
      <w:pPr>
        <w:pStyle w:val="ConsPlusNormal"/>
        <w:numPr>
          <w:ilvl w:val="0"/>
          <w:numId w:val="4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систем связи;</w:t>
      </w:r>
    </w:p>
    <w:p w14:paraId="61A7987B" w14:textId="77777777" w:rsidR="001E4348" w:rsidRPr="00D55997" w:rsidRDefault="001E4348" w:rsidP="00A67D7E">
      <w:pPr>
        <w:pStyle w:val="ConsPlusNormal"/>
        <w:numPr>
          <w:ilvl w:val="0"/>
          <w:numId w:val="4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сети автомобильных дорог общего пользования местного значения и дорог в целях обесп</w:t>
      </w:r>
      <w:r w:rsidR="00D15EAC" w:rsidRPr="00D55997">
        <w:rPr>
          <w:rFonts w:ascii="Times New Roman" w:hAnsi="Times New Roman" w:cs="Times New Roman"/>
          <w:color w:val="000000" w:themeColor="text1"/>
          <w:sz w:val="28"/>
          <w:szCs w:val="28"/>
        </w:rPr>
        <w:t xml:space="preserve">ечения агломерационного </w:t>
      </w:r>
      <w:r w:rsidR="00FB0FDD" w:rsidRPr="00D55997">
        <w:rPr>
          <w:rFonts w:ascii="Times New Roman" w:hAnsi="Times New Roman" w:cs="Times New Roman"/>
          <w:color w:val="000000" w:themeColor="text1"/>
          <w:sz w:val="28"/>
          <w:szCs w:val="28"/>
        </w:rPr>
        <w:t>эффекта</w:t>
      </w:r>
      <w:r w:rsidR="00E46AAA" w:rsidRPr="00D55997">
        <w:rPr>
          <w:rFonts w:ascii="Times New Roman" w:hAnsi="Times New Roman" w:cs="Times New Roman"/>
          <w:color w:val="000000" w:themeColor="text1"/>
          <w:sz w:val="28"/>
          <w:szCs w:val="28"/>
        </w:rPr>
        <w:t xml:space="preserve"> </w:t>
      </w:r>
      <w:r w:rsidR="007926F9" w:rsidRPr="00D55997">
        <w:rPr>
          <w:rFonts w:ascii="Times New Roman" w:hAnsi="Times New Roman" w:cs="Times New Roman"/>
          <w:color w:val="000000" w:themeColor="text1"/>
          <w:sz w:val="28"/>
          <w:szCs w:val="28"/>
        </w:rPr>
        <w:t>(в рамках реализации флагманского проекта «Транспортный каркас и городские дороги»).</w:t>
      </w:r>
    </w:p>
    <w:p w14:paraId="759192F4" w14:textId="77777777" w:rsidR="00C314BE" w:rsidRPr="00D55997" w:rsidRDefault="007926F9" w:rsidP="0067361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всех обозначенных задач вектора будет обеспечиваться с учетом муниципальной составляющей региональных проектов в рамках национального проекта «Безопасные дороги».</w:t>
      </w:r>
    </w:p>
    <w:p w14:paraId="6CBF8689"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p>
    <w:p w14:paraId="0A992531" w14:textId="77777777" w:rsidR="006404DE" w:rsidRPr="00D55997" w:rsidRDefault="006404DE" w:rsidP="00153D79">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5.3.2. Вектор Безопасность</w:t>
      </w:r>
    </w:p>
    <w:p w14:paraId="3034802D"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обеспечение условий для жизнедеятельности человека, при которых уровень различных угроз минимален.</w:t>
      </w:r>
    </w:p>
    <w:p w14:paraId="6925FABD"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71110DEF"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lastRenderedPageBreak/>
        <w:t>1) обеспечение безопасности жителей города Сургута на основе профилактики угроз криминогенного характера;</w:t>
      </w:r>
    </w:p>
    <w:p w14:paraId="36506B88"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 обеспечение безопасности жителей города Сургута на основе профилактики угроз техногенного и природного характера.</w:t>
      </w:r>
    </w:p>
    <w:p w14:paraId="463A14DA" w14:textId="77777777" w:rsidR="00FD72CF" w:rsidRPr="00D55997" w:rsidRDefault="00FD72CF" w:rsidP="00FD72CF">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значимыми для данного вектора проектами, реализуемыми в Сургуте (или планируемыми к реализации), являются следующие:</w:t>
      </w:r>
    </w:p>
    <w:p w14:paraId="3D3EBDDF" w14:textId="77777777" w:rsidR="006404DE" w:rsidRPr="00D55997" w:rsidRDefault="006404DE" w:rsidP="00A67D7E">
      <w:pPr>
        <w:pStyle w:val="ConsPlusNormal"/>
        <w:numPr>
          <w:ilvl w:val="0"/>
          <w:numId w:val="7"/>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«Безопасный город»;</w:t>
      </w:r>
    </w:p>
    <w:p w14:paraId="2B06E336" w14:textId="77777777" w:rsidR="006404DE" w:rsidRPr="00D55997" w:rsidRDefault="006404DE" w:rsidP="00A67D7E">
      <w:pPr>
        <w:pStyle w:val="ConsPlusNormal"/>
        <w:numPr>
          <w:ilvl w:val="0"/>
          <w:numId w:val="7"/>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«Интерактивная карта безопасности»: создание системы интерактивного мониторинга состояния безопасности города;</w:t>
      </w:r>
    </w:p>
    <w:p w14:paraId="4247683B" w14:textId="77777777" w:rsidR="006404DE" w:rsidRPr="00D55997" w:rsidRDefault="006404DE" w:rsidP="00A67D7E">
      <w:pPr>
        <w:pStyle w:val="ConsPlusNormal"/>
        <w:numPr>
          <w:ilvl w:val="0"/>
          <w:numId w:val="7"/>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«Народный патруль»: выявление административных правонарушений;</w:t>
      </w:r>
    </w:p>
    <w:p w14:paraId="48768290" w14:textId="77777777" w:rsidR="006404DE" w:rsidRPr="00D55997" w:rsidRDefault="00FB0FDD" w:rsidP="00A67D7E">
      <w:pPr>
        <w:pStyle w:val="ConsPlusNormal"/>
        <w:numPr>
          <w:ilvl w:val="0"/>
          <w:numId w:val="7"/>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 «Безопасный двор»;</w:t>
      </w:r>
    </w:p>
    <w:p w14:paraId="057BB412" w14:textId="77777777" w:rsidR="00FB0FDD" w:rsidRPr="00D55997" w:rsidRDefault="00B253C5" w:rsidP="00A67D7E">
      <w:pPr>
        <w:pStyle w:val="ConsPlusNormal"/>
        <w:numPr>
          <w:ilvl w:val="0"/>
          <w:numId w:val="7"/>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систем</w:t>
      </w:r>
      <w:r w:rsidR="006639D3" w:rsidRPr="00D55997">
        <w:rPr>
          <w:rFonts w:ascii="Times New Roman" w:hAnsi="Times New Roman" w:cs="Times New Roman"/>
          <w:color w:val="000000" w:themeColor="text1"/>
          <w:sz w:val="28"/>
          <w:szCs w:val="28"/>
        </w:rPr>
        <w:t>ы</w:t>
      </w:r>
      <w:r w:rsidRPr="00D55997">
        <w:rPr>
          <w:rFonts w:ascii="Times New Roman" w:hAnsi="Times New Roman" w:cs="Times New Roman"/>
          <w:color w:val="000000" w:themeColor="text1"/>
          <w:sz w:val="28"/>
          <w:szCs w:val="28"/>
        </w:rPr>
        <w:t xml:space="preserve"> звукового оповещения в случаях чрезвычайных ситуаций.</w:t>
      </w:r>
    </w:p>
    <w:p w14:paraId="75B7BD46" w14:textId="77777777" w:rsidR="006404DE" w:rsidRPr="00D55997" w:rsidRDefault="007926F9"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Реализация всех обозначенных задач вектора будет обеспечиваться с учетом муниципальной составляющей региональных проектов в рамках национального проекта «Безопасные дороги»</w:t>
      </w:r>
      <w:r w:rsidR="00673613" w:rsidRPr="00D55997">
        <w:rPr>
          <w:rFonts w:ascii="Times New Roman" w:hAnsi="Times New Roman" w:cs="Times New Roman"/>
          <w:color w:val="000000" w:themeColor="text1"/>
          <w:sz w:val="28"/>
          <w:szCs w:val="28"/>
        </w:rPr>
        <w:t>.</w:t>
      </w:r>
    </w:p>
    <w:p w14:paraId="24E5231D" w14:textId="77777777" w:rsidR="00673613" w:rsidRPr="00D55997" w:rsidRDefault="00673613" w:rsidP="00153D79">
      <w:pPr>
        <w:pStyle w:val="ConsPlusNormal"/>
        <w:ind w:firstLine="709"/>
        <w:jc w:val="both"/>
        <w:rPr>
          <w:rFonts w:ascii="Times New Roman" w:hAnsi="Times New Roman" w:cs="Times New Roman"/>
          <w:color w:val="000000" w:themeColor="text1"/>
          <w:sz w:val="28"/>
          <w:szCs w:val="28"/>
        </w:rPr>
      </w:pPr>
    </w:p>
    <w:p w14:paraId="0580CC9B" w14:textId="77777777" w:rsidR="006404DE" w:rsidRPr="00D55997" w:rsidRDefault="006404DE" w:rsidP="002D0D86">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 xml:space="preserve">5.3.3. Вектор Территориальное развитие </w:t>
      </w:r>
    </w:p>
    <w:p w14:paraId="39360B35" w14:textId="77777777" w:rsidR="00F25A46" w:rsidRPr="00D55997" w:rsidRDefault="00F25A46"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Стратегическая цель вектора – создание оптимальной системы градостроительного планирования территорий с учетом развития инженерной, транспортной, социальной инфраструктуры для обеспечения благоприятных усл</w:t>
      </w:r>
      <w:r w:rsidR="00E71B67" w:rsidRPr="00D55997">
        <w:rPr>
          <w:rFonts w:ascii="Times New Roman" w:hAnsi="Times New Roman" w:cs="Times New Roman"/>
          <w:color w:val="000000" w:themeColor="text1"/>
          <w:sz w:val="28"/>
          <w:szCs w:val="28"/>
        </w:rPr>
        <w:t>овий проживания, труда и отдыха</w:t>
      </w:r>
      <w:r w:rsidRPr="00D55997">
        <w:rPr>
          <w:rFonts w:ascii="Times New Roman" w:hAnsi="Times New Roman" w:cs="Times New Roman"/>
          <w:color w:val="000000" w:themeColor="text1"/>
          <w:sz w:val="28"/>
          <w:szCs w:val="28"/>
        </w:rPr>
        <w:t xml:space="preserve"> </w:t>
      </w:r>
      <w:r w:rsidR="00E71B67" w:rsidRPr="00D55997">
        <w:rPr>
          <w:rFonts w:ascii="Times New Roman" w:hAnsi="Times New Roman" w:cs="Times New Roman"/>
          <w:color w:val="000000" w:themeColor="text1"/>
          <w:sz w:val="28"/>
          <w:szCs w:val="28"/>
        </w:rPr>
        <w:t xml:space="preserve">населения города Сургута, </w:t>
      </w:r>
      <w:r w:rsidRPr="00D55997">
        <w:rPr>
          <w:rFonts w:ascii="Times New Roman" w:hAnsi="Times New Roman" w:cs="Times New Roman"/>
          <w:color w:val="000000" w:themeColor="text1"/>
          <w:sz w:val="28"/>
          <w:szCs w:val="28"/>
        </w:rPr>
        <w:t xml:space="preserve">и развития </w:t>
      </w:r>
      <w:r w:rsidR="00612280" w:rsidRPr="00D55997">
        <w:rPr>
          <w:rFonts w:ascii="Times New Roman" w:hAnsi="Times New Roman" w:cs="Times New Roman"/>
          <w:color w:val="000000" w:themeColor="text1"/>
          <w:sz w:val="28"/>
          <w:szCs w:val="28"/>
        </w:rPr>
        <w:t>агломерации Сургут-Нефтеюганск</w:t>
      </w:r>
      <w:r w:rsidRPr="00D55997">
        <w:rPr>
          <w:rFonts w:ascii="Times New Roman" w:hAnsi="Times New Roman" w:cs="Times New Roman"/>
          <w:color w:val="000000" w:themeColor="text1"/>
          <w:sz w:val="28"/>
          <w:szCs w:val="28"/>
        </w:rPr>
        <w:t>.</w:t>
      </w:r>
    </w:p>
    <w:p w14:paraId="6958D33B"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0FAC7C9E" w14:textId="77777777" w:rsidR="009C5F8E" w:rsidRPr="00D55997" w:rsidRDefault="009C5F8E" w:rsidP="005516F2">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 обеспечение сбалансированной градостроительной политики на основе актуальной версии генерального плана города;</w:t>
      </w:r>
    </w:p>
    <w:p w14:paraId="67356860" w14:textId="77777777" w:rsidR="009C5F8E" w:rsidRPr="00D55997" w:rsidRDefault="009C5F8E" w:rsidP="009C5F8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2) формирование городской среды, обеспечивающей качественное проживание населения (фонд муниципального социального жилья, </w:t>
      </w:r>
      <w:proofErr w:type="spellStart"/>
      <w:r w:rsidRPr="00D55997">
        <w:rPr>
          <w:rFonts w:ascii="Times New Roman" w:hAnsi="Times New Roman" w:cs="Times New Roman"/>
          <w:color w:val="000000" w:themeColor="text1"/>
          <w:sz w:val="28"/>
          <w:szCs w:val="28"/>
        </w:rPr>
        <w:t>полицентричные</w:t>
      </w:r>
      <w:proofErr w:type="spellEnd"/>
      <w:r w:rsidRPr="00D55997">
        <w:rPr>
          <w:rFonts w:ascii="Times New Roman" w:hAnsi="Times New Roman" w:cs="Times New Roman"/>
          <w:color w:val="000000" w:themeColor="text1"/>
          <w:sz w:val="28"/>
          <w:szCs w:val="28"/>
        </w:rPr>
        <w:t xml:space="preserve"> пространства, качественное и доступное многоквартирное жилье, реновации, индивидуальное жилищное строительство</w:t>
      </w:r>
      <w:r w:rsidR="00F73FE2" w:rsidRPr="00D55997">
        <w:rPr>
          <w:rFonts w:ascii="Times New Roman" w:hAnsi="Times New Roman" w:cs="Times New Roman"/>
          <w:color w:val="000000" w:themeColor="text1"/>
          <w:sz w:val="28"/>
          <w:szCs w:val="28"/>
        </w:rPr>
        <w:t xml:space="preserve"> </w:t>
      </w:r>
      <w:r w:rsidR="00145C74" w:rsidRPr="00D55997">
        <w:rPr>
          <w:rFonts w:ascii="Times New Roman" w:hAnsi="Times New Roman" w:cs="Times New Roman"/>
          <w:color w:val="000000" w:themeColor="text1"/>
          <w:sz w:val="28"/>
          <w:szCs w:val="28"/>
        </w:rPr>
        <w:t>и прочее</w:t>
      </w:r>
      <w:r w:rsidRPr="00D55997">
        <w:rPr>
          <w:rFonts w:ascii="Times New Roman" w:hAnsi="Times New Roman" w:cs="Times New Roman"/>
          <w:color w:val="000000" w:themeColor="text1"/>
          <w:sz w:val="28"/>
          <w:szCs w:val="28"/>
        </w:rPr>
        <w:t>);</w:t>
      </w:r>
    </w:p>
    <w:p w14:paraId="06F226CF" w14:textId="77777777" w:rsidR="006404DE" w:rsidRPr="00D55997" w:rsidRDefault="006404DE" w:rsidP="009C5F8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3) </w:t>
      </w:r>
      <w:r w:rsidR="009C5F8E" w:rsidRPr="00D55997">
        <w:rPr>
          <w:rFonts w:ascii="Times New Roman" w:hAnsi="Times New Roman" w:cs="Times New Roman"/>
          <w:color w:val="000000" w:themeColor="text1"/>
          <w:sz w:val="28"/>
          <w:szCs w:val="28"/>
        </w:rPr>
        <w:t xml:space="preserve">формирование системы </w:t>
      </w:r>
      <w:r w:rsidRPr="00D55997">
        <w:rPr>
          <w:rFonts w:ascii="Times New Roman" w:hAnsi="Times New Roman" w:cs="Times New Roman"/>
          <w:color w:val="000000" w:themeColor="text1"/>
          <w:sz w:val="28"/>
          <w:szCs w:val="28"/>
        </w:rPr>
        <w:t>рекреационных и общественных пространств, обеспечивающих реализацию жизненных потр</w:t>
      </w:r>
      <w:r w:rsidR="00E67ABF" w:rsidRPr="00D55997">
        <w:rPr>
          <w:rFonts w:ascii="Times New Roman" w:hAnsi="Times New Roman" w:cs="Times New Roman"/>
          <w:color w:val="000000" w:themeColor="text1"/>
          <w:sz w:val="28"/>
          <w:szCs w:val="28"/>
        </w:rPr>
        <w:t>ебностей жителей города Сургута</w:t>
      </w:r>
      <w:r w:rsidR="007072FD" w:rsidRPr="00D55997">
        <w:rPr>
          <w:rFonts w:ascii="Times New Roman" w:hAnsi="Times New Roman" w:cs="Times New Roman"/>
          <w:color w:val="000000" w:themeColor="text1"/>
          <w:sz w:val="28"/>
          <w:szCs w:val="28"/>
        </w:rPr>
        <w:t>;</w:t>
      </w:r>
    </w:p>
    <w:p w14:paraId="12C79750" w14:textId="77777777" w:rsidR="007072FD" w:rsidRPr="00D55997" w:rsidRDefault="007072FD" w:rsidP="009C5F8E">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4) создание условий для динамичного жилищного строительства, строительства объектов социального и промышленного назначения.</w:t>
      </w:r>
    </w:p>
    <w:p w14:paraId="0E048FD0"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значимыми для данного вектора проектами, реализуемыми в Сургуте (или планируемыми к реализации), являются следующие:</w:t>
      </w:r>
    </w:p>
    <w:p w14:paraId="600DD76E" w14:textId="77777777" w:rsidR="00076999" w:rsidRPr="00D55997" w:rsidRDefault="006404DE" w:rsidP="002D3347">
      <w:pPr>
        <w:pStyle w:val="ConsPlusNormal"/>
        <w:numPr>
          <w:ilvl w:val="0"/>
          <w:numId w:val="1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w:t>
      </w:r>
      <w:r w:rsidR="002E7C2B" w:rsidRPr="00D55997">
        <w:rPr>
          <w:rFonts w:ascii="Times New Roman" w:hAnsi="Times New Roman" w:cs="Times New Roman"/>
          <w:color w:val="000000" w:themeColor="text1"/>
          <w:sz w:val="28"/>
          <w:szCs w:val="28"/>
        </w:rPr>
        <w:t xml:space="preserve">единое </w:t>
      </w:r>
      <w:r w:rsidRPr="00D55997">
        <w:rPr>
          <w:rFonts w:ascii="Times New Roman" w:hAnsi="Times New Roman" w:cs="Times New Roman"/>
          <w:color w:val="000000" w:themeColor="text1"/>
          <w:sz w:val="28"/>
          <w:szCs w:val="28"/>
        </w:rPr>
        <w:t>визуально-ландшафтн</w:t>
      </w:r>
      <w:r w:rsidR="00076999" w:rsidRPr="00D55997">
        <w:rPr>
          <w:rFonts w:ascii="Times New Roman" w:hAnsi="Times New Roman" w:cs="Times New Roman"/>
          <w:color w:val="000000" w:themeColor="text1"/>
          <w:sz w:val="28"/>
          <w:szCs w:val="28"/>
        </w:rPr>
        <w:t>ое</w:t>
      </w:r>
      <w:r w:rsidRPr="00D55997">
        <w:rPr>
          <w:rFonts w:ascii="Times New Roman" w:hAnsi="Times New Roman" w:cs="Times New Roman"/>
          <w:color w:val="000000" w:themeColor="text1"/>
          <w:sz w:val="28"/>
          <w:szCs w:val="28"/>
        </w:rPr>
        <w:t xml:space="preserve"> </w:t>
      </w:r>
      <w:r w:rsidR="002E7C2B" w:rsidRPr="00D55997">
        <w:rPr>
          <w:rFonts w:ascii="Times New Roman" w:hAnsi="Times New Roman" w:cs="Times New Roman"/>
          <w:color w:val="000000" w:themeColor="text1"/>
          <w:sz w:val="28"/>
          <w:szCs w:val="28"/>
        </w:rPr>
        <w:t>пространство</w:t>
      </w:r>
      <w:r w:rsidRPr="00D55997">
        <w:rPr>
          <w:rFonts w:ascii="Times New Roman" w:hAnsi="Times New Roman" w:cs="Times New Roman"/>
          <w:color w:val="000000" w:themeColor="text1"/>
          <w:sz w:val="28"/>
          <w:szCs w:val="28"/>
        </w:rPr>
        <w:t xml:space="preserve"> объектов, расположенных на территории города Сургута»</w:t>
      </w:r>
      <w:r w:rsidR="009C5F8E" w:rsidRPr="00D55997">
        <w:rPr>
          <w:rFonts w:ascii="Times New Roman" w:hAnsi="Times New Roman" w:cs="Times New Roman"/>
          <w:color w:val="000000" w:themeColor="text1"/>
          <w:sz w:val="28"/>
          <w:szCs w:val="28"/>
        </w:rPr>
        <w:t>;</w:t>
      </w:r>
      <w:r w:rsidR="008F00DB" w:rsidRPr="00D55997">
        <w:rPr>
          <w:rFonts w:ascii="Times New Roman" w:hAnsi="Times New Roman" w:cs="Times New Roman"/>
          <w:color w:val="000000" w:themeColor="text1"/>
          <w:sz w:val="28"/>
          <w:szCs w:val="28"/>
        </w:rPr>
        <w:t xml:space="preserve"> </w:t>
      </w:r>
    </w:p>
    <w:p w14:paraId="0E0E91FF" w14:textId="77777777" w:rsidR="009C5F8E" w:rsidRPr="00D55997" w:rsidRDefault="009C5F8E" w:rsidP="002D3347">
      <w:pPr>
        <w:pStyle w:val="ConsPlusNormal"/>
        <w:numPr>
          <w:ilvl w:val="0"/>
          <w:numId w:val="1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перспективное развитие территорий на левом берегу реки Саймы и территории Поймы;</w:t>
      </w:r>
    </w:p>
    <w:p w14:paraId="6003A0DA" w14:textId="77777777" w:rsidR="009C5F8E" w:rsidRPr="00D55997" w:rsidRDefault="009C5F8E" w:rsidP="001A20EF">
      <w:pPr>
        <w:pStyle w:val="ConsPlusNormal"/>
        <w:numPr>
          <w:ilvl w:val="0"/>
          <w:numId w:val="14"/>
        </w:numPr>
        <w:ind w:left="0" w:firstLine="106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застроенных территорий</w:t>
      </w:r>
      <w:r w:rsidR="008F00DB" w:rsidRPr="00D55997">
        <w:rPr>
          <w:rFonts w:ascii="Times New Roman" w:hAnsi="Times New Roman" w:cs="Times New Roman"/>
          <w:color w:val="000000" w:themeColor="text1"/>
          <w:sz w:val="28"/>
          <w:szCs w:val="28"/>
        </w:rPr>
        <w:t xml:space="preserve"> </w:t>
      </w:r>
      <w:r w:rsidR="00076999" w:rsidRPr="00D55997">
        <w:rPr>
          <w:rFonts w:ascii="Times New Roman" w:hAnsi="Times New Roman" w:cs="Times New Roman"/>
          <w:color w:val="000000" w:themeColor="text1"/>
          <w:sz w:val="28"/>
          <w:szCs w:val="28"/>
        </w:rPr>
        <w:t xml:space="preserve">в Восточном жилом районе (микрорайоны 21, 22, 24) и </w:t>
      </w:r>
      <w:r w:rsidR="001A20EF" w:rsidRPr="00D55997">
        <w:rPr>
          <w:rFonts w:ascii="Times New Roman" w:hAnsi="Times New Roman" w:cs="Times New Roman"/>
          <w:color w:val="000000" w:themeColor="text1"/>
          <w:sz w:val="28"/>
          <w:szCs w:val="28"/>
        </w:rPr>
        <w:t>на части территории п. Юность</w:t>
      </w:r>
      <w:r w:rsidRPr="00D55997">
        <w:rPr>
          <w:rFonts w:ascii="Times New Roman" w:hAnsi="Times New Roman" w:cs="Times New Roman"/>
          <w:color w:val="000000" w:themeColor="text1"/>
          <w:sz w:val="28"/>
          <w:szCs w:val="28"/>
        </w:rPr>
        <w:t>;</w:t>
      </w:r>
    </w:p>
    <w:p w14:paraId="063EB466" w14:textId="77777777" w:rsidR="009C5F8E" w:rsidRPr="00D55997" w:rsidRDefault="009C5F8E" w:rsidP="001A20EF">
      <w:pPr>
        <w:pStyle w:val="ConsPlusNormal"/>
        <w:numPr>
          <w:ilvl w:val="0"/>
          <w:numId w:val="1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развитие зон рекреационного назначения;</w:t>
      </w:r>
    </w:p>
    <w:p w14:paraId="2E9B616E" w14:textId="77777777" w:rsidR="009C5F8E" w:rsidRPr="00D55997" w:rsidRDefault="009C5F8E" w:rsidP="00A67D7E">
      <w:pPr>
        <w:pStyle w:val="ConsPlusNormal"/>
        <w:numPr>
          <w:ilvl w:val="0"/>
          <w:numId w:val="1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lastRenderedPageBreak/>
        <w:t>ра</w:t>
      </w:r>
      <w:r w:rsidR="00A374EB" w:rsidRPr="00D55997">
        <w:rPr>
          <w:rFonts w:ascii="Times New Roman" w:hAnsi="Times New Roman" w:cs="Times New Roman"/>
          <w:color w:val="000000" w:themeColor="text1"/>
          <w:sz w:val="28"/>
          <w:szCs w:val="28"/>
        </w:rPr>
        <w:t>звитие общественных пространств;</w:t>
      </w:r>
    </w:p>
    <w:p w14:paraId="19F59187" w14:textId="77777777" w:rsidR="00A374EB" w:rsidRPr="00D55997" w:rsidRDefault="00A374EB" w:rsidP="00A67D7E">
      <w:pPr>
        <w:pStyle w:val="ConsPlusNormal"/>
        <w:numPr>
          <w:ilvl w:val="0"/>
          <w:numId w:val="14"/>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привлечение внебюджетных средств для развития жилищного строительства.</w:t>
      </w:r>
    </w:p>
    <w:p w14:paraId="7CDCB657"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p>
    <w:p w14:paraId="3A4C20B1" w14:textId="77777777" w:rsidR="006404DE" w:rsidRPr="00D55997" w:rsidRDefault="006404DE" w:rsidP="00153D79">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 xml:space="preserve">5.3.4. Вектор </w:t>
      </w:r>
      <w:r w:rsidR="005A5BCA" w:rsidRPr="00D55997">
        <w:rPr>
          <w:rFonts w:ascii="Times New Roman" w:hAnsi="Times New Roman" w:cs="Times New Roman"/>
          <w:i/>
          <w:color w:val="000000" w:themeColor="text1"/>
          <w:sz w:val="28"/>
          <w:szCs w:val="28"/>
        </w:rPr>
        <w:t>Ж</w:t>
      </w:r>
      <w:r w:rsidRPr="00D55997">
        <w:rPr>
          <w:rFonts w:ascii="Times New Roman" w:hAnsi="Times New Roman" w:cs="Times New Roman"/>
          <w:i/>
          <w:color w:val="000000" w:themeColor="text1"/>
          <w:sz w:val="28"/>
          <w:szCs w:val="28"/>
        </w:rPr>
        <w:t>илищно</w:t>
      </w:r>
      <w:r w:rsidR="005A5BCA" w:rsidRPr="00D55997">
        <w:rPr>
          <w:rFonts w:ascii="Times New Roman" w:hAnsi="Times New Roman" w:cs="Times New Roman"/>
          <w:i/>
          <w:color w:val="000000" w:themeColor="text1"/>
          <w:sz w:val="28"/>
          <w:szCs w:val="28"/>
        </w:rPr>
        <w:t>-коммунальное</w:t>
      </w:r>
      <w:r w:rsidRPr="00D55997">
        <w:rPr>
          <w:rFonts w:ascii="Times New Roman" w:hAnsi="Times New Roman" w:cs="Times New Roman"/>
          <w:i/>
          <w:color w:val="000000" w:themeColor="text1"/>
          <w:sz w:val="28"/>
          <w:szCs w:val="28"/>
        </w:rPr>
        <w:t xml:space="preserve"> хозяйств</w:t>
      </w:r>
      <w:r w:rsidR="005A5BCA" w:rsidRPr="00D55997">
        <w:rPr>
          <w:rFonts w:ascii="Times New Roman" w:hAnsi="Times New Roman" w:cs="Times New Roman"/>
          <w:i/>
          <w:color w:val="000000" w:themeColor="text1"/>
          <w:sz w:val="28"/>
          <w:szCs w:val="28"/>
        </w:rPr>
        <w:t>о</w:t>
      </w:r>
    </w:p>
    <w:p w14:paraId="158EEE29" w14:textId="77777777" w:rsidR="00980971" w:rsidRPr="00D55997" w:rsidRDefault="006404DE" w:rsidP="00994397">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w:t>
      </w:r>
      <w:r w:rsidR="00673613" w:rsidRPr="00D55997">
        <w:rPr>
          <w:rFonts w:ascii="Times New Roman" w:hAnsi="Times New Roman" w:cs="Times New Roman"/>
          <w:color w:val="000000" w:themeColor="text1"/>
          <w:sz w:val="28"/>
          <w:szCs w:val="28"/>
        </w:rPr>
        <w:t>с</w:t>
      </w:r>
      <w:r w:rsidR="00994397" w:rsidRPr="00D55997">
        <w:rPr>
          <w:rFonts w:ascii="Times New Roman" w:hAnsi="Times New Roman" w:cs="Times New Roman"/>
          <w:color w:val="000000" w:themeColor="text1"/>
          <w:sz w:val="28"/>
          <w:szCs w:val="28"/>
        </w:rPr>
        <w:t>одержание и развитие жилищно-коммунального хозяйства для повышения качества жизни населения</w:t>
      </w:r>
      <w:r w:rsidR="00804C08" w:rsidRPr="00D55997">
        <w:rPr>
          <w:rFonts w:ascii="Times New Roman" w:hAnsi="Times New Roman" w:cs="Times New Roman"/>
          <w:color w:val="000000" w:themeColor="text1"/>
          <w:sz w:val="28"/>
          <w:szCs w:val="28"/>
        </w:rPr>
        <w:t>.</w:t>
      </w:r>
    </w:p>
    <w:p w14:paraId="275355CA"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430EF761" w14:textId="77777777" w:rsidR="006404DE" w:rsidRPr="00D55997" w:rsidRDefault="006404DE" w:rsidP="00A67D7E">
      <w:pPr>
        <w:pStyle w:val="ConsPlusNormal"/>
        <w:numPr>
          <w:ilvl w:val="0"/>
          <w:numId w:val="60"/>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улучшени</w:t>
      </w:r>
      <w:r w:rsidR="00417979" w:rsidRPr="00D55997">
        <w:rPr>
          <w:rFonts w:ascii="Times New Roman" w:hAnsi="Times New Roman" w:cs="Times New Roman"/>
          <w:color w:val="000000" w:themeColor="text1"/>
          <w:sz w:val="28"/>
          <w:szCs w:val="28"/>
        </w:rPr>
        <w:t>е</w:t>
      </w:r>
      <w:r w:rsidRPr="00D55997">
        <w:rPr>
          <w:rFonts w:ascii="Times New Roman" w:hAnsi="Times New Roman" w:cs="Times New Roman"/>
          <w:color w:val="000000" w:themeColor="text1"/>
          <w:sz w:val="28"/>
          <w:szCs w:val="28"/>
        </w:rPr>
        <w:t xml:space="preserve"> жилищных условий жителей города Сургута и повышение обеспеченности благоустроенным жильем;</w:t>
      </w:r>
    </w:p>
    <w:p w14:paraId="30352BA4" w14:textId="77777777" w:rsidR="006404DE" w:rsidRPr="00D55997" w:rsidRDefault="006404DE" w:rsidP="00A67D7E">
      <w:pPr>
        <w:pStyle w:val="ConsPlusNormal"/>
        <w:numPr>
          <w:ilvl w:val="0"/>
          <w:numId w:val="60"/>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ликвидация ветхого, аварийного и непригодного для проживания жилья;</w:t>
      </w:r>
    </w:p>
    <w:p w14:paraId="02D7FF89" w14:textId="77777777" w:rsidR="006404DE" w:rsidRPr="00D55997" w:rsidRDefault="00413992" w:rsidP="00A67D7E">
      <w:pPr>
        <w:pStyle w:val="ConsPlusNormal"/>
        <w:numPr>
          <w:ilvl w:val="0"/>
          <w:numId w:val="60"/>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обеспечение надежного</w:t>
      </w:r>
      <w:r w:rsidR="006404DE" w:rsidRPr="00D55997">
        <w:rPr>
          <w:rFonts w:ascii="Times New Roman" w:hAnsi="Times New Roman" w:cs="Times New Roman"/>
          <w:color w:val="000000" w:themeColor="text1"/>
          <w:sz w:val="28"/>
          <w:szCs w:val="28"/>
        </w:rPr>
        <w:t xml:space="preserve"> функционировани</w:t>
      </w:r>
      <w:r w:rsidRPr="00D55997">
        <w:rPr>
          <w:rFonts w:ascii="Times New Roman" w:hAnsi="Times New Roman" w:cs="Times New Roman"/>
          <w:color w:val="000000" w:themeColor="text1"/>
          <w:sz w:val="28"/>
          <w:szCs w:val="28"/>
        </w:rPr>
        <w:t>я</w:t>
      </w:r>
      <w:r w:rsidR="006404DE" w:rsidRPr="00D55997">
        <w:rPr>
          <w:rFonts w:ascii="Times New Roman" w:hAnsi="Times New Roman" w:cs="Times New Roman"/>
          <w:color w:val="000000" w:themeColor="text1"/>
          <w:sz w:val="28"/>
          <w:szCs w:val="28"/>
        </w:rPr>
        <w:t xml:space="preserve"> коммунального комплекса и высоко</w:t>
      </w:r>
      <w:r w:rsidRPr="00D55997">
        <w:rPr>
          <w:rFonts w:ascii="Times New Roman" w:hAnsi="Times New Roman" w:cs="Times New Roman"/>
          <w:color w:val="000000" w:themeColor="text1"/>
          <w:sz w:val="28"/>
          <w:szCs w:val="28"/>
        </w:rPr>
        <w:t>го</w:t>
      </w:r>
      <w:r w:rsidR="006404DE" w:rsidRPr="00D55997">
        <w:rPr>
          <w:rFonts w:ascii="Times New Roman" w:hAnsi="Times New Roman" w:cs="Times New Roman"/>
          <w:color w:val="000000" w:themeColor="text1"/>
          <w:sz w:val="28"/>
          <w:szCs w:val="28"/>
        </w:rPr>
        <w:t xml:space="preserve"> качеств</w:t>
      </w:r>
      <w:r w:rsidRPr="00D55997">
        <w:rPr>
          <w:rFonts w:ascii="Times New Roman" w:hAnsi="Times New Roman" w:cs="Times New Roman"/>
          <w:color w:val="000000" w:themeColor="text1"/>
          <w:sz w:val="28"/>
          <w:szCs w:val="28"/>
        </w:rPr>
        <w:t>а</w:t>
      </w:r>
      <w:r w:rsidR="006404DE" w:rsidRPr="00D55997">
        <w:rPr>
          <w:rFonts w:ascii="Times New Roman" w:hAnsi="Times New Roman" w:cs="Times New Roman"/>
          <w:color w:val="000000" w:themeColor="text1"/>
          <w:sz w:val="28"/>
          <w:szCs w:val="28"/>
        </w:rPr>
        <w:t xml:space="preserve"> коммунальных услуг;</w:t>
      </w:r>
    </w:p>
    <w:p w14:paraId="3372CCCA" w14:textId="77777777" w:rsidR="003924D9" w:rsidRPr="00D55997" w:rsidRDefault="006404DE" w:rsidP="00A67D7E">
      <w:pPr>
        <w:pStyle w:val="ConsPlusNormal"/>
        <w:numPr>
          <w:ilvl w:val="0"/>
          <w:numId w:val="60"/>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повышение энергетической эффективности </w:t>
      </w:r>
      <w:r w:rsidR="003924D9" w:rsidRPr="00D55997">
        <w:rPr>
          <w:rFonts w:ascii="Times New Roman" w:hAnsi="Times New Roman" w:cs="Times New Roman"/>
          <w:color w:val="000000" w:themeColor="text1"/>
          <w:sz w:val="28"/>
          <w:szCs w:val="28"/>
        </w:rPr>
        <w:t>при производстве, передаче и потреблении энергетических ресурсов.</w:t>
      </w:r>
    </w:p>
    <w:p w14:paraId="562726B1"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значимыми для данного вектора проектами, реализуемыми в Сургуте, являются следующие:</w:t>
      </w:r>
    </w:p>
    <w:p w14:paraId="370445D1" w14:textId="77777777" w:rsidR="007072FD" w:rsidRPr="00D55997" w:rsidRDefault="006404DE" w:rsidP="00ED72DC">
      <w:pPr>
        <w:pStyle w:val="ConsPlusNormal"/>
        <w:numPr>
          <w:ilvl w:val="0"/>
          <w:numId w:val="8"/>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капитальный ремонт общего имущества в многоквартирных домах;</w:t>
      </w:r>
    </w:p>
    <w:p w14:paraId="39F743E2" w14:textId="77777777" w:rsidR="006404DE" w:rsidRPr="00D55997" w:rsidRDefault="007072FD" w:rsidP="00ED72DC">
      <w:pPr>
        <w:pStyle w:val="ConsPlusNormal"/>
        <w:numPr>
          <w:ilvl w:val="0"/>
          <w:numId w:val="8"/>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снос ветхого и аварийного жилья</w:t>
      </w:r>
      <w:r w:rsidR="00673613" w:rsidRPr="00D55997">
        <w:rPr>
          <w:rFonts w:ascii="Times New Roman" w:hAnsi="Times New Roman" w:cs="Times New Roman"/>
          <w:color w:val="000000" w:themeColor="text1"/>
          <w:sz w:val="28"/>
          <w:szCs w:val="28"/>
        </w:rPr>
        <w:t>.</w:t>
      </w:r>
    </w:p>
    <w:p w14:paraId="5DF41096" w14:textId="77777777" w:rsidR="00C314BE" w:rsidRPr="00D55997" w:rsidRDefault="007926F9" w:rsidP="00673613">
      <w:pPr>
        <w:tabs>
          <w:tab w:val="left" w:pos="1134"/>
        </w:tabs>
        <w:spacing w:line="240" w:lineRule="auto"/>
        <w:rPr>
          <w:rFonts w:cs="Times New Roman"/>
          <w:color w:val="000000" w:themeColor="text1"/>
          <w:szCs w:val="28"/>
        </w:rPr>
      </w:pPr>
      <w:r w:rsidRPr="00D55997">
        <w:rPr>
          <w:rFonts w:eastAsia="Times New Roman" w:cs="Times New Roman"/>
          <w:color w:val="000000" w:themeColor="text1"/>
          <w:szCs w:val="28"/>
          <w:lang w:eastAsia="ru-RU"/>
        </w:rPr>
        <w:t>Реализация всех обозначенных задач вектора будет обеспечиваться с учетом муниципальной составляющей региональных проектов в рамках национального проекта «Жилье и городская среда».</w:t>
      </w:r>
    </w:p>
    <w:p w14:paraId="772D4260" w14:textId="77777777" w:rsidR="00A20E0C" w:rsidRPr="00D55997" w:rsidRDefault="00A20E0C" w:rsidP="00A20E0C">
      <w:pPr>
        <w:pStyle w:val="ConsPlusNormal"/>
        <w:ind w:firstLine="709"/>
        <w:jc w:val="both"/>
        <w:rPr>
          <w:rFonts w:ascii="Times New Roman" w:hAnsi="Times New Roman" w:cs="Times New Roman"/>
          <w:color w:val="000000" w:themeColor="text1"/>
          <w:sz w:val="28"/>
          <w:szCs w:val="28"/>
        </w:rPr>
      </w:pPr>
    </w:p>
    <w:p w14:paraId="1E584EB2" w14:textId="77777777" w:rsidR="006404DE" w:rsidRPr="00D55997" w:rsidRDefault="006404DE" w:rsidP="00153D79">
      <w:pPr>
        <w:pStyle w:val="ConsPlusNormal"/>
        <w:ind w:firstLine="709"/>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5.3.5. Вектор Благоустройство и охрана окружающей среды</w:t>
      </w:r>
    </w:p>
    <w:p w14:paraId="3CCFB2D8"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Стратегическая цель вектора </w:t>
      </w:r>
      <w:r w:rsidR="007D3C56"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создание </w:t>
      </w:r>
      <w:r w:rsidR="00E84600" w:rsidRPr="00D55997">
        <w:rPr>
          <w:rFonts w:ascii="Times New Roman" w:hAnsi="Times New Roman" w:cs="Times New Roman"/>
          <w:color w:val="000000" w:themeColor="text1"/>
          <w:sz w:val="28"/>
          <w:szCs w:val="28"/>
        </w:rPr>
        <w:t xml:space="preserve">и благоустройство </w:t>
      </w:r>
      <w:r w:rsidRPr="00D55997">
        <w:rPr>
          <w:rFonts w:ascii="Times New Roman" w:hAnsi="Times New Roman" w:cs="Times New Roman"/>
          <w:color w:val="000000" w:themeColor="text1"/>
          <w:sz w:val="28"/>
          <w:szCs w:val="28"/>
        </w:rPr>
        <w:t>общественных</w:t>
      </w:r>
      <w:r w:rsidR="009E436F" w:rsidRPr="00D55997">
        <w:rPr>
          <w:rFonts w:ascii="Times New Roman" w:hAnsi="Times New Roman" w:cs="Times New Roman"/>
          <w:color w:val="000000" w:themeColor="text1"/>
          <w:sz w:val="28"/>
          <w:szCs w:val="28"/>
        </w:rPr>
        <w:t xml:space="preserve"> и</w:t>
      </w:r>
      <w:r w:rsidR="00E84600" w:rsidRPr="00D55997">
        <w:rPr>
          <w:rFonts w:ascii="Times New Roman" w:hAnsi="Times New Roman" w:cs="Times New Roman"/>
          <w:color w:val="000000" w:themeColor="text1"/>
          <w:sz w:val="28"/>
          <w:szCs w:val="28"/>
        </w:rPr>
        <w:t xml:space="preserve"> дворовых</w:t>
      </w:r>
      <w:r w:rsidRPr="00D55997">
        <w:rPr>
          <w:rFonts w:ascii="Times New Roman" w:hAnsi="Times New Roman" w:cs="Times New Roman"/>
          <w:color w:val="000000" w:themeColor="text1"/>
          <w:sz w:val="28"/>
          <w:szCs w:val="28"/>
        </w:rPr>
        <w:t xml:space="preserve"> территорий </w:t>
      </w:r>
      <w:r w:rsidR="00DF60D3" w:rsidRPr="00D55997">
        <w:rPr>
          <w:rFonts w:ascii="Times New Roman" w:hAnsi="Times New Roman" w:cs="Times New Roman"/>
          <w:color w:val="000000" w:themeColor="text1"/>
          <w:sz w:val="28"/>
          <w:szCs w:val="28"/>
        </w:rPr>
        <w:t xml:space="preserve">для повышения уровня </w:t>
      </w:r>
      <w:r w:rsidRPr="00D55997">
        <w:rPr>
          <w:rFonts w:ascii="Times New Roman" w:hAnsi="Times New Roman" w:cs="Times New Roman"/>
          <w:color w:val="000000" w:themeColor="text1"/>
          <w:sz w:val="28"/>
          <w:szCs w:val="28"/>
        </w:rPr>
        <w:t>комфорта населения города Сургута.</w:t>
      </w:r>
    </w:p>
    <w:p w14:paraId="070CDA72"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1324EFF4" w14:textId="77777777" w:rsidR="00F97DE6" w:rsidRPr="00D55997" w:rsidRDefault="006E176E" w:rsidP="00A67D7E">
      <w:pPr>
        <w:pStyle w:val="ConsPlusNormal"/>
        <w:numPr>
          <w:ilvl w:val="1"/>
          <w:numId w:val="6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содержание, </w:t>
      </w:r>
      <w:r w:rsidR="006404DE" w:rsidRPr="00D55997">
        <w:rPr>
          <w:rFonts w:ascii="Times New Roman" w:hAnsi="Times New Roman" w:cs="Times New Roman"/>
          <w:color w:val="000000" w:themeColor="text1"/>
          <w:sz w:val="28"/>
          <w:szCs w:val="28"/>
        </w:rPr>
        <w:t>благоустройство</w:t>
      </w:r>
      <w:r w:rsidRPr="00D55997">
        <w:rPr>
          <w:rFonts w:ascii="Times New Roman" w:hAnsi="Times New Roman" w:cs="Times New Roman"/>
          <w:color w:val="000000" w:themeColor="text1"/>
          <w:sz w:val="28"/>
          <w:szCs w:val="28"/>
        </w:rPr>
        <w:t xml:space="preserve"> и повышение эстетической привлекательности</w:t>
      </w:r>
      <w:r w:rsidR="006404DE" w:rsidRPr="00D55997">
        <w:rPr>
          <w:rFonts w:ascii="Times New Roman" w:hAnsi="Times New Roman" w:cs="Times New Roman"/>
          <w:color w:val="000000" w:themeColor="text1"/>
          <w:sz w:val="28"/>
          <w:szCs w:val="28"/>
        </w:rPr>
        <w:t xml:space="preserve"> общественных территорий города Сургута;</w:t>
      </w:r>
    </w:p>
    <w:p w14:paraId="0B162163" w14:textId="77777777" w:rsidR="00F97DE6" w:rsidRPr="00D55997" w:rsidRDefault="00F97DE6" w:rsidP="00A67D7E">
      <w:pPr>
        <w:pStyle w:val="ConsPlusNormal"/>
        <w:numPr>
          <w:ilvl w:val="1"/>
          <w:numId w:val="6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улучшение содержания и безопасности дворовых территорий и территорий кварталов;</w:t>
      </w:r>
    </w:p>
    <w:p w14:paraId="6B0B79DA" w14:textId="77777777" w:rsidR="00F97DE6" w:rsidRPr="00D55997" w:rsidRDefault="00F97DE6" w:rsidP="00A67D7E">
      <w:pPr>
        <w:pStyle w:val="ConsPlusNormal"/>
        <w:numPr>
          <w:ilvl w:val="1"/>
          <w:numId w:val="6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w:t>
      </w:r>
      <w:r w:rsidR="006E176E" w:rsidRPr="00D55997">
        <w:rPr>
          <w:rFonts w:ascii="Times New Roman" w:hAnsi="Times New Roman" w:cs="Times New Roman"/>
          <w:color w:val="000000" w:themeColor="text1"/>
          <w:sz w:val="28"/>
          <w:szCs w:val="28"/>
        </w:rPr>
        <w:t>нижение уровня загрязненности городских территорий и формирование экологической культуры населения;</w:t>
      </w:r>
    </w:p>
    <w:p w14:paraId="324E8473" w14:textId="77777777" w:rsidR="006E176E" w:rsidRPr="00D55997" w:rsidRDefault="00F97DE6" w:rsidP="00A67D7E">
      <w:pPr>
        <w:pStyle w:val="ConsPlusNormal"/>
        <w:numPr>
          <w:ilvl w:val="1"/>
          <w:numId w:val="61"/>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э</w:t>
      </w:r>
      <w:r w:rsidR="006E176E" w:rsidRPr="00D55997">
        <w:rPr>
          <w:rFonts w:ascii="Times New Roman" w:hAnsi="Times New Roman" w:cs="Times New Roman"/>
          <w:color w:val="000000" w:themeColor="text1"/>
          <w:sz w:val="28"/>
          <w:szCs w:val="28"/>
        </w:rPr>
        <w:t>ффективное использовани</w:t>
      </w:r>
      <w:r w:rsidR="004529BD" w:rsidRPr="00D55997">
        <w:rPr>
          <w:rFonts w:ascii="Times New Roman" w:hAnsi="Times New Roman" w:cs="Times New Roman"/>
          <w:color w:val="000000" w:themeColor="text1"/>
          <w:sz w:val="28"/>
          <w:szCs w:val="28"/>
        </w:rPr>
        <w:t>е</w:t>
      </w:r>
      <w:r w:rsidR="006E176E" w:rsidRPr="00D55997">
        <w:rPr>
          <w:rFonts w:ascii="Times New Roman" w:hAnsi="Times New Roman" w:cs="Times New Roman"/>
          <w:color w:val="000000" w:themeColor="text1"/>
          <w:sz w:val="28"/>
          <w:szCs w:val="28"/>
        </w:rPr>
        <w:t>, защит</w:t>
      </w:r>
      <w:r w:rsidR="004529BD" w:rsidRPr="00D55997">
        <w:rPr>
          <w:rFonts w:ascii="Times New Roman" w:hAnsi="Times New Roman" w:cs="Times New Roman"/>
          <w:color w:val="000000" w:themeColor="text1"/>
          <w:sz w:val="28"/>
          <w:szCs w:val="28"/>
        </w:rPr>
        <w:t>а</w:t>
      </w:r>
      <w:r w:rsidR="006E176E" w:rsidRPr="00D55997">
        <w:rPr>
          <w:rFonts w:ascii="Times New Roman" w:hAnsi="Times New Roman" w:cs="Times New Roman"/>
          <w:color w:val="000000" w:themeColor="text1"/>
          <w:sz w:val="28"/>
          <w:szCs w:val="28"/>
        </w:rPr>
        <w:t>, охран</w:t>
      </w:r>
      <w:r w:rsidR="004529BD" w:rsidRPr="00D55997">
        <w:rPr>
          <w:rFonts w:ascii="Times New Roman" w:hAnsi="Times New Roman" w:cs="Times New Roman"/>
          <w:color w:val="000000" w:themeColor="text1"/>
          <w:sz w:val="28"/>
          <w:szCs w:val="28"/>
        </w:rPr>
        <w:t>а</w:t>
      </w:r>
      <w:r w:rsidR="006E176E" w:rsidRPr="00D55997">
        <w:rPr>
          <w:rFonts w:ascii="Times New Roman" w:hAnsi="Times New Roman" w:cs="Times New Roman"/>
          <w:color w:val="000000" w:themeColor="text1"/>
          <w:sz w:val="28"/>
          <w:szCs w:val="28"/>
        </w:rPr>
        <w:t xml:space="preserve"> и обустройств</w:t>
      </w:r>
      <w:r w:rsidR="004529BD" w:rsidRPr="00D55997">
        <w:rPr>
          <w:rFonts w:ascii="Times New Roman" w:hAnsi="Times New Roman" w:cs="Times New Roman"/>
          <w:color w:val="000000" w:themeColor="text1"/>
          <w:sz w:val="28"/>
          <w:szCs w:val="28"/>
        </w:rPr>
        <w:t>о</w:t>
      </w:r>
      <w:r w:rsidR="006E176E" w:rsidRPr="00D55997">
        <w:rPr>
          <w:rFonts w:ascii="Times New Roman" w:hAnsi="Times New Roman" w:cs="Times New Roman"/>
          <w:color w:val="000000" w:themeColor="text1"/>
          <w:sz w:val="28"/>
          <w:szCs w:val="28"/>
        </w:rPr>
        <w:t xml:space="preserve"> городских лесов, а также создание условий для безопасного отдыха населения.</w:t>
      </w:r>
    </w:p>
    <w:p w14:paraId="093C0B1E"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значимыми для данного вектора проектами, реализуемыми в Сургуте (или планируемыми к реализации), являются следующие:</w:t>
      </w:r>
    </w:p>
    <w:p w14:paraId="5F83417B" w14:textId="77777777" w:rsidR="006404DE" w:rsidRPr="00D55997" w:rsidRDefault="006404DE" w:rsidP="00A67D7E">
      <w:pPr>
        <w:pStyle w:val="ConsPlusNormal"/>
        <w:numPr>
          <w:ilvl w:val="0"/>
          <w:numId w:val="9"/>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общегородская акция «Чистый город»;</w:t>
      </w:r>
    </w:p>
    <w:p w14:paraId="497405BE" w14:textId="77777777" w:rsidR="006404DE" w:rsidRPr="00D55997" w:rsidRDefault="006404DE" w:rsidP="00A67D7E">
      <w:pPr>
        <w:pStyle w:val="ConsPlusNormal"/>
        <w:numPr>
          <w:ilvl w:val="0"/>
          <w:numId w:val="9"/>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развитие ландшафтных и рекреационных комплексов </w:t>
      </w:r>
      <w:r w:rsidR="00630EAA" w:rsidRPr="00D55997">
        <w:rPr>
          <w:rFonts w:ascii="Times New Roman" w:hAnsi="Times New Roman" w:cs="Times New Roman"/>
          <w:sz w:val="28"/>
          <w:szCs w:val="28"/>
        </w:rPr>
        <w:t>(</w:t>
      </w:r>
      <w:r w:rsidR="007926F9" w:rsidRPr="00D55997">
        <w:rPr>
          <w:rFonts w:ascii="Times New Roman" w:hAnsi="Times New Roman" w:cs="Times New Roman"/>
          <w:color w:val="000000" w:themeColor="text1"/>
          <w:sz w:val="28"/>
          <w:szCs w:val="28"/>
        </w:rPr>
        <w:t>в рамках реализации флагманского проекта «Формирование комфортной городской среды»)</w:t>
      </w:r>
      <w:r w:rsidRPr="00D55997">
        <w:rPr>
          <w:rFonts w:ascii="Times New Roman" w:hAnsi="Times New Roman" w:cs="Times New Roman"/>
          <w:color w:val="000000" w:themeColor="text1"/>
          <w:sz w:val="28"/>
          <w:szCs w:val="28"/>
        </w:rPr>
        <w:t>;</w:t>
      </w:r>
    </w:p>
    <w:p w14:paraId="030D1FBF" w14:textId="77777777" w:rsidR="006404DE" w:rsidRPr="00D55997" w:rsidRDefault="0018297B" w:rsidP="00A67D7E">
      <w:pPr>
        <w:pStyle w:val="ConsPlusNormal"/>
        <w:numPr>
          <w:ilvl w:val="0"/>
          <w:numId w:val="9"/>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создание условий для </w:t>
      </w:r>
      <w:r w:rsidR="00395179" w:rsidRPr="00D55997">
        <w:rPr>
          <w:rFonts w:ascii="Times New Roman" w:hAnsi="Times New Roman" w:cs="Times New Roman"/>
          <w:color w:val="000000" w:themeColor="text1"/>
          <w:sz w:val="28"/>
          <w:szCs w:val="28"/>
        </w:rPr>
        <w:t>строительства</w:t>
      </w:r>
      <w:r w:rsidR="006404DE" w:rsidRPr="00D55997">
        <w:rPr>
          <w:rFonts w:ascii="Times New Roman" w:hAnsi="Times New Roman" w:cs="Times New Roman"/>
          <w:color w:val="000000" w:themeColor="text1"/>
          <w:sz w:val="28"/>
          <w:szCs w:val="28"/>
        </w:rPr>
        <w:t xml:space="preserve"> комплексного межмуниципального полигона </w:t>
      </w:r>
      <w:r w:rsidR="008F00DB" w:rsidRPr="00D55997">
        <w:rPr>
          <w:rFonts w:ascii="Times New Roman" w:hAnsi="Times New Roman" w:cs="Times New Roman"/>
          <w:color w:val="000000" w:themeColor="text1"/>
          <w:sz w:val="28"/>
          <w:szCs w:val="28"/>
        </w:rPr>
        <w:t>твердых коммунальных отходов</w:t>
      </w:r>
      <w:r w:rsidR="006404DE" w:rsidRPr="00D55997">
        <w:rPr>
          <w:rFonts w:ascii="Times New Roman" w:hAnsi="Times New Roman" w:cs="Times New Roman"/>
          <w:color w:val="000000" w:themeColor="text1"/>
          <w:sz w:val="28"/>
          <w:szCs w:val="28"/>
        </w:rPr>
        <w:t>;</w:t>
      </w:r>
    </w:p>
    <w:p w14:paraId="29878E12" w14:textId="77777777" w:rsidR="006404DE" w:rsidRPr="00D55997" w:rsidRDefault="006404DE" w:rsidP="00A67D7E">
      <w:pPr>
        <w:pStyle w:val="ConsPlusNormal"/>
        <w:numPr>
          <w:ilvl w:val="0"/>
          <w:numId w:val="9"/>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lastRenderedPageBreak/>
        <w:t>строительство</w:t>
      </w:r>
      <w:r w:rsidR="00171F17" w:rsidRPr="00D55997">
        <w:rPr>
          <w:rFonts w:ascii="Times New Roman" w:hAnsi="Times New Roman" w:cs="Times New Roman"/>
          <w:color w:val="000000" w:themeColor="text1"/>
          <w:sz w:val="28"/>
          <w:szCs w:val="28"/>
        </w:rPr>
        <w:t xml:space="preserve"> полигонов для утилизации снега;</w:t>
      </w:r>
    </w:p>
    <w:p w14:paraId="50621E69" w14:textId="77777777" w:rsidR="00171F17" w:rsidRPr="00D55997" w:rsidRDefault="00171F17" w:rsidP="00A67D7E">
      <w:pPr>
        <w:pStyle w:val="ConsPlusNormal"/>
        <w:numPr>
          <w:ilvl w:val="0"/>
          <w:numId w:val="9"/>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проектирование и строительство новых участков дождев</w:t>
      </w:r>
      <w:r w:rsidR="002E29F9" w:rsidRPr="00D55997">
        <w:rPr>
          <w:rFonts w:ascii="Times New Roman" w:hAnsi="Times New Roman" w:cs="Times New Roman"/>
          <w:color w:val="000000" w:themeColor="text1"/>
          <w:sz w:val="28"/>
          <w:szCs w:val="28"/>
        </w:rPr>
        <w:t>ой канализации</w:t>
      </w:r>
      <w:r w:rsidR="0058324A" w:rsidRPr="00D55997">
        <w:rPr>
          <w:rFonts w:ascii="Times New Roman" w:hAnsi="Times New Roman" w:cs="Times New Roman"/>
          <w:color w:val="000000" w:themeColor="text1"/>
          <w:sz w:val="28"/>
          <w:szCs w:val="28"/>
        </w:rPr>
        <w:t xml:space="preserve">, </w:t>
      </w:r>
      <w:r w:rsidR="0058324A" w:rsidRPr="00D55997">
        <w:rPr>
          <w:rFonts w:ascii="Times New Roman" w:hAnsi="Times New Roman" w:cs="Times New Roman"/>
          <w:sz w:val="28"/>
          <w:szCs w:val="28"/>
        </w:rPr>
        <w:t>очистных сооружений ливневой канализации</w:t>
      </w:r>
      <w:r w:rsidR="00443D5D" w:rsidRPr="00D55997">
        <w:rPr>
          <w:rFonts w:ascii="Times New Roman" w:hAnsi="Times New Roman" w:cs="Times New Roman"/>
          <w:color w:val="000000" w:themeColor="text1"/>
          <w:sz w:val="28"/>
          <w:szCs w:val="28"/>
        </w:rPr>
        <w:t>.</w:t>
      </w:r>
    </w:p>
    <w:p w14:paraId="5F3572C4" w14:textId="77777777" w:rsidR="00C314BE" w:rsidRPr="00D55997" w:rsidRDefault="007926F9" w:rsidP="00443D5D">
      <w:pPr>
        <w:tabs>
          <w:tab w:val="left" w:pos="1134"/>
        </w:tabs>
        <w:spacing w:line="240" w:lineRule="auto"/>
        <w:rPr>
          <w:rFonts w:cs="Times New Roman"/>
          <w:color w:val="000000" w:themeColor="text1"/>
          <w:szCs w:val="28"/>
        </w:rPr>
      </w:pPr>
      <w:r w:rsidRPr="00D55997">
        <w:rPr>
          <w:rFonts w:eastAsia="Times New Roman" w:cs="Times New Roman"/>
          <w:color w:val="000000" w:themeColor="text1"/>
          <w:szCs w:val="28"/>
          <w:lang w:eastAsia="ru-RU"/>
        </w:rPr>
        <w:t>Реализация всех обозначенных задач вектора будет обеспечиваться с учетом муниципальной составляющей региональных проектов в рамках национальных проектов «Жилье и городская среда» и «Экология».</w:t>
      </w:r>
    </w:p>
    <w:p w14:paraId="2080B421" w14:textId="77777777" w:rsidR="006404DE" w:rsidRPr="00D55997" w:rsidRDefault="006404DE" w:rsidP="00153D79">
      <w:pPr>
        <w:pStyle w:val="ConsPlusNormal"/>
        <w:ind w:firstLine="709"/>
        <w:jc w:val="both"/>
        <w:rPr>
          <w:rFonts w:ascii="Times New Roman" w:hAnsi="Times New Roman" w:cs="Times New Roman"/>
          <w:color w:val="000000" w:themeColor="text1"/>
          <w:sz w:val="28"/>
          <w:szCs w:val="28"/>
        </w:rPr>
      </w:pPr>
    </w:p>
    <w:p w14:paraId="048B1130" w14:textId="77777777" w:rsidR="006404DE" w:rsidRPr="00D55997" w:rsidRDefault="00421131" w:rsidP="005069B4">
      <w:pPr>
        <w:pStyle w:val="ConsPlusNormal"/>
        <w:ind w:firstLine="709"/>
        <w:jc w:val="both"/>
        <w:outlineLvl w:val="2"/>
        <w:rPr>
          <w:rFonts w:ascii="Times New Roman" w:hAnsi="Times New Roman" w:cs="Times New Roman"/>
          <w:b/>
          <w:i/>
          <w:color w:val="000000" w:themeColor="text1"/>
          <w:sz w:val="28"/>
          <w:szCs w:val="28"/>
        </w:rPr>
      </w:pPr>
      <w:r w:rsidRPr="00D55997">
        <w:rPr>
          <w:rFonts w:ascii="Times New Roman" w:hAnsi="Times New Roman" w:cs="Times New Roman"/>
          <w:b/>
          <w:i/>
          <w:color w:val="000000" w:themeColor="text1"/>
          <w:sz w:val="28"/>
          <w:szCs w:val="28"/>
        </w:rPr>
        <w:t>5.4</w:t>
      </w:r>
      <w:r w:rsidR="006404DE" w:rsidRPr="00D55997">
        <w:rPr>
          <w:rFonts w:ascii="Times New Roman" w:hAnsi="Times New Roman" w:cs="Times New Roman"/>
          <w:b/>
          <w:i/>
          <w:color w:val="000000" w:themeColor="text1"/>
          <w:sz w:val="28"/>
          <w:szCs w:val="28"/>
        </w:rPr>
        <w:t xml:space="preserve">. </w:t>
      </w:r>
      <w:r w:rsidR="005069B4" w:rsidRPr="00D55997">
        <w:rPr>
          <w:rFonts w:ascii="Times New Roman" w:hAnsi="Times New Roman" w:cs="Times New Roman"/>
          <w:b/>
          <w:i/>
          <w:color w:val="000000" w:themeColor="text1"/>
          <w:sz w:val="28"/>
          <w:szCs w:val="28"/>
        </w:rPr>
        <w:t>Направление Институциональная среда (гражданское общество и власть)</w:t>
      </w:r>
    </w:p>
    <w:p w14:paraId="661EFE94" w14:textId="77777777" w:rsidR="006404DE" w:rsidRPr="00D55997" w:rsidRDefault="00421131" w:rsidP="00153D79">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Стратегическая цель направления</w:t>
      </w:r>
      <w:r w:rsidR="006404DE" w:rsidRPr="00D55997">
        <w:rPr>
          <w:rFonts w:ascii="Times New Roman" w:hAnsi="Times New Roman" w:cs="Times New Roman"/>
          <w:color w:val="000000" w:themeColor="text1"/>
          <w:sz w:val="28"/>
          <w:szCs w:val="28"/>
        </w:rPr>
        <w:t xml:space="preserve"> – создание условий для активного участия жителей в развитии города на основе сотрудничества между жителями, объединениями горожан</w:t>
      </w:r>
      <w:r w:rsidR="00A55E69" w:rsidRPr="00D55997">
        <w:rPr>
          <w:rFonts w:ascii="Times New Roman" w:hAnsi="Times New Roman" w:cs="Times New Roman"/>
          <w:color w:val="000000" w:themeColor="text1"/>
          <w:sz w:val="28"/>
          <w:szCs w:val="28"/>
        </w:rPr>
        <w:t>, бизнесом</w:t>
      </w:r>
      <w:r w:rsidR="006404DE" w:rsidRPr="00D55997">
        <w:rPr>
          <w:rFonts w:ascii="Times New Roman" w:hAnsi="Times New Roman" w:cs="Times New Roman"/>
          <w:color w:val="000000" w:themeColor="text1"/>
          <w:sz w:val="28"/>
          <w:szCs w:val="28"/>
        </w:rPr>
        <w:t xml:space="preserve"> и властью.</w:t>
      </w:r>
    </w:p>
    <w:p w14:paraId="4E19710C" w14:textId="77777777" w:rsidR="00C314BE" w:rsidRPr="00D55997" w:rsidRDefault="007926F9" w:rsidP="00534744">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рамках данного направления определен флагманский проект:</w:t>
      </w:r>
      <w:r w:rsidR="00534744" w:rsidRPr="00D55997">
        <w:rPr>
          <w:rFonts w:ascii="Times New Roman" w:hAnsi="Times New Roman" w:cs="Times New Roman"/>
          <w:color w:val="000000" w:themeColor="text1"/>
          <w:sz w:val="28"/>
          <w:szCs w:val="28"/>
        </w:rPr>
        <w:t xml:space="preserve"> </w:t>
      </w:r>
      <w:r w:rsidRPr="00D55997">
        <w:rPr>
          <w:rFonts w:ascii="Times New Roman" w:hAnsi="Times New Roman" w:cs="Times New Roman"/>
          <w:b/>
          <w:color w:val="000000" w:themeColor="text1"/>
          <w:sz w:val="28"/>
          <w:szCs w:val="28"/>
        </w:rPr>
        <w:t>«Цифровой Сургут».</w:t>
      </w:r>
    </w:p>
    <w:p w14:paraId="4112A7CF" w14:textId="77777777" w:rsidR="0076743F" w:rsidRPr="00D55997" w:rsidRDefault="007926F9" w:rsidP="0076743F">
      <w:pPr>
        <w:spacing w:line="240" w:lineRule="auto"/>
        <w:rPr>
          <w:rFonts w:cs="Times New Roman"/>
          <w:color w:val="000000" w:themeColor="text1"/>
          <w:szCs w:val="28"/>
        </w:rPr>
      </w:pPr>
      <w:r w:rsidRPr="00D55997">
        <w:rPr>
          <w:rFonts w:cs="Times New Roman"/>
          <w:color w:val="000000" w:themeColor="text1"/>
          <w:szCs w:val="28"/>
        </w:rPr>
        <w:t>Флагманский проект «Цифровой Сургут» – это инновационное развитие города на основе внедрения в различные сферы жизни интеллектуальных цифровых технологий, способных ускорить экономическое развитие территории муниципального образования и повысить качество жизни граждан. Это развитие цифровой экономики, производства и использования инноваций с учетом местных особенностей и уникальности города, предполагающее создание необходимой для этого инфраструктуры и формирование высокого уровня восприятия и участия горожан в городских проектах и мероприятиях.</w:t>
      </w:r>
    </w:p>
    <w:p w14:paraId="03BC90DC" w14:textId="77777777" w:rsidR="0076743F" w:rsidRPr="00D55997" w:rsidRDefault="007926F9" w:rsidP="0076743F">
      <w:pPr>
        <w:spacing w:line="240" w:lineRule="auto"/>
        <w:rPr>
          <w:rFonts w:cs="Times New Roman"/>
          <w:color w:val="000000" w:themeColor="text1"/>
          <w:szCs w:val="28"/>
        </w:rPr>
      </w:pPr>
      <w:r w:rsidRPr="00D55997">
        <w:rPr>
          <w:rFonts w:cs="Times New Roman"/>
          <w:color w:val="000000" w:themeColor="text1"/>
          <w:szCs w:val="28"/>
        </w:rPr>
        <w:t>Цели внедрения проекта «Цифровой Сургут»:</w:t>
      </w:r>
    </w:p>
    <w:p w14:paraId="740E0788" w14:textId="77777777" w:rsidR="0076743F" w:rsidRPr="00D55997" w:rsidRDefault="008F00DB" w:rsidP="00A67D7E">
      <w:pPr>
        <w:numPr>
          <w:ilvl w:val="0"/>
          <w:numId w:val="33"/>
        </w:numPr>
        <w:spacing w:line="240" w:lineRule="auto"/>
        <w:ind w:left="0" w:firstLine="709"/>
        <w:contextualSpacing/>
        <w:rPr>
          <w:rFonts w:cs="Times New Roman"/>
          <w:color w:val="000000" w:themeColor="text1"/>
          <w:szCs w:val="28"/>
        </w:rPr>
      </w:pPr>
      <w:r w:rsidRPr="00D55997">
        <w:rPr>
          <w:rFonts w:cs="Times New Roman"/>
          <w:color w:val="000000" w:themeColor="text1"/>
          <w:szCs w:val="28"/>
        </w:rPr>
        <w:t>П</w:t>
      </w:r>
      <w:r w:rsidR="007926F9" w:rsidRPr="00D55997">
        <w:rPr>
          <w:rFonts w:cs="Times New Roman"/>
          <w:color w:val="000000" w:themeColor="text1"/>
          <w:szCs w:val="28"/>
        </w:rPr>
        <w:t>овышение качества жизни населения муниципального образования;</w:t>
      </w:r>
    </w:p>
    <w:p w14:paraId="5943F4C6" w14:textId="77777777" w:rsidR="0076743F" w:rsidRPr="00D55997" w:rsidRDefault="008F00DB" w:rsidP="00A67D7E">
      <w:pPr>
        <w:numPr>
          <w:ilvl w:val="0"/>
          <w:numId w:val="33"/>
        </w:numPr>
        <w:spacing w:line="240" w:lineRule="auto"/>
        <w:ind w:left="0" w:firstLine="709"/>
        <w:contextualSpacing/>
        <w:rPr>
          <w:rFonts w:cs="Times New Roman"/>
          <w:color w:val="000000" w:themeColor="text1"/>
          <w:szCs w:val="28"/>
        </w:rPr>
      </w:pPr>
      <w:r w:rsidRPr="00D55997">
        <w:rPr>
          <w:rFonts w:cs="Times New Roman"/>
          <w:color w:val="000000" w:themeColor="text1"/>
          <w:szCs w:val="28"/>
        </w:rPr>
        <w:t>П</w:t>
      </w:r>
      <w:r w:rsidR="007926F9" w:rsidRPr="00D55997">
        <w:rPr>
          <w:rFonts w:cs="Times New Roman"/>
          <w:color w:val="000000" w:themeColor="text1"/>
          <w:szCs w:val="28"/>
        </w:rPr>
        <w:t>овышение конкурентоспособности экономики муниципального образования;</w:t>
      </w:r>
    </w:p>
    <w:p w14:paraId="1F124040" w14:textId="77777777" w:rsidR="0076743F" w:rsidRPr="00D55997" w:rsidRDefault="008F00DB" w:rsidP="00A67D7E">
      <w:pPr>
        <w:numPr>
          <w:ilvl w:val="0"/>
          <w:numId w:val="33"/>
        </w:numPr>
        <w:spacing w:before="120" w:after="160" w:line="240" w:lineRule="auto"/>
        <w:ind w:left="0" w:firstLine="709"/>
        <w:contextualSpacing/>
        <w:rPr>
          <w:rFonts w:cs="Times New Roman"/>
          <w:color w:val="000000" w:themeColor="text1"/>
          <w:szCs w:val="28"/>
        </w:rPr>
      </w:pPr>
      <w:r w:rsidRPr="00D55997">
        <w:rPr>
          <w:rFonts w:cs="Times New Roman"/>
          <w:color w:val="000000" w:themeColor="text1"/>
          <w:szCs w:val="28"/>
        </w:rPr>
        <w:t>П</w:t>
      </w:r>
      <w:r w:rsidR="007926F9" w:rsidRPr="00D55997">
        <w:rPr>
          <w:rFonts w:cs="Times New Roman"/>
          <w:color w:val="000000" w:themeColor="text1"/>
          <w:szCs w:val="28"/>
        </w:rPr>
        <w:t>овышение эффективности системы муниципального управления в муниципальном образовании;</w:t>
      </w:r>
    </w:p>
    <w:p w14:paraId="1A379571" w14:textId="77777777" w:rsidR="0076743F" w:rsidRPr="00D55997" w:rsidRDefault="008F00DB" w:rsidP="00A67D7E">
      <w:pPr>
        <w:numPr>
          <w:ilvl w:val="0"/>
          <w:numId w:val="33"/>
        </w:numPr>
        <w:spacing w:line="240" w:lineRule="auto"/>
        <w:ind w:left="0" w:firstLine="709"/>
        <w:contextualSpacing/>
        <w:rPr>
          <w:rFonts w:cs="Times New Roman"/>
          <w:color w:val="000000" w:themeColor="text1"/>
          <w:szCs w:val="28"/>
        </w:rPr>
      </w:pPr>
      <w:r w:rsidRPr="00D55997">
        <w:rPr>
          <w:rFonts w:cs="Times New Roman"/>
          <w:color w:val="000000" w:themeColor="text1"/>
          <w:szCs w:val="28"/>
        </w:rPr>
        <w:t>П</w:t>
      </w:r>
      <w:r w:rsidR="007926F9" w:rsidRPr="00D55997">
        <w:rPr>
          <w:rFonts w:cs="Times New Roman"/>
          <w:color w:val="000000" w:themeColor="text1"/>
          <w:szCs w:val="28"/>
        </w:rPr>
        <w:t>овышение безопасности и комфортности жизни на территории муниципального образования;</w:t>
      </w:r>
    </w:p>
    <w:p w14:paraId="616CE0BF" w14:textId="77777777" w:rsidR="0076743F" w:rsidRPr="00D55997" w:rsidRDefault="008F00DB" w:rsidP="00A67D7E">
      <w:pPr>
        <w:numPr>
          <w:ilvl w:val="0"/>
          <w:numId w:val="33"/>
        </w:numPr>
        <w:spacing w:line="240" w:lineRule="auto"/>
        <w:ind w:left="0" w:firstLine="709"/>
        <w:contextualSpacing/>
        <w:rPr>
          <w:rFonts w:cs="Times New Roman"/>
          <w:color w:val="000000" w:themeColor="text1"/>
          <w:szCs w:val="28"/>
        </w:rPr>
      </w:pPr>
      <w:r w:rsidRPr="00D55997">
        <w:rPr>
          <w:rFonts w:cs="Times New Roman"/>
          <w:color w:val="000000" w:themeColor="text1"/>
          <w:szCs w:val="28"/>
        </w:rPr>
        <w:t>Ф</w:t>
      </w:r>
      <w:r w:rsidR="007926F9" w:rsidRPr="00D55997">
        <w:rPr>
          <w:rFonts w:cs="Times New Roman"/>
          <w:color w:val="000000" w:themeColor="text1"/>
          <w:szCs w:val="28"/>
        </w:rPr>
        <w:t>ормирование на территории муниципального образования пилотной площадки по разработке и внедрению решений проектов «Умный город», «Цифровой город», «Безопасный город».</w:t>
      </w:r>
    </w:p>
    <w:p w14:paraId="28F6F148" w14:textId="77777777" w:rsidR="0076743F" w:rsidRPr="00D55997" w:rsidRDefault="007926F9" w:rsidP="0076743F">
      <w:pPr>
        <w:spacing w:line="240" w:lineRule="auto"/>
        <w:rPr>
          <w:rFonts w:cs="Times New Roman"/>
          <w:color w:val="000000" w:themeColor="text1"/>
          <w:szCs w:val="28"/>
        </w:rPr>
      </w:pPr>
      <w:r w:rsidRPr="00D55997">
        <w:rPr>
          <w:rFonts w:cs="Times New Roman"/>
          <w:color w:val="000000" w:themeColor="text1"/>
          <w:szCs w:val="28"/>
        </w:rPr>
        <w:t>Основные задачи реализации проекта «Цифровой Сургут»:</w:t>
      </w:r>
    </w:p>
    <w:p w14:paraId="24930E3B"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 xml:space="preserve">внесение изменений и принятие муниципальных правовых актов и направление обращений в соответствующие органы власти ХМАО-Югры для принятия региональных правовых актов в целях устранения ограничений, препятствующих внедрению цифровых технологий, использования механизма государственно-частного и </w:t>
      </w:r>
      <w:proofErr w:type="spellStart"/>
      <w:r w:rsidRPr="00D55997">
        <w:rPr>
          <w:rFonts w:cs="Times New Roman"/>
          <w:color w:val="000000" w:themeColor="text1"/>
          <w:szCs w:val="28"/>
        </w:rPr>
        <w:t>муниципально</w:t>
      </w:r>
      <w:proofErr w:type="spellEnd"/>
      <w:r w:rsidRPr="00D55997">
        <w:rPr>
          <w:rFonts w:cs="Times New Roman"/>
          <w:color w:val="000000" w:themeColor="text1"/>
          <w:szCs w:val="28"/>
        </w:rPr>
        <w:t>-частного партнёрства для реализации проектов цифровой экономики и развития умных городов;</w:t>
      </w:r>
    </w:p>
    <w:p w14:paraId="3895B451"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 xml:space="preserve">развитие отказоустойчивой, масштабируемой, безопасной и управляемой инфраструктуры на территории муниципального образования; </w:t>
      </w:r>
    </w:p>
    <w:p w14:paraId="62335AD2"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lastRenderedPageBreak/>
        <w:t>развитие элементов электронного правительства и внедрение механизмов цифрового правительства, использующего большие данные для принятия управленческих решений, в системе муниципального управления;</w:t>
      </w:r>
    </w:p>
    <w:p w14:paraId="67300A7F"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proofErr w:type="spellStart"/>
      <w:r w:rsidRPr="00D55997">
        <w:rPr>
          <w:rFonts w:cs="Times New Roman"/>
          <w:color w:val="000000" w:themeColor="text1"/>
          <w:szCs w:val="28"/>
        </w:rPr>
        <w:t>цифровизация</w:t>
      </w:r>
      <w:proofErr w:type="spellEnd"/>
      <w:r w:rsidRPr="00D55997">
        <w:rPr>
          <w:rFonts w:cs="Times New Roman"/>
          <w:color w:val="000000" w:themeColor="text1"/>
          <w:szCs w:val="28"/>
        </w:rPr>
        <w:t xml:space="preserve"> отраслей экономики и различных сфер общественной жизни, использование больших данных как фактора развития экономики, социальной сферы, муниципального управления;</w:t>
      </w:r>
    </w:p>
    <w:p w14:paraId="390F8CAB"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создание условий, способствующих переходу населения и организаций к более широкому использованию интеллектуальных цифровых технологий;</w:t>
      </w:r>
    </w:p>
    <w:p w14:paraId="2494507E"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стимулирование расширения внутреннего рынка интеллектуальных цифровых технологий;</w:t>
      </w:r>
    </w:p>
    <w:p w14:paraId="68E0B97A"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поддержка и продвижение продуктов цифровой экономики, создаваемых на территории муниципального образования;</w:t>
      </w:r>
    </w:p>
    <w:p w14:paraId="10387702" w14:textId="77777777" w:rsidR="0076743F" w:rsidRPr="00D55997" w:rsidRDefault="007926F9" w:rsidP="00A67D7E">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обеспечение информационной безопасности жителей муниципального образования;</w:t>
      </w:r>
    </w:p>
    <w:p w14:paraId="613A3A9A"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создание новых публичных сервисов для граждан, бизнеса и органов власти;</w:t>
      </w:r>
    </w:p>
    <w:p w14:paraId="11E70C9A"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proofErr w:type="spellStart"/>
      <w:r w:rsidRPr="00D55997">
        <w:rPr>
          <w:rFonts w:cs="Times New Roman"/>
          <w:color w:val="000000" w:themeColor="text1"/>
          <w:szCs w:val="28"/>
        </w:rPr>
        <w:t>цифровизация</w:t>
      </w:r>
      <w:proofErr w:type="spellEnd"/>
      <w:r w:rsidRPr="00D55997">
        <w:rPr>
          <w:rFonts w:cs="Times New Roman"/>
          <w:color w:val="000000" w:themeColor="text1"/>
          <w:szCs w:val="28"/>
        </w:rPr>
        <w:t xml:space="preserve"> общественных пространств;</w:t>
      </w:r>
    </w:p>
    <w:p w14:paraId="67DB1D93"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формирование культуры информационного общества у горожан;</w:t>
      </w:r>
    </w:p>
    <w:p w14:paraId="5C0A81FE"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создание на территории муниципального образования условий для привлечения инвестиций в цифровую экономику, а также в разработку решений для проекта «Цифровой Сургут»;</w:t>
      </w:r>
    </w:p>
    <w:p w14:paraId="1A29D534"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создание условий, способствующих привлечению населения, представителей бизнес-сообщества и научного сообщества к участию в разработке и реализации проектов в сфере интеллектуальных цифровых технологий, формирование сообществ активных граждан, стремящихся к инновациям;</w:t>
      </w:r>
    </w:p>
    <w:p w14:paraId="51E4DCE5"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создание на территории муниципального образования условий для проведения исследований и разработок в сфере развития умных, цифровых и безопасных городов;</w:t>
      </w:r>
    </w:p>
    <w:p w14:paraId="53FB0F16"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организация обмена опытом использования интеллектуальных цифровых технологий в различных сферах, в том числе, путем проведения на территории муниципального образования совместно с градообразующими предприятиями и ВУЗами форумов и конференций;</w:t>
      </w:r>
    </w:p>
    <w:p w14:paraId="617EAD49" w14:textId="77777777" w:rsidR="0076743F" w:rsidRPr="00D55997" w:rsidRDefault="007926F9" w:rsidP="00395072">
      <w:pPr>
        <w:pStyle w:val="a3"/>
        <w:numPr>
          <w:ilvl w:val="1"/>
          <w:numId w:val="35"/>
        </w:numPr>
        <w:spacing w:line="240" w:lineRule="auto"/>
        <w:ind w:left="0" w:firstLine="709"/>
        <w:contextualSpacing w:val="0"/>
        <w:rPr>
          <w:rFonts w:cs="Times New Roman"/>
          <w:color w:val="000000" w:themeColor="text1"/>
          <w:szCs w:val="28"/>
        </w:rPr>
      </w:pPr>
      <w:r w:rsidRPr="00D55997">
        <w:rPr>
          <w:rFonts w:cs="Times New Roman"/>
          <w:color w:val="000000" w:themeColor="text1"/>
          <w:szCs w:val="28"/>
        </w:rPr>
        <w:t>привлечение международных партнёров и крупных компаний для внедрения интеллектуальных цифровых технологий на территории муниципального образования.</w:t>
      </w:r>
    </w:p>
    <w:p w14:paraId="53CAB1BE" w14:textId="77777777" w:rsidR="0076743F" w:rsidRPr="00D55997" w:rsidRDefault="007926F9" w:rsidP="00395072">
      <w:pPr>
        <w:spacing w:line="240" w:lineRule="auto"/>
        <w:rPr>
          <w:rFonts w:cs="Times New Roman"/>
          <w:color w:val="000000" w:themeColor="text1"/>
          <w:szCs w:val="28"/>
        </w:rPr>
      </w:pPr>
      <w:r w:rsidRPr="00D55997">
        <w:rPr>
          <w:rFonts w:cs="Times New Roman"/>
          <w:color w:val="000000" w:themeColor="text1"/>
          <w:szCs w:val="28"/>
        </w:rPr>
        <w:t>Можно выделить следующие направления реализации проекта «Цифровой Сургут»:</w:t>
      </w:r>
    </w:p>
    <w:p w14:paraId="2211B944" w14:textId="77777777" w:rsidR="0076743F" w:rsidRPr="00D55997" w:rsidRDefault="007926F9" w:rsidP="00395072">
      <w:pPr>
        <w:pStyle w:val="a3"/>
        <w:numPr>
          <w:ilvl w:val="0"/>
          <w:numId w:val="38"/>
        </w:numPr>
        <w:spacing w:line="240" w:lineRule="auto"/>
        <w:ind w:left="0" w:firstLine="709"/>
        <w:rPr>
          <w:rFonts w:cs="Times New Roman"/>
          <w:color w:val="000000" w:themeColor="text1"/>
          <w:szCs w:val="28"/>
        </w:rPr>
      </w:pPr>
      <w:r w:rsidRPr="00D55997">
        <w:rPr>
          <w:rFonts w:cs="Times New Roman"/>
          <w:color w:val="000000" w:themeColor="text1"/>
          <w:szCs w:val="28"/>
        </w:rPr>
        <w:t>Эффективное, результативное, открытое правительство;</w:t>
      </w:r>
    </w:p>
    <w:p w14:paraId="1CFD271E" w14:textId="77777777" w:rsidR="0076743F" w:rsidRPr="00D55997" w:rsidRDefault="007926F9" w:rsidP="00395072">
      <w:pPr>
        <w:pStyle w:val="a3"/>
        <w:numPr>
          <w:ilvl w:val="0"/>
          <w:numId w:val="38"/>
        </w:numPr>
        <w:spacing w:line="240" w:lineRule="auto"/>
        <w:ind w:left="0" w:firstLine="709"/>
        <w:rPr>
          <w:rFonts w:cs="Times New Roman"/>
          <w:color w:val="000000" w:themeColor="text1"/>
          <w:szCs w:val="28"/>
        </w:rPr>
      </w:pPr>
      <w:r w:rsidRPr="00D55997">
        <w:rPr>
          <w:rFonts w:cs="Times New Roman"/>
          <w:color w:val="000000" w:themeColor="text1"/>
          <w:szCs w:val="28"/>
        </w:rPr>
        <w:t>Адаптивный город, инфраструктура нового поколения;</w:t>
      </w:r>
    </w:p>
    <w:p w14:paraId="36D27354" w14:textId="77777777" w:rsidR="0076743F" w:rsidRPr="00D55997" w:rsidRDefault="007926F9" w:rsidP="00395072">
      <w:pPr>
        <w:pStyle w:val="a3"/>
        <w:numPr>
          <w:ilvl w:val="0"/>
          <w:numId w:val="38"/>
        </w:numPr>
        <w:spacing w:line="240" w:lineRule="auto"/>
        <w:ind w:left="0" w:firstLine="709"/>
        <w:rPr>
          <w:rFonts w:cs="Times New Roman"/>
          <w:color w:val="000000" w:themeColor="text1"/>
          <w:szCs w:val="28"/>
        </w:rPr>
      </w:pPr>
      <w:r w:rsidRPr="00D55997">
        <w:rPr>
          <w:rFonts w:cs="Times New Roman"/>
          <w:color w:val="000000" w:themeColor="text1"/>
          <w:szCs w:val="28"/>
        </w:rPr>
        <w:t>Умные сообщества / Гражданские инновации;</w:t>
      </w:r>
    </w:p>
    <w:p w14:paraId="429F37A8" w14:textId="77777777" w:rsidR="0076743F" w:rsidRPr="00D55997" w:rsidRDefault="007926F9" w:rsidP="00395072">
      <w:pPr>
        <w:pStyle w:val="a3"/>
        <w:numPr>
          <w:ilvl w:val="0"/>
          <w:numId w:val="38"/>
        </w:numPr>
        <w:spacing w:line="240" w:lineRule="auto"/>
        <w:ind w:left="0" w:firstLine="709"/>
        <w:rPr>
          <w:rFonts w:cs="Times New Roman"/>
          <w:color w:val="000000" w:themeColor="text1"/>
          <w:szCs w:val="28"/>
        </w:rPr>
      </w:pPr>
      <w:r w:rsidRPr="00D55997">
        <w:rPr>
          <w:rFonts w:cs="Times New Roman"/>
          <w:color w:val="000000" w:themeColor="text1"/>
          <w:szCs w:val="28"/>
        </w:rPr>
        <w:t>Рост технологического сектора / Сотрудничество.</w:t>
      </w:r>
    </w:p>
    <w:p w14:paraId="7126EF36" w14:textId="77777777" w:rsidR="006404DE" w:rsidRPr="00D55997" w:rsidRDefault="006404DE" w:rsidP="00395072">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Основные задачи:</w:t>
      </w:r>
    </w:p>
    <w:p w14:paraId="7DB3D9E2" w14:textId="77777777" w:rsidR="005069B4" w:rsidRPr="00D55997" w:rsidRDefault="00E77F55"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proofErr w:type="spellStart"/>
      <w:r w:rsidRPr="00D55997">
        <w:rPr>
          <w:rFonts w:ascii="Times New Roman" w:hAnsi="Times New Roman" w:cs="Times New Roman"/>
          <w:color w:val="000000" w:themeColor="text1"/>
          <w:sz w:val="28"/>
          <w:szCs w:val="28"/>
        </w:rPr>
        <w:lastRenderedPageBreak/>
        <w:t>цифровизация</w:t>
      </w:r>
      <w:proofErr w:type="spellEnd"/>
      <w:r w:rsidRPr="00D55997">
        <w:rPr>
          <w:rFonts w:ascii="Times New Roman" w:hAnsi="Times New Roman" w:cs="Times New Roman"/>
          <w:color w:val="000000" w:themeColor="text1"/>
          <w:sz w:val="28"/>
          <w:szCs w:val="28"/>
        </w:rPr>
        <w:t xml:space="preserve"> </w:t>
      </w:r>
      <w:r w:rsidR="005069B4" w:rsidRPr="00D55997">
        <w:rPr>
          <w:rFonts w:ascii="Times New Roman" w:hAnsi="Times New Roman" w:cs="Times New Roman"/>
          <w:color w:val="000000" w:themeColor="text1"/>
          <w:sz w:val="28"/>
          <w:szCs w:val="28"/>
        </w:rPr>
        <w:t>деятельности органов местного самоуправления</w:t>
      </w:r>
      <w:r w:rsidR="00677E05" w:rsidRPr="00D55997">
        <w:rPr>
          <w:rFonts w:ascii="Times New Roman" w:hAnsi="Times New Roman" w:cs="Times New Roman"/>
          <w:color w:val="000000" w:themeColor="text1"/>
          <w:sz w:val="28"/>
          <w:szCs w:val="28"/>
        </w:rPr>
        <w:t xml:space="preserve"> и муниципальных организаций</w:t>
      </w:r>
      <w:r w:rsidR="005069B4" w:rsidRPr="00D55997">
        <w:rPr>
          <w:rFonts w:ascii="Times New Roman" w:hAnsi="Times New Roman" w:cs="Times New Roman"/>
          <w:color w:val="000000" w:themeColor="text1"/>
          <w:sz w:val="28"/>
          <w:szCs w:val="28"/>
        </w:rPr>
        <w:t>, расширение предоставления государственных и муниципальных услуг</w:t>
      </w:r>
      <w:r w:rsidR="001D7915" w:rsidRPr="00D55997">
        <w:rPr>
          <w:rFonts w:ascii="Times New Roman" w:hAnsi="Times New Roman" w:cs="Times New Roman"/>
          <w:color w:val="000000" w:themeColor="text1"/>
          <w:sz w:val="28"/>
          <w:szCs w:val="28"/>
        </w:rPr>
        <w:t>, в том числе</w:t>
      </w:r>
      <w:r w:rsidR="005069B4" w:rsidRPr="00D55997">
        <w:rPr>
          <w:rFonts w:ascii="Times New Roman" w:hAnsi="Times New Roman" w:cs="Times New Roman"/>
          <w:color w:val="000000" w:themeColor="text1"/>
          <w:sz w:val="28"/>
          <w:szCs w:val="28"/>
        </w:rPr>
        <w:t xml:space="preserve"> в электронном виде;</w:t>
      </w:r>
    </w:p>
    <w:p w14:paraId="77BAA943" w14:textId="77777777" w:rsidR="00045EED" w:rsidRPr="00D55997" w:rsidRDefault="00045EED"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взаимодействие органов местного самоуправления с общественными объединениями и гражданами;</w:t>
      </w:r>
    </w:p>
    <w:p w14:paraId="4EFC5A69" w14:textId="77777777" w:rsidR="0077617A" w:rsidRPr="00D55997" w:rsidRDefault="0077617A"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повышение эффективности муниципального управления;</w:t>
      </w:r>
    </w:p>
    <w:p w14:paraId="42255DB7" w14:textId="77777777" w:rsidR="005069B4" w:rsidRPr="00D55997" w:rsidRDefault="005069B4"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стимулирование позитивной активности горожан в реализации территориального общественного самоуправления, развитие каналов коммуникации для участия горожан в жизнедеятельности города;</w:t>
      </w:r>
    </w:p>
    <w:p w14:paraId="2E88FAB7" w14:textId="77777777" w:rsidR="005069B4" w:rsidRPr="00D55997" w:rsidRDefault="005069B4"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обеспечение гармоничных меж</w:t>
      </w:r>
      <w:r w:rsidR="00DB24F6" w:rsidRPr="00D55997">
        <w:rPr>
          <w:rFonts w:ascii="Times New Roman" w:hAnsi="Times New Roman" w:cs="Times New Roman"/>
          <w:color w:val="000000" w:themeColor="text1"/>
          <w:sz w:val="28"/>
          <w:szCs w:val="28"/>
        </w:rPr>
        <w:t>национальных отношений в городе</w:t>
      </w:r>
      <w:r w:rsidRPr="00D55997">
        <w:rPr>
          <w:rFonts w:ascii="Times New Roman" w:hAnsi="Times New Roman" w:cs="Times New Roman"/>
          <w:color w:val="000000" w:themeColor="text1"/>
          <w:sz w:val="28"/>
          <w:szCs w:val="28"/>
        </w:rPr>
        <w:t>;</w:t>
      </w:r>
    </w:p>
    <w:p w14:paraId="58071206" w14:textId="77777777" w:rsidR="005069B4" w:rsidRPr="00D55997" w:rsidRDefault="005069B4" w:rsidP="00395072">
      <w:pPr>
        <w:pStyle w:val="ConsPlusNormal"/>
        <w:numPr>
          <w:ilvl w:val="1"/>
          <w:numId w:val="50"/>
        </w:numPr>
        <w:tabs>
          <w:tab w:val="left" w:pos="1418"/>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повышение эффективности управлен</w:t>
      </w:r>
      <w:r w:rsidR="00534744" w:rsidRPr="00D55997">
        <w:rPr>
          <w:rFonts w:ascii="Times New Roman" w:hAnsi="Times New Roman" w:cs="Times New Roman"/>
          <w:color w:val="000000" w:themeColor="text1"/>
          <w:sz w:val="28"/>
          <w:szCs w:val="28"/>
        </w:rPr>
        <w:t>ия муниципальной собственностью.</w:t>
      </w:r>
    </w:p>
    <w:p w14:paraId="224B5E54" w14:textId="77777777" w:rsidR="00AF1715" w:rsidRPr="00D55997" w:rsidRDefault="006404DE" w:rsidP="00395072">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рамках развития города по этому направлению предполагается реализация следующих проектов:</w:t>
      </w:r>
    </w:p>
    <w:p w14:paraId="406E7071" w14:textId="77777777" w:rsidR="00237877"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«Бюджет Сургута </w:t>
      </w:r>
      <w:r w:rsidRPr="00D55997">
        <w:rPr>
          <w:rFonts w:ascii="Times New Roman" w:hAnsi="Times New Roman" w:cs="Times New Roman"/>
          <w:color w:val="000000" w:themeColor="text1"/>
          <w:sz w:val="28"/>
          <w:szCs w:val="28"/>
          <w:lang w:val="en-US"/>
        </w:rPr>
        <w:t>online</w:t>
      </w:r>
      <w:r w:rsidRPr="00D55997">
        <w:rPr>
          <w:rFonts w:ascii="Times New Roman" w:hAnsi="Times New Roman" w:cs="Times New Roman"/>
          <w:color w:val="000000" w:themeColor="text1"/>
          <w:sz w:val="28"/>
          <w:szCs w:val="28"/>
        </w:rPr>
        <w:t>»</w:t>
      </w:r>
      <w:r w:rsidR="003E7ADB" w:rsidRPr="00D55997">
        <w:rPr>
          <w:rFonts w:ascii="Times New Roman" w:hAnsi="Times New Roman" w:cs="Times New Roman"/>
          <w:color w:val="000000" w:themeColor="text1"/>
          <w:sz w:val="28"/>
          <w:szCs w:val="28"/>
        </w:rPr>
        <w:t>;</w:t>
      </w:r>
    </w:p>
    <w:p w14:paraId="67DC742B" w14:textId="77777777" w:rsidR="00237877"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«Активный город» («Банк социально-значимых идей»): сбор инициатив граждан для их дальнейшего рассмотрения и реализации с возможностью народного голосования за проекты; </w:t>
      </w:r>
    </w:p>
    <w:p w14:paraId="0F617CA7" w14:textId="77777777" w:rsidR="00237877"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«Умный горожанин»: повышение компетенций граждан в вопросах гражданского участия в развитии города, в том числе в области повышения финансовой грамотности населения; </w:t>
      </w:r>
    </w:p>
    <w:p w14:paraId="29F7BCC8" w14:textId="77777777" w:rsidR="00AF1715"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«Твой Сургут»: развитие механизмов общественного контроля деятельности органов местного самоуправления и муниципальных организаций населением;</w:t>
      </w:r>
    </w:p>
    <w:p w14:paraId="2011FB48" w14:textId="77777777" w:rsidR="00AF1715"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«Мой город </w:t>
      </w:r>
      <w:r w:rsidR="009B5C2D"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мой дом»: реализация социально значимых проектов, реализуемых территориальными общественными самоуправлениями (советами многоквартирных домов);</w:t>
      </w:r>
      <w:r w:rsidR="00AF1715" w:rsidRPr="00D55997">
        <w:rPr>
          <w:rFonts w:ascii="Times New Roman" w:hAnsi="Times New Roman" w:cs="Times New Roman"/>
          <w:color w:val="000000" w:themeColor="text1"/>
          <w:sz w:val="28"/>
          <w:szCs w:val="28"/>
        </w:rPr>
        <w:t xml:space="preserve"> </w:t>
      </w:r>
    </w:p>
    <w:p w14:paraId="6CE1BC97" w14:textId="77777777" w:rsidR="00AF1715"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w:t>
      </w:r>
      <w:r w:rsidR="00301AA0" w:rsidRPr="00D55997">
        <w:rPr>
          <w:rFonts w:ascii="Times New Roman" w:hAnsi="Times New Roman" w:cs="Times New Roman"/>
          <w:color w:val="000000" w:themeColor="text1"/>
          <w:sz w:val="28"/>
          <w:szCs w:val="28"/>
        </w:rPr>
        <w:t xml:space="preserve">Социокультурная адаптация </w:t>
      </w:r>
      <w:r w:rsidRPr="00D55997">
        <w:rPr>
          <w:rFonts w:ascii="Times New Roman" w:hAnsi="Times New Roman" w:cs="Times New Roman"/>
          <w:color w:val="000000" w:themeColor="text1"/>
          <w:sz w:val="28"/>
          <w:szCs w:val="28"/>
        </w:rPr>
        <w:t>мигрантов»: интеграция приезжающего населения в общественную жизнь города Сургута, приобщение к общественным нормам и ценностям, распространенным в городе Сургуте;</w:t>
      </w:r>
    </w:p>
    <w:p w14:paraId="2B0CD8FB" w14:textId="77777777" w:rsidR="00AF1715" w:rsidRPr="00D55997" w:rsidRDefault="006404DE" w:rsidP="00395072">
      <w:pPr>
        <w:pStyle w:val="ConsPlusNormal"/>
        <w:numPr>
          <w:ilvl w:val="0"/>
          <w:numId w:val="45"/>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«Простые правила»: городской конкурс социальной рекламы по острейшим социальным проблемам общественной жизни</w:t>
      </w:r>
      <w:r w:rsidR="00534744" w:rsidRPr="00D55997">
        <w:rPr>
          <w:rFonts w:ascii="Times New Roman" w:hAnsi="Times New Roman" w:cs="Times New Roman"/>
          <w:color w:val="000000" w:themeColor="text1"/>
          <w:sz w:val="28"/>
          <w:szCs w:val="28"/>
        </w:rPr>
        <w:t>.</w:t>
      </w:r>
    </w:p>
    <w:p w14:paraId="26ECCCDB" w14:textId="77777777" w:rsidR="000F3811" w:rsidRPr="00D55997" w:rsidRDefault="007926F9" w:rsidP="002D3347">
      <w:pPr>
        <w:pStyle w:val="ConsPlusNormal"/>
        <w:ind w:firstLine="709"/>
        <w:jc w:val="both"/>
        <w:rPr>
          <w:rFonts w:cs="Times New Roman"/>
          <w:b/>
          <w:color w:val="000000" w:themeColor="text1"/>
          <w:szCs w:val="28"/>
        </w:rPr>
      </w:pPr>
      <w:r w:rsidRPr="00D55997">
        <w:rPr>
          <w:rFonts w:ascii="Times New Roman" w:hAnsi="Times New Roman" w:cs="Times New Roman"/>
          <w:color w:val="000000" w:themeColor="text1"/>
          <w:sz w:val="28"/>
          <w:szCs w:val="28"/>
        </w:rPr>
        <w:t>Реализация всех обозначенных задач вектора будет обеспечиваться с учетом региональных проектов в рамках национальног</w:t>
      </w:r>
      <w:r w:rsidR="00534744" w:rsidRPr="00D55997">
        <w:rPr>
          <w:rFonts w:ascii="Times New Roman" w:hAnsi="Times New Roman" w:cs="Times New Roman"/>
          <w:color w:val="000000" w:themeColor="text1"/>
          <w:sz w:val="28"/>
          <w:szCs w:val="28"/>
        </w:rPr>
        <w:t>о проекта «Цифровая экономика»</w:t>
      </w:r>
      <w:r w:rsidRPr="00D55997">
        <w:rPr>
          <w:rFonts w:ascii="Times New Roman" w:hAnsi="Times New Roman" w:cs="Times New Roman"/>
          <w:color w:val="000000" w:themeColor="text1"/>
          <w:sz w:val="28"/>
          <w:szCs w:val="28"/>
        </w:rPr>
        <w:t>.</w:t>
      </w:r>
      <w:r w:rsidR="000F3811" w:rsidRPr="00D55997">
        <w:rPr>
          <w:rFonts w:cs="Times New Roman"/>
          <w:b/>
          <w:color w:val="000000" w:themeColor="text1"/>
          <w:szCs w:val="28"/>
        </w:rPr>
        <w:br w:type="page"/>
      </w:r>
    </w:p>
    <w:p w14:paraId="657BC5D2" w14:textId="77777777" w:rsidR="006404DE" w:rsidRPr="00D55997" w:rsidRDefault="00776E73" w:rsidP="00776E73">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lastRenderedPageBreak/>
        <w:t xml:space="preserve">Раздел 6. </w:t>
      </w:r>
      <w:r w:rsidR="006404DE" w:rsidRPr="00D55997">
        <w:rPr>
          <w:rFonts w:ascii="Times New Roman" w:hAnsi="Times New Roman" w:cs="Times New Roman"/>
          <w:b/>
          <w:color w:val="000000" w:themeColor="text1"/>
          <w:sz w:val="28"/>
          <w:szCs w:val="28"/>
        </w:rPr>
        <w:t>Показатели достижения целей социально-экономического развития города, сроки и этапы реализации Стратегии</w:t>
      </w:r>
    </w:p>
    <w:p w14:paraId="58610871" w14:textId="77777777" w:rsidR="006404DE" w:rsidRPr="00D55997" w:rsidRDefault="006404DE" w:rsidP="00153D79">
      <w:pPr>
        <w:autoSpaceDE w:val="0"/>
        <w:autoSpaceDN w:val="0"/>
        <w:adjustRightInd w:val="0"/>
        <w:spacing w:line="240" w:lineRule="auto"/>
        <w:rPr>
          <w:rFonts w:eastAsia="Calibri" w:cs="Times New Roman"/>
          <w:color w:val="000000" w:themeColor="text1"/>
          <w:szCs w:val="28"/>
          <w:lang w:eastAsia="ru-RU"/>
        </w:rPr>
      </w:pPr>
      <w:r w:rsidRPr="00D55997">
        <w:rPr>
          <w:rFonts w:eastAsia="Calibri" w:cs="Times New Roman"/>
          <w:color w:val="000000" w:themeColor="text1"/>
          <w:szCs w:val="28"/>
          <w:lang w:eastAsia="ru-RU"/>
        </w:rPr>
        <w:t xml:space="preserve">Стратегия будет реализовываться </w:t>
      </w:r>
      <w:r w:rsidR="007465EB" w:rsidRPr="00D55997">
        <w:rPr>
          <w:rFonts w:eastAsia="Calibri" w:cs="Times New Roman"/>
          <w:color w:val="000000" w:themeColor="text1"/>
          <w:szCs w:val="28"/>
          <w:lang w:eastAsia="ru-RU"/>
        </w:rPr>
        <w:t xml:space="preserve">по 2030 год </w:t>
      </w:r>
      <w:r w:rsidR="008F00DB" w:rsidRPr="00D55997">
        <w:rPr>
          <w:rFonts w:eastAsia="Calibri" w:cs="Times New Roman"/>
          <w:color w:val="000000" w:themeColor="text1"/>
          <w:szCs w:val="28"/>
          <w:lang w:eastAsia="ru-RU"/>
        </w:rPr>
        <w:t>(</w:t>
      </w:r>
      <w:r w:rsidR="007465EB" w:rsidRPr="00D55997">
        <w:rPr>
          <w:rFonts w:eastAsia="Calibri" w:cs="Times New Roman"/>
          <w:color w:val="000000" w:themeColor="text1"/>
          <w:szCs w:val="28"/>
          <w:lang w:eastAsia="ru-RU"/>
        </w:rPr>
        <w:t>включительно</w:t>
      </w:r>
      <w:r w:rsidR="008F00DB" w:rsidRPr="00D55997">
        <w:rPr>
          <w:rFonts w:eastAsia="Calibri" w:cs="Times New Roman"/>
          <w:color w:val="000000" w:themeColor="text1"/>
          <w:szCs w:val="28"/>
          <w:lang w:eastAsia="ru-RU"/>
        </w:rPr>
        <w:t>)</w:t>
      </w:r>
      <w:r w:rsidR="007465EB" w:rsidRPr="00D55997">
        <w:rPr>
          <w:rFonts w:eastAsia="Calibri" w:cs="Times New Roman"/>
          <w:color w:val="000000" w:themeColor="text1"/>
          <w:szCs w:val="28"/>
          <w:lang w:eastAsia="ru-RU"/>
        </w:rPr>
        <w:t xml:space="preserve"> </w:t>
      </w:r>
      <w:r w:rsidRPr="00D55997">
        <w:rPr>
          <w:rFonts w:eastAsia="Calibri" w:cs="Times New Roman"/>
          <w:color w:val="000000" w:themeColor="text1"/>
          <w:szCs w:val="28"/>
          <w:lang w:eastAsia="ru-RU"/>
        </w:rPr>
        <w:t xml:space="preserve">поэтапно в соответствии с </w:t>
      </w:r>
      <w:r w:rsidR="00E45920" w:rsidRPr="00D55997">
        <w:rPr>
          <w:rFonts w:eastAsia="Calibri" w:cs="Times New Roman"/>
          <w:color w:val="000000" w:themeColor="text1"/>
          <w:szCs w:val="28"/>
          <w:lang w:eastAsia="ru-RU"/>
        </w:rPr>
        <w:t xml:space="preserve">инновационным </w:t>
      </w:r>
      <w:r w:rsidRPr="00D55997">
        <w:rPr>
          <w:rFonts w:eastAsia="Calibri" w:cs="Times New Roman"/>
          <w:color w:val="000000" w:themeColor="text1"/>
          <w:szCs w:val="28"/>
          <w:lang w:eastAsia="ru-RU"/>
        </w:rPr>
        <w:t>сценарием развития с учетом изменения макроэкономической ситуации в Российской Федерации и ХМАО-Югре.</w:t>
      </w:r>
    </w:p>
    <w:p w14:paraId="1D8DBA42" w14:textId="77777777" w:rsidR="006404DE" w:rsidRPr="00D55997" w:rsidRDefault="006404DE" w:rsidP="00153D79">
      <w:pPr>
        <w:autoSpaceDE w:val="0"/>
        <w:autoSpaceDN w:val="0"/>
        <w:adjustRightInd w:val="0"/>
        <w:spacing w:line="240" w:lineRule="auto"/>
        <w:rPr>
          <w:rFonts w:eastAsia="Calibri" w:cs="Times New Roman"/>
          <w:color w:val="000000" w:themeColor="text1"/>
          <w:szCs w:val="28"/>
          <w:lang w:eastAsia="ru-RU"/>
        </w:rPr>
      </w:pPr>
      <w:r w:rsidRPr="00D55997">
        <w:rPr>
          <w:rFonts w:eastAsia="Calibri" w:cs="Times New Roman"/>
          <w:color w:val="000000" w:themeColor="text1"/>
          <w:szCs w:val="28"/>
          <w:lang w:eastAsia="ru-RU"/>
        </w:rPr>
        <w:t>Выдел</w:t>
      </w:r>
      <w:r w:rsidR="008F00DB" w:rsidRPr="00D55997">
        <w:rPr>
          <w:rFonts w:eastAsia="Calibri" w:cs="Times New Roman"/>
          <w:color w:val="000000" w:themeColor="text1"/>
          <w:szCs w:val="28"/>
          <w:lang w:eastAsia="ru-RU"/>
        </w:rPr>
        <w:t>ены</w:t>
      </w:r>
      <w:r w:rsidRPr="00D55997">
        <w:rPr>
          <w:rFonts w:eastAsia="Calibri" w:cs="Times New Roman"/>
          <w:color w:val="000000" w:themeColor="text1"/>
          <w:szCs w:val="28"/>
          <w:lang w:eastAsia="ru-RU"/>
        </w:rPr>
        <w:t xml:space="preserve"> 3 основных этапа реализации Стратегии: 2015 </w:t>
      </w:r>
      <w:r w:rsidRPr="00D55997">
        <w:rPr>
          <w:rFonts w:eastAsia="Calibri" w:cs="Times New Roman"/>
          <w:color w:val="000000" w:themeColor="text1"/>
          <w:szCs w:val="28"/>
        </w:rPr>
        <w:t>–</w:t>
      </w:r>
      <w:r w:rsidRPr="00D55997">
        <w:rPr>
          <w:rFonts w:eastAsia="Calibri" w:cs="Times New Roman"/>
          <w:color w:val="000000" w:themeColor="text1"/>
          <w:szCs w:val="28"/>
          <w:lang w:eastAsia="ru-RU"/>
        </w:rPr>
        <w:t xml:space="preserve"> 2017, 2018 </w:t>
      </w:r>
      <w:r w:rsidRPr="00D55997">
        <w:rPr>
          <w:rFonts w:eastAsia="Calibri" w:cs="Times New Roman"/>
          <w:color w:val="000000" w:themeColor="text1"/>
          <w:szCs w:val="28"/>
        </w:rPr>
        <w:t>–</w:t>
      </w:r>
      <w:r w:rsidRPr="00D55997">
        <w:rPr>
          <w:rFonts w:eastAsia="Calibri" w:cs="Times New Roman"/>
          <w:color w:val="000000" w:themeColor="text1"/>
          <w:szCs w:val="28"/>
          <w:lang w:eastAsia="ru-RU"/>
        </w:rPr>
        <w:t xml:space="preserve"> 2023 и 2024 </w:t>
      </w:r>
      <w:r w:rsidRPr="00D55997">
        <w:rPr>
          <w:rFonts w:eastAsia="Calibri" w:cs="Times New Roman"/>
          <w:color w:val="000000" w:themeColor="text1"/>
          <w:szCs w:val="28"/>
        </w:rPr>
        <w:t>–</w:t>
      </w:r>
      <w:r w:rsidRPr="00D55997">
        <w:rPr>
          <w:rFonts w:eastAsia="Calibri" w:cs="Times New Roman"/>
          <w:color w:val="000000" w:themeColor="text1"/>
          <w:szCs w:val="28"/>
          <w:lang w:eastAsia="ru-RU"/>
        </w:rPr>
        <w:t xml:space="preserve"> 2030.</w:t>
      </w:r>
    </w:p>
    <w:p w14:paraId="612F3C55" w14:textId="77777777" w:rsidR="006404DE" w:rsidRPr="00D55997" w:rsidRDefault="006404DE" w:rsidP="00153D79">
      <w:pPr>
        <w:autoSpaceDE w:val="0"/>
        <w:autoSpaceDN w:val="0"/>
        <w:adjustRightInd w:val="0"/>
        <w:spacing w:line="240" w:lineRule="auto"/>
        <w:rPr>
          <w:rFonts w:eastAsia="Calibri" w:cs="Times New Roman"/>
          <w:color w:val="000000" w:themeColor="text1"/>
          <w:szCs w:val="28"/>
          <w:lang w:eastAsia="ru-RU"/>
        </w:rPr>
      </w:pPr>
      <w:r w:rsidRPr="00D55997">
        <w:rPr>
          <w:rFonts w:eastAsia="Calibri" w:cs="Times New Roman"/>
          <w:color w:val="000000" w:themeColor="text1"/>
          <w:szCs w:val="28"/>
          <w:lang w:eastAsia="ru-RU"/>
        </w:rPr>
        <w:t>Этапы реализации Стратегии различаются по условиям, факторам</w:t>
      </w:r>
      <w:r w:rsidR="001D5F73" w:rsidRPr="00D55997">
        <w:rPr>
          <w:rFonts w:eastAsia="Calibri" w:cs="Times New Roman"/>
          <w:color w:val="000000" w:themeColor="text1"/>
          <w:szCs w:val="28"/>
          <w:lang w:eastAsia="ru-RU"/>
        </w:rPr>
        <w:t xml:space="preserve"> и приоритетам</w:t>
      </w:r>
      <w:r w:rsidRPr="00D55997">
        <w:rPr>
          <w:rFonts w:eastAsia="Calibri" w:cs="Times New Roman"/>
          <w:color w:val="000000" w:themeColor="text1"/>
          <w:szCs w:val="28"/>
          <w:lang w:eastAsia="ru-RU"/>
        </w:rPr>
        <w:t xml:space="preserve"> социально-экономического развития города</w:t>
      </w:r>
      <w:r w:rsidR="008F00DB" w:rsidRPr="00D55997">
        <w:rPr>
          <w:rFonts w:eastAsia="Calibri" w:cs="Times New Roman"/>
          <w:color w:val="000000" w:themeColor="text1"/>
          <w:szCs w:val="28"/>
          <w:lang w:eastAsia="ru-RU"/>
        </w:rPr>
        <w:t xml:space="preserve"> и отражены на рисунке 10</w:t>
      </w:r>
      <w:r w:rsidRPr="00D55997">
        <w:rPr>
          <w:rFonts w:eastAsia="Calibri" w:cs="Times New Roman"/>
          <w:color w:val="000000" w:themeColor="text1"/>
          <w:szCs w:val="28"/>
          <w:lang w:eastAsia="ru-RU"/>
        </w:rPr>
        <w:t xml:space="preserve">. </w:t>
      </w:r>
    </w:p>
    <w:p w14:paraId="6C2A7838" w14:textId="77777777" w:rsidR="006404DE" w:rsidRPr="00D55997" w:rsidRDefault="00211B72" w:rsidP="00153D79">
      <w:pPr>
        <w:widowControl w:val="0"/>
        <w:spacing w:line="240" w:lineRule="auto"/>
        <w:jc w:val="left"/>
        <w:rPr>
          <w:rFonts w:eastAsia="Calibri" w:cs="Times New Roman"/>
          <w:color w:val="000000" w:themeColor="text1"/>
          <w:shd w:val="clear" w:color="auto" w:fill="FFFFFF"/>
        </w:rPr>
      </w:pPr>
      <w:r w:rsidRPr="00D55997">
        <w:rPr>
          <w:rFonts w:eastAsia="Calibri" w:cs="Times New Roman"/>
          <w:noProof/>
          <w:color w:val="000000" w:themeColor="text1"/>
          <w:sz w:val="22"/>
          <w:lang w:eastAsia="ru-RU"/>
        </w:rPr>
        <mc:AlternateContent>
          <mc:Choice Requires="wpg">
            <w:drawing>
              <wp:anchor distT="0" distB="0" distL="114300" distR="114300" simplePos="0" relativeHeight="251667456" behindDoc="0" locked="0" layoutInCell="1" allowOverlap="1" wp14:anchorId="72A4D9C0" wp14:editId="39429196">
                <wp:simplePos x="0" y="0"/>
                <wp:positionH relativeFrom="column">
                  <wp:posOffset>11430</wp:posOffset>
                </wp:positionH>
                <wp:positionV relativeFrom="paragraph">
                  <wp:posOffset>137795</wp:posOffset>
                </wp:positionV>
                <wp:extent cx="6085262" cy="2667000"/>
                <wp:effectExtent l="19050" t="0" r="29845" b="1905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62" cy="2667000"/>
                          <a:chOff x="2027" y="0"/>
                          <a:chExt cx="62171" cy="29078"/>
                        </a:xfrm>
                      </wpg:grpSpPr>
                      <wps:wsp>
                        <wps:cNvPr id="7" name="Нашивка 88"/>
                        <wps:cNvSpPr>
                          <a:spLocks noChangeArrowheads="1"/>
                        </wps:cNvSpPr>
                        <wps:spPr bwMode="auto">
                          <a:xfrm>
                            <a:off x="2027" y="0"/>
                            <a:ext cx="26275" cy="4476"/>
                          </a:xfrm>
                          <a:prstGeom prst="chevron">
                            <a:avLst>
                              <a:gd name="adj" fmla="val 23633"/>
                            </a:avLst>
                          </a:prstGeom>
                          <a:solidFill>
                            <a:srgbClr val="FFFFFF"/>
                          </a:solidFill>
                          <a:ln w="12700">
                            <a:solidFill>
                              <a:srgbClr val="000000"/>
                            </a:solidFill>
                            <a:miter lim="800000"/>
                            <a:headEnd/>
                            <a:tailEnd/>
                          </a:ln>
                        </wps:spPr>
                        <wps:txbx>
                          <w:txbxContent>
                            <w:p w14:paraId="429E2AD1" w14:textId="77777777" w:rsidR="004C0EB0" w:rsidRPr="00307DA4" w:rsidRDefault="004C0EB0" w:rsidP="00211B72">
                              <w:pPr>
                                <w:spacing w:line="240" w:lineRule="auto"/>
                                <w:ind w:firstLine="0"/>
                                <w:jc w:val="center"/>
                                <w:rPr>
                                  <w:b/>
                                  <w:sz w:val="18"/>
                                  <w:szCs w:val="18"/>
                                </w:rPr>
                              </w:pPr>
                              <w:r w:rsidRPr="00307DA4">
                                <w:rPr>
                                  <w:b/>
                                  <w:sz w:val="18"/>
                                  <w:szCs w:val="18"/>
                                </w:rPr>
                                <w:t xml:space="preserve">Этап 1. </w:t>
                              </w:r>
                              <w:r w:rsidRPr="00307DA4">
                                <w:rPr>
                                  <w:b/>
                                  <w:sz w:val="18"/>
                                  <w:szCs w:val="18"/>
                                </w:rPr>
                                <w:tab/>
                              </w:r>
                              <w:r>
                                <w:rPr>
                                  <w:b/>
                                  <w:sz w:val="18"/>
                                  <w:szCs w:val="18"/>
                                </w:rPr>
                                <w:t xml:space="preserve">  </w:t>
                              </w:r>
                              <w:r w:rsidRPr="00307DA4">
                                <w:rPr>
                                  <w:b/>
                                  <w:sz w:val="18"/>
                                  <w:szCs w:val="18"/>
                                </w:rPr>
                                <w:t xml:space="preserve"> 201</w:t>
                              </w:r>
                              <w:r>
                                <w:rPr>
                                  <w:b/>
                                  <w:sz w:val="18"/>
                                  <w:szCs w:val="18"/>
                                </w:rPr>
                                <w:t>5</w:t>
                              </w:r>
                              <w:r w:rsidRPr="00307DA4">
                                <w:rPr>
                                  <w:b/>
                                  <w:sz w:val="18"/>
                                  <w:szCs w:val="18"/>
                                </w:rPr>
                                <w:t>-20</w:t>
                              </w:r>
                              <w:r>
                                <w:rPr>
                                  <w:b/>
                                  <w:sz w:val="18"/>
                                  <w:szCs w:val="18"/>
                                </w:rPr>
                                <w:t>17 годы</w:t>
                              </w:r>
                              <w:r w:rsidRPr="00307DA4">
                                <w:rPr>
                                  <w:b/>
                                  <w:sz w:val="18"/>
                                  <w:szCs w:val="18"/>
                                </w:rPr>
                                <w:t xml:space="preserve"> </w:t>
                              </w:r>
                              <w:r w:rsidRPr="00307DA4">
                                <w:rPr>
                                  <w:b/>
                                  <w:sz w:val="18"/>
                                  <w:szCs w:val="18"/>
                                </w:rPr>
                                <w:br/>
                              </w:r>
                            </w:p>
                          </w:txbxContent>
                        </wps:txbx>
                        <wps:bodyPr rot="0" vert="horz" wrap="square" lIns="91440" tIns="45720" rIns="91440" bIns="45720" anchor="ctr" anchorCtr="0" upright="1">
                          <a:noAutofit/>
                        </wps:bodyPr>
                      </wps:wsp>
                      <wps:wsp>
                        <wps:cNvPr id="8" name="Нашивка 89"/>
                        <wps:cNvSpPr>
                          <a:spLocks noChangeArrowheads="1"/>
                        </wps:cNvSpPr>
                        <wps:spPr bwMode="auto">
                          <a:xfrm>
                            <a:off x="27730" y="0"/>
                            <a:ext cx="20799" cy="4476"/>
                          </a:xfrm>
                          <a:prstGeom prst="chevron">
                            <a:avLst>
                              <a:gd name="adj" fmla="val 23650"/>
                            </a:avLst>
                          </a:prstGeom>
                          <a:solidFill>
                            <a:srgbClr val="FFFFFF"/>
                          </a:solidFill>
                          <a:ln w="12700">
                            <a:solidFill>
                              <a:srgbClr val="000000"/>
                            </a:solidFill>
                            <a:miter lim="800000"/>
                            <a:headEnd/>
                            <a:tailEnd/>
                          </a:ln>
                        </wps:spPr>
                        <wps:txbx>
                          <w:txbxContent>
                            <w:p w14:paraId="711C51A2" w14:textId="77777777" w:rsidR="004C0EB0" w:rsidRPr="00307DA4" w:rsidRDefault="004C0EB0" w:rsidP="00211B72">
                              <w:pPr>
                                <w:spacing w:line="240" w:lineRule="auto"/>
                                <w:ind w:firstLine="0"/>
                                <w:jc w:val="center"/>
                                <w:rPr>
                                  <w:b/>
                                  <w:sz w:val="18"/>
                                  <w:szCs w:val="18"/>
                                </w:rPr>
                              </w:pPr>
                              <w:r w:rsidRPr="00307DA4">
                                <w:rPr>
                                  <w:b/>
                                  <w:sz w:val="18"/>
                                  <w:szCs w:val="18"/>
                                </w:rPr>
                                <w:t>Этап 2.</w:t>
                              </w:r>
                              <w:r>
                                <w:rPr>
                                  <w:b/>
                                  <w:sz w:val="18"/>
                                  <w:szCs w:val="18"/>
                                </w:rPr>
                                <w:t xml:space="preserve">  </w:t>
                              </w:r>
                              <w:r w:rsidRPr="00307DA4">
                                <w:rPr>
                                  <w:b/>
                                  <w:sz w:val="18"/>
                                  <w:szCs w:val="18"/>
                                </w:rPr>
                                <w:t xml:space="preserve"> 20</w:t>
                              </w:r>
                              <w:r>
                                <w:rPr>
                                  <w:b/>
                                  <w:sz w:val="18"/>
                                  <w:szCs w:val="18"/>
                                </w:rPr>
                                <w:t>18</w:t>
                              </w:r>
                              <w:r w:rsidRPr="00307DA4">
                                <w:rPr>
                                  <w:b/>
                                  <w:sz w:val="18"/>
                                  <w:szCs w:val="18"/>
                                </w:rPr>
                                <w:t>-202</w:t>
                              </w:r>
                              <w:r>
                                <w:rPr>
                                  <w:b/>
                                  <w:sz w:val="18"/>
                                  <w:szCs w:val="18"/>
                                </w:rPr>
                                <w:t>3</w:t>
                              </w:r>
                              <w:r w:rsidRPr="00307DA4">
                                <w:rPr>
                                  <w:b/>
                                  <w:sz w:val="18"/>
                                  <w:szCs w:val="18"/>
                                </w:rPr>
                                <w:t xml:space="preserve"> г</w:t>
                              </w:r>
                              <w:r>
                                <w:rPr>
                                  <w:b/>
                                  <w:sz w:val="18"/>
                                  <w:szCs w:val="18"/>
                                </w:rPr>
                                <w:t>оды</w:t>
                              </w:r>
                              <w:r w:rsidRPr="00307DA4">
                                <w:rPr>
                                  <w:b/>
                                  <w:sz w:val="18"/>
                                  <w:szCs w:val="18"/>
                                </w:rPr>
                                <w:t xml:space="preserve"> </w:t>
                              </w:r>
                            </w:p>
                            <w:p w14:paraId="66749E53" w14:textId="77777777" w:rsidR="004C0EB0" w:rsidRPr="00307DA4" w:rsidRDefault="004C0EB0" w:rsidP="00211B72">
                              <w:pPr>
                                <w:spacing w:line="240" w:lineRule="auto"/>
                                <w:ind w:firstLine="0"/>
                                <w:jc w:val="center"/>
                                <w:rPr>
                                  <w:b/>
                                  <w:sz w:val="18"/>
                                  <w:szCs w:val="18"/>
                                </w:rPr>
                              </w:pPr>
                            </w:p>
                          </w:txbxContent>
                        </wps:txbx>
                        <wps:bodyPr rot="0" vert="horz" wrap="square" lIns="91440" tIns="45720" rIns="91440" bIns="45720" anchor="ctr" anchorCtr="0" upright="1">
                          <a:noAutofit/>
                        </wps:bodyPr>
                      </wps:wsp>
                      <wps:wsp>
                        <wps:cNvPr id="9" name="Нашивка 90"/>
                        <wps:cNvSpPr>
                          <a:spLocks noChangeArrowheads="1"/>
                        </wps:cNvSpPr>
                        <wps:spPr bwMode="auto">
                          <a:xfrm>
                            <a:off x="47955" y="0"/>
                            <a:ext cx="16243" cy="4476"/>
                          </a:xfrm>
                          <a:prstGeom prst="chevron">
                            <a:avLst>
                              <a:gd name="adj" fmla="val 23644"/>
                            </a:avLst>
                          </a:prstGeom>
                          <a:solidFill>
                            <a:srgbClr val="FFFFFF"/>
                          </a:solidFill>
                          <a:ln w="12700">
                            <a:solidFill>
                              <a:srgbClr val="000000"/>
                            </a:solidFill>
                            <a:miter lim="800000"/>
                            <a:headEnd/>
                            <a:tailEnd/>
                          </a:ln>
                        </wps:spPr>
                        <wps:txbx>
                          <w:txbxContent>
                            <w:p w14:paraId="21152D72" w14:textId="77777777" w:rsidR="004C0EB0" w:rsidRPr="00307DA4" w:rsidRDefault="004C0EB0" w:rsidP="00211B72">
                              <w:pPr>
                                <w:spacing w:line="240" w:lineRule="auto"/>
                                <w:ind w:firstLine="0"/>
                                <w:jc w:val="center"/>
                                <w:rPr>
                                  <w:b/>
                                  <w:sz w:val="18"/>
                                  <w:szCs w:val="18"/>
                                </w:rPr>
                              </w:pPr>
                              <w:r w:rsidRPr="00307DA4">
                                <w:rPr>
                                  <w:b/>
                                  <w:sz w:val="18"/>
                                  <w:szCs w:val="18"/>
                                </w:rPr>
                                <w:t>Этап 3.</w:t>
                              </w:r>
                              <w:r>
                                <w:rPr>
                                  <w:b/>
                                  <w:sz w:val="18"/>
                                  <w:szCs w:val="18"/>
                                </w:rPr>
                                <w:t xml:space="preserve">  </w:t>
                              </w:r>
                              <w:r w:rsidRPr="00307DA4">
                                <w:rPr>
                                  <w:b/>
                                  <w:sz w:val="18"/>
                                  <w:szCs w:val="18"/>
                                </w:rPr>
                                <w:t xml:space="preserve"> 202</w:t>
                              </w:r>
                              <w:r>
                                <w:rPr>
                                  <w:b/>
                                  <w:sz w:val="18"/>
                                  <w:szCs w:val="18"/>
                                </w:rPr>
                                <w:t>4</w:t>
                              </w:r>
                              <w:r w:rsidRPr="00307DA4">
                                <w:rPr>
                                  <w:b/>
                                  <w:sz w:val="18"/>
                                  <w:szCs w:val="18"/>
                                </w:rPr>
                                <w:t>-2030 г</w:t>
                              </w:r>
                              <w:r>
                                <w:rPr>
                                  <w:b/>
                                  <w:sz w:val="18"/>
                                  <w:szCs w:val="18"/>
                                </w:rPr>
                                <w:t>оды</w:t>
                              </w:r>
                              <w:r w:rsidRPr="00307DA4">
                                <w:rPr>
                                  <w:b/>
                                  <w:sz w:val="18"/>
                                  <w:szCs w:val="18"/>
                                </w:rPr>
                                <w:t xml:space="preserve"> </w:t>
                              </w:r>
                            </w:p>
                            <w:p w14:paraId="447D3EF6" w14:textId="77777777" w:rsidR="004C0EB0" w:rsidRPr="00307DA4" w:rsidRDefault="004C0EB0" w:rsidP="00211B72">
                              <w:pPr>
                                <w:spacing w:line="240" w:lineRule="auto"/>
                                <w:ind w:firstLine="0"/>
                                <w:jc w:val="center"/>
                                <w:rPr>
                                  <w:rFonts w:ascii="Arial" w:hAnsi="Arial" w:cs="Arial"/>
                                  <w:b/>
                                  <w:sz w:val="18"/>
                                  <w:szCs w:val="18"/>
                                </w:rPr>
                              </w:pPr>
                            </w:p>
                          </w:txbxContent>
                        </wps:txbx>
                        <wps:bodyPr rot="0" vert="horz" wrap="square" lIns="72000" tIns="45720" rIns="72000" bIns="45720" anchor="ctr" anchorCtr="0" upright="1">
                          <a:noAutofit/>
                        </wps:bodyPr>
                      </wps:wsp>
                      <wps:wsp>
                        <wps:cNvPr id="10" name="Надпись 91"/>
                        <wps:cNvSpPr txBox="1">
                          <a:spLocks noChangeArrowheads="1"/>
                        </wps:cNvSpPr>
                        <wps:spPr bwMode="auto">
                          <a:xfrm>
                            <a:off x="2027" y="4770"/>
                            <a:ext cx="25615" cy="24308"/>
                          </a:xfrm>
                          <a:prstGeom prst="rect">
                            <a:avLst/>
                          </a:prstGeom>
                          <a:solidFill>
                            <a:srgbClr val="FFFFFF"/>
                          </a:solidFill>
                          <a:ln w="6350">
                            <a:solidFill>
                              <a:srgbClr val="000000"/>
                            </a:solidFill>
                            <a:miter lim="800000"/>
                            <a:headEnd/>
                            <a:tailEnd/>
                          </a:ln>
                        </wps:spPr>
                        <wps:txbx>
                          <w:txbxContent>
                            <w:p w14:paraId="5DEDFA77" w14:textId="77777777" w:rsidR="004C0EB0" w:rsidRPr="00D16F6E" w:rsidRDefault="004C0EB0" w:rsidP="00211B72">
                              <w:pPr>
                                <w:pStyle w:val="a3"/>
                                <w:numPr>
                                  <w:ilvl w:val="0"/>
                                  <w:numId w:val="2"/>
                                </w:numPr>
                                <w:tabs>
                                  <w:tab w:val="left" w:pos="567"/>
                                </w:tabs>
                                <w:spacing w:line="200" w:lineRule="exact"/>
                                <w:ind w:left="0" w:firstLine="142"/>
                                <w:rPr>
                                  <w:sz w:val="18"/>
                                </w:rPr>
                              </w:pPr>
                              <w:r w:rsidRPr="00D16F6E">
                                <w:rPr>
                                  <w:sz w:val="18"/>
                                </w:rPr>
                                <w:t>Формирование системы институционального обеспечения реализации Стратегии в полном объеме, включающе</w:t>
                              </w:r>
                              <w:r>
                                <w:rPr>
                                  <w:sz w:val="18"/>
                                </w:rPr>
                                <w:t xml:space="preserve">й </w:t>
                              </w:r>
                              <w:r w:rsidRPr="00D16F6E">
                                <w:rPr>
                                  <w:sz w:val="18"/>
                                </w:rPr>
                                <w:t>в себя:</w:t>
                              </w:r>
                            </w:p>
                            <w:p w14:paraId="0DAE93BB" w14:textId="77777777" w:rsidR="004C0EB0" w:rsidRPr="00D16F6E" w:rsidRDefault="004C0EB0" w:rsidP="00211B72">
                              <w:pPr>
                                <w:pStyle w:val="a3"/>
                                <w:numPr>
                                  <w:ilvl w:val="0"/>
                                  <w:numId w:val="2"/>
                                </w:numPr>
                                <w:tabs>
                                  <w:tab w:val="left" w:pos="567"/>
                                </w:tabs>
                                <w:spacing w:line="200" w:lineRule="exact"/>
                                <w:ind w:left="0" w:firstLine="142"/>
                                <w:rPr>
                                  <w:sz w:val="18"/>
                                </w:rPr>
                              </w:pPr>
                              <w:r w:rsidRPr="00D16F6E">
                                <w:rPr>
                                  <w:sz w:val="18"/>
                                </w:rPr>
                                <w:t>формирование (совершенствование) институтов, обесп</w:t>
                              </w:r>
                              <w:r>
                                <w:rPr>
                                  <w:sz w:val="18"/>
                                </w:rPr>
                                <w:t>ечивающих реализацию Стратегии.</w:t>
                              </w:r>
                            </w:p>
                            <w:p w14:paraId="7D662101" w14:textId="77777777" w:rsidR="004C0EB0" w:rsidRDefault="004C0EB0" w:rsidP="00211B72">
                              <w:pPr>
                                <w:pStyle w:val="a3"/>
                                <w:numPr>
                                  <w:ilvl w:val="0"/>
                                  <w:numId w:val="2"/>
                                </w:numPr>
                                <w:tabs>
                                  <w:tab w:val="left" w:pos="567"/>
                                </w:tabs>
                                <w:spacing w:line="200" w:lineRule="exact"/>
                                <w:ind w:left="0" w:firstLine="142"/>
                                <w:rPr>
                                  <w:sz w:val="18"/>
                                </w:rPr>
                              </w:pPr>
                              <w:r w:rsidRPr="00D16F6E">
                                <w:rPr>
                                  <w:sz w:val="18"/>
                                </w:rPr>
                                <w:t>Концентрация инвестиционных ресурсов на особо значимых социальных и инфраструктурных проектах, готовых к реализации, и проектах, относящихся к приоритетным.</w:t>
                              </w:r>
                            </w:p>
                            <w:p w14:paraId="520D2CC8" w14:textId="77777777" w:rsidR="004C0EB0" w:rsidRPr="00D16F6E" w:rsidRDefault="004C0EB0" w:rsidP="00211B72">
                              <w:pPr>
                                <w:pStyle w:val="a3"/>
                                <w:numPr>
                                  <w:ilvl w:val="0"/>
                                  <w:numId w:val="2"/>
                                </w:numPr>
                                <w:tabs>
                                  <w:tab w:val="left" w:pos="567"/>
                                </w:tabs>
                                <w:spacing w:line="200" w:lineRule="exact"/>
                                <w:ind w:left="0" w:firstLine="142"/>
                                <w:rPr>
                                  <w:sz w:val="18"/>
                                </w:rPr>
                              </w:pPr>
                              <w:r>
                                <w:rPr>
                                  <w:sz w:val="18"/>
                                </w:rPr>
                                <w:t xml:space="preserve">Получение результатов социально-экономического развития </w:t>
                              </w:r>
                              <w:r w:rsidRPr="005A685A">
                                <w:rPr>
                                  <w:sz w:val="18"/>
                                </w:rPr>
                                <w:t>на уровне, соответствующем целевым значениям показателей социально-экономического развития по направлениям и векторам</w:t>
                              </w:r>
                              <w:r>
                                <w:rPr>
                                  <w:sz w:val="18"/>
                                </w:rPr>
                                <w:t>.</w:t>
                              </w:r>
                            </w:p>
                          </w:txbxContent>
                        </wps:txbx>
                        <wps:bodyPr rot="0" vert="horz" wrap="square" lIns="72000" tIns="18000" rIns="72000" bIns="18000" anchor="t" anchorCtr="0" upright="1">
                          <a:noAutofit/>
                        </wps:bodyPr>
                      </wps:wsp>
                      <wps:wsp>
                        <wps:cNvPr id="11" name="Надпись 92"/>
                        <wps:cNvSpPr txBox="1">
                          <a:spLocks noChangeArrowheads="1"/>
                        </wps:cNvSpPr>
                        <wps:spPr bwMode="auto">
                          <a:xfrm>
                            <a:off x="28126" y="4770"/>
                            <a:ext cx="19657" cy="24308"/>
                          </a:xfrm>
                          <a:prstGeom prst="rect">
                            <a:avLst/>
                          </a:prstGeom>
                          <a:solidFill>
                            <a:srgbClr val="FFFFFF"/>
                          </a:solidFill>
                          <a:ln w="6350">
                            <a:solidFill>
                              <a:srgbClr val="000000"/>
                            </a:solidFill>
                            <a:miter lim="800000"/>
                            <a:headEnd/>
                            <a:tailEnd/>
                          </a:ln>
                        </wps:spPr>
                        <wps:txbx>
                          <w:txbxContent>
                            <w:p w14:paraId="4F712704" w14:textId="77777777" w:rsidR="004C0EB0" w:rsidRPr="00446385" w:rsidRDefault="004C0EB0" w:rsidP="00211B72">
                              <w:pPr>
                                <w:pStyle w:val="a3"/>
                                <w:numPr>
                                  <w:ilvl w:val="0"/>
                                  <w:numId w:val="2"/>
                                </w:numPr>
                                <w:tabs>
                                  <w:tab w:val="left" w:pos="567"/>
                                </w:tabs>
                                <w:spacing w:line="200" w:lineRule="exact"/>
                                <w:ind w:left="0" w:firstLine="142"/>
                                <w:rPr>
                                  <w:sz w:val="18"/>
                                </w:rPr>
                              </w:pPr>
                              <w:r w:rsidRPr="00446385">
                                <w:rPr>
                                  <w:sz w:val="18"/>
                                </w:rPr>
                                <w:t>Развитие проектов, способствующих росту агломерационных эффектов.</w:t>
                              </w:r>
                            </w:p>
                            <w:p w14:paraId="42F29227" w14:textId="77777777" w:rsidR="004C0EB0" w:rsidRPr="00446385" w:rsidRDefault="004C0EB0" w:rsidP="00211B72">
                              <w:pPr>
                                <w:pStyle w:val="a3"/>
                                <w:numPr>
                                  <w:ilvl w:val="0"/>
                                  <w:numId w:val="2"/>
                                </w:numPr>
                                <w:tabs>
                                  <w:tab w:val="left" w:pos="567"/>
                                </w:tabs>
                                <w:spacing w:line="200" w:lineRule="exact"/>
                                <w:ind w:left="0" w:firstLine="142"/>
                                <w:rPr>
                                  <w:sz w:val="18"/>
                                </w:rPr>
                              </w:pPr>
                              <w:r>
                                <w:rPr>
                                  <w:sz w:val="18"/>
                                </w:rPr>
                                <w:t>Подготовка, запуск и начало реализации</w:t>
                              </w:r>
                              <w:r w:rsidRPr="00446385">
                                <w:rPr>
                                  <w:sz w:val="18"/>
                                </w:rPr>
                                <w:t xml:space="preserve"> флагманских проектов.</w:t>
                              </w:r>
                            </w:p>
                            <w:p w14:paraId="6EDDC9DE" w14:textId="77777777" w:rsidR="004C0EB0" w:rsidRPr="00446385" w:rsidRDefault="004C0EB0" w:rsidP="00211B72">
                              <w:pPr>
                                <w:pStyle w:val="a3"/>
                                <w:numPr>
                                  <w:ilvl w:val="0"/>
                                  <w:numId w:val="2"/>
                                </w:numPr>
                                <w:tabs>
                                  <w:tab w:val="left" w:pos="567"/>
                                </w:tabs>
                                <w:spacing w:line="200" w:lineRule="exact"/>
                                <w:ind w:left="0" w:firstLine="142"/>
                                <w:rPr>
                                  <w:sz w:val="18"/>
                                </w:rPr>
                              </w:pPr>
                              <w:r w:rsidRPr="00446385">
                                <w:rPr>
                                  <w:sz w:val="18"/>
                                </w:rPr>
                                <w:t>Получение результатов социально-экономического развития на уровне, соответствующем требованиям региональной нормативной базы в целях исполнения Указа Президента РФ от 07.05.2018 № 204 «О национальных целях и стратегических задачах развития Российской Федерации на период до 2024 года».</w:t>
                              </w:r>
                            </w:p>
                          </w:txbxContent>
                        </wps:txbx>
                        <wps:bodyPr rot="0" vert="horz" wrap="square" lIns="72000" tIns="18000" rIns="72000" bIns="18000" anchor="t" anchorCtr="0" upright="1">
                          <a:noAutofit/>
                        </wps:bodyPr>
                      </wps:wsp>
                      <wps:wsp>
                        <wps:cNvPr id="13" name="Надпись 94"/>
                        <wps:cNvSpPr txBox="1">
                          <a:spLocks noChangeArrowheads="1"/>
                        </wps:cNvSpPr>
                        <wps:spPr bwMode="auto">
                          <a:xfrm>
                            <a:off x="48446" y="4770"/>
                            <a:ext cx="15179" cy="24308"/>
                          </a:xfrm>
                          <a:prstGeom prst="rect">
                            <a:avLst/>
                          </a:prstGeom>
                          <a:solidFill>
                            <a:srgbClr val="FFFFFF"/>
                          </a:solidFill>
                          <a:ln w="6350">
                            <a:solidFill>
                              <a:srgbClr val="000000"/>
                            </a:solidFill>
                            <a:miter lim="800000"/>
                            <a:headEnd/>
                            <a:tailEnd/>
                          </a:ln>
                        </wps:spPr>
                        <wps:txbx>
                          <w:txbxContent>
                            <w:p w14:paraId="161B2A4B" w14:textId="77777777" w:rsidR="004C0EB0" w:rsidRPr="00446385" w:rsidRDefault="004C0EB0" w:rsidP="00211B72">
                              <w:pPr>
                                <w:pStyle w:val="a3"/>
                                <w:numPr>
                                  <w:ilvl w:val="0"/>
                                  <w:numId w:val="2"/>
                                </w:numPr>
                                <w:tabs>
                                  <w:tab w:val="left" w:pos="567"/>
                                </w:tabs>
                                <w:spacing w:line="200" w:lineRule="exact"/>
                                <w:ind w:left="0" w:firstLine="142"/>
                                <w:rPr>
                                  <w:sz w:val="18"/>
                                </w:rPr>
                              </w:pPr>
                              <w:r>
                                <w:rPr>
                                  <w:sz w:val="18"/>
                                </w:rPr>
                                <w:t>Реализация флагманских проектов</w:t>
                              </w:r>
                              <w:r w:rsidRPr="00446385">
                                <w:rPr>
                                  <w:sz w:val="18"/>
                                </w:rPr>
                                <w:t>.</w:t>
                              </w:r>
                            </w:p>
                            <w:p w14:paraId="2B324D06" w14:textId="77777777" w:rsidR="004C0EB0" w:rsidRPr="00140482" w:rsidRDefault="004C0EB0" w:rsidP="00211B72">
                              <w:pPr>
                                <w:pStyle w:val="a3"/>
                                <w:numPr>
                                  <w:ilvl w:val="0"/>
                                  <w:numId w:val="2"/>
                                </w:numPr>
                                <w:tabs>
                                  <w:tab w:val="left" w:pos="567"/>
                                </w:tabs>
                                <w:spacing w:line="200" w:lineRule="exact"/>
                                <w:ind w:left="0" w:firstLine="142"/>
                                <w:rPr>
                                  <w:sz w:val="18"/>
                                </w:rPr>
                              </w:pPr>
                              <w:r>
                                <w:rPr>
                                  <w:sz w:val="18"/>
                                </w:rPr>
                                <w:t xml:space="preserve">Развитие города с учетом изменения требований </w:t>
                              </w:r>
                              <w:r w:rsidRPr="00140482">
                                <w:rPr>
                                  <w:sz w:val="18"/>
                                </w:rPr>
                                <w:t>регионального и федерального законодательства.</w:t>
                              </w:r>
                            </w:p>
                          </w:txbxContent>
                        </wps:txbx>
                        <wps:bodyPr rot="0" vert="horz" wrap="square" lIns="72000" tIns="18000" rIns="72000" bIns="1800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6DE6B1C" id="Группа 1" o:spid="_x0000_s1026" style="position:absolute;left:0;text-align:left;margin-left:.9pt;margin-top:10.85pt;width:479.15pt;height:210pt;z-index:251667456;mso-height-relative:margin" coordorigin="2027" coordsize="62171,2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88" o:spid="_x0000_s1027" type="#_x0000_t55" style="position:absolute;left:2027;width:26275;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" adj="20730" strokeweight="1pt">
                  <v:textbox>
                    <w:txbxContent>
                      <w:p w:rsidR="004C0EB0" w:rsidRPr="00307DA4" w:rsidRDefault="004C0EB0" w:rsidP="00211B72">
                        <w:pPr>
                          <w:spacing w:line="240" w:lineRule="auto"/>
                          <w:ind w:firstLine="0"/>
                          <w:jc w:val="center"/>
                          <w:rPr>
                            <w:b/>
                            <w:sz w:val="18"/>
                            <w:szCs w:val="18"/>
                          </w:rPr>
                        </w:pPr>
                        <w:r w:rsidRPr="00307DA4">
                          <w:rPr>
                            <w:b/>
                            <w:sz w:val="18"/>
                            <w:szCs w:val="18"/>
                          </w:rPr>
                          <w:t xml:space="preserve">Этап 1. </w:t>
                        </w:r>
                        <w:r w:rsidRPr="00307DA4">
                          <w:rPr>
                            <w:b/>
                            <w:sz w:val="18"/>
                            <w:szCs w:val="18"/>
                          </w:rPr>
                          <w:tab/>
                        </w:r>
                        <w:r>
                          <w:rPr>
                            <w:b/>
                            <w:sz w:val="18"/>
                            <w:szCs w:val="18"/>
                          </w:rPr>
                          <w:t xml:space="preserve">  </w:t>
                        </w:r>
                        <w:r w:rsidRPr="00307DA4">
                          <w:rPr>
                            <w:b/>
                            <w:sz w:val="18"/>
                            <w:szCs w:val="18"/>
                          </w:rPr>
                          <w:t xml:space="preserve"> 201</w:t>
                        </w:r>
                        <w:r>
                          <w:rPr>
                            <w:b/>
                            <w:sz w:val="18"/>
                            <w:szCs w:val="18"/>
                          </w:rPr>
                          <w:t>5</w:t>
                        </w:r>
                        <w:r w:rsidRPr="00307DA4">
                          <w:rPr>
                            <w:b/>
                            <w:sz w:val="18"/>
                            <w:szCs w:val="18"/>
                          </w:rPr>
                          <w:t>-20</w:t>
                        </w:r>
                        <w:r>
                          <w:rPr>
                            <w:b/>
                            <w:sz w:val="18"/>
                            <w:szCs w:val="18"/>
                          </w:rPr>
                          <w:t>17 годы</w:t>
                        </w:r>
                        <w:r w:rsidRPr="00307DA4">
                          <w:rPr>
                            <w:b/>
                            <w:sz w:val="18"/>
                            <w:szCs w:val="18"/>
                          </w:rPr>
                          <w:t xml:space="preserve"> </w:t>
                        </w:r>
                        <w:r w:rsidRPr="00307DA4">
                          <w:rPr>
                            <w:b/>
                            <w:sz w:val="18"/>
                            <w:szCs w:val="18"/>
                          </w:rPr>
                          <w:br/>
                        </w:r>
                      </w:p>
                    </w:txbxContent>
                  </v:textbox>
                </v:shape>
                <v:shape id="Нашивка 89" o:spid="_x0000_s1028" type="#_x0000_t55" style="position:absolute;left:27730;width:2079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" adj="20501" strokeweight="1pt">
                  <v:textbox>
                    <w:txbxContent>
                      <w:p w:rsidR="004C0EB0" w:rsidRPr="00307DA4" w:rsidRDefault="004C0EB0" w:rsidP="00211B72">
                        <w:pPr>
                          <w:spacing w:line="240" w:lineRule="auto"/>
                          <w:ind w:firstLine="0"/>
                          <w:jc w:val="center"/>
                          <w:rPr>
                            <w:b/>
                            <w:sz w:val="18"/>
                            <w:szCs w:val="18"/>
                          </w:rPr>
                        </w:pPr>
                        <w:r w:rsidRPr="00307DA4">
                          <w:rPr>
                            <w:b/>
                            <w:sz w:val="18"/>
                            <w:szCs w:val="18"/>
                          </w:rPr>
                          <w:t>Этап 2.</w:t>
                        </w:r>
                        <w:r>
                          <w:rPr>
                            <w:b/>
                            <w:sz w:val="18"/>
                            <w:szCs w:val="18"/>
                          </w:rPr>
                          <w:t xml:space="preserve">  </w:t>
                        </w:r>
                        <w:r w:rsidRPr="00307DA4">
                          <w:rPr>
                            <w:b/>
                            <w:sz w:val="18"/>
                            <w:szCs w:val="18"/>
                          </w:rPr>
                          <w:t xml:space="preserve"> 20</w:t>
                        </w:r>
                        <w:r>
                          <w:rPr>
                            <w:b/>
                            <w:sz w:val="18"/>
                            <w:szCs w:val="18"/>
                          </w:rPr>
                          <w:t>18</w:t>
                        </w:r>
                        <w:r w:rsidRPr="00307DA4">
                          <w:rPr>
                            <w:b/>
                            <w:sz w:val="18"/>
                            <w:szCs w:val="18"/>
                          </w:rPr>
                          <w:t>-202</w:t>
                        </w:r>
                        <w:r>
                          <w:rPr>
                            <w:b/>
                            <w:sz w:val="18"/>
                            <w:szCs w:val="18"/>
                          </w:rPr>
                          <w:t>3</w:t>
                        </w:r>
                        <w:r w:rsidRPr="00307DA4">
                          <w:rPr>
                            <w:b/>
                            <w:sz w:val="18"/>
                            <w:szCs w:val="18"/>
                          </w:rPr>
                          <w:t xml:space="preserve"> г</w:t>
                        </w:r>
                        <w:r>
                          <w:rPr>
                            <w:b/>
                            <w:sz w:val="18"/>
                            <w:szCs w:val="18"/>
                          </w:rPr>
                          <w:t>оды</w:t>
                        </w:r>
                        <w:r w:rsidRPr="00307DA4">
                          <w:rPr>
                            <w:b/>
                            <w:sz w:val="18"/>
                            <w:szCs w:val="18"/>
                          </w:rPr>
                          <w:t xml:space="preserve"> </w:t>
                        </w:r>
                      </w:p>
                      <w:p w:rsidR="004C0EB0" w:rsidRPr="00307DA4" w:rsidRDefault="004C0EB0" w:rsidP="00211B72">
                        <w:pPr>
                          <w:spacing w:line="240" w:lineRule="auto"/>
                          <w:ind w:firstLine="0"/>
                          <w:jc w:val="center"/>
                          <w:rPr>
                            <w:b/>
                            <w:sz w:val="18"/>
                            <w:szCs w:val="18"/>
                          </w:rPr>
                        </w:pPr>
                      </w:p>
                    </w:txbxContent>
                  </v:textbox>
                </v:shape>
                <v:shape id="Нашивка 90" o:spid="_x0000_s1029" type="#_x0000_t55" style="position:absolute;left:47955;width:16243;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" adj="20193" strokeweight="1pt">
                  <v:textbox inset="2mm,,2mm">
                    <w:txbxContent>
                      <w:p w:rsidR="004C0EB0" w:rsidRPr="00307DA4" w:rsidRDefault="004C0EB0" w:rsidP="00211B72">
                        <w:pPr>
                          <w:spacing w:line="240" w:lineRule="auto"/>
                          <w:ind w:firstLine="0"/>
                          <w:jc w:val="center"/>
                          <w:rPr>
                            <w:b/>
                            <w:sz w:val="18"/>
                            <w:szCs w:val="18"/>
                          </w:rPr>
                        </w:pPr>
                        <w:r w:rsidRPr="00307DA4">
                          <w:rPr>
                            <w:b/>
                            <w:sz w:val="18"/>
                            <w:szCs w:val="18"/>
                          </w:rPr>
                          <w:t>Этап 3.</w:t>
                        </w:r>
                        <w:r>
                          <w:rPr>
                            <w:b/>
                            <w:sz w:val="18"/>
                            <w:szCs w:val="18"/>
                          </w:rPr>
                          <w:t xml:space="preserve">  </w:t>
                        </w:r>
                        <w:r w:rsidRPr="00307DA4">
                          <w:rPr>
                            <w:b/>
                            <w:sz w:val="18"/>
                            <w:szCs w:val="18"/>
                          </w:rPr>
                          <w:t xml:space="preserve"> 202</w:t>
                        </w:r>
                        <w:r>
                          <w:rPr>
                            <w:b/>
                            <w:sz w:val="18"/>
                            <w:szCs w:val="18"/>
                          </w:rPr>
                          <w:t>4</w:t>
                        </w:r>
                        <w:r w:rsidRPr="00307DA4">
                          <w:rPr>
                            <w:b/>
                            <w:sz w:val="18"/>
                            <w:szCs w:val="18"/>
                          </w:rPr>
                          <w:t>-2030 г</w:t>
                        </w:r>
                        <w:r>
                          <w:rPr>
                            <w:b/>
                            <w:sz w:val="18"/>
                            <w:szCs w:val="18"/>
                          </w:rPr>
                          <w:t>оды</w:t>
                        </w:r>
                        <w:r w:rsidRPr="00307DA4">
                          <w:rPr>
                            <w:b/>
                            <w:sz w:val="18"/>
                            <w:szCs w:val="18"/>
                          </w:rPr>
                          <w:t xml:space="preserve"> </w:t>
                        </w:r>
                      </w:p>
                      <w:p w:rsidR="004C0EB0" w:rsidRPr="00307DA4" w:rsidRDefault="004C0EB0" w:rsidP="00211B72">
                        <w:pPr>
                          <w:spacing w:line="240" w:lineRule="auto"/>
                          <w:ind w:firstLine="0"/>
                          <w:jc w:val="center"/>
                          <w:rPr>
                            <w:rFonts w:ascii="Arial" w:hAnsi="Arial" w:cs="Arial"/>
                            <w:b/>
                            <w:sz w:val="18"/>
                            <w:szCs w:val="18"/>
                          </w:rPr>
                        </w:pPr>
                      </w:p>
                    </w:txbxContent>
                  </v:textbox>
                </v:shape>
                <v:shapetype id="_x0000_t202" coordsize="21600,21600" o:spt="202" path="m,l,21600r21600,l21600,xe">
                  <v:stroke joinstyle="miter"/>
                  <v:path gradientshapeok="t" o:connecttype="rect"/>
                </v:shapetype>
                <v:shape id="Надпись 91" o:spid="_x0000_s1030" type="#_x0000_t202" style="position:absolute;left:2027;top:4770;width:25615;height:2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" strokeweight=".5pt">
                  <v:textbox inset="2mm,.5mm,2mm,.5mm">
                    <w:txbxContent>
                      <w:p w:rsidR="004C0EB0" w:rsidRPr="00D16F6E" w:rsidRDefault="004C0EB0" w:rsidP="00211B72">
                        <w:pPr>
                          <w:pStyle w:val="a3"/>
                          <w:numPr>
                            <w:ilvl w:val="0"/>
                            <w:numId w:val="2"/>
                          </w:numPr>
                          <w:tabs>
                            <w:tab w:val="left" w:pos="567"/>
                          </w:tabs>
                          <w:spacing w:line="200" w:lineRule="exact"/>
                          <w:ind w:left="0" w:firstLine="142"/>
                          <w:rPr>
                            <w:sz w:val="18"/>
                          </w:rPr>
                        </w:pPr>
                        <w:r w:rsidRPr="00D16F6E">
                          <w:rPr>
                            <w:sz w:val="18"/>
                          </w:rPr>
                          <w:t>Формирование системы институционального обеспечения реализации Стратегии в полном объеме, включающе</w:t>
                        </w:r>
                        <w:r>
                          <w:rPr>
                            <w:sz w:val="18"/>
                          </w:rPr>
                          <w:t xml:space="preserve">й </w:t>
                        </w:r>
                        <w:r w:rsidRPr="00D16F6E">
                          <w:rPr>
                            <w:sz w:val="18"/>
                          </w:rPr>
                          <w:t>в себя:</w:t>
                        </w:r>
                      </w:p>
                      <w:p w:rsidR="004C0EB0" w:rsidRPr="00D16F6E" w:rsidRDefault="004C0EB0" w:rsidP="00211B72">
                        <w:pPr>
                          <w:pStyle w:val="a3"/>
                          <w:numPr>
                            <w:ilvl w:val="0"/>
                            <w:numId w:val="2"/>
                          </w:numPr>
                          <w:tabs>
                            <w:tab w:val="left" w:pos="567"/>
                          </w:tabs>
                          <w:spacing w:line="200" w:lineRule="exact"/>
                          <w:ind w:left="0" w:firstLine="142"/>
                          <w:rPr>
                            <w:sz w:val="18"/>
                          </w:rPr>
                        </w:pPr>
                        <w:r w:rsidRPr="00D16F6E">
                          <w:rPr>
                            <w:sz w:val="18"/>
                          </w:rPr>
                          <w:t>формирование (совершенствование) институтов, обесп</w:t>
                        </w:r>
                        <w:r>
                          <w:rPr>
                            <w:sz w:val="18"/>
                          </w:rPr>
                          <w:t>ечивающих реализацию Стратегии.</w:t>
                        </w:r>
                      </w:p>
                      <w:p w:rsidR="004C0EB0" w:rsidRDefault="004C0EB0" w:rsidP="00211B72">
                        <w:pPr>
                          <w:pStyle w:val="a3"/>
                          <w:numPr>
                            <w:ilvl w:val="0"/>
                            <w:numId w:val="2"/>
                          </w:numPr>
                          <w:tabs>
                            <w:tab w:val="left" w:pos="567"/>
                          </w:tabs>
                          <w:spacing w:line="200" w:lineRule="exact"/>
                          <w:ind w:left="0" w:firstLine="142"/>
                          <w:rPr>
                            <w:sz w:val="18"/>
                          </w:rPr>
                        </w:pPr>
                        <w:r w:rsidRPr="00D16F6E">
                          <w:rPr>
                            <w:sz w:val="18"/>
                          </w:rPr>
                          <w:t>Концентрация инвестиционных ресурсов на особо значимых социальных и инфраструктурных проектах, готовых к реализации, и проектах, относящихся к приоритетным.</w:t>
                        </w:r>
                      </w:p>
                      <w:p w:rsidR="004C0EB0" w:rsidRPr="00D16F6E" w:rsidRDefault="004C0EB0" w:rsidP="00211B72">
                        <w:pPr>
                          <w:pStyle w:val="a3"/>
                          <w:numPr>
                            <w:ilvl w:val="0"/>
                            <w:numId w:val="2"/>
                          </w:numPr>
                          <w:tabs>
                            <w:tab w:val="left" w:pos="567"/>
                          </w:tabs>
                          <w:spacing w:line="200" w:lineRule="exact"/>
                          <w:ind w:left="0" w:firstLine="142"/>
                          <w:rPr>
                            <w:sz w:val="18"/>
                          </w:rPr>
                        </w:pPr>
                        <w:r>
                          <w:rPr>
                            <w:sz w:val="18"/>
                          </w:rPr>
                          <w:t xml:space="preserve">Получение результатов социально-экономического развития </w:t>
                        </w:r>
                        <w:r w:rsidRPr="005A685A">
                          <w:rPr>
                            <w:sz w:val="18"/>
                          </w:rPr>
                          <w:t>на уровне, соответствующем целевым значениям показателей социально-экономического развития по направлениям и векторам</w:t>
                        </w:r>
                        <w:r>
                          <w:rPr>
                            <w:sz w:val="18"/>
                          </w:rPr>
                          <w:t>.</w:t>
                        </w:r>
                      </w:p>
                    </w:txbxContent>
                  </v:textbox>
                </v:shape>
                <v:shape id="Надпись 92" o:spid="_x0000_s1031" type="#_x0000_t202" style="position:absolute;left:28126;top:4770;width:19657;height:2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" strokeweight=".5pt">
                  <v:textbox inset="2mm,.5mm,2mm,.5mm">
                    <w:txbxContent>
                      <w:p w:rsidR="004C0EB0" w:rsidRPr="00446385" w:rsidRDefault="004C0EB0" w:rsidP="00211B72">
                        <w:pPr>
                          <w:pStyle w:val="a3"/>
                          <w:numPr>
                            <w:ilvl w:val="0"/>
                            <w:numId w:val="2"/>
                          </w:numPr>
                          <w:tabs>
                            <w:tab w:val="left" w:pos="567"/>
                          </w:tabs>
                          <w:spacing w:line="200" w:lineRule="exact"/>
                          <w:ind w:left="0" w:firstLine="142"/>
                          <w:rPr>
                            <w:sz w:val="18"/>
                          </w:rPr>
                        </w:pPr>
                        <w:r w:rsidRPr="00446385">
                          <w:rPr>
                            <w:sz w:val="18"/>
                          </w:rPr>
                          <w:t>Развитие проектов, способствующих росту агломерационных эффектов.</w:t>
                        </w:r>
                      </w:p>
                      <w:p w:rsidR="004C0EB0" w:rsidRPr="00446385" w:rsidRDefault="004C0EB0" w:rsidP="00211B72">
                        <w:pPr>
                          <w:pStyle w:val="a3"/>
                          <w:numPr>
                            <w:ilvl w:val="0"/>
                            <w:numId w:val="2"/>
                          </w:numPr>
                          <w:tabs>
                            <w:tab w:val="left" w:pos="567"/>
                          </w:tabs>
                          <w:spacing w:line="200" w:lineRule="exact"/>
                          <w:ind w:left="0" w:firstLine="142"/>
                          <w:rPr>
                            <w:sz w:val="18"/>
                          </w:rPr>
                        </w:pPr>
                        <w:r>
                          <w:rPr>
                            <w:sz w:val="18"/>
                          </w:rPr>
                          <w:t>Подготовка, запуск и начало реализации</w:t>
                        </w:r>
                        <w:r w:rsidRPr="00446385">
                          <w:rPr>
                            <w:sz w:val="18"/>
                          </w:rPr>
                          <w:t xml:space="preserve"> флагманских проектов.</w:t>
                        </w:r>
                      </w:p>
                      <w:p w:rsidR="004C0EB0" w:rsidRPr="00446385" w:rsidRDefault="004C0EB0" w:rsidP="00211B72">
                        <w:pPr>
                          <w:pStyle w:val="a3"/>
                          <w:numPr>
                            <w:ilvl w:val="0"/>
                            <w:numId w:val="2"/>
                          </w:numPr>
                          <w:tabs>
                            <w:tab w:val="left" w:pos="567"/>
                          </w:tabs>
                          <w:spacing w:line="200" w:lineRule="exact"/>
                          <w:ind w:left="0" w:firstLine="142"/>
                          <w:rPr>
                            <w:sz w:val="18"/>
                          </w:rPr>
                        </w:pPr>
                        <w:r w:rsidRPr="00446385">
                          <w:rPr>
                            <w:sz w:val="18"/>
                          </w:rPr>
                          <w:t>Получение результатов социально-экономического развития на уровне, соответствующем требованиям региональной нормативной базы в целях исполнения Указа Президента РФ от 07.05.2018 № 204 «О национальных целях и стратегических задачах развития Российской Федерации на период до 2024 года».</w:t>
                        </w:r>
                      </w:p>
                    </w:txbxContent>
                  </v:textbox>
                </v:shape>
                <v:shape id="Надпись 94" o:spid="_x0000_s1032" type="#_x0000_t202" style="position:absolute;left:48446;top:4770;width:15179;height:2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" strokeweight=".5pt">
                  <v:textbox inset="2mm,.5mm,2mm,.5mm">
                    <w:txbxContent>
                      <w:p w:rsidR="004C0EB0" w:rsidRPr="00446385" w:rsidRDefault="004C0EB0" w:rsidP="00211B72">
                        <w:pPr>
                          <w:pStyle w:val="a3"/>
                          <w:numPr>
                            <w:ilvl w:val="0"/>
                            <w:numId w:val="2"/>
                          </w:numPr>
                          <w:tabs>
                            <w:tab w:val="left" w:pos="567"/>
                          </w:tabs>
                          <w:spacing w:line="200" w:lineRule="exact"/>
                          <w:ind w:left="0" w:firstLine="142"/>
                          <w:rPr>
                            <w:sz w:val="18"/>
                          </w:rPr>
                        </w:pPr>
                        <w:r>
                          <w:rPr>
                            <w:sz w:val="18"/>
                          </w:rPr>
                          <w:t>Реализация флагманских проектов</w:t>
                        </w:r>
                        <w:r w:rsidRPr="00446385">
                          <w:rPr>
                            <w:sz w:val="18"/>
                          </w:rPr>
                          <w:t>.</w:t>
                        </w:r>
                      </w:p>
                      <w:p w:rsidR="004C0EB0" w:rsidRPr="00140482" w:rsidRDefault="004C0EB0" w:rsidP="00211B72">
                        <w:pPr>
                          <w:pStyle w:val="a3"/>
                          <w:numPr>
                            <w:ilvl w:val="0"/>
                            <w:numId w:val="2"/>
                          </w:numPr>
                          <w:tabs>
                            <w:tab w:val="left" w:pos="567"/>
                          </w:tabs>
                          <w:spacing w:line="200" w:lineRule="exact"/>
                          <w:ind w:left="0" w:firstLine="142"/>
                          <w:rPr>
                            <w:sz w:val="18"/>
                          </w:rPr>
                        </w:pPr>
                        <w:r>
                          <w:rPr>
                            <w:sz w:val="18"/>
                          </w:rPr>
                          <w:t xml:space="preserve">Развитие города с учетом изменения требований </w:t>
                        </w:r>
                        <w:r w:rsidRPr="00140482">
                          <w:rPr>
                            <w:sz w:val="18"/>
                          </w:rPr>
                          <w:t>регионального и федерального законодательства.</w:t>
                        </w:r>
                      </w:p>
                    </w:txbxContent>
                  </v:textbox>
                </v:shape>
              </v:group>
            </w:pict>
          </mc:Fallback>
        </mc:AlternateContent>
      </w:r>
    </w:p>
    <w:p w14:paraId="3452F966" w14:textId="77777777" w:rsidR="006404DE" w:rsidRPr="00D55997" w:rsidRDefault="006404DE" w:rsidP="00153D79">
      <w:pPr>
        <w:widowControl w:val="0"/>
        <w:spacing w:line="240" w:lineRule="auto"/>
        <w:jc w:val="left"/>
        <w:rPr>
          <w:rFonts w:eastAsia="Calibri" w:cs="Times New Roman"/>
          <w:color w:val="000000" w:themeColor="text1"/>
          <w:shd w:val="clear" w:color="auto" w:fill="FFFFFF"/>
        </w:rPr>
      </w:pPr>
    </w:p>
    <w:p w14:paraId="6E369E09" w14:textId="77777777" w:rsidR="006404DE" w:rsidRPr="00D55997" w:rsidRDefault="006404DE" w:rsidP="00153D79">
      <w:pPr>
        <w:widowControl w:val="0"/>
        <w:spacing w:line="240" w:lineRule="auto"/>
        <w:jc w:val="left"/>
        <w:rPr>
          <w:rFonts w:eastAsia="Calibri" w:cs="Times New Roman"/>
          <w:color w:val="000000" w:themeColor="text1"/>
          <w:shd w:val="clear" w:color="auto" w:fill="FFFFFF"/>
        </w:rPr>
      </w:pPr>
    </w:p>
    <w:p w14:paraId="4059B342" w14:textId="77777777" w:rsidR="006404DE" w:rsidRPr="00D55997" w:rsidRDefault="006404DE" w:rsidP="00153D79">
      <w:pPr>
        <w:widowControl w:val="0"/>
        <w:spacing w:line="240" w:lineRule="auto"/>
        <w:jc w:val="left"/>
        <w:rPr>
          <w:rFonts w:eastAsia="Calibri" w:cs="Times New Roman"/>
          <w:color w:val="000000" w:themeColor="text1"/>
          <w:shd w:val="clear" w:color="auto" w:fill="FFFFFF"/>
        </w:rPr>
      </w:pPr>
    </w:p>
    <w:p w14:paraId="4C3ECBB5" w14:textId="77777777" w:rsidR="006404DE" w:rsidRPr="00D55997" w:rsidRDefault="006404DE" w:rsidP="00153D79">
      <w:pPr>
        <w:widowControl w:val="0"/>
        <w:spacing w:line="240" w:lineRule="auto"/>
        <w:jc w:val="left"/>
        <w:rPr>
          <w:rFonts w:eastAsia="Calibri" w:cs="Times New Roman"/>
          <w:color w:val="000000" w:themeColor="text1"/>
          <w:shd w:val="clear" w:color="auto" w:fill="FFFFFF"/>
        </w:rPr>
      </w:pPr>
    </w:p>
    <w:p w14:paraId="2019CBB4" w14:textId="77777777" w:rsidR="006404DE" w:rsidRPr="00D55997" w:rsidRDefault="00760A6F" w:rsidP="00153D79">
      <w:pPr>
        <w:widowControl w:val="0"/>
        <w:spacing w:line="240" w:lineRule="auto"/>
        <w:jc w:val="left"/>
        <w:rPr>
          <w:rFonts w:eastAsia="Calibri" w:cs="Times New Roman"/>
          <w:color w:val="000000" w:themeColor="text1"/>
          <w:szCs w:val="28"/>
        </w:rPr>
      </w:pPr>
      <w:r w:rsidRPr="00D55997">
        <w:rPr>
          <w:rFonts w:eastAsia="Calibri" w:cs="Times New Roman"/>
          <w:noProof/>
          <w:color w:val="000000" w:themeColor="text1"/>
          <w:lang w:eastAsia="ru-RU"/>
        </w:rPr>
        <mc:AlternateContent>
          <mc:Choice Requires="wps">
            <w:drawing>
              <wp:anchor distT="0" distB="0" distL="114300" distR="114300" simplePos="0" relativeHeight="251660288" behindDoc="0" locked="0" layoutInCell="1" allowOverlap="1" wp14:anchorId="49D804A1" wp14:editId="7F3665DB">
                <wp:simplePos x="0" y="0"/>
                <wp:positionH relativeFrom="margin">
                  <wp:posOffset>-242570</wp:posOffset>
                </wp:positionH>
                <wp:positionV relativeFrom="paragraph">
                  <wp:posOffset>1913255</wp:posOffset>
                </wp:positionV>
                <wp:extent cx="6367145" cy="506730"/>
                <wp:effectExtent l="0" t="0" r="0" b="7620"/>
                <wp:wrapNone/>
                <wp:docPr id="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7145" cy="506730"/>
                        </a:xfrm>
                        <a:prstGeom prst="rect">
                          <a:avLst/>
                        </a:prstGeom>
                        <a:solidFill>
                          <a:sysClr val="window" lastClr="FFFFFF"/>
                        </a:solidFill>
                        <a:ln w="6350">
                          <a:noFill/>
                        </a:ln>
                        <a:effectLst/>
                      </wps:spPr>
                      <wps:txbx>
                        <w:txbxContent>
                          <w:p w14:paraId="774324BF" w14:textId="77777777" w:rsidR="004C0EB0" w:rsidRPr="00C03484" w:rsidRDefault="004C0EB0" w:rsidP="00A85D01">
                            <w:pPr>
                              <w:spacing w:line="240" w:lineRule="auto"/>
                              <w:ind w:firstLine="0"/>
                              <w:jc w:val="center"/>
                            </w:pPr>
                            <w:r w:rsidRPr="00284B2B">
                              <w:t>Рисунок 10 – Последовательность реализации целей и задач на этапах реализации Стратегии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D51A72" id="Надпись 5" o:spid="_x0000_s1033" type="#_x0000_t202" style="position:absolute;left:0;text-align:left;margin-left:-19.1pt;margin-top:150.65pt;width:501.35pt;height:3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" fillcolor="window" stroked="f" strokeweight=".5pt">
                <v:path arrowok="t"/>
                <v:textbox>
                  <w:txbxContent>
                    <w:p w:rsidR="004C0EB0" w:rsidRPr="00C03484" w:rsidRDefault="004C0EB0" w:rsidP="00A85D01">
                      <w:pPr>
                        <w:spacing w:line="240" w:lineRule="auto"/>
                        <w:ind w:firstLine="0"/>
                        <w:jc w:val="center"/>
                      </w:pPr>
                      <w:r w:rsidRPr="00284B2B">
                        <w:t>Рисунок 10 – Последовательность реализации целей и задач на этапах реализации Стратегии</w:t>
                      </w:r>
                    </w:p>
                  </w:txbxContent>
                </v:textbox>
                <w10:wrap anchorx="margin"/>
              </v:shape>
            </w:pict>
          </mc:Fallback>
        </mc:AlternateContent>
      </w:r>
      <w:r w:rsidR="006404DE" w:rsidRPr="00D55997">
        <w:rPr>
          <w:rFonts w:eastAsia="Calibri" w:cs="Times New Roman"/>
          <w:color w:val="000000" w:themeColor="text1"/>
          <w:shd w:val="clear" w:color="auto" w:fill="FFFFFF"/>
        </w:rPr>
        <w:br w:type="page"/>
      </w:r>
    </w:p>
    <w:p w14:paraId="18A86FEA" w14:textId="77777777" w:rsidR="006404DE" w:rsidRPr="00D55997" w:rsidRDefault="006404DE" w:rsidP="00153D79">
      <w:pPr>
        <w:pStyle w:val="ConsPlusNormal"/>
        <w:ind w:firstLine="709"/>
        <w:jc w:val="both"/>
        <w:outlineLvl w:val="1"/>
        <w:rPr>
          <w:rFonts w:ascii="Times New Roman" w:hAnsi="Times New Roman" w:cs="Times New Roman"/>
          <w:b/>
          <w:color w:val="000000" w:themeColor="text1"/>
          <w:sz w:val="28"/>
          <w:szCs w:val="28"/>
        </w:rPr>
        <w:sectPr w:rsidR="006404DE" w:rsidRPr="00D55997" w:rsidSect="00332388">
          <w:footerReference w:type="default" r:id="rId17"/>
          <w:pgSz w:w="11905" w:h="16838"/>
          <w:pgMar w:top="1134" w:right="706" w:bottom="1134" w:left="1701" w:header="0" w:footer="213" w:gutter="0"/>
          <w:cols w:space="720"/>
        </w:sectPr>
      </w:pPr>
    </w:p>
    <w:p w14:paraId="10DA2E57" w14:textId="77777777" w:rsidR="006404DE" w:rsidRPr="00D55997" w:rsidRDefault="006404DE" w:rsidP="004A6484">
      <w:pPr>
        <w:spacing w:line="240" w:lineRule="auto"/>
        <w:ind w:firstLine="0"/>
        <w:rPr>
          <w:color w:val="000000" w:themeColor="text1"/>
        </w:rPr>
      </w:pPr>
      <w:r w:rsidRPr="00D55997">
        <w:rPr>
          <w:color w:val="000000" w:themeColor="text1"/>
        </w:rPr>
        <w:lastRenderedPageBreak/>
        <w:t xml:space="preserve">Таблица </w:t>
      </w:r>
      <w:r w:rsidR="005C13E2" w:rsidRPr="00D55997">
        <w:rPr>
          <w:color w:val="000000" w:themeColor="text1"/>
        </w:rPr>
        <w:t>3</w:t>
      </w:r>
      <w:r w:rsidRPr="00D55997">
        <w:rPr>
          <w:color w:val="000000" w:themeColor="text1"/>
        </w:rPr>
        <w:t xml:space="preserve">. Целевые показатели Стратегии </w:t>
      </w:r>
    </w:p>
    <w:tbl>
      <w:tblPr>
        <w:tblStyle w:val="a5"/>
        <w:tblW w:w="14454" w:type="dxa"/>
        <w:tblLayout w:type="fixed"/>
        <w:tblLook w:val="04A0" w:firstRow="1" w:lastRow="0" w:firstColumn="1" w:lastColumn="0" w:noHBand="0" w:noVBand="1"/>
      </w:tblPr>
      <w:tblGrid>
        <w:gridCol w:w="5381"/>
        <w:gridCol w:w="4394"/>
        <w:gridCol w:w="1559"/>
        <w:gridCol w:w="1560"/>
        <w:gridCol w:w="1560"/>
      </w:tblGrid>
      <w:tr w:rsidR="00534744" w:rsidRPr="00D55997" w14:paraId="54F4F67A" w14:textId="77777777" w:rsidTr="00AF1715">
        <w:trPr>
          <w:tblHeader/>
        </w:trPr>
        <w:tc>
          <w:tcPr>
            <w:tcW w:w="5381" w:type="dxa"/>
            <w:vMerge w:val="restart"/>
          </w:tcPr>
          <w:p w14:paraId="1D307A47" w14:textId="77777777" w:rsidR="0030417A" w:rsidRPr="00D55997" w:rsidRDefault="0030417A" w:rsidP="00E00433">
            <w:pPr>
              <w:spacing w:line="240" w:lineRule="auto"/>
              <w:ind w:firstLine="0"/>
              <w:jc w:val="center"/>
              <w:rPr>
                <w:rFonts w:cs="Times New Roman"/>
                <w:sz w:val="20"/>
              </w:rPr>
            </w:pPr>
            <w:r w:rsidRPr="00D55997">
              <w:rPr>
                <w:rFonts w:cs="Times New Roman"/>
                <w:sz w:val="20"/>
              </w:rPr>
              <w:t>Цели и</w:t>
            </w:r>
            <w:r w:rsidR="00E00433" w:rsidRPr="00D55997">
              <w:rPr>
                <w:rFonts w:cs="Times New Roman"/>
                <w:sz w:val="20"/>
              </w:rPr>
              <w:t xml:space="preserve"> </w:t>
            </w:r>
            <w:r w:rsidRPr="00D55997">
              <w:rPr>
                <w:rFonts w:cs="Times New Roman"/>
                <w:sz w:val="20"/>
              </w:rPr>
              <w:t>задачи</w:t>
            </w:r>
          </w:p>
        </w:tc>
        <w:tc>
          <w:tcPr>
            <w:tcW w:w="4394" w:type="dxa"/>
            <w:vMerge w:val="restart"/>
          </w:tcPr>
          <w:p w14:paraId="67CFB1E2" w14:textId="77777777" w:rsidR="0030417A" w:rsidRPr="00D55997" w:rsidRDefault="0030417A" w:rsidP="00E00433">
            <w:pPr>
              <w:spacing w:line="240" w:lineRule="auto"/>
              <w:ind w:firstLine="0"/>
              <w:jc w:val="center"/>
              <w:rPr>
                <w:rFonts w:cs="Times New Roman"/>
                <w:sz w:val="20"/>
              </w:rPr>
            </w:pPr>
            <w:r w:rsidRPr="00D55997">
              <w:rPr>
                <w:rFonts w:cs="Times New Roman"/>
                <w:sz w:val="20"/>
              </w:rPr>
              <w:t>Целевые показатели</w:t>
            </w:r>
          </w:p>
        </w:tc>
        <w:tc>
          <w:tcPr>
            <w:tcW w:w="4679" w:type="dxa"/>
            <w:gridSpan w:val="3"/>
          </w:tcPr>
          <w:p w14:paraId="25E81EDE" w14:textId="77777777" w:rsidR="0030417A" w:rsidRPr="00D55997" w:rsidRDefault="0030417A" w:rsidP="00E00433">
            <w:pPr>
              <w:spacing w:line="240" w:lineRule="auto"/>
              <w:ind w:firstLine="0"/>
              <w:jc w:val="center"/>
              <w:rPr>
                <w:rFonts w:cs="Times New Roman"/>
                <w:sz w:val="20"/>
              </w:rPr>
            </w:pPr>
            <w:r w:rsidRPr="00D55997">
              <w:rPr>
                <w:rFonts w:cs="Times New Roman"/>
                <w:sz w:val="20"/>
              </w:rPr>
              <w:t>Плановые значения (2-3 этапы реализации стратегии)</w:t>
            </w:r>
          </w:p>
        </w:tc>
      </w:tr>
      <w:tr w:rsidR="00534744" w:rsidRPr="00D55997" w14:paraId="5D78CE0A" w14:textId="77777777" w:rsidTr="00473290">
        <w:trPr>
          <w:trHeight w:val="332"/>
          <w:tblHeader/>
        </w:trPr>
        <w:tc>
          <w:tcPr>
            <w:tcW w:w="5381" w:type="dxa"/>
            <w:vMerge/>
          </w:tcPr>
          <w:p w14:paraId="54A07944" w14:textId="77777777" w:rsidR="0030417A" w:rsidRPr="00D55997" w:rsidRDefault="0030417A" w:rsidP="00E00433">
            <w:pPr>
              <w:spacing w:line="240" w:lineRule="auto"/>
              <w:ind w:firstLine="0"/>
              <w:jc w:val="left"/>
              <w:rPr>
                <w:rFonts w:cs="Times New Roman"/>
                <w:sz w:val="20"/>
              </w:rPr>
            </w:pPr>
          </w:p>
        </w:tc>
        <w:tc>
          <w:tcPr>
            <w:tcW w:w="4394" w:type="dxa"/>
            <w:vMerge/>
          </w:tcPr>
          <w:p w14:paraId="2B590277" w14:textId="77777777" w:rsidR="0030417A" w:rsidRPr="00D55997" w:rsidRDefault="0030417A" w:rsidP="00E00433">
            <w:pPr>
              <w:spacing w:line="240" w:lineRule="auto"/>
              <w:ind w:firstLine="0"/>
              <w:rPr>
                <w:rFonts w:cs="Times New Roman"/>
                <w:sz w:val="20"/>
              </w:rPr>
            </w:pPr>
          </w:p>
        </w:tc>
        <w:tc>
          <w:tcPr>
            <w:tcW w:w="1559" w:type="dxa"/>
            <w:vAlign w:val="center"/>
          </w:tcPr>
          <w:p w14:paraId="10C06421" w14:textId="77777777" w:rsidR="0030417A" w:rsidRPr="00D55997" w:rsidRDefault="0030417A" w:rsidP="00473290">
            <w:pPr>
              <w:spacing w:line="240" w:lineRule="auto"/>
              <w:ind w:firstLine="0"/>
              <w:jc w:val="center"/>
              <w:rPr>
                <w:rFonts w:cs="Times New Roman"/>
                <w:sz w:val="20"/>
              </w:rPr>
            </w:pPr>
            <w:r w:rsidRPr="00D55997">
              <w:rPr>
                <w:rFonts w:cs="Times New Roman"/>
                <w:sz w:val="20"/>
              </w:rPr>
              <w:t>2018</w:t>
            </w:r>
          </w:p>
          <w:p w14:paraId="3FCDF1BF" w14:textId="77777777" w:rsidR="008F00DB" w:rsidRPr="00D55997" w:rsidRDefault="008F00DB" w:rsidP="00473290">
            <w:pPr>
              <w:spacing w:line="240" w:lineRule="auto"/>
              <w:ind w:firstLine="0"/>
              <w:jc w:val="center"/>
              <w:rPr>
                <w:rFonts w:cs="Times New Roman"/>
                <w:sz w:val="20"/>
              </w:rPr>
            </w:pPr>
            <w:r w:rsidRPr="00D55997">
              <w:rPr>
                <w:rFonts w:cs="Times New Roman"/>
                <w:sz w:val="20"/>
              </w:rPr>
              <w:t>(</w:t>
            </w:r>
            <w:proofErr w:type="spellStart"/>
            <w:r w:rsidRPr="00D55997">
              <w:rPr>
                <w:rFonts w:cs="Times New Roman"/>
                <w:sz w:val="20"/>
              </w:rPr>
              <w:t>справочно</w:t>
            </w:r>
            <w:proofErr w:type="spellEnd"/>
            <w:r w:rsidRPr="00D55997">
              <w:rPr>
                <w:rFonts w:cs="Times New Roman"/>
                <w:sz w:val="20"/>
              </w:rPr>
              <w:t>)</w:t>
            </w:r>
          </w:p>
        </w:tc>
        <w:tc>
          <w:tcPr>
            <w:tcW w:w="1560" w:type="dxa"/>
            <w:vAlign w:val="center"/>
          </w:tcPr>
          <w:p w14:paraId="5AC00939" w14:textId="77777777" w:rsidR="0030417A" w:rsidRPr="00D55997" w:rsidRDefault="0030417A" w:rsidP="00473290">
            <w:pPr>
              <w:spacing w:line="240" w:lineRule="auto"/>
              <w:ind w:firstLine="0"/>
              <w:jc w:val="center"/>
              <w:rPr>
                <w:rFonts w:cs="Times New Roman"/>
                <w:i/>
                <w:sz w:val="20"/>
              </w:rPr>
            </w:pPr>
            <w:r w:rsidRPr="00D55997">
              <w:rPr>
                <w:rFonts w:cs="Times New Roman"/>
                <w:sz w:val="20"/>
              </w:rPr>
              <w:t>2023</w:t>
            </w:r>
          </w:p>
        </w:tc>
        <w:tc>
          <w:tcPr>
            <w:tcW w:w="1560" w:type="dxa"/>
            <w:vAlign w:val="center"/>
          </w:tcPr>
          <w:p w14:paraId="142EAB92" w14:textId="77777777" w:rsidR="0030417A" w:rsidRPr="00D55997" w:rsidRDefault="0030417A" w:rsidP="00473290">
            <w:pPr>
              <w:spacing w:line="240" w:lineRule="auto"/>
              <w:ind w:firstLine="0"/>
              <w:jc w:val="center"/>
              <w:rPr>
                <w:rFonts w:cs="Times New Roman"/>
                <w:sz w:val="20"/>
              </w:rPr>
            </w:pPr>
            <w:r w:rsidRPr="00D55997">
              <w:rPr>
                <w:rFonts w:cs="Times New Roman"/>
                <w:sz w:val="20"/>
              </w:rPr>
              <w:t>2030</w:t>
            </w:r>
          </w:p>
        </w:tc>
      </w:tr>
      <w:tr w:rsidR="00912EC8" w:rsidRPr="00D55997" w14:paraId="0809D705" w14:textId="77777777" w:rsidTr="00987638">
        <w:trPr>
          <w:trHeight w:val="444"/>
        </w:trPr>
        <w:tc>
          <w:tcPr>
            <w:tcW w:w="5381" w:type="dxa"/>
            <w:vMerge w:val="restart"/>
          </w:tcPr>
          <w:p w14:paraId="7E8532D7" w14:textId="77777777" w:rsidR="00912EC8" w:rsidRPr="00D55997" w:rsidRDefault="00912EC8" w:rsidP="00987638">
            <w:pPr>
              <w:spacing w:line="240" w:lineRule="auto"/>
              <w:ind w:firstLine="0"/>
              <w:contextualSpacing/>
              <w:jc w:val="left"/>
              <w:rPr>
                <w:rFonts w:cs="Times New Roman"/>
                <w:sz w:val="20"/>
              </w:rPr>
            </w:pPr>
            <w:r w:rsidRPr="00D55997">
              <w:rPr>
                <w:rFonts w:cs="Times New Roman"/>
                <w:sz w:val="20"/>
              </w:rPr>
              <w:t xml:space="preserve">Генеральная цель – </w:t>
            </w:r>
            <w:r w:rsidRPr="00D55997">
              <w:rPr>
                <w:rFonts w:eastAsia="Calibri" w:cs="Times New Roman"/>
                <w:sz w:val="20"/>
                <w:szCs w:val="20"/>
              </w:rPr>
              <w:t>повышение уровня и качества жизни жителей на основе расширения возможностей предпринимательства и формирования инфраструктуры для устойчивого социально-ориентированного инновационного экономического развития посредством взаимодействия гражданского общества, бизнеса и власти</w:t>
            </w:r>
          </w:p>
        </w:tc>
        <w:tc>
          <w:tcPr>
            <w:tcW w:w="4394" w:type="dxa"/>
          </w:tcPr>
          <w:p w14:paraId="56FC60CF" w14:textId="77777777" w:rsidR="00912EC8" w:rsidRPr="00D55997" w:rsidRDefault="00912EC8" w:rsidP="00987638">
            <w:pPr>
              <w:pStyle w:val="a3"/>
              <w:spacing w:line="240" w:lineRule="auto"/>
              <w:ind w:left="0" w:firstLine="0"/>
              <w:rPr>
                <w:rFonts w:cs="Times New Roman"/>
                <w:sz w:val="20"/>
              </w:rPr>
            </w:pPr>
            <w:r w:rsidRPr="00D55997">
              <w:rPr>
                <w:rFonts w:cs="Times New Roman"/>
                <w:sz w:val="20"/>
              </w:rPr>
              <w:t>1. Численность постоянного населения (среднегодовая), тыс. человек</w:t>
            </w:r>
          </w:p>
        </w:tc>
        <w:tc>
          <w:tcPr>
            <w:tcW w:w="1559" w:type="dxa"/>
          </w:tcPr>
          <w:p w14:paraId="2B1AC509"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369,1</w:t>
            </w:r>
          </w:p>
        </w:tc>
        <w:tc>
          <w:tcPr>
            <w:tcW w:w="1560" w:type="dxa"/>
          </w:tcPr>
          <w:p w14:paraId="3D05A9F6"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524,0</w:t>
            </w:r>
          </w:p>
        </w:tc>
        <w:tc>
          <w:tcPr>
            <w:tcW w:w="1560" w:type="dxa"/>
          </w:tcPr>
          <w:p w14:paraId="1D5604FB"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609,4</w:t>
            </w:r>
          </w:p>
        </w:tc>
      </w:tr>
      <w:tr w:rsidR="00912EC8" w:rsidRPr="00D55997" w14:paraId="7C187CE2" w14:textId="77777777" w:rsidTr="00987638">
        <w:trPr>
          <w:trHeight w:val="444"/>
        </w:trPr>
        <w:tc>
          <w:tcPr>
            <w:tcW w:w="5381" w:type="dxa"/>
            <w:vMerge/>
          </w:tcPr>
          <w:p w14:paraId="7C8A9961" w14:textId="77777777" w:rsidR="00912EC8" w:rsidRPr="00D55997" w:rsidRDefault="00912EC8" w:rsidP="00987638">
            <w:pPr>
              <w:spacing w:line="240" w:lineRule="auto"/>
              <w:ind w:firstLine="0"/>
              <w:contextualSpacing/>
              <w:jc w:val="left"/>
              <w:rPr>
                <w:rFonts w:cs="Times New Roman"/>
                <w:sz w:val="20"/>
              </w:rPr>
            </w:pPr>
          </w:p>
        </w:tc>
        <w:tc>
          <w:tcPr>
            <w:tcW w:w="4394" w:type="dxa"/>
          </w:tcPr>
          <w:p w14:paraId="6C2B11C6" w14:textId="77777777" w:rsidR="00912EC8" w:rsidRPr="00D55997" w:rsidRDefault="00912EC8" w:rsidP="00987638">
            <w:pPr>
              <w:pStyle w:val="a3"/>
              <w:spacing w:line="240" w:lineRule="auto"/>
              <w:ind w:left="0" w:firstLine="0"/>
              <w:rPr>
                <w:rFonts w:cs="Times New Roman"/>
                <w:sz w:val="20"/>
              </w:rPr>
            </w:pPr>
            <w:r w:rsidRPr="00D55997">
              <w:rPr>
                <w:rFonts w:cs="Times New Roman"/>
                <w:sz w:val="20"/>
              </w:rPr>
              <w:t>2. Реальные располагаемые денежные доходы населения, %</w:t>
            </w:r>
          </w:p>
        </w:tc>
        <w:tc>
          <w:tcPr>
            <w:tcW w:w="1559" w:type="dxa"/>
          </w:tcPr>
          <w:p w14:paraId="4B55DCBA" w14:textId="77777777" w:rsidR="00912EC8" w:rsidRPr="00D55997" w:rsidRDefault="00912EC8" w:rsidP="00987638">
            <w:pPr>
              <w:spacing w:line="240" w:lineRule="auto"/>
              <w:ind w:firstLine="0"/>
              <w:jc w:val="center"/>
              <w:rPr>
                <w:rFonts w:cs="Times New Roman"/>
                <w:sz w:val="20"/>
              </w:rPr>
            </w:pPr>
            <w:r w:rsidRPr="00D55997">
              <w:rPr>
                <w:rFonts w:cs="Times New Roman"/>
                <w:bCs/>
                <w:sz w:val="20"/>
              </w:rPr>
              <w:t>100,4</w:t>
            </w:r>
          </w:p>
        </w:tc>
        <w:tc>
          <w:tcPr>
            <w:tcW w:w="1560" w:type="dxa"/>
          </w:tcPr>
          <w:p w14:paraId="3801B8E4" w14:textId="77777777" w:rsidR="00912EC8" w:rsidRPr="00D55997" w:rsidRDefault="00912EC8" w:rsidP="00987638">
            <w:pPr>
              <w:spacing w:line="240" w:lineRule="auto"/>
              <w:ind w:firstLine="0"/>
              <w:jc w:val="center"/>
              <w:rPr>
                <w:rFonts w:cs="Times New Roman"/>
                <w:sz w:val="20"/>
              </w:rPr>
            </w:pPr>
            <w:r w:rsidRPr="00D55997">
              <w:rPr>
                <w:rFonts w:cs="Times New Roman"/>
                <w:bCs/>
                <w:sz w:val="20"/>
              </w:rPr>
              <w:t>110,5</w:t>
            </w:r>
          </w:p>
        </w:tc>
        <w:tc>
          <w:tcPr>
            <w:tcW w:w="1560" w:type="dxa"/>
          </w:tcPr>
          <w:p w14:paraId="351EDD31" w14:textId="77777777" w:rsidR="00912EC8" w:rsidRPr="00D55997" w:rsidRDefault="00912EC8" w:rsidP="00987638">
            <w:pPr>
              <w:spacing w:line="240" w:lineRule="auto"/>
              <w:ind w:firstLine="0"/>
              <w:jc w:val="center"/>
              <w:rPr>
                <w:rFonts w:cs="Times New Roman"/>
                <w:sz w:val="20"/>
              </w:rPr>
            </w:pPr>
            <w:r w:rsidRPr="00D55997">
              <w:rPr>
                <w:rFonts w:cs="Times New Roman"/>
                <w:bCs/>
                <w:sz w:val="20"/>
              </w:rPr>
              <w:t>137,7</w:t>
            </w:r>
          </w:p>
        </w:tc>
      </w:tr>
      <w:tr w:rsidR="00912EC8" w:rsidRPr="00D55997" w14:paraId="5E0B9AAD" w14:textId="77777777" w:rsidTr="00987638">
        <w:trPr>
          <w:trHeight w:val="70"/>
        </w:trPr>
        <w:tc>
          <w:tcPr>
            <w:tcW w:w="5381" w:type="dxa"/>
            <w:vMerge/>
          </w:tcPr>
          <w:p w14:paraId="527BF35F" w14:textId="77777777" w:rsidR="00912EC8" w:rsidRPr="00D55997" w:rsidRDefault="00912EC8" w:rsidP="00987638">
            <w:pPr>
              <w:spacing w:line="240" w:lineRule="auto"/>
              <w:ind w:firstLine="0"/>
              <w:contextualSpacing/>
              <w:jc w:val="left"/>
              <w:rPr>
                <w:rFonts w:cs="Times New Roman"/>
                <w:sz w:val="20"/>
              </w:rPr>
            </w:pPr>
          </w:p>
        </w:tc>
        <w:tc>
          <w:tcPr>
            <w:tcW w:w="4394" w:type="dxa"/>
          </w:tcPr>
          <w:p w14:paraId="7834545B" w14:textId="77777777" w:rsidR="00912EC8" w:rsidRPr="00D55997" w:rsidRDefault="00912EC8" w:rsidP="00987638">
            <w:pPr>
              <w:pStyle w:val="a3"/>
              <w:spacing w:line="240" w:lineRule="auto"/>
              <w:ind w:left="0" w:firstLine="0"/>
              <w:rPr>
                <w:rFonts w:cs="Times New Roman"/>
                <w:sz w:val="20"/>
              </w:rPr>
            </w:pPr>
            <w:r w:rsidRPr="00D55997">
              <w:rPr>
                <w:rFonts w:cs="Times New Roman"/>
                <w:sz w:val="20"/>
              </w:rPr>
              <w:t>3. Уровень зарегистрированной безработицы (на конец года), %</w:t>
            </w:r>
          </w:p>
        </w:tc>
        <w:tc>
          <w:tcPr>
            <w:tcW w:w="1559" w:type="dxa"/>
          </w:tcPr>
          <w:p w14:paraId="0A9526E4"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0,16</w:t>
            </w:r>
          </w:p>
        </w:tc>
        <w:tc>
          <w:tcPr>
            <w:tcW w:w="1560" w:type="dxa"/>
          </w:tcPr>
          <w:p w14:paraId="1701A7D0"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0,16</w:t>
            </w:r>
          </w:p>
        </w:tc>
        <w:tc>
          <w:tcPr>
            <w:tcW w:w="1560" w:type="dxa"/>
          </w:tcPr>
          <w:p w14:paraId="358F85C5" w14:textId="77777777" w:rsidR="00912EC8" w:rsidRPr="00D55997" w:rsidRDefault="00912EC8" w:rsidP="00987638">
            <w:pPr>
              <w:spacing w:line="240" w:lineRule="auto"/>
              <w:ind w:firstLine="0"/>
              <w:jc w:val="center"/>
              <w:rPr>
                <w:rFonts w:cs="Times New Roman"/>
                <w:bCs/>
                <w:sz w:val="20"/>
              </w:rPr>
            </w:pPr>
            <w:r w:rsidRPr="00D55997">
              <w:rPr>
                <w:rFonts w:cs="Times New Roman"/>
                <w:bCs/>
                <w:sz w:val="20"/>
              </w:rPr>
              <w:t>0,16</w:t>
            </w:r>
          </w:p>
        </w:tc>
      </w:tr>
      <w:tr w:rsidR="00912EC8" w:rsidRPr="00D55997" w14:paraId="0812E23E" w14:textId="77777777" w:rsidTr="00987638">
        <w:trPr>
          <w:trHeight w:val="315"/>
        </w:trPr>
        <w:tc>
          <w:tcPr>
            <w:tcW w:w="14454" w:type="dxa"/>
            <w:gridSpan w:val="5"/>
            <w:vAlign w:val="center"/>
          </w:tcPr>
          <w:p w14:paraId="7E39BCF4" w14:textId="77777777" w:rsidR="00912EC8" w:rsidRPr="00D55997" w:rsidRDefault="00912EC8" w:rsidP="00987638">
            <w:pPr>
              <w:spacing w:line="240" w:lineRule="auto"/>
              <w:ind w:firstLine="0"/>
              <w:jc w:val="left"/>
              <w:rPr>
                <w:rFonts w:cs="Times New Roman"/>
                <w:sz w:val="20"/>
              </w:rPr>
            </w:pPr>
            <w:r w:rsidRPr="00D55997">
              <w:rPr>
                <w:rFonts w:cs="Times New Roman"/>
                <w:sz w:val="20"/>
              </w:rPr>
              <w:t>Направление – Деловая среда</w:t>
            </w:r>
          </w:p>
        </w:tc>
      </w:tr>
      <w:tr w:rsidR="00B826C7" w:rsidRPr="00D55997" w14:paraId="0B8E6772" w14:textId="77777777" w:rsidTr="00987638">
        <w:tc>
          <w:tcPr>
            <w:tcW w:w="5381" w:type="dxa"/>
            <w:vMerge w:val="restart"/>
          </w:tcPr>
          <w:p w14:paraId="577E12E7" w14:textId="77777777" w:rsidR="00B826C7" w:rsidRPr="00D55997" w:rsidRDefault="00B826C7" w:rsidP="00987638">
            <w:pPr>
              <w:spacing w:line="240" w:lineRule="auto"/>
              <w:ind w:firstLine="0"/>
              <w:jc w:val="left"/>
              <w:rPr>
                <w:rFonts w:cs="Times New Roman"/>
                <w:sz w:val="20"/>
              </w:rPr>
            </w:pPr>
            <w:r w:rsidRPr="00D55997">
              <w:rPr>
                <w:rFonts w:cs="Times New Roman"/>
                <w:sz w:val="20"/>
              </w:rPr>
              <w:t xml:space="preserve">Цель направления – </w:t>
            </w:r>
            <w:r w:rsidR="00050DE1" w:rsidRPr="00D55997">
              <w:rPr>
                <w:rFonts w:cs="Times New Roman"/>
                <w:sz w:val="20"/>
              </w:rPr>
              <w:t>создание условий для устойчивого экономического развития города на базе привлечения инвестиций, формирования имиджа города как центра «умной» экономики северных регионов посредством внедрения инновационных технологий</w:t>
            </w:r>
          </w:p>
        </w:tc>
        <w:tc>
          <w:tcPr>
            <w:tcW w:w="4394" w:type="dxa"/>
          </w:tcPr>
          <w:p w14:paraId="1AA81278" w14:textId="77777777" w:rsidR="00B826C7" w:rsidRPr="00D55997" w:rsidRDefault="00B826C7" w:rsidP="00987638">
            <w:pPr>
              <w:spacing w:line="240" w:lineRule="auto"/>
              <w:ind w:firstLine="0"/>
              <w:rPr>
                <w:rFonts w:cs="Times New Roman"/>
                <w:sz w:val="20"/>
              </w:rPr>
            </w:pPr>
            <w:r w:rsidRPr="00D55997">
              <w:rPr>
                <w:rFonts w:cs="Times New Roman"/>
                <w:sz w:val="20"/>
              </w:rPr>
              <w:t xml:space="preserve">4. </w:t>
            </w:r>
            <w:r w:rsidRPr="00D55997">
              <w:rPr>
                <w:rFonts w:cs="Times New Roman"/>
                <w:sz w:val="20"/>
                <w:szCs w:val="20"/>
              </w:rPr>
              <w:t>Рост среднегодовой численности занятых в экономике на территории муниципального образования, %</w:t>
            </w:r>
          </w:p>
        </w:tc>
        <w:tc>
          <w:tcPr>
            <w:tcW w:w="1559" w:type="dxa"/>
          </w:tcPr>
          <w:p w14:paraId="3CD9444F"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100,5</w:t>
            </w:r>
          </w:p>
        </w:tc>
        <w:tc>
          <w:tcPr>
            <w:tcW w:w="1560" w:type="dxa"/>
          </w:tcPr>
          <w:p w14:paraId="761E65CF"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136,7</w:t>
            </w:r>
          </w:p>
        </w:tc>
        <w:tc>
          <w:tcPr>
            <w:tcW w:w="1560" w:type="dxa"/>
          </w:tcPr>
          <w:p w14:paraId="0734B19C"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153,8</w:t>
            </w:r>
          </w:p>
        </w:tc>
      </w:tr>
      <w:tr w:rsidR="00B826C7" w:rsidRPr="00D55997" w14:paraId="10C92C07" w14:textId="77777777" w:rsidTr="00987638">
        <w:tc>
          <w:tcPr>
            <w:tcW w:w="5381" w:type="dxa"/>
            <w:vMerge/>
          </w:tcPr>
          <w:p w14:paraId="7123359C" w14:textId="77777777" w:rsidR="00B826C7" w:rsidRPr="00D55997" w:rsidRDefault="00B826C7" w:rsidP="00987638">
            <w:pPr>
              <w:spacing w:line="240" w:lineRule="auto"/>
              <w:ind w:firstLine="0"/>
              <w:jc w:val="left"/>
              <w:rPr>
                <w:rFonts w:cs="Times New Roman"/>
                <w:sz w:val="20"/>
              </w:rPr>
            </w:pPr>
          </w:p>
        </w:tc>
        <w:tc>
          <w:tcPr>
            <w:tcW w:w="4394" w:type="dxa"/>
          </w:tcPr>
          <w:p w14:paraId="6ECCA086" w14:textId="77777777" w:rsidR="00B826C7" w:rsidRPr="00D55997" w:rsidRDefault="00B826C7" w:rsidP="00987638">
            <w:pPr>
              <w:spacing w:line="240" w:lineRule="auto"/>
              <w:ind w:firstLine="0"/>
              <w:rPr>
                <w:rFonts w:cs="Times New Roman"/>
                <w:sz w:val="20"/>
              </w:rPr>
            </w:pPr>
            <w:r w:rsidRPr="00D55997">
              <w:rPr>
                <w:rFonts w:cs="Times New Roman"/>
                <w:sz w:val="20"/>
              </w:rPr>
              <w:t>5. Объем инвестиций в основной капитал за счёт всех источников финансирования в ценах соответствующих лет по крупным и средним организациям, млн. рублей</w:t>
            </w:r>
          </w:p>
        </w:tc>
        <w:tc>
          <w:tcPr>
            <w:tcW w:w="1559" w:type="dxa"/>
          </w:tcPr>
          <w:p w14:paraId="3B372273"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32 127,8</w:t>
            </w:r>
          </w:p>
        </w:tc>
        <w:tc>
          <w:tcPr>
            <w:tcW w:w="1560" w:type="dxa"/>
          </w:tcPr>
          <w:p w14:paraId="4D3173A9"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72 443,2</w:t>
            </w:r>
          </w:p>
        </w:tc>
        <w:tc>
          <w:tcPr>
            <w:tcW w:w="1560" w:type="dxa"/>
          </w:tcPr>
          <w:p w14:paraId="7D2F0B15" w14:textId="77777777" w:rsidR="00B826C7" w:rsidRPr="00D55997" w:rsidRDefault="00B826C7" w:rsidP="00987638">
            <w:pPr>
              <w:spacing w:line="240" w:lineRule="auto"/>
              <w:ind w:firstLine="0"/>
              <w:jc w:val="center"/>
              <w:rPr>
                <w:rFonts w:cs="Times New Roman"/>
                <w:sz w:val="20"/>
              </w:rPr>
            </w:pPr>
            <w:r w:rsidRPr="00D55997">
              <w:rPr>
                <w:rFonts w:cs="Times New Roman"/>
                <w:sz w:val="20"/>
              </w:rPr>
              <w:t>104 600,2</w:t>
            </w:r>
          </w:p>
        </w:tc>
      </w:tr>
      <w:tr w:rsidR="00B826C7" w:rsidRPr="00D55997" w14:paraId="0FAE7B15" w14:textId="77777777" w:rsidTr="00987638">
        <w:tc>
          <w:tcPr>
            <w:tcW w:w="5381" w:type="dxa"/>
            <w:vMerge/>
          </w:tcPr>
          <w:p w14:paraId="10AAC4B7" w14:textId="77777777" w:rsidR="00B826C7" w:rsidRPr="00D55997" w:rsidRDefault="00B826C7" w:rsidP="00BC7998">
            <w:pPr>
              <w:spacing w:line="240" w:lineRule="auto"/>
              <w:ind w:firstLine="0"/>
              <w:jc w:val="left"/>
              <w:rPr>
                <w:rFonts w:cs="Times New Roman"/>
                <w:sz w:val="20"/>
              </w:rPr>
            </w:pPr>
          </w:p>
        </w:tc>
        <w:tc>
          <w:tcPr>
            <w:tcW w:w="4394" w:type="dxa"/>
          </w:tcPr>
          <w:p w14:paraId="02494E7E" w14:textId="77777777" w:rsidR="00B826C7" w:rsidRPr="00D55997" w:rsidRDefault="00BD029F" w:rsidP="00BC7998">
            <w:pPr>
              <w:spacing w:line="240" w:lineRule="auto"/>
              <w:ind w:firstLine="0"/>
              <w:rPr>
                <w:rFonts w:cs="Times New Roman"/>
                <w:sz w:val="20"/>
              </w:rPr>
            </w:pPr>
            <w:r w:rsidRPr="00D55997">
              <w:rPr>
                <w:rFonts w:cs="Times New Roman"/>
                <w:sz w:val="20"/>
              </w:rPr>
              <w:t>6</w:t>
            </w:r>
            <w:r w:rsidR="00B826C7" w:rsidRPr="00D55997">
              <w:rPr>
                <w:rFonts w:cs="Times New Roman"/>
                <w:sz w:val="20"/>
              </w:rPr>
              <w:t>. Оборот розничной торговли в ценах соответствующих лет по крупным и средним организациям, млн. рублей</w:t>
            </w:r>
          </w:p>
        </w:tc>
        <w:tc>
          <w:tcPr>
            <w:tcW w:w="1559" w:type="dxa"/>
          </w:tcPr>
          <w:p w14:paraId="5154D91E" w14:textId="77777777" w:rsidR="00B826C7" w:rsidRPr="00D55997" w:rsidRDefault="00B826C7" w:rsidP="00BC7998">
            <w:pPr>
              <w:spacing w:line="240" w:lineRule="auto"/>
              <w:ind w:firstLine="0"/>
              <w:jc w:val="center"/>
              <w:rPr>
                <w:rFonts w:cs="Times New Roman"/>
                <w:sz w:val="20"/>
              </w:rPr>
            </w:pPr>
            <w:r w:rsidRPr="00D55997">
              <w:rPr>
                <w:rFonts w:cs="Times New Roman"/>
                <w:sz w:val="20"/>
              </w:rPr>
              <w:t>62 056,2</w:t>
            </w:r>
          </w:p>
        </w:tc>
        <w:tc>
          <w:tcPr>
            <w:tcW w:w="1560" w:type="dxa"/>
          </w:tcPr>
          <w:p w14:paraId="3F1A2739" w14:textId="77777777" w:rsidR="00B826C7" w:rsidRPr="00D55997" w:rsidRDefault="00B826C7" w:rsidP="00BC7998">
            <w:pPr>
              <w:spacing w:line="240" w:lineRule="auto"/>
              <w:ind w:firstLine="0"/>
              <w:jc w:val="center"/>
              <w:rPr>
                <w:rFonts w:cs="Times New Roman"/>
                <w:sz w:val="20"/>
                <w:szCs w:val="20"/>
              </w:rPr>
            </w:pPr>
            <w:r w:rsidRPr="00D55997">
              <w:rPr>
                <w:rFonts w:cs="Times New Roman"/>
                <w:sz w:val="20"/>
                <w:szCs w:val="20"/>
              </w:rPr>
              <w:t>121</w:t>
            </w:r>
            <w:r w:rsidR="008F00DB" w:rsidRPr="00D55997">
              <w:rPr>
                <w:rFonts w:cs="Times New Roman"/>
                <w:sz w:val="20"/>
                <w:szCs w:val="20"/>
              </w:rPr>
              <w:t xml:space="preserve"> </w:t>
            </w:r>
            <w:r w:rsidRPr="00D55997">
              <w:rPr>
                <w:rFonts w:cs="Times New Roman"/>
                <w:sz w:val="20"/>
                <w:szCs w:val="20"/>
              </w:rPr>
              <w:t>309,4</w:t>
            </w:r>
          </w:p>
        </w:tc>
        <w:tc>
          <w:tcPr>
            <w:tcW w:w="1560" w:type="dxa"/>
          </w:tcPr>
          <w:p w14:paraId="695F7F96" w14:textId="77777777" w:rsidR="00B826C7" w:rsidRPr="00D55997" w:rsidRDefault="00B826C7" w:rsidP="00BC7998">
            <w:pPr>
              <w:spacing w:line="240" w:lineRule="auto"/>
              <w:ind w:firstLine="0"/>
              <w:jc w:val="center"/>
              <w:rPr>
                <w:rFonts w:cs="Times New Roman"/>
                <w:sz w:val="20"/>
                <w:szCs w:val="20"/>
              </w:rPr>
            </w:pPr>
            <w:r w:rsidRPr="00D55997">
              <w:rPr>
                <w:rFonts w:cs="Times New Roman"/>
                <w:sz w:val="20"/>
                <w:szCs w:val="20"/>
              </w:rPr>
              <w:t>210</w:t>
            </w:r>
            <w:r w:rsidR="008F00DB" w:rsidRPr="00D55997">
              <w:rPr>
                <w:rFonts w:cs="Times New Roman"/>
                <w:sz w:val="20"/>
                <w:szCs w:val="20"/>
              </w:rPr>
              <w:t xml:space="preserve"> </w:t>
            </w:r>
            <w:r w:rsidRPr="00D55997">
              <w:rPr>
                <w:rFonts w:cs="Times New Roman"/>
                <w:sz w:val="20"/>
                <w:szCs w:val="20"/>
              </w:rPr>
              <w:t>859,5</w:t>
            </w:r>
          </w:p>
        </w:tc>
      </w:tr>
      <w:tr w:rsidR="00B826C7" w:rsidRPr="00D55997" w14:paraId="3A0B2737" w14:textId="77777777" w:rsidTr="00987638">
        <w:tc>
          <w:tcPr>
            <w:tcW w:w="5381" w:type="dxa"/>
            <w:vMerge/>
          </w:tcPr>
          <w:p w14:paraId="33B48316" w14:textId="77777777" w:rsidR="00B826C7" w:rsidRPr="00D55997" w:rsidRDefault="00B826C7" w:rsidP="00BC7998">
            <w:pPr>
              <w:spacing w:line="240" w:lineRule="auto"/>
              <w:ind w:firstLine="0"/>
              <w:jc w:val="left"/>
              <w:rPr>
                <w:rFonts w:cs="Times New Roman"/>
                <w:sz w:val="20"/>
              </w:rPr>
            </w:pPr>
          </w:p>
        </w:tc>
        <w:tc>
          <w:tcPr>
            <w:tcW w:w="4394" w:type="dxa"/>
          </w:tcPr>
          <w:p w14:paraId="2F15AE26" w14:textId="77777777" w:rsidR="00B826C7" w:rsidRPr="00D55997" w:rsidRDefault="00BD029F" w:rsidP="00BC7998">
            <w:pPr>
              <w:spacing w:line="240" w:lineRule="auto"/>
              <w:ind w:firstLine="0"/>
              <w:rPr>
                <w:rFonts w:cs="Times New Roman"/>
                <w:sz w:val="20"/>
              </w:rPr>
            </w:pPr>
            <w:r w:rsidRPr="00D55997">
              <w:rPr>
                <w:rFonts w:cs="Times New Roman"/>
                <w:sz w:val="20"/>
              </w:rPr>
              <w:t>7</w:t>
            </w:r>
            <w:r w:rsidR="00B826C7" w:rsidRPr="00D55997">
              <w:rPr>
                <w:rFonts w:cs="Times New Roman"/>
                <w:sz w:val="20"/>
              </w:rPr>
              <w:t>. Объем платных услуг населению в ценах соответствующих лет по крупным и средним организациям, млн. рублей</w:t>
            </w:r>
          </w:p>
        </w:tc>
        <w:tc>
          <w:tcPr>
            <w:tcW w:w="1559" w:type="dxa"/>
          </w:tcPr>
          <w:p w14:paraId="6DC6A265" w14:textId="77777777" w:rsidR="00B826C7" w:rsidRPr="00D55997" w:rsidRDefault="00B826C7" w:rsidP="00BC7998">
            <w:pPr>
              <w:spacing w:line="240" w:lineRule="auto"/>
              <w:ind w:firstLine="0"/>
              <w:jc w:val="center"/>
              <w:rPr>
                <w:rFonts w:cs="Times New Roman"/>
                <w:sz w:val="20"/>
              </w:rPr>
            </w:pPr>
            <w:r w:rsidRPr="00D55997">
              <w:rPr>
                <w:rFonts w:cs="Times New Roman"/>
                <w:sz w:val="20"/>
              </w:rPr>
              <w:t>25 222,0</w:t>
            </w:r>
          </w:p>
        </w:tc>
        <w:tc>
          <w:tcPr>
            <w:tcW w:w="1560" w:type="dxa"/>
          </w:tcPr>
          <w:p w14:paraId="7850FE8A" w14:textId="77777777" w:rsidR="00B826C7" w:rsidRPr="00D55997" w:rsidRDefault="00B826C7" w:rsidP="00BC7998">
            <w:pPr>
              <w:spacing w:line="240" w:lineRule="auto"/>
              <w:ind w:firstLine="0"/>
              <w:jc w:val="center"/>
              <w:rPr>
                <w:rFonts w:cs="Times New Roman"/>
                <w:sz w:val="20"/>
                <w:szCs w:val="20"/>
              </w:rPr>
            </w:pPr>
            <w:r w:rsidRPr="00D55997">
              <w:rPr>
                <w:rFonts w:cs="Times New Roman"/>
                <w:sz w:val="20"/>
                <w:szCs w:val="20"/>
              </w:rPr>
              <w:t>47</w:t>
            </w:r>
            <w:r w:rsidR="008F00DB" w:rsidRPr="00D55997">
              <w:rPr>
                <w:rFonts w:cs="Times New Roman"/>
                <w:sz w:val="20"/>
                <w:szCs w:val="20"/>
              </w:rPr>
              <w:t xml:space="preserve"> </w:t>
            </w:r>
            <w:r w:rsidRPr="00D55997">
              <w:rPr>
                <w:rFonts w:cs="Times New Roman"/>
                <w:sz w:val="20"/>
                <w:szCs w:val="20"/>
              </w:rPr>
              <w:t>178,0</w:t>
            </w:r>
          </w:p>
        </w:tc>
        <w:tc>
          <w:tcPr>
            <w:tcW w:w="1560" w:type="dxa"/>
          </w:tcPr>
          <w:p w14:paraId="5641EC18" w14:textId="77777777" w:rsidR="00B826C7" w:rsidRPr="00D55997" w:rsidRDefault="00B826C7" w:rsidP="00BC7998">
            <w:pPr>
              <w:spacing w:line="240" w:lineRule="auto"/>
              <w:ind w:firstLine="0"/>
              <w:jc w:val="center"/>
              <w:rPr>
                <w:rFonts w:cs="Times New Roman"/>
                <w:sz w:val="20"/>
                <w:szCs w:val="20"/>
              </w:rPr>
            </w:pPr>
            <w:r w:rsidRPr="00D55997">
              <w:rPr>
                <w:rFonts w:cs="Times New Roman"/>
                <w:sz w:val="20"/>
                <w:szCs w:val="20"/>
              </w:rPr>
              <w:t>78</w:t>
            </w:r>
            <w:r w:rsidR="008F00DB" w:rsidRPr="00D55997">
              <w:rPr>
                <w:rFonts w:cs="Times New Roman"/>
                <w:sz w:val="20"/>
                <w:szCs w:val="20"/>
              </w:rPr>
              <w:t xml:space="preserve"> </w:t>
            </w:r>
            <w:r w:rsidRPr="00D55997">
              <w:rPr>
                <w:rFonts w:cs="Times New Roman"/>
                <w:sz w:val="20"/>
                <w:szCs w:val="20"/>
              </w:rPr>
              <w:t>260,7</w:t>
            </w:r>
          </w:p>
        </w:tc>
      </w:tr>
      <w:tr w:rsidR="00BC7998" w:rsidRPr="00D55997" w14:paraId="7AB824DD" w14:textId="77777777" w:rsidTr="00987638">
        <w:trPr>
          <w:trHeight w:val="391"/>
        </w:trPr>
        <w:tc>
          <w:tcPr>
            <w:tcW w:w="14454" w:type="dxa"/>
            <w:gridSpan w:val="5"/>
            <w:vAlign w:val="center"/>
          </w:tcPr>
          <w:p w14:paraId="58EC424B" w14:textId="77777777" w:rsidR="00BC7998" w:rsidRPr="00D55997" w:rsidRDefault="00BC7998" w:rsidP="0051037C">
            <w:pPr>
              <w:spacing w:line="240" w:lineRule="auto"/>
              <w:ind w:firstLine="0"/>
              <w:jc w:val="left"/>
              <w:rPr>
                <w:rFonts w:cs="Times New Roman"/>
                <w:sz w:val="20"/>
              </w:rPr>
            </w:pPr>
            <w:r w:rsidRPr="00D55997">
              <w:rPr>
                <w:rFonts w:cs="Times New Roman"/>
                <w:sz w:val="20"/>
              </w:rPr>
              <w:t>Наименование вектора – Ин</w:t>
            </w:r>
            <w:r w:rsidR="0051037C" w:rsidRPr="00D55997">
              <w:rPr>
                <w:rFonts w:cs="Times New Roman"/>
                <w:sz w:val="20"/>
              </w:rPr>
              <w:t>вестиционно-</w:t>
            </w:r>
            <w:r w:rsidRPr="00D55997">
              <w:rPr>
                <w:rFonts w:cs="Times New Roman"/>
                <w:sz w:val="20"/>
              </w:rPr>
              <w:t>ин</w:t>
            </w:r>
            <w:r w:rsidR="0051037C" w:rsidRPr="00D55997">
              <w:rPr>
                <w:rFonts w:cs="Times New Roman"/>
                <w:sz w:val="20"/>
              </w:rPr>
              <w:t>новацион</w:t>
            </w:r>
            <w:r w:rsidRPr="00D55997">
              <w:rPr>
                <w:rFonts w:cs="Times New Roman"/>
                <w:sz w:val="20"/>
              </w:rPr>
              <w:t>ный потенциал</w:t>
            </w:r>
          </w:p>
        </w:tc>
      </w:tr>
      <w:tr w:rsidR="00BC7998" w:rsidRPr="00D55997" w14:paraId="75513EB0" w14:textId="77777777" w:rsidTr="00987638">
        <w:trPr>
          <w:trHeight w:val="70"/>
        </w:trPr>
        <w:tc>
          <w:tcPr>
            <w:tcW w:w="5381" w:type="dxa"/>
            <w:vMerge w:val="restart"/>
          </w:tcPr>
          <w:p w14:paraId="056B2887" w14:textId="77777777" w:rsidR="00BC7998" w:rsidRPr="00D55997" w:rsidRDefault="00BC7998" w:rsidP="00C149D1">
            <w:pPr>
              <w:spacing w:line="240" w:lineRule="auto"/>
              <w:ind w:firstLine="0"/>
              <w:jc w:val="left"/>
              <w:rPr>
                <w:rFonts w:cs="Times New Roman"/>
                <w:sz w:val="20"/>
              </w:rPr>
            </w:pPr>
            <w:r w:rsidRPr="00D55997">
              <w:rPr>
                <w:rFonts w:cs="Times New Roman"/>
                <w:sz w:val="20"/>
              </w:rPr>
              <w:t xml:space="preserve">Цель вектора – </w:t>
            </w:r>
            <w:r w:rsidR="00C149D1" w:rsidRPr="00D55997">
              <w:rPr>
                <w:rFonts w:cs="Times New Roman"/>
                <w:sz w:val="20"/>
              </w:rPr>
              <w:t>формирование благоприятного инвестиционного климата, способствующего притоку инвестиций в интересах инновационного развития города.</w:t>
            </w:r>
          </w:p>
        </w:tc>
        <w:tc>
          <w:tcPr>
            <w:tcW w:w="4394" w:type="dxa"/>
          </w:tcPr>
          <w:p w14:paraId="7AFE686E" w14:textId="77777777" w:rsidR="00BC7998" w:rsidRPr="00D55997" w:rsidRDefault="00BD029F" w:rsidP="00BC7998">
            <w:pPr>
              <w:spacing w:line="240" w:lineRule="auto"/>
              <w:ind w:firstLine="0"/>
              <w:rPr>
                <w:rFonts w:cs="Times New Roman"/>
                <w:sz w:val="20"/>
              </w:rPr>
            </w:pPr>
            <w:r w:rsidRPr="00D55997">
              <w:rPr>
                <w:rFonts w:cs="Times New Roman"/>
                <w:sz w:val="20"/>
              </w:rPr>
              <w:t>8</w:t>
            </w:r>
            <w:r w:rsidR="00BC7998" w:rsidRPr="00D55997">
              <w:rPr>
                <w:rFonts w:cs="Times New Roman"/>
                <w:sz w:val="20"/>
              </w:rPr>
              <w:t xml:space="preserve">. Количество проводимых в городе инновационных и деловых форумов, </w:t>
            </w:r>
            <w:r w:rsidRPr="00D55997">
              <w:rPr>
                <w:rFonts w:cs="Times New Roman"/>
                <w:sz w:val="20"/>
              </w:rPr>
              <w:t xml:space="preserve">научно-практических </w:t>
            </w:r>
            <w:r w:rsidR="00BC7998" w:rsidRPr="00D55997">
              <w:rPr>
                <w:rFonts w:cs="Times New Roman"/>
                <w:sz w:val="20"/>
              </w:rPr>
              <w:t>конференций, выставок, ед.</w:t>
            </w:r>
          </w:p>
        </w:tc>
        <w:tc>
          <w:tcPr>
            <w:tcW w:w="1559" w:type="dxa"/>
          </w:tcPr>
          <w:p w14:paraId="0CF9364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20</w:t>
            </w:r>
          </w:p>
        </w:tc>
        <w:tc>
          <w:tcPr>
            <w:tcW w:w="1560" w:type="dxa"/>
          </w:tcPr>
          <w:p w14:paraId="4FA5090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22</w:t>
            </w:r>
          </w:p>
        </w:tc>
        <w:tc>
          <w:tcPr>
            <w:tcW w:w="1560" w:type="dxa"/>
          </w:tcPr>
          <w:p w14:paraId="09574DD3"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24</w:t>
            </w:r>
          </w:p>
        </w:tc>
      </w:tr>
      <w:tr w:rsidR="00BC7998" w:rsidRPr="00D55997" w14:paraId="328174B3" w14:textId="77777777" w:rsidTr="00987638">
        <w:trPr>
          <w:trHeight w:val="70"/>
        </w:trPr>
        <w:tc>
          <w:tcPr>
            <w:tcW w:w="5381" w:type="dxa"/>
            <w:vMerge/>
          </w:tcPr>
          <w:p w14:paraId="48DED821" w14:textId="77777777" w:rsidR="00BC7998" w:rsidRPr="00D55997" w:rsidRDefault="00BC7998" w:rsidP="00BC7998">
            <w:pPr>
              <w:spacing w:line="240" w:lineRule="auto"/>
              <w:ind w:firstLine="0"/>
              <w:jc w:val="left"/>
              <w:rPr>
                <w:rFonts w:cs="Times New Roman"/>
                <w:sz w:val="20"/>
              </w:rPr>
            </w:pPr>
          </w:p>
        </w:tc>
        <w:tc>
          <w:tcPr>
            <w:tcW w:w="4394" w:type="dxa"/>
            <w:shd w:val="clear" w:color="auto" w:fill="auto"/>
          </w:tcPr>
          <w:p w14:paraId="28163CF0" w14:textId="77777777" w:rsidR="00BC7998" w:rsidRPr="00D55997" w:rsidRDefault="00877781" w:rsidP="00CF4667">
            <w:pPr>
              <w:spacing w:line="240" w:lineRule="auto"/>
              <w:ind w:firstLine="0"/>
              <w:rPr>
                <w:rFonts w:cs="Times New Roman"/>
                <w:sz w:val="20"/>
              </w:rPr>
            </w:pPr>
            <w:r w:rsidRPr="00D55997">
              <w:rPr>
                <w:rFonts w:cs="Times New Roman"/>
                <w:sz w:val="20"/>
              </w:rPr>
              <w:t>9</w:t>
            </w:r>
            <w:r w:rsidR="00BC7998" w:rsidRPr="00D55997">
              <w:rPr>
                <w:rFonts w:cs="Times New Roman"/>
                <w:sz w:val="20"/>
              </w:rPr>
              <w:t xml:space="preserve">. </w:t>
            </w:r>
            <w:r w:rsidRPr="00D55997">
              <w:rPr>
                <w:rFonts w:cs="Times New Roman"/>
                <w:sz w:val="20"/>
              </w:rPr>
              <w:t>Количество размещенных на Инвестиционном портале города инвестиционных площадок, по отношению к существующим (сформированным) инвестиционным площадкам, %</w:t>
            </w:r>
            <w:r w:rsidR="008F00DB" w:rsidRPr="00D55997">
              <w:rPr>
                <w:rFonts w:cs="Times New Roman"/>
                <w:sz w:val="20"/>
              </w:rPr>
              <w:t xml:space="preserve"> </w:t>
            </w:r>
          </w:p>
        </w:tc>
        <w:tc>
          <w:tcPr>
            <w:tcW w:w="1559" w:type="dxa"/>
            <w:shd w:val="clear" w:color="auto" w:fill="auto"/>
          </w:tcPr>
          <w:p w14:paraId="782C7995" w14:textId="77777777" w:rsidR="00BC7998" w:rsidRPr="00D55997" w:rsidRDefault="00877781" w:rsidP="00BC7998">
            <w:pPr>
              <w:spacing w:line="240" w:lineRule="auto"/>
              <w:ind w:firstLine="0"/>
              <w:jc w:val="center"/>
              <w:rPr>
                <w:rFonts w:cs="Times New Roman"/>
                <w:sz w:val="20"/>
              </w:rPr>
            </w:pPr>
            <w:r w:rsidRPr="00D55997">
              <w:rPr>
                <w:rFonts w:cs="Times New Roman"/>
                <w:sz w:val="20"/>
              </w:rPr>
              <w:t>100</w:t>
            </w:r>
          </w:p>
        </w:tc>
        <w:tc>
          <w:tcPr>
            <w:tcW w:w="1560" w:type="dxa"/>
            <w:shd w:val="clear" w:color="auto" w:fill="auto"/>
          </w:tcPr>
          <w:p w14:paraId="5D414462" w14:textId="77777777" w:rsidR="00BC7998" w:rsidRPr="00D55997" w:rsidRDefault="00877781" w:rsidP="00BC7998">
            <w:pPr>
              <w:spacing w:line="240" w:lineRule="auto"/>
              <w:ind w:firstLine="0"/>
              <w:jc w:val="center"/>
              <w:rPr>
                <w:rFonts w:cs="Times New Roman"/>
                <w:sz w:val="20"/>
              </w:rPr>
            </w:pPr>
            <w:r w:rsidRPr="00D55997">
              <w:rPr>
                <w:rFonts w:cs="Times New Roman"/>
                <w:sz w:val="20"/>
              </w:rPr>
              <w:t>100</w:t>
            </w:r>
          </w:p>
        </w:tc>
        <w:tc>
          <w:tcPr>
            <w:tcW w:w="1560" w:type="dxa"/>
            <w:shd w:val="clear" w:color="auto" w:fill="auto"/>
          </w:tcPr>
          <w:p w14:paraId="2BE95C2A" w14:textId="77777777" w:rsidR="00BC7998" w:rsidRPr="00D55997" w:rsidRDefault="00877781" w:rsidP="00BC7998">
            <w:pPr>
              <w:spacing w:line="240" w:lineRule="auto"/>
              <w:ind w:firstLine="0"/>
              <w:jc w:val="center"/>
              <w:rPr>
                <w:rFonts w:cs="Times New Roman"/>
                <w:sz w:val="20"/>
              </w:rPr>
            </w:pPr>
            <w:r w:rsidRPr="00D55997">
              <w:rPr>
                <w:rFonts w:cs="Times New Roman"/>
                <w:sz w:val="20"/>
              </w:rPr>
              <w:t>100</w:t>
            </w:r>
          </w:p>
        </w:tc>
      </w:tr>
      <w:tr w:rsidR="00BC7998" w:rsidRPr="00D55997" w14:paraId="76A30925" w14:textId="77777777" w:rsidTr="00987638">
        <w:trPr>
          <w:trHeight w:val="70"/>
        </w:trPr>
        <w:tc>
          <w:tcPr>
            <w:tcW w:w="5381" w:type="dxa"/>
            <w:vMerge/>
          </w:tcPr>
          <w:p w14:paraId="2B66CEC5" w14:textId="77777777" w:rsidR="00BC7998" w:rsidRPr="00D55997" w:rsidRDefault="00BC7998" w:rsidP="00BC7998">
            <w:pPr>
              <w:spacing w:line="240" w:lineRule="auto"/>
              <w:ind w:firstLine="0"/>
              <w:jc w:val="left"/>
              <w:rPr>
                <w:rFonts w:cs="Times New Roman"/>
                <w:sz w:val="20"/>
              </w:rPr>
            </w:pPr>
          </w:p>
        </w:tc>
        <w:tc>
          <w:tcPr>
            <w:tcW w:w="4394" w:type="dxa"/>
          </w:tcPr>
          <w:p w14:paraId="221729F2" w14:textId="77777777" w:rsidR="00BC7998" w:rsidRPr="00D55997" w:rsidRDefault="00877781" w:rsidP="00BC7998">
            <w:pPr>
              <w:spacing w:line="240" w:lineRule="auto"/>
              <w:ind w:firstLine="0"/>
              <w:rPr>
                <w:rFonts w:cs="Times New Roman"/>
                <w:sz w:val="20"/>
              </w:rPr>
            </w:pPr>
            <w:r w:rsidRPr="00D55997">
              <w:rPr>
                <w:rFonts w:cs="Times New Roman"/>
                <w:sz w:val="20"/>
              </w:rPr>
              <w:t>10</w:t>
            </w:r>
            <w:r w:rsidR="00BC7998" w:rsidRPr="00D55997">
              <w:rPr>
                <w:rFonts w:cs="Times New Roman"/>
                <w:sz w:val="20"/>
              </w:rPr>
              <w:t>. Количество объектов инновационной инфраструктуры города, ед.</w:t>
            </w:r>
          </w:p>
        </w:tc>
        <w:tc>
          <w:tcPr>
            <w:tcW w:w="1559" w:type="dxa"/>
          </w:tcPr>
          <w:p w14:paraId="6DB0DC3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17</w:t>
            </w:r>
          </w:p>
        </w:tc>
        <w:tc>
          <w:tcPr>
            <w:tcW w:w="1560" w:type="dxa"/>
          </w:tcPr>
          <w:p w14:paraId="34FDFA4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20</w:t>
            </w:r>
          </w:p>
        </w:tc>
        <w:tc>
          <w:tcPr>
            <w:tcW w:w="1560" w:type="dxa"/>
          </w:tcPr>
          <w:p w14:paraId="0E76979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24</w:t>
            </w:r>
          </w:p>
        </w:tc>
      </w:tr>
      <w:tr w:rsidR="00BC7998" w:rsidRPr="00D55997" w14:paraId="068A9013" w14:textId="77777777" w:rsidTr="00987638">
        <w:trPr>
          <w:trHeight w:val="531"/>
        </w:trPr>
        <w:tc>
          <w:tcPr>
            <w:tcW w:w="5381" w:type="dxa"/>
            <w:vMerge/>
          </w:tcPr>
          <w:p w14:paraId="67A2C999" w14:textId="77777777" w:rsidR="00BC7998" w:rsidRPr="00D55997" w:rsidRDefault="00BC7998" w:rsidP="00BC7998">
            <w:pPr>
              <w:spacing w:line="240" w:lineRule="auto"/>
              <w:ind w:firstLine="0"/>
              <w:jc w:val="left"/>
              <w:rPr>
                <w:rFonts w:cs="Times New Roman"/>
                <w:sz w:val="20"/>
              </w:rPr>
            </w:pPr>
          </w:p>
        </w:tc>
        <w:tc>
          <w:tcPr>
            <w:tcW w:w="4394" w:type="dxa"/>
          </w:tcPr>
          <w:p w14:paraId="6B1CE7D8" w14:textId="77777777" w:rsidR="00BC7998" w:rsidRPr="00D55997" w:rsidRDefault="00BC7998" w:rsidP="00877781">
            <w:pPr>
              <w:spacing w:line="240" w:lineRule="auto"/>
              <w:ind w:firstLine="0"/>
              <w:rPr>
                <w:rFonts w:cs="Times New Roman"/>
                <w:sz w:val="20"/>
              </w:rPr>
            </w:pPr>
            <w:r w:rsidRPr="00D55997">
              <w:rPr>
                <w:rFonts w:cs="Times New Roman"/>
                <w:sz w:val="20"/>
              </w:rPr>
              <w:t>1</w:t>
            </w:r>
            <w:r w:rsidR="00877781" w:rsidRPr="00D55997">
              <w:rPr>
                <w:rFonts w:cs="Times New Roman"/>
                <w:sz w:val="20"/>
              </w:rPr>
              <w:t>1</w:t>
            </w:r>
            <w:r w:rsidRPr="00D55997">
              <w:rPr>
                <w:rFonts w:cs="Times New Roman"/>
                <w:sz w:val="20"/>
              </w:rPr>
              <w:t>. Оценка предпринимательским сообществом инвестиционного климата муниципального образования, средний балл</w:t>
            </w:r>
          </w:p>
        </w:tc>
        <w:tc>
          <w:tcPr>
            <w:tcW w:w="1559" w:type="dxa"/>
          </w:tcPr>
          <w:p w14:paraId="4EF72D93" w14:textId="77777777" w:rsidR="00BC7998" w:rsidRPr="00D55997" w:rsidRDefault="00BC7998" w:rsidP="00BC7998">
            <w:pPr>
              <w:spacing w:line="240" w:lineRule="auto"/>
              <w:ind w:firstLine="0"/>
              <w:jc w:val="center"/>
              <w:rPr>
                <w:rFonts w:cs="Times New Roman"/>
                <w:sz w:val="20"/>
                <w:lang w:val="en-US"/>
              </w:rPr>
            </w:pPr>
            <w:r w:rsidRPr="00D55997">
              <w:rPr>
                <w:rFonts w:cs="Times New Roman"/>
                <w:sz w:val="20"/>
              </w:rPr>
              <w:t>3,2</w:t>
            </w:r>
          </w:p>
        </w:tc>
        <w:tc>
          <w:tcPr>
            <w:tcW w:w="1560" w:type="dxa"/>
          </w:tcPr>
          <w:p w14:paraId="7B9C2DA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4,0</w:t>
            </w:r>
          </w:p>
        </w:tc>
        <w:tc>
          <w:tcPr>
            <w:tcW w:w="1560" w:type="dxa"/>
          </w:tcPr>
          <w:p w14:paraId="319043E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4,8</w:t>
            </w:r>
          </w:p>
        </w:tc>
      </w:tr>
      <w:tr w:rsidR="00BC7998" w:rsidRPr="00D55997" w14:paraId="200E4B1B" w14:textId="77777777" w:rsidTr="00987638">
        <w:trPr>
          <w:trHeight w:val="344"/>
        </w:trPr>
        <w:tc>
          <w:tcPr>
            <w:tcW w:w="14454" w:type="dxa"/>
            <w:gridSpan w:val="5"/>
            <w:vAlign w:val="center"/>
          </w:tcPr>
          <w:p w14:paraId="0CC5EC7E"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Наименования вектора – Предпринимательство</w:t>
            </w:r>
          </w:p>
        </w:tc>
      </w:tr>
      <w:tr w:rsidR="00BC7998" w:rsidRPr="00D55997" w14:paraId="38D76AD5" w14:textId="77777777" w:rsidTr="00987638">
        <w:tc>
          <w:tcPr>
            <w:tcW w:w="5381" w:type="dxa"/>
            <w:vMerge w:val="restart"/>
          </w:tcPr>
          <w:p w14:paraId="5F642086" w14:textId="77777777" w:rsidR="00BC7998" w:rsidRPr="00D55997" w:rsidRDefault="00F12446" w:rsidP="00BC7998">
            <w:pPr>
              <w:spacing w:line="240" w:lineRule="auto"/>
              <w:ind w:firstLine="0"/>
              <w:jc w:val="left"/>
              <w:rPr>
                <w:rFonts w:cs="Times New Roman"/>
                <w:sz w:val="20"/>
              </w:rPr>
            </w:pPr>
            <w:r w:rsidRPr="00D55997">
              <w:rPr>
                <w:rFonts w:cs="Times New Roman"/>
                <w:sz w:val="20"/>
              </w:rPr>
              <w:t>Цель вектора –</w:t>
            </w:r>
            <w:r w:rsidR="00050DE1" w:rsidRPr="00D55997">
              <w:t xml:space="preserve"> </w:t>
            </w:r>
            <w:r w:rsidR="00050DE1" w:rsidRPr="00D55997">
              <w:rPr>
                <w:rFonts w:cs="Times New Roman"/>
                <w:sz w:val="20"/>
              </w:rPr>
              <w:t>создание условий для развития предпринимательства на территории города, в том числе в целях   удовлетворения потребностей предприятий и жителей города в товарах и услугах.</w:t>
            </w:r>
          </w:p>
        </w:tc>
        <w:tc>
          <w:tcPr>
            <w:tcW w:w="4394" w:type="dxa"/>
          </w:tcPr>
          <w:p w14:paraId="1F40AD17" w14:textId="77777777" w:rsidR="00BC7998" w:rsidRPr="00D55997" w:rsidRDefault="00BC7998" w:rsidP="00BC7998">
            <w:pPr>
              <w:spacing w:line="240" w:lineRule="auto"/>
              <w:ind w:firstLine="0"/>
              <w:rPr>
                <w:rFonts w:cs="Times New Roman"/>
                <w:sz w:val="20"/>
              </w:rPr>
            </w:pPr>
            <w:r w:rsidRPr="00D55997">
              <w:rPr>
                <w:rFonts w:cs="Times New Roman"/>
                <w:sz w:val="20"/>
              </w:rPr>
              <w:t>12. Число субъектов малого и среднего предпринимательства на 10 тыс. человек населения, ед.</w:t>
            </w:r>
          </w:p>
        </w:tc>
        <w:tc>
          <w:tcPr>
            <w:tcW w:w="1559" w:type="dxa"/>
          </w:tcPr>
          <w:p w14:paraId="0F3D213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496</w:t>
            </w:r>
          </w:p>
        </w:tc>
        <w:tc>
          <w:tcPr>
            <w:tcW w:w="1560" w:type="dxa"/>
          </w:tcPr>
          <w:p w14:paraId="373067B1" w14:textId="77777777" w:rsidR="00BC7998" w:rsidRPr="00D55997" w:rsidRDefault="00BC7998" w:rsidP="00BC7998">
            <w:pPr>
              <w:spacing w:line="240" w:lineRule="auto"/>
              <w:ind w:firstLine="0"/>
              <w:jc w:val="center"/>
              <w:rPr>
                <w:rFonts w:cs="Times New Roman"/>
                <w:sz w:val="20"/>
                <w:lang w:val="en-US"/>
              </w:rPr>
            </w:pPr>
            <w:r w:rsidRPr="00D55997">
              <w:rPr>
                <w:rFonts w:cs="Times New Roman"/>
                <w:sz w:val="20"/>
                <w:lang w:val="en-US"/>
              </w:rPr>
              <w:t>510</w:t>
            </w:r>
          </w:p>
        </w:tc>
        <w:tc>
          <w:tcPr>
            <w:tcW w:w="1560" w:type="dxa"/>
          </w:tcPr>
          <w:p w14:paraId="5706BEED" w14:textId="77777777" w:rsidR="00BC7998" w:rsidRPr="00D55997" w:rsidRDefault="00BC7998" w:rsidP="00BC7998">
            <w:pPr>
              <w:spacing w:line="240" w:lineRule="auto"/>
              <w:ind w:firstLine="0"/>
              <w:jc w:val="center"/>
              <w:rPr>
                <w:rFonts w:cs="Times New Roman"/>
                <w:sz w:val="20"/>
                <w:lang w:val="en-US"/>
              </w:rPr>
            </w:pPr>
            <w:r w:rsidRPr="00D55997">
              <w:rPr>
                <w:rFonts w:cs="Times New Roman"/>
                <w:sz w:val="20"/>
                <w:lang w:val="en-US"/>
              </w:rPr>
              <w:t>550</w:t>
            </w:r>
          </w:p>
        </w:tc>
      </w:tr>
      <w:tr w:rsidR="00BC7998" w:rsidRPr="00D55997" w14:paraId="2133D8E5" w14:textId="77777777" w:rsidTr="00987638">
        <w:trPr>
          <w:trHeight w:val="690"/>
        </w:trPr>
        <w:tc>
          <w:tcPr>
            <w:tcW w:w="5381" w:type="dxa"/>
            <w:vMerge/>
          </w:tcPr>
          <w:p w14:paraId="3B2A33F6" w14:textId="77777777" w:rsidR="00BC7998" w:rsidRPr="00D55997" w:rsidRDefault="00BC7998" w:rsidP="00BC7998">
            <w:pPr>
              <w:spacing w:line="240" w:lineRule="auto"/>
              <w:ind w:firstLine="0"/>
              <w:jc w:val="left"/>
              <w:rPr>
                <w:rFonts w:cs="Times New Roman"/>
                <w:sz w:val="20"/>
              </w:rPr>
            </w:pPr>
          </w:p>
        </w:tc>
        <w:tc>
          <w:tcPr>
            <w:tcW w:w="4394" w:type="dxa"/>
          </w:tcPr>
          <w:p w14:paraId="5D184240" w14:textId="77777777" w:rsidR="00BC7998" w:rsidRPr="00D55997" w:rsidRDefault="00877781" w:rsidP="00BC7998">
            <w:pPr>
              <w:spacing w:line="240" w:lineRule="auto"/>
              <w:ind w:firstLine="0"/>
              <w:rPr>
                <w:rFonts w:cs="Times New Roman"/>
                <w:sz w:val="20"/>
              </w:rPr>
            </w:pPr>
            <w:r w:rsidRPr="00D55997">
              <w:rPr>
                <w:rFonts w:cs="Times New Roman"/>
                <w:sz w:val="20"/>
              </w:rPr>
              <w:t>13</w:t>
            </w:r>
            <w:r w:rsidR="00BC7998" w:rsidRPr="00D55997">
              <w:rPr>
                <w:rFonts w:cs="Times New Roman"/>
                <w:sz w:val="20"/>
              </w:rPr>
              <w:t>. Оборот малого бизнеса в ценах соответствующих лет, млн. рублей</w:t>
            </w:r>
          </w:p>
        </w:tc>
        <w:tc>
          <w:tcPr>
            <w:tcW w:w="1559" w:type="dxa"/>
          </w:tcPr>
          <w:p w14:paraId="06B281F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168 823,4</w:t>
            </w:r>
          </w:p>
        </w:tc>
        <w:tc>
          <w:tcPr>
            <w:tcW w:w="1560" w:type="dxa"/>
          </w:tcPr>
          <w:p w14:paraId="092FDB9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243 182,3</w:t>
            </w:r>
          </w:p>
        </w:tc>
        <w:tc>
          <w:tcPr>
            <w:tcW w:w="1560" w:type="dxa"/>
          </w:tcPr>
          <w:p w14:paraId="0C07C59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362 473,9</w:t>
            </w:r>
          </w:p>
        </w:tc>
      </w:tr>
      <w:tr w:rsidR="00BC7998" w:rsidRPr="00D55997" w14:paraId="79A5B3C2" w14:textId="77777777" w:rsidTr="00987638">
        <w:trPr>
          <w:trHeight w:val="370"/>
        </w:trPr>
        <w:tc>
          <w:tcPr>
            <w:tcW w:w="14454" w:type="dxa"/>
            <w:gridSpan w:val="5"/>
            <w:shd w:val="clear" w:color="auto" w:fill="auto"/>
            <w:vAlign w:val="center"/>
          </w:tcPr>
          <w:p w14:paraId="5D149504" w14:textId="77777777" w:rsidR="00BC7998" w:rsidRPr="00D55997" w:rsidRDefault="00BC7998" w:rsidP="00BC7998">
            <w:pPr>
              <w:pStyle w:val="a3"/>
              <w:spacing w:line="240" w:lineRule="auto"/>
              <w:ind w:left="0" w:firstLine="0"/>
              <w:jc w:val="left"/>
              <w:rPr>
                <w:rFonts w:cs="Times New Roman"/>
                <w:sz w:val="20"/>
              </w:rPr>
            </w:pPr>
            <w:r w:rsidRPr="00D55997">
              <w:rPr>
                <w:rFonts w:cs="Times New Roman"/>
                <w:sz w:val="20"/>
              </w:rPr>
              <w:t>Направление – Социальная среда</w:t>
            </w:r>
          </w:p>
        </w:tc>
      </w:tr>
      <w:tr w:rsidR="00BC7998" w:rsidRPr="00D55997" w14:paraId="5FBF632E" w14:textId="77777777" w:rsidTr="00987638">
        <w:tc>
          <w:tcPr>
            <w:tcW w:w="5381" w:type="dxa"/>
            <w:vMerge w:val="restart"/>
            <w:shd w:val="clear" w:color="auto" w:fill="auto"/>
          </w:tcPr>
          <w:p w14:paraId="64EE1C99" w14:textId="77777777" w:rsidR="00BC7998" w:rsidRPr="00D55997" w:rsidRDefault="00BC7998" w:rsidP="00BC7998">
            <w:pPr>
              <w:pStyle w:val="a3"/>
              <w:spacing w:line="240" w:lineRule="auto"/>
              <w:ind w:left="0" w:firstLine="0"/>
              <w:rPr>
                <w:rFonts w:cs="Times New Roman"/>
                <w:sz w:val="20"/>
              </w:rPr>
            </w:pPr>
            <w:r w:rsidRPr="00D55997">
              <w:rPr>
                <w:rFonts w:cs="Times New Roman"/>
                <w:sz w:val="20"/>
              </w:rPr>
              <w:t>Цель направления – Расширение возможностей развития человеческого капитала</w:t>
            </w:r>
            <w:r w:rsidR="00050DE1" w:rsidRPr="00D55997">
              <w:rPr>
                <w:rFonts w:cs="Times New Roman"/>
                <w:sz w:val="20"/>
              </w:rPr>
              <w:t>.</w:t>
            </w:r>
          </w:p>
        </w:tc>
        <w:tc>
          <w:tcPr>
            <w:tcW w:w="4394" w:type="dxa"/>
            <w:tcBorders>
              <w:bottom w:val="single" w:sz="4" w:space="0" w:color="auto"/>
            </w:tcBorders>
            <w:shd w:val="clear" w:color="auto" w:fill="auto"/>
          </w:tcPr>
          <w:p w14:paraId="1DCC14FE" w14:textId="77777777" w:rsidR="00BC7998" w:rsidRPr="00D55997" w:rsidRDefault="00BC7998" w:rsidP="00BC7998">
            <w:pPr>
              <w:pStyle w:val="a3"/>
              <w:spacing w:line="240" w:lineRule="auto"/>
              <w:ind w:left="0" w:firstLine="0"/>
              <w:rPr>
                <w:rFonts w:cs="Times New Roman"/>
                <w:sz w:val="20"/>
              </w:rPr>
            </w:pPr>
            <w:r w:rsidRPr="00D55997">
              <w:rPr>
                <w:rFonts w:cs="Times New Roman"/>
                <w:sz w:val="20"/>
              </w:rPr>
              <w:t xml:space="preserve">14. Рост численности постоянного населения (среднегодовой), % </w:t>
            </w:r>
          </w:p>
        </w:tc>
        <w:tc>
          <w:tcPr>
            <w:tcW w:w="1559" w:type="dxa"/>
            <w:tcBorders>
              <w:bottom w:val="single" w:sz="4" w:space="0" w:color="auto"/>
            </w:tcBorders>
            <w:shd w:val="clear" w:color="auto" w:fill="auto"/>
          </w:tcPr>
          <w:p w14:paraId="394E0DF8"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101,6</w:t>
            </w:r>
          </w:p>
        </w:tc>
        <w:tc>
          <w:tcPr>
            <w:tcW w:w="1560" w:type="dxa"/>
            <w:shd w:val="clear" w:color="auto" w:fill="auto"/>
          </w:tcPr>
          <w:p w14:paraId="027AB7B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144,2</w:t>
            </w:r>
          </w:p>
        </w:tc>
        <w:tc>
          <w:tcPr>
            <w:tcW w:w="1560" w:type="dxa"/>
            <w:shd w:val="clear" w:color="auto" w:fill="auto"/>
          </w:tcPr>
          <w:p w14:paraId="38E5B78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167,7</w:t>
            </w:r>
          </w:p>
        </w:tc>
      </w:tr>
      <w:tr w:rsidR="00BC7998" w:rsidRPr="00D55997" w14:paraId="55F7A529" w14:textId="77777777" w:rsidTr="00987638">
        <w:tc>
          <w:tcPr>
            <w:tcW w:w="5381" w:type="dxa"/>
            <w:vMerge/>
          </w:tcPr>
          <w:p w14:paraId="4C4CCD14" w14:textId="77777777" w:rsidR="00BC7998" w:rsidRPr="00D55997" w:rsidRDefault="00BC7998" w:rsidP="00BC7998">
            <w:pPr>
              <w:spacing w:line="240" w:lineRule="auto"/>
              <w:ind w:firstLine="0"/>
              <w:jc w:val="left"/>
              <w:rPr>
                <w:rFonts w:cs="Times New Roman"/>
                <w:sz w:val="20"/>
              </w:rPr>
            </w:pPr>
          </w:p>
        </w:tc>
        <w:tc>
          <w:tcPr>
            <w:tcW w:w="4394" w:type="dxa"/>
          </w:tcPr>
          <w:p w14:paraId="39644B49" w14:textId="77777777" w:rsidR="00BC7998" w:rsidRPr="00D55997" w:rsidRDefault="00BC7998" w:rsidP="00BC7998">
            <w:pPr>
              <w:pStyle w:val="a3"/>
              <w:spacing w:line="240" w:lineRule="auto"/>
              <w:ind w:left="0" w:firstLine="0"/>
              <w:rPr>
                <w:rFonts w:cs="Times New Roman"/>
                <w:sz w:val="20"/>
              </w:rPr>
            </w:pPr>
            <w:r w:rsidRPr="00D55997">
              <w:rPr>
                <w:rFonts w:cs="Times New Roman"/>
                <w:sz w:val="20"/>
              </w:rPr>
              <w:t>15. Соотношение прожиточного минимума и среднедушевого дохода, коэффициент</w:t>
            </w:r>
          </w:p>
        </w:tc>
        <w:tc>
          <w:tcPr>
            <w:tcW w:w="1559" w:type="dxa"/>
          </w:tcPr>
          <w:p w14:paraId="57A9133F" w14:textId="77777777" w:rsidR="00BC7998" w:rsidRPr="00D55997" w:rsidRDefault="00BC7998" w:rsidP="00BC7998">
            <w:pPr>
              <w:spacing w:line="240" w:lineRule="auto"/>
              <w:ind w:firstLine="0"/>
              <w:jc w:val="center"/>
              <w:rPr>
                <w:rFonts w:cs="Times New Roman"/>
                <w:bCs/>
                <w:sz w:val="20"/>
              </w:rPr>
            </w:pPr>
            <w:r w:rsidRPr="00D55997">
              <w:rPr>
                <w:rFonts w:cs="Times New Roman"/>
                <w:bCs/>
                <w:sz w:val="20"/>
              </w:rPr>
              <w:t>3,5</w:t>
            </w:r>
          </w:p>
        </w:tc>
        <w:tc>
          <w:tcPr>
            <w:tcW w:w="1560" w:type="dxa"/>
          </w:tcPr>
          <w:p w14:paraId="0C544F07" w14:textId="77777777" w:rsidR="00BC7998" w:rsidRPr="00D55997" w:rsidRDefault="00BC7998" w:rsidP="00BC7998">
            <w:pPr>
              <w:spacing w:line="240" w:lineRule="auto"/>
              <w:ind w:firstLine="0"/>
              <w:jc w:val="center"/>
              <w:rPr>
                <w:rFonts w:cs="Times New Roman"/>
                <w:sz w:val="20"/>
              </w:rPr>
            </w:pPr>
            <w:r w:rsidRPr="00D55997">
              <w:rPr>
                <w:rFonts w:cs="Times New Roman"/>
                <w:bCs/>
                <w:sz w:val="20"/>
              </w:rPr>
              <w:t>3,7</w:t>
            </w:r>
          </w:p>
        </w:tc>
        <w:tc>
          <w:tcPr>
            <w:tcW w:w="1560" w:type="dxa"/>
          </w:tcPr>
          <w:p w14:paraId="19686BAE" w14:textId="77777777" w:rsidR="00BC7998" w:rsidRPr="00D55997" w:rsidRDefault="00BC7998" w:rsidP="00BC7998">
            <w:pPr>
              <w:spacing w:line="240" w:lineRule="auto"/>
              <w:ind w:firstLine="0"/>
              <w:jc w:val="center"/>
              <w:rPr>
                <w:rFonts w:cs="Times New Roman"/>
                <w:bCs/>
                <w:sz w:val="20"/>
              </w:rPr>
            </w:pPr>
            <w:r w:rsidRPr="00D55997">
              <w:rPr>
                <w:rFonts w:cs="Times New Roman"/>
                <w:bCs/>
                <w:sz w:val="20"/>
              </w:rPr>
              <w:t>4,5</w:t>
            </w:r>
          </w:p>
        </w:tc>
      </w:tr>
      <w:tr w:rsidR="00BC7998" w:rsidRPr="00D55997" w14:paraId="3E7FF55A" w14:textId="77777777" w:rsidTr="00987638">
        <w:tc>
          <w:tcPr>
            <w:tcW w:w="5381" w:type="dxa"/>
            <w:vMerge/>
          </w:tcPr>
          <w:p w14:paraId="18880384" w14:textId="77777777" w:rsidR="00BC7998" w:rsidRPr="00D55997" w:rsidRDefault="00BC7998" w:rsidP="00BC7998">
            <w:pPr>
              <w:spacing w:line="240" w:lineRule="auto"/>
              <w:ind w:firstLine="0"/>
              <w:jc w:val="left"/>
              <w:rPr>
                <w:rFonts w:cs="Times New Roman"/>
                <w:sz w:val="20"/>
              </w:rPr>
            </w:pPr>
          </w:p>
        </w:tc>
        <w:tc>
          <w:tcPr>
            <w:tcW w:w="4394" w:type="dxa"/>
          </w:tcPr>
          <w:p w14:paraId="34FBAED4" w14:textId="77777777" w:rsidR="00BC7998" w:rsidRPr="00D55997" w:rsidRDefault="00BC7998" w:rsidP="00BC7998">
            <w:pPr>
              <w:pStyle w:val="a3"/>
              <w:spacing w:line="240" w:lineRule="auto"/>
              <w:ind w:left="0" w:firstLine="0"/>
              <w:rPr>
                <w:rFonts w:cs="Times New Roman"/>
                <w:sz w:val="20"/>
              </w:rPr>
            </w:pPr>
            <w:r w:rsidRPr="00D55997">
              <w:rPr>
                <w:rFonts w:cs="Times New Roman"/>
                <w:sz w:val="20"/>
              </w:rPr>
              <w:t>16. Ожидаемая продолжительность жизни при рождении, лет</w:t>
            </w:r>
            <w:r w:rsidRPr="00D55997">
              <w:rPr>
                <w:rStyle w:val="af"/>
                <w:rFonts w:cs="Times New Roman"/>
                <w:sz w:val="20"/>
              </w:rPr>
              <w:footnoteReference w:id="9"/>
            </w:r>
          </w:p>
        </w:tc>
        <w:tc>
          <w:tcPr>
            <w:tcW w:w="1559" w:type="dxa"/>
          </w:tcPr>
          <w:p w14:paraId="366EC69F" w14:textId="77777777" w:rsidR="00BC7998" w:rsidRPr="00D55997" w:rsidRDefault="00BC7998" w:rsidP="00BC7998">
            <w:pPr>
              <w:spacing w:line="240" w:lineRule="auto"/>
              <w:ind w:firstLine="0"/>
              <w:jc w:val="center"/>
              <w:rPr>
                <w:rFonts w:cs="Times New Roman"/>
                <w:bCs/>
                <w:sz w:val="20"/>
              </w:rPr>
            </w:pPr>
            <w:r w:rsidRPr="00D55997">
              <w:rPr>
                <w:rFonts w:cs="Times New Roman"/>
                <w:bCs/>
                <w:sz w:val="20"/>
              </w:rPr>
              <w:t>73,5</w:t>
            </w:r>
          </w:p>
        </w:tc>
        <w:tc>
          <w:tcPr>
            <w:tcW w:w="1560" w:type="dxa"/>
          </w:tcPr>
          <w:p w14:paraId="52C67FCD" w14:textId="77777777" w:rsidR="00BC7998" w:rsidRPr="00D55997" w:rsidRDefault="00BC7998" w:rsidP="00BC7998">
            <w:pPr>
              <w:spacing w:line="240" w:lineRule="auto"/>
              <w:ind w:firstLine="0"/>
              <w:jc w:val="center"/>
              <w:rPr>
                <w:rFonts w:cs="Times New Roman"/>
                <w:bCs/>
                <w:sz w:val="20"/>
              </w:rPr>
            </w:pPr>
            <w:r w:rsidRPr="00D55997">
              <w:rPr>
                <w:rFonts w:cs="Times New Roman"/>
                <w:bCs/>
                <w:sz w:val="20"/>
              </w:rPr>
              <w:t>74,6</w:t>
            </w:r>
          </w:p>
        </w:tc>
        <w:tc>
          <w:tcPr>
            <w:tcW w:w="1560" w:type="dxa"/>
          </w:tcPr>
          <w:p w14:paraId="2421C499" w14:textId="77777777" w:rsidR="00BC7998" w:rsidRPr="00D55997" w:rsidRDefault="00BC7998" w:rsidP="00BC7998">
            <w:pPr>
              <w:spacing w:line="240" w:lineRule="auto"/>
              <w:ind w:firstLine="0"/>
              <w:jc w:val="center"/>
              <w:rPr>
                <w:rFonts w:cs="Times New Roman"/>
                <w:bCs/>
                <w:sz w:val="20"/>
              </w:rPr>
            </w:pPr>
            <w:r w:rsidRPr="00D55997">
              <w:rPr>
                <w:rFonts w:cs="Times New Roman"/>
                <w:bCs/>
                <w:sz w:val="20"/>
              </w:rPr>
              <w:t>75,8</w:t>
            </w:r>
          </w:p>
        </w:tc>
      </w:tr>
      <w:tr w:rsidR="00BC7998" w:rsidRPr="00D55997" w14:paraId="323C2F87" w14:textId="77777777" w:rsidTr="00987638">
        <w:trPr>
          <w:trHeight w:val="379"/>
        </w:trPr>
        <w:tc>
          <w:tcPr>
            <w:tcW w:w="14454" w:type="dxa"/>
            <w:gridSpan w:val="5"/>
            <w:vAlign w:val="center"/>
          </w:tcPr>
          <w:p w14:paraId="4DF45A62"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Образование, воспитание, молодежная политика</w:t>
            </w:r>
          </w:p>
        </w:tc>
      </w:tr>
      <w:tr w:rsidR="00BC7998" w:rsidRPr="00D55997" w14:paraId="7FD24DB8" w14:textId="77777777" w:rsidTr="00987638">
        <w:trPr>
          <w:trHeight w:val="233"/>
        </w:trPr>
        <w:tc>
          <w:tcPr>
            <w:tcW w:w="5381" w:type="dxa"/>
            <w:vMerge w:val="restart"/>
          </w:tcPr>
          <w:p w14:paraId="49F82449" w14:textId="77777777" w:rsidR="00BC7998" w:rsidRPr="00D55997" w:rsidRDefault="00BC7998" w:rsidP="00BC7998">
            <w:pPr>
              <w:spacing w:line="240" w:lineRule="auto"/>
              <w:ind w:firstLine="0"/>
              <w:jc w:val="left"/>
              <w:rPr>
                <w:rFonts w:cs="Times New Roman"/>
                <w:sz w:val="20"/>
              </w:rPr>
            </w:pPr>
            <w:r w:rsidRPr="00D55997">
              <w:rPr>
                <w:rFonts w:cs="Times New Roman"/>
                <w:sz w:val="20"/>
              </w:rPr>
              <w:t xml:space="preserve">Цель вектора – Обеспечение доступного и качественного образования в соответствии с индивидуальными запросами, способностями и потребностями каждого жителя города Сургута, направленного на дальнейшую самореализацию личности, её профессиональное самоопределение. </w:t>
            </w:r>
          </w:p>
        </w:tc>
        <w:tc>
          <w:tcPr>
            <w:tcW w:w="4394" w:type="dxa"/>
            <w:tcBorders>
              <w:top w:val="single" w:sz="4" w:space="0" w:color="auto"/>
              <w:left w:val="nil"/>
              <w:right w:val="single" w:sz="4" w:space="0" w:color="808080"/>
            </w:tcBorders>
            <w:shd w:val="clear" w:color="auto" w:fill="auto"/>
          </w:tcPr>
          <w:p w14:paraId="4F94E0FB" w14:textId="77777777" w:rsidR="00BC7998" w:rsidRPr="00D55997" w:rsidRDefault="00BC7998" w:rsidP="00BC7998">
            <w:pPr>
              <w:spacing w:before="40" w:after="40" w:line="240" w:lineRule="auto"/>
              <w:ind w:firstLine="0"/>
              <w:rPr>
                <w:rFonts w:cs="Times New Roman"/>
                <w:sz w:val="20"/>
              </w:rPr>
            </w:pPr>
            <w:r w:rsidRPr="00D55997">
              <w:rPr>
                <w:rFonts w:cs="Times New Roman"/>
                <w:sz w:val="20"/>
              </w:rPr>
              <w:t>17. Обеспеченность детей дошкольного возраста местами в образовательных организациях, реализующих программы дошкольного образования, %</w:t>
            </w:r>
          </w:p>
        </w:tc>
        <w:tc>
          <w:tcPr>
            <w:tcW w:w="1559" w:type="dxa"/>
          </w:tcPr>
          <w:p w14:paraId="1D87DC9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79,8</w:t>
            </w:r>
          </w:p>
        </w:tc>
        <w:tc>
          <w:tcPr>
            <w:tcW w:w="1560" w:type="dxa"/>
          </w:tcPr>
          <w:p w14:paraId="0025894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96,0</w:t>
            </w:r>
          </w:p>
        </w:tc>
        <w:tc>
          <w:tcPr>
            <w:tcW w:w="1560" w:type="dxa"/>
          </w:tcPr>
          <w:p w14:paraId="3B106A7F"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100,0</w:t>
            </w:r>
          </w:p>
        </w:tc>
      </w:tr>
      <w:tr w:rsidR="00BC7998" w:rsidRPr="00D55997" w14:paraId="49BC0331" w14:textId="77777777" w:rsidTr="00987638">
        <w:trPr>
          <w:trHeight w:val="70"/>
        </w:trPr>
        <w:tc>
          <w:tcPr>
            <w:tcW w:w="5381" w:type="dxa"/>
            <w:vMerge/>
          </w:tcPr>
          <w:p w14:paraId="41FC944A" w14:textId="77777777" w:rsidR="00BC7998" w:rsidRPr="00D55997" w:rsidRDefault="00BC7998" w:rsidP="00BC7998">
            <w:pPr>
              <w:spacing w:line="240" w:lineRule="auto"/>
              <w:ind w:firstLine="0"/>
              <w:jc w:val="left"/>
              <w:rPr>
                <w:rFonts w:cs="Times New Roman"/>
                <w:sz w:val="20"/>
              </w:rPr>
            </w:pPr>
          </w:p>
        </w:tc>
        <w:tc>
          <w:tcPr>
            <w:tcW w:w="4394" w:type="dxa"/>
            <w:tcBorders>
              <w:top w:val="single" w:sz="4" w:space="0" w:color="auto"/>
              <w:left w:val="nil"/>
              <w:right w:val="single" w:sz="4" w:space="0" w:color="808080"/>
            </w:tcBorders>
            <w:shd w:val="clear" w:color="auto" w:fill="auto"/>
            <w:vAlign w:val="center"/>
          </w:tcPr>
          <w:p w14:paraId="11D1ABE2" w14:textId="77777777" w:rsidR="00BC7998" w:rsidRPr="00D55997" w:rsidRDefault="00BC7998" w:rsidP="00BC7998">
            <w:pPr>
              <w:spacing w:before="40" w:after="40" w:line="240" w:lineRule="auto"/>
              <w:ind w:firstLine="0"/>
              <w:rPr>
                <w:rFonts w:cs="Times New Roman"/>
                <w:sz w:val="20"/>
              </w:rPr>
            </w:pPr>
            <w:r w:rsidRPr="00D55997">
              <w:rPr>
                <w:rFonts w:cs="Times New Roman"/>
                <w:sz w:val="20"/>
              </w:rPr>
              <w:t xml:space="preserve">18. Обеспечение односменного режима обучения в муниципальных общеобразовательных организациях для обучающихся по очной форме реализации образовательных программ, % </w:t>
            </w:r>
          </w:p>
        </w:tc>
        <w:tc>
          <w:tcPr>
            <w:tcW w:w="1559" w:type="dxa"/>
          </w:tcPr>
          <w:p w14:paraId="33BBBE2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66,0</w:t>
            </w:r>
          </w:p>
        </w:tc>
        <w:tc>
          <w:tcPr>
            <w:tcW w:w="1560" w:type="dxa"/>
          </w:tcPr>
          <w:p w14:paraId="447A3808"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90,0</w:t>
            </w:r>
          </w:p>
        </w:tc>
        <w:tc>
          <w:tcPr>
            <w:tcW w:w="1560" w:type="dxa"/>
          </w:tcPr>
          <w:p w14:paraId="1FC4534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100,0</w:t>
            </w:r>
          </w:p>
        </w:tc>
      </w:tr>
      <w:tr w:rsidR="00BC7998" w:rsidRPr="00D55997" w14:paraId="3561DEDD" w14:textId="77777777" w:rsidTr="00987638">
        <w:trPr>
          <w:trHeight w:val="70"/>
        </w:trPr>
        <w:tc>
          <w:tcPr>
            <w:tcW w:w="5381" w:type="dxa"/>
            <w:vMerge/>
          </w:tcPr>
          <w:p w14:paraId="4CD34950" w14:textId="77777777" w:rsidR="00BC7998" w:rsidRPr="00D55997" w:rsidRDefault="00BC7998" w:rsidP="00BC7998">
            <w:pPr>
              <w:spacing w:line="240" w:lineRule="auto"/>
              <w:ind w:firstLine="0"/>
              <w:jc w:val="left"/>
              <w:rPr>
                <w:rFonts w:cs="Times New Roman"/>
                <w:sz w:val="20"/>
              </w:rPr>
            </w:pPr>
          </w:p>
        </w:tc>
        <w:tc>
          <w:tcPr>
            <w:tcW w:w="4394" w:type="dxa"/>
            <w:tcBorders>
              <w:top w:val="single" w:sz="4" w:space="0" w:color="auto"/>
              <w:left w:val="nil"/>
              <w:right w:val="single" w:sz="4" w:space="0" w:color="808080"/>
            </w:tcBorders>
            <w:shd w:val="clear" w:color="auto" w:fill="auto"/>
          </w:tcPr>
          <w:p w14:paraId="60B06C16" w14:textId="77777777" w:rsidR="00BC7998" w:rsidRPr="00D55997" w:rsidRDefault="00BC7998" w:rsidP="00BC7998">
            <w:pPr>
              <w:spacing w:before="40" w:after="40" w:line="240" w:lineRule="auto"/>
              <w:ind w:firstLine="0"/>
              <w:rPr>
                <w:rFonts w:cs="Times New Roman"/>
                <w:sz w:val="20"/>
              </w:rPr>
            </w:pPr>
            <w:r w:rsidRPr="00D55997">
              <w:rPr>
                <w:rFonts w:cs="Times New Roman"/>
                <w:sz w:val="20"/>
              </w:rPr>
              <w:t xml:space="preserve">19. </w:t>
            </w:r>
            <w:r w:rsidR="00D078C6" w:rsidRPr="00D55997">
              <w:rPr>
                <w:rFonts w:cs="Times New Roman"/>
                <w:sz w:val="20"/>
              </w:rPr>
              <w:t xml:space="preserve">Охват дополнительным образованием детей в возрасте от 5 до 18 лет, получающих услуги в муниципальных образовательных организациях, подведомственных департаменту образования </w:t>
            </w:r>
            <w:r w:rsidR="00D078C6" w:rsidRPr="00D55997">
              <w:rPr>
                <w:rFonts w:cs="Times New Roman"/>
                <w:sz w:val="20"/>
              </w:rPr>
              <w:lastRenderedPageBreak/>
              <w:t>Администрации города, и негосударственных организациях в общей численности детей этой возрастной группы</w:t>
            </w:r>
            <w:r w:rsidRPr="00D55997">
              <w:rPr>
                <w:rFonts w:cs="Times New Roman"/>
                <w:sz w:val="20"/>
              </w:rPr>
              <w:t>, %</w:t>
            </w:r>
          </w:p>
        </w:tc>
        <w:tc>
          <w:tcPr>
            <w:tcW w:w="1559" w:type="dxa"/>
          </w:tcPr>
          <w:p w14:paraId="6B2F62A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lastRenderedPageBreak/>
              <w:t>78,0</w:t>
            </w:r>
          </w:p>
        </w:tc>
        <w:tc>
          <w:tcPr>
            <w:tcW w:w="1560" w:type="dxa"/>
          </w:tcPr>
          <w:p w14:paraId="13E898A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80,0</w:t>
            </w:r>
          </w:p>
        </w:tc>
        <w:tc>
          <w:tcPr>
            <w:tcW w:w="1560" w:type="dxa"/>
          </w:tcPr>
          <w:p w14:paraId="5D342AF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80,0</w:t>
            </w:r>
          </w:p>
        </w:tc>
      </w:tr>
      <w:tr w:rsidR="00BC7998" w:rsidRPr="00D55997" w14:paraId="7CC01ED5" w14:textId="77777777" w:rsidTr="00987638">
        <w:trPr>
          <w:trHeight w:val="687"/>
        </w:trPr>
        <w:tc>
          <w:tcPr>
            <w:tcW w:w="5381" w:type="dxa"/>
            <w:vMerge/>
          </w:tcPr>
          <w:p w14:paraId="06AF8B8C" w14:textId="77777777" w:rsidR="00BC7998" w:rsidRPr="00D55997" w:rsidRDefault="00BC7998" w:rsidP="00BC7998">
            <w:pPr>
              <w:spacing w:line="240" w:lineRule="auto"/>
              <w:ind w:firstLine="0"/>
              <w:jc w:val="left"/>
              <w:rPr>
                <w:rFonts w:cs="Times New Roman"/>
                <w:sz w:val="20"/>
              </w:rPr>
            </w:pPr>
          </w:p>
        </w:tc>
        <w:tc>
          <w:tcPr>
            <w:tcW w:w="4394" w:type="dxa"/>
            <w:tcBorders>
              <w:top w:val="single" w:sz="4" w:space="0" w:color="auto"/>
              <w:left w:val="nil"/>
              <w:right w:val="single" w:sz="4" w:space="0" w:color="808080"/>
            </w:tcBorders>
            <w:shd w:val="clear" w:color="auto" w:fill="auto"/>
          </w:tcPr>
          <w:p w14:paraId="1789235F" w14:textId="77777777" w:rsidR="00BC7998" w:rsidRPr="00D55997" w:rsidRDefault="00BC7998" w:rsidP="00BC7998">
            <w:pPr>
              <w:spacing w:before="40" w:after="40" w:line="240" w:lineRule="auto"/>
              <w:ind w:firstLine="0"/>
              <w:rPr>
                <w:rFonts w:cs="Times New Roman"/>
                <w:sz w:val="20"/>
              </w:rPr>
            </w:pPr>
            <w:r w:rsidRPr="00D55997">
              <w:rPr>
                <w:rFonts w:cs="Times New Roman"/>
                <w:sz w:val="20"/>
              </w:rPr>
              <w:t>20. Доля выпускников 11-х классов, поступивших в учреждения высшего и среднего профессионального образования, %</w:t>
            </w:r>
          </w:p>
        </w:tc>
        <w:tc>
          <w:tcPr>
            <w:tcW w:w="1559" w:type="dxa"/>
          </w:tcPr>
          <w:p w14:paraId="031EBF1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85</w:t>
            </w:r>
          </w:p>
        </w:tc>
        <w:tc>
          <w:tcPr>
            <w:tcW w:w="1560" w:type="dxa"/>
          </w:tcPr>
          <w:p w14:paraId="4D969FF0"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87,5</w:t>
            </w:r>
          </w:p>
        </w:tc>
        <w:tc>
          <w:tcPr>
            <w:tcW w:w="1560" w:type="dxa"/>
          </w:tcPr>
          <w:p w14:paraId="2682A35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91</w:t>
            </w:r>
          </w:p>
        </w:tc>
      </w:tr>
      <w:tr w:rsidR="00BC7998" w:rsidRPr="00D55997" w14:paraId="5E8106FD" w14:textId="77777777" w:rsidTr="00987638">
        <w:trPr>
          <w:trHeight w:val="70"/>
        </w:trPr>
        <w:tc>
          <w:tcPr>
            <w:tcW w:w="5381" w:type="dxa"/>
            <w:vMerge/>
          </w:tcPr>
          <w:p w14:paraId="716BCB5C" w14:textId="77777777" w:rsidR="00BC7998" w:rsidRPr="00D55997" w:rsidRDefault="00BC7998" w:rsidP="00BC7998">
            <w:pPr>
              <w:spacing w:line="240" w:lineRule="auto"/>
              <w:ind w:firstLine="0"/>
              <w:jc w:val="left"/>
              <w:rPr>
                <w:rFonts w:cs="Times New Roman"/>
                <w:sz w:val="20"/>
              </w:rPr>
            </w:pPr>
          </w:p>
        </w:tc>
        <w:tc>
          <w:tcPr>
            <w:tcW w:w="4394" w:type="dxa"/>
            <w:tcBorders>
              <w:top w:val="single" w:sz="4" w:space="0" w:color="auto"/>
              <w:left w:val="nil"/>
              <w:right w:val="single" w:sz="4" w:space="0" w:color="808080"/>
            </w:tcBorders>
            <w:shd w:val="clear" w:color="auto" w:fill="auto"/>
          </w:tcPr>
          <w:p w14:paraId="4F657D89" w14:textId="77777777" w:rsidR="00BC7998" w:rsidRPr="00D55997" w:rsidRDefault="00BC7998" w:rsidP="00BC7998">
            <w:pPr>
              <w:spacing w:before="40" w:after="40" w:line="240" w:lineRule="auto"/>
              <w:ind w:firstLine="0"/>
              <w:rPr>
                <w:rFonts w:cs="Times New Roman"/>
                <w:sz w:val="20"/>
              </w:rPr>
            </w:pPr>
            <w:r w:rsidRPr="00D55997">
              <w:rPr>
                <w:rFonts w:cs="Times New Roman"/>
                <w:sz w:val="20"/>
              </w:rPr>
              <w:t>21. Численность населения, работающего в качестве волонтёров, чел. с нарастающим итогом</w:t>
            </w:r>
          </w:p>
        </w:tc>
        <w:tc>
          <w:tcPr>
            <w:tcW w:w="1559" w:type="dxa"/>
          </w:tcPr>
          <w:p w14:paraId="038DC70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500</w:t>
            </w:r>
          </w:p>
        </w:tc>
        <w:tc>
          <w:tcPr>
            <w:tcW w:w="1560" w:type="dxa"/>
          </w:tcPr>
          <w:p w14:paraId="71189A8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680</w:t>
            </w:r>
          </w:p>
        </w:tc>
        <w:tc>
          <w:tcPr>
            <w:tcW w:w="1560" w:type="dxa"/>
          </w:tcPr>
          <w:p w14:paraId="57EDF29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820</w:t>
            </w:r>
          </w:p>
        </w:tc>
      </w:tr>
      <w:tr w:rsidR="00BC7998" w:rsidRPr="00D55997" w14:paraId="758CF5CE" w14:textId="77777777" w:rsidTr="00987638">
        <w:trPr>
          <w:trHeight w:val="281"/>
        </w:trPr>
        <w:tc>
          <w:tcPr>
            <w:tcW w:w="14454" w:type="dxa"/>
            <w:gridSpan w:val="5"/>
            <w:vAlign w:val="center"/>
          </w:tcPr>
          <w:p w14:paraId="16F5FA38"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Физическая культура и спорт</w:t>
            </w:r>
          </w:p>
        </w:tc>
      </w:tr>
      <w:tr w:rsidR="00BC7998" w:rsidRPr="00D55997" w14:paraId="70E44534" w14:textId="77777777" w:rsidTr="00987638">
        <w:trPr>
          <w:trHeight w:val="669"/>
        </w:trPr>
        <w:tc>
          <w:tcPr>
            <w:tcW w:w="5381" w:type="dxa"/>
            <w:vMerge w:val="restart"/>
          </w:tcPr>
          <w:p w14:paraId="3BBEDA45" w14:textId="77777777" w:rsidR="00BC7998" w:rsidRPr="00D55997" w:rsidRDefault="00BC7998" w:rsidP="00BC7998">
            <w:pPr>
              <w:spacing w:line="240" w:lineRule="auto"/>
              <w:ind w:firstLine="0"/>
              <w:jc w:val="left"/>
              <w:rPr>
                <w:rFonts w:cs="Times New Roman"/>
                <w:sz w:val="20"/>
              </w:rPr>
            </w:pPr>
            <w:r w:rsidRPr="00D55997">
              <w:rPr>
                <w:rFonts w:cs="Times New Roman"/>
                <w:sz w:val="20"/>
              </w:rPr>
              <w:t>Цель вектора – Создание условий, обеспечивающих возможность горожанам вести здоровый образ жизни, систематически заниматься физической культурой и спортом, а также создание и совершенствование системы спортивной подготовки и спортивного резерва</w:t>
            </w:r>
          </w:p>
        </w:tc>
        <w:tc>
          <w:tcPr>
            <w:tcW w:w="4394" w:type="dxa"/>
          </w:tcPr>
          <w:p w14:paraId="23C85B6A" w14:textId="77777777" w:rsidR="00BC7998" w:rsidRPr="00D55997" w:rsidRDefault="00C02926" w:rsidP="00BC7998">
            <w:pPr>
              <w:spacing w:line="240" w:lineRule="auto"/>
              <w:ind w:firstLine="0"/>
              <w:rPr>
                <w:rFonts w:cs="Times New Roman"/>
                <w:sz w:val="20"/>
              </w:rPr>
            </w:pPr>
            <w:r w:rsidRPr="00D55997">
              <w:rPr>
                <w:rFonts w:cs="Times New Roman"/>
                <w:sz w:val="20"/>
              </w:rPr>
              <w:t>22. Доля населения, систематически занимающегося физической культурой и спортом, в общей численности населения, %</w:t>
            </w:r>
          </w:p>
        </w:tc>
        <w:tc>
          <w:tcPr>
            <w:tcW w:w="1559" w:type="dxa"/>
          </w:tcPr>
          <w:p w14:paraId="5867BCE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30,3</w:t>
            </w:r>
          </w:p>
        </w:tc>
        <w:tc>
          <w:tcPr>
            <w:tcW w:w="1560" w:type="dxa"/>
          </w:tcPr>
          <w:p w14:paraId="1EC61FF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45</w:t>
            </w:r>
          </w:p>
        </w:tc>
        <w:tc>
          <w:tcPr>
            <w:tcW w:w="1560" w:type="dxa"/>
          </w:tcPr>
          <w:p w14:paraId="31C515D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55</w:t>
            </w:r>
          </w:p>
        </w:tc>
      </w:tr>
      <w:tr w:rsidR="00C02926" w:rsidRPr="00D55997" w14:paraId="43786920" w14:textId="77777777" w:rsidTr="00987638">
        <w:trPr>
          <w:trHeight w:val="669"/>
        </w:trPr>
        <w:tc>
          <w:tcPr>
            <w:tcW w:w="5381" w:type="dxa"/>
            <w:vMerge/>
          </w:tcPr>
          <w:p w14:paraId="003FC325" w14:textId="77777777" w:rsidR="00C02926" w:rsidRPr="00D55997" w:rsidRDefault="00C02926" w:rsidP="00BC7998">
            <w:pPr>
              <w:spacing w:line="240" w:lineRule="auto"/>
              <w:ind w:firstLine="0"/>
              <w:jc w:val="left"/>
              <w:rPr>
                <w:rFonts w:cs="Times New Roman"/>
                <w:sz w:val="20"/>
              </w:rPr>
            </w:pPr>
          </w:p>
        </w:tc>
        <w:tc>
          <w:tcPr>
            <w:tcW w:w="4394" w:type="dxa"/>
          </w:tcPr>
          <w:p w14:paraId="292E219C" w14:textId="77777777" w:rsidR="00C02926" w:rsidRPr="00D55997" w:rsidRDefault="006E4F10" w:rsidP="00BC7998">
            <w:pPr>
              <w:spacing w:line="240" w:lineRule="auto"/>
              <w:ind w:firstLine="0"/>
              <w:rPr>
                <w:rFonts w:cs="Times New Roman"/>
                <w:sz w:val="20"/>
              </w:rPr>
            </w:pPr>
            <w:r w:rsidRPr="00D55997">
              <w:rPr>
                <w:rFonts w:cs="Times New Roman"/>
                <w:sz w:val="20"/>
              </w:rPr>
              <w:t>23. Уровень обеспеченности населения спортивными сооружениями исходя из единовременной пропускной способности, %</w:t>
            </w:r>
          </w:p>
        </w:tc>
        <w:tc>
          <w:tcPr>
            <w:tcW w:w="1559" w:type="dxa"/>
          </w:tcPr>
          <w:p w14:paraId="69CC15DE" w14:textId="77777777" w:rsidR="00C02926" w:rsidRPr="00D55997" w:rsidRDefault="004E1888" w:rsidP="00BC7998">
            <w:pPr>
              <w:spacing w:line="240" w:lineRule="auto"/>
              <w:ind w:firstLine="0"/>
              <w:jc w:val="center"/>
              <w:rPr>
                <w:rFonts w:cs="Times New Roman"/>
                <w:sz w:val="20"/>
              </w:rPr>
            </w:pPr>
            <w:r w:rsidRPr="00D55997">
              <w:rPr>
                <w:rFonts w:cs="Times New Roman"/>
                <w:sz w:val="20"/>
              </w:rPr>
              <w:t>41,0</w:t>
            </w:r>
          </w:p>
        </w:tc>
        <w:tc>
          <w:tcPr>
            <w:tcW w:w="1560" w:type="dxa"/>
          </w:tcPr>
          <w:p w14:paraId="556FD6B7" w14:textId="77777777" w:rsidR="00C02926" w:rsidRPr="00D55997" w:rsidRDefault="004E1888" w:rsidP="00BC7998">
            <w:pPr>
              <w:spacing w:line="240" w:lineRule="auto"/>
              <w:ind w:firstLine="0"/>
              <w:jc w:val="center"/>
              <w:rPr>
                <w:rFonts w:cs="Times New Roman"/>
                <w:sz w:val="20"/>
              </w:rPr>
            </w:pPr>
            <w:r w:rsidRPr="00D55997">
              <w:rPr>
                <w:rFonts w:cs="Times New Roman"/>
                <w:sz w:val="20"/>
              </w:rPr>
              <w:t>41,3</w:t>
            </w:r>
          </w:p>
        </w:tc>
        <w:tc>
          <w:tcPr>
            <w:tcW w:w="1560" w:type="dxa"/>
          </w:tcPr>
          <w:p w14:paraId="3E8D07FE" w14:textId="77777777" w:rsidR="00C02926" w:rsidRPr="00D55997" w:rsidRDefault="004E1888" w:rsidP="00BC7998">
            <w:pPr>
              <w:spacing w:line="240" w:lineRule="auto"/>
              <w:ind w:firstLine="0"/>
              <w:jc w:val="center"/>
              <w:rPr>
                <w:rFonts w:cs="Times New Roman"/>
                <w:sz w:val="20"/>
              </w:rPr>
            </w:pPr>
            <w:r w:rsidRPr="00D55997">
              <w:rPr>
                <w:rFonts w:cs="Times New Roman"/>
                <w:sz w:val="20"/>
              </w:rPr>
              <w:t>41,6</w:t>
            </w:r>
          </w:p>
        </w:tc>
      </w:tr>
      <w:tr w:rsidR="00BC7998" w:rsidRPr="00D55997" w14:paraId="2C233FA5" w14:textId="77777777" w:rsidTr="00987638">
        <w:trPr>
          <w:trHeight w:val="665"/>
        </w:trPr>
        <w:tc>
          <w:tcPr>
            <w:tcW w:w="5381" w:type="dxa"/>
            <w:vMerge/>
          </w:tcPr>
          <w:p w14:paraId="7D65BFE5" w14:textId="77777777" w:rsidR="00BC7998" w:rsidRPr="00D55997" w:rsidRDefault="00BC7998" w:rsidP="00BC7998">
            <w:pPr>
              <w:spacing w:line="240" w:lineRule="auto"/>
              <w:ind w:firstLine="0"/>
              <w:jc w:val="left"/>
              <w:rPr>
                <w:rFonts w:cs="Times New Roman"/>
                <w:sz w:val="20"/>
              </w:rPr>
            </w:pPr>
          </w:p>
        </w:tc>
        <w:tc>
          <w:tcPr>
            <w:tcW w:w="4394" w:type="dxa"/>
          </w:tcPr>
          <w:p w14:paraId="437FBB23" w14:textId="77777777" w:rsidR="00BC7998" w:rsidRPr="00D55997" w:rsidRDefault="00BC7998" w:rsidP="006E4F10">
            <w:pPr>
              <w:spacing w:line="240" w:lineRule="auto"/>
              <w:ind w:firstLine="0"/>
              <w:rPr>
                <w:rFonts w:cs="Times New Roman"/>
                <w:sz w:val="20"/>
              </w:rPr>
            </w:pPr>
            <w:r w:rsidRPr="00D55997">
              <w:rPr>
                <w:rFonts w:cs="Times New Roman"/>
                <w:sz w:val="20"/>
              </w:rPr>
              <w:t>2</w:t>
            </w:r>
            <w:r w:rsidR="006E4F10" w:rsidRPr="00D55997">
              <w:rPr>
                <w:rFonts w:cs="Times New Roman"/>
                <w:sz w:val="20"/>
              </w:rPr>
              <w:t>4</w:t>
            </w:r>
            <w:r w:rsidRPr="00D55997">
              <w:rPr>
                <w:rFonts w:cs="Times New Roman"/>
                <w:sz w:val="20"/>
              </w:rPr>
              <w:t xml:space="preserve">. </w:t>
            </w:r>
            <w:r w:rsidR="00686E88" w:rsidRPr="00D55997">
              <w:rPr>
                <w:rFonts w:cs="Times New Roman"/>
                <w:sz w:val="20"/>
              </w:rPr>
              <w:t>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 %</w:t>
            </w:r>
          </w:p>
        </w:tc>
        <w:tc>
          <w:tcPr>
            <w:tcW w:w="1559" w:type="dxa"/>
          </w:tcPr>
          <w:p w14:paraId="163B0CCD" w14:textId="77777777" w:rsidR="00BC7998" w:rsidRPr="00D55997" w:rsidRDefault="00686E88" w:rsidP="00BC7998">
            <w:pPr>
              <w:spacing w:line="240" w:lineRule="auto"/>
              <w:ind w:firstLine="0"/>
              <w:jc w:val="center"/>
              <w:rPr>
                <w:rFonts w:cs="Times New Roman"/>
                <w:sz w:val="20"/>
              </w:rPr>
            </w:pPr>
            <w:r w:rsidRPr="00D55997">
              <w:rPr>
                <w:rFonts w:cs="Times New Roman"/>
                <w:sz w:val="20"/>
              </w:rPr>
              <w:t>48,0</w:t>
            </w:r>
          </w:p>
        </w:tc>
        <w:tc>
          <w:tcPr>
            <w:tcW w:w="1560" w:type="dxa"/>
          </w:tcPr>
          <w:p w14:paraId="7266DB34" w14:textId="77777777" w:rsidR="00BC7998" w:rsidRPr="00D55997" w:rsidRDefault="00686E88" w:rsidP="00BC7998">
            <w:pPr>
              <w:spacing w:line="240" w:lineRule="auto"/>
              <w:ind w:firstLine="0"/>
              <w:jc w:val="center"/>
              <w:rPr>
                <w:rFonts w:cs="Times New Roman"/>
                <w:sz w:val="20"/>
              </w:rPr>
            </w:pPr>
            <w:r w:rsidRPr="00D55997">
              <w:rPr>
                <w:rFonts w:cs="Times New Roman"/>
                <w:sz w:val="20"/>
              </w:rPr>
              <w:t>51,5</w:t>
            </w:r>
          </w:p>
        </w:tc>
        <w:tc>
          <w:tcPr>
            <w:tcW w:w="1560" w:type="dxa"/>
          </w:tcPr>
          <w:p w14:paraId="6EF445B6" w14:textId="77777777" w:rsidR="00BC7998" w:rsidRPr="00D55997" w:rsidRDefault="00686E88" w:rsidP="00BC7998">
            <w:pPr>
              <w:spacing w:line="240" w:lineRule="auto"/>
              <w:ind w:firstLine="0"/>
              <w:jc w:val="center"/>
              <w:rPr>
                <w:rFonts w:cs="Times New Roman"/>
                <w:sz w:val="20"/>
              </w:rPr>
            </w:pPr>
            <w:r w:rsidRPr="00D55997">
              <w:rPr>
                <w:rFonts w:cs="Times New Roman"/>
                <w:sz w:val="20"/>
              </w:rPr>
              <w:t>55,0</w:t>
            </w:r>
          </w:p>
        </w:tc>
      </w:tr>
      <w:tr w:rsidR="00BC7998" w:rsidRPr="00D55997" w14:paraId="3651D0AE" w14:textId="77777777" w:rsidTr="00987638">
        <w:trPr>
          <w:trHeight w:val="316"/>
        </w:trPr>
        <w:tc>
          <w:tcPr>
            <w:tcW w:w="14454" w:type="dxa"/>
            <w:gridSpan w:val="5"/>
            <w:shd w:val="clear" w:color="auto" w:fill="auto"/>
            <w:vAlign w:val="center"/>
          </w:tcPr>
          <w:p w14:paraId="5F4D5F67"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Социальная поддержка</w:t>
            </w:r>
          </w:p>
        </w:tc>
      </w:tr>
      <w:tr w:rsidR="00BC7998" w:rsidRPr="00D55997" w14:paraId="721E64B2" w14:textId="77777777" w:rsidTr="00987638">
        <w:tc>
          <w:tcPr>
            <w:tcW w:w="5381" w:type="dxa"/>
            <w:vMerge w:val="restart"/>
          </w:tcPr>
          <w:p w14:paraId="7BBF6A04" w14:textId="77777777" w:rsidR="00BC7998" w:rsidRPr="00D55997" w:rsidRDefault="00BC7998" w:rsidP="00BC7998">
            <w:pPr>
              <w:spacing w:line="240" w:lineRule="auto"/>
              <w:ind w:firstLine="0"/>
              <w:jc w:val="left"/>
              <w:rPr>
                <w:rFonts w:cs="Times New Roman"/>
                <w:sz w:val="20"/>
              </w:rPr>
            </w:pPr>
            <w:r w:rsidRPr="00D55997">
              <w:rPr>
                <w:rFonts w:cs="Times New Roman"/>
                <w:sz w:val="20"/>
              </w:rPr>
              <w:t>Цель вектора – Создание условий для осуществления жизнедеятельности и труда жителей города Сургута в соответствии с нормами и нормативами, установленными действующим законодательством, в том числе в рамках реализации переданных государственных полномочий</w:t>
            </w:r>
          </w:p>
        </w:tc>
        <w:tc>
          <w:tcPr>
            <w:tcW w:w="4394" w:type="dxa"/>
          </w:tcPr>
          <w:p w14:paraId="79530E3D" w14:textId="77777777" w:rsidR="00BC7998" w:rsidRPr="00D55997" w:rsidRDefault="00BC7998" w:rsidP="004E1888">
            <w:pPr>
              <w:spacing w:line="240" w:lineRule="auto"/>
              <w:ind w:firstLine="0"/>
              <w:rPr>
                <w:rFonts w:cs="Times New Roman"/>
                <w:sz w:val="20"/>
              </w:rPr>
            </w:pPr>
            <w:r w:rsidRPr="00D55997">
              <w:rPr>
                <w:rFonts w:cs="Times New Roman"/>
                <w:sz w:val="20"/>
              </w:rPr>
              <w:t>2</w:t>
            </w:r>
            <w:r w:rsidR="004E1888" w:rsidRPr="00D55997">
              <w:rPr>
                <w:rFonts w:cs="Times New Roman"/>
                <w:sz w:val="20"/>
              </w:rPr>
              <w:t>5</w:t>
            </w:r>
            <w:r w:rsidRPr="00D55997">
              <w:rPr>
                <w:rFonts w:cs="Times New Roman"/>
                <w:sz w:val="20"/>
              </w:rPr>
              <w:t xml:space="preserve">. Доля граждан, получивших социальную поддержку в общей численности граждан, имеющих право на ее получение и обратившихся за ее получением, % </w:t>
            </w:r>
          </w:p>
        </w:tc>
        <w:tc>
          <w:tcPr>
            <w:tcW w:w="1559" w:type="dxa"/>
          </w:tcPr>
          <w:p w14:paraId="025644D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429C416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7F86D175"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r>
      <w:tr w:rsidR="00BC7998" w:rsidRPr="00D55997" w14:paraId="3342BEE2" w14:textId="77777777" w:rsidTr="00987638">
        <w:trPr>
          <w:trHeight w:val="920"/>
        </w:trPr>
        <w:tc>
          <w:tcPr>
            <w:tcW w:w="5381" w:type="dxa"/>
            <w:vMerge/>
          </w:tcPr>
          <w:p w14:paraId="1309EFC9" w14:textId="77777777" w:rsidR="00BC7998" w:rsidRPr="00D55997" w:rsidRDefault="00BC7998" w:rsidP="00BC7998">
            <w:pPr>
              <w:spacing w:line="240" w:lineRule="auto"/>
              <w:ind w:firstLine="0"/>
              <w:jc w:val="left"/>
              <w:rPr>
                <w:rFonts w:cs="Times New Roman"/>
                <w:sz w:val="20"/>
              </w:rPr>
            </w:pPr>
          </w:p>
        </w:tc>
        <w:tc>
          <w:tcPr>
            <w:tcW w:w="4394" w:type="dxa"/>
          </w:tcPr>
          <w:p w14:paraId="7F40B3E1" w14:textId="77777777" w:rsidR="00BC7998" w:rsidRPr="00D55997" w:rsidRDefault="00BC7998" w:rsidP="004E1888">
            <w:pPr>
              <w:spacing w:line="240" w:lineRule="auto"/>
              <w:ind w:firstLine="0"/>
              <w:rPr>
                <w:rFonts w:cs="Times New Roman"/>
                <w:sz w:val="20"/>
              </w:rPr>
            </w:pPr>
            <w:r w:rsidRPr="00D55997">
              <w:rPr>
                <w:rFonts w:cs="Times New Roman"/>
                <w:sz w:val="20"/>
              </w:rPr>
              <w:t>2</w:t>
            </w:r>
            <w:r w:rsidR="004E1888" w:rsidRPr="00D55997">
              <w:rPr>
                <w:rFonts w:cs="Times New Roman"/>
                <w:sz w:val="20"/>
              </w:rPr>
              <w:t>6</w:t>
            </w:r>
            <w:r w:rsidRPr="00D55997">
              <w:rPr>
                <w:rFonts w:cs="Times New Roman"/>
                <w:sz w:val="20"/>
              </w:rPr>
              <w:t>. Доля работников организаций, охваченных мероприятиями по улучшению условий и охраны труда в общей численности работников организаций</w:t>
            </w:r>
            <w:r w:rsidR="004C0EB0" w:rsidRPr="00D55997">
              <w:rPr>
                <w:rFonts w:cs="Times New Roman"/>
                <w:sz w:val="20"/>
              </w:rPr>
              <w:t xml:space="preserve"> муниципального сектора</w:t>
            </w:r>
            <w:r w:rsidRPr="00D55997">
              <w:rPr>
                <w:rFonts w:cs="Times New Roman"/>
                <w:sz w:val="20"/>
              </w:rPr>
              <w:t>, %</w:t>
            </w:r>
          </w:p>
        </w:tc>
        <w:tc>
          <w:tcPr>
            <w:tcW w:w="1559" w:type="dxa"/>
          </w:tcPr>
          <w:p w14:paraId="7041B1F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2355ABBF"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28AA95D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r>
      <w:tr w:rsidR="00BC7998" w:rsidRPr="00D55997" w14:paraId="59F2F2B3" w14:textId="77777777" w:rsidTr="00987638">
        <w:tc>
          <w:tcPr>
            <w:tcW w:w="5381" w:type="dxa"/>
            <w:vMerge/>
          </w:tcPr>
          <w:p w14:paraId="22A1A7EA" w14:textId="77777777" w:rsidR="00BC7998" w:rsidRPr="00D55997" w:rsidRDefault="00BC7998" w:rsidP="00BC7998">
            <w:pPr>
              <w:spacing w:line="240" w:lineRule="auto"/>
              <w:ind w:firstLine="0"/>
              <w:jc w:val="left"/>
              <w:rPr>
                <w:rFonts w:cs="Times New Roman"/>
                <w:sz w:val="20"/>
              </w:rPr>
            </w:pPr>
          </w:p>
        </w:tc>
        <w:tc>
          <w:tcPr>
            <w:tcW w:w="4394" w:type="dxa"/>
          </w:tcPr>
          <w:p w14:paraId="2EB37E3F" w14:textId="77777777" w:rsidR="00BC7998" w:rsidRPr="00D55997" w:rsidRDefault="00BC7998" w:rsidP="004E1888">
            <w:pPr>
              <w:spacing w:line="240" w:lineRule="auto"/>
              <w:ind w:firstLine="0"/>
              <w:rPr>
                <w:rFonts w:cs="Times New Roman"/>
                <w:sz w:val="20"/>
              </w:rPr>
            </w:pPr>
            <w:r w:rsidRPr="00D55997">
              <w:rPr>
                <w:rFonts w:cs="Times New Roman"/>
                <w:sz w:val="20"/>
              </w:rPr>
              <w:t>2</w:t>
            </w:r>
            <w:r w:rsidR="004E1888" w:rsidRPr="00D55997">
              <w:rPr>
                <w:rFonts w:cs="Times New Roman"/>
                <w:sz w:val="20"/>
              </w:rPr>
              <w:t>7</w:t>
            </w:r>
            <w:r w:rsidRPr="00D55997">
              <w:rPr>
                <w:rFonts w:cs="Times New Roman"/>
                <w:sz w:val="20"/>
              </w:rPr>
              <w:t>. Соотношение прожиточного минимума и пенсии по старости, коэффициент</w:t>
            </w:r>
          </w:p>
        </w:tc>
        <w:tc>
          <w:tcPr>
            <w:tcW w:w="1559" w:type="dxa"/>
          </w:tcPr>
          <w:p w14:paraId="36FF003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1,75</w:t>
            </w:r>
          </w:p>
        </w:tc>
        <w:tc>
          <w:tcPr>
            <w:tcW w:w="1560" w:type="dxa"/>
          </w:tcPr>
          <w:p w14:paraId="6FB91DB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1,92</w:t>
            </w:r>
          </w:p>
        </w:tc>
        <w:tc>
          <w:tcPr>
            <w:tcW w:w="1560" w:type="dxa"/>
          </w:tcPr>
          <w:p w14:paraId="2BB500F8"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2,46</w:t>
            </w:r>
          </w:p>
        </w:tc>
      </w:tr>
      <w:tr w:rsidR="00BC7998" w:rsidRPr="00D55997" w14:paraId="6697F3AC" w14:textId="77777777" w:rsidTr="00987638">
        <w:trPr>
          <w:trHeight w:val="415"/>
        </w:trPr>
        <w:tc>
          <w:tcPr>
            <w:tcW w:w="14454" w:type="dxa"/>
            <w:gridSpan w:val="5"/>
            <w:vAlign w:val="center"/>
          </w:tcPr>
          <w:p w14:paraId="5855973D" w14:textId="77777777" w:rsidR="00BC7998" w:rsidRPr="00D55997" w:rsidRDefault="00BC7998" w:rsidP="00BC7998">
            <w:pPr>
              <w:spacing w:line="240" w:lineRule="auto"/>
              <w:ind w:firstLine="0"/>
              <w:jc w:val="left"/>
              <w:rPr>
                <w:rFonts w:cs="Times New Roman"/>
                <w:sz w:val="20"/>
              </w:rPr>
            </w:pPr>
            <w:r w:rsidRPr="00D55997">
              <w:rPr>
                <w:rFonts w:cs="Times New Roman"/>
                <w:sz w:val="20"/>
              </w:rPr>
              <w:lastRenderedPageBreak/>
              <w:t>Наименование вектора – Культура</w:t>
            </w:r>
          </w:p>
        </w:tc>
      </w:tr>
      <w:tr w:rsidR="00BC7998" w:rsidRPr="00D55997" w14:paraId="7A1EC06F" w14:textId="77777777" w:rsidTr="00987638">
        <w:trPr>
          <w:trHeight w:val="70"/>
        </w:trPr>
        <w:tc>
          <w:tcPr>
            <w:tcW w:w="5381" w:type="dxa"/>
            <w:vMerge w:val="restart"/>
          </w:tcPr>
          <w:p w14:paraId="6E6BF8A1" w14:textId="77777777" w:rsidR="00BC7998" w:rsidRPr="00D55997" w:rsidRDefault="00BC7998" w:rsidP="00BC7998">
            <w:pPr>
              <w:spacing w:line="240" w:lineRule="auto"/>
              <w:ind w:firstLine="0"/>
              <w:jc w:val="left"/>
              <w:rPr>
                <w:rFonts w:cs="Times New Roman"/>
                <w:sz w:val="20"/>
              </w:rPr>
            </w:pPr>
            <w:r w:rsidRPr="00D55997">
              <w:rPr>
                <w:rFonts w:cs="Times New Roman"/>
                <w:sz w:val="20"/>
              </w:rPr>
              <w:t>Цель вектора – Создание условий для обеспечения доступа жителей к культурным ценностям и услугам</w:t>
            </w:r>
          </w:p>
        </w:tc>
        <w:tc>
          <w:tcPr>
            <w:tcW w:w="4394" w:type="dxa"/>
            <w:shd w:val="clear" w:color="auto" w:fill="auto"/>
          </w:tcPr>
          <w:p w14:paraId="3F2E2EF3" w14:textId="77777777" w:rsidR="00BC7998" w:rsidRPr="00D55997" w:rsidRDefault="00BC7998" w:rsidP="00686E88">
            <w:pPr>
              <w:spacing w:line="240" w:lineRule="auto"/>
              <w:ind w:firstLine="0"/>
              <w:rPr>
                <w:rFonts w:cs="Times New Roman"/>
                <w:sz w:val="20"/>
              </w:rPr>
            </w:pPr>
            <w:r w:rsidRPr="00D55997">
              <w:rPr>
                <w:rFonts w:cs="Times New Roman"/>
                <w:sz w:val="20"/>
              </w:rPr>
              <w:t>2</w:t>
            </w:r>
            <w:r w:rsidR="00686E88" w:rsidRPr="00D55997">
              <w:rPr>
                <w:rFonts w:cs="Times New Roman"/>
                <w:sz w:val="20"/>
              </w:rPr>
              <w:t>8</w:t>
            </w:r>
            <w:r w:rsidRPr="00D55997">
              <w:rPr>
                <w:rFonts w:cs="Times New Roman"/>
                <w:sz w:val="20"/>
              </w:rPr>
              <w:t>. Удовлетворенность потребителей качеством оказания муниципальных услуг и работ в сфере культуры, % от числа опрошенных</w:t>
            </w:r>
          </w:p>
        </w:tc>
        <w:tc>
          <w:tcPr>
            <w:tcW w:w="1559" w:type="dxa"/>
          </w:tcPr>
          <w:p w14:paraId="69CC00D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90,00</w:t>
            </w:r>
          </w:p>
        </w:tc>
        <w:tc>
          <w:tcPr>
            <w:tcW w:w="1560" w:type="dxa"/>
          </w:tcPr>
          <w:p w14:paraId="5249D6E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90,00</w:t>
            </w:r>
          </w:p>
        </w:tc>
        <w:tc>
          <w:tcPr>
            <w:tcW w:w="1560" w:type="dxa"/>
          </w:tcPr>
          <w:p w14:paraId="75C74E9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95,00</w:t>
            </w:r>
          </w:p>
        </w:tc>
      </w:tr>
      <w:tr w:rsidR="00BC7998" w:rsidRPr="00D55997" w14:paraId="29B6854B" w14:textId="77777777" w:rsidTr="00987638">
        <w:tc>
          <w:tcPr>
            <w:tcW w:w="5381" w:type="dxa"/>
            <w:vMerge/>
          </w:tcPr>
          <w:p w14:paraId="08C94A8E" w14:textId="77777777" w:rsidR="00BC7998" w:rsidRPr="00D55997" w:rsidRDefault="00BC7998" w:rsidP="00BC7998">
            <w:pPr>
              <w:spacing w:line="240" w:lineRule="auto"/>
              <w:ind w:firstLine="0"/>
              <w:jc w:val="left"/>
              <w:rPr>
                <w:rFonts w:cs="Times New Roman"/>
                <w:sz w:val="20"/>
              </w:rPr>
            </w:pPr>
          </w:p>
        </w:tc>
        <w:tc>
          <w:tcPr>
            <w:tcW w:w="4394" w:type="dxa"/>
          </w:tcPr>
          <w:p w14:paraId="2D3DD02D" w14:textId="77777777" w:rsidR="00BC7998" w:rsidRPr="00D55997" w:rsidRDefault="00BC7998" w:rsidP="00686E88">
            <w:pPr>
              <w:spacing w:line="240" w:lineRule="auto"/>
              <w:ind w:firstLine="0"/>
              <w:rPr>
                <w:rFonts w:cs="Times New Roman"/>
                <w:sz w:val="20"/>
              </w:rPr>
            </w:pPr>
            <w:r w:rsidRPr="00D55997">
              <w:rPr>
                <w:rFonts w:cs="Times New Roman"/>
                <w:sz w:val="20"/>
              </w:rPr>
              <w:t>2</w:t>
            </w:r>
            <w:r w:rsidR="00686E88" w:rsidRPr="00D55997">
              <w:rPr>
                <w:rFonts w:cs="Times New Roman"/>
                <w:sz w:val="20"/>
              </w:rPr>
              <w:t>9</w:t>
            </w:r>
            <w:r w:rsidRPr="00D55997">
              <w:rPr>
                <w:rFonts w:cs="Times New Roman"/>
                <w:sz w:val="20"/>
              </w:rPr>
              <w:t xml:space="preserve">. Рост количества посещений жителями города мероприятий, проводимых муниципальными учреждениями культуры, % </w:t>
            </w:r>
          </w:p>
        </w:tc>
        <w:tc>
          <w:tcPr>
            <w:tcW w:w="1559" w:type="dxa"/>
            <w:shd w:val="clear" w:color="auto" w:fill="auto"/>
          </w:tcPr>
          <w:p w14:paraId="376816B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100,00</w:t>
            </w:r>
          </w:p>
        </w:tc>
        <w:tc>
          <w:tcPr>
            <w:tcW w:w="1560" w:type="dxa"/>
            <w:shd w:val="clear" w:color="auto" w:fill="auto"/>
          </w:tcPr>
          <w:p w14:paraId="2F3CC93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102,49</w:t>
            </w:r>
          </w:p>
        </w:tc>
        <w:tc>
          <w:tcPr>
            <w:tcW w:w="1560" w:type="dxa"/>
            <w:shd w:val="clear" w:color="auto" w:fill="auto"/>
          </w:tcPr>
          <w:p w14:paraId="4A012A0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106,18</w:t>
            </w:r>
          </w:p>
        </w:tc>
      </w:tr>
      <w:tr w:rsidR="00BC7998" w:rsidRPr="00D55997" w14:paraId="41D9843E" w14:textId="77777777" w:rsidTr="00987638">
        <w:trPr>
          <w:trHeight w:val="328"/>
        </w:trPr>
        <w:tc>
          <w:tcPr>
            <w:tcW w:w="14454" w:type="dxa"/>
            <w:gridSpan w:val="5"/>
            <w:vAlign w:val="center"/>
          </w:tcPr>
          <w:p w14:paraId="5A2468E8"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Направление – Городская среда</w:t>
            </w:r>
          </w:p>
        </w:tc>
      </w:tr>
      <w:tr w:rsidR="00BC7998" w:rsidRPr="00D55997" w14:paraId="476FBBA7" w14:textId="77777777" w:rsidTr="00987638">
        <w:tc>
          <w:tcPr>
            <w:tcW w:w="5381" w:type="dxa"/>
            <w:vMerge w:val="restart"/>
          </w:tcPr>
          <w:p w14:paraId="50B310F2" w14:textId="77777777" w:rsidR="00BC7998" w:rsidRPr="00D55997" w:rsidRDefault="00BC7998" w:rsidP="00BC7998">
            <w:pPr>
              <w:spacing w:line="240" w:lineRule="auto"/>
              <w:ind w:firstLine="0"/>
              <w:rPr>
                <w:rFonts w:cs="Times New Roman"/>
                <w:sz w:val="20"/>
              </w:rPr>
            </w:pPr>
            <w:r w:rsidRPr="00D55997">
              <w:rPr>
                <w:rFonts w:cs="Times New Roman"/>
                <w:sz w:val="20"/>
              </w:rPr>
              <w:t>Цель направления – Формирование комфортной среды проживания горожан, обеспечивающей повышение качества жизни на всей территории города</w:t>
            </w:r>
          </w:p>
        </w:tc>
        <w:tc>
          <w:tcPr>
            <w:tcW w:w="4394" w:type="dxa"/>
          </w:tcPr>
          <w:p w14:paraId="009DE644" w14:textId="77777777" w:rsidR="00BC7998" w:rsidRPr="00D55997" w:rsidRDefault="00520E8F" w:rsidP="00BC7998">
            <w:pPr>
              <w:spacing w:line="240" w:lineRule="auto"/>
              <w:ind w:firstLine="0"/>
              <w:rPr>
                <w:rFonts w:cs="Times New Roman"/>
                <w:sz w:val="20"/>
              </w:rPr>
            </w:pPr>
            <w:r w:rsidRPr="00D55997">
              <w:rPr>
                <w:rFonts w:cs="Times New Roman"/>
                <w:sz w:val="20"/>
              </w:rPr>
              <w:t>30</w:t>
            </w:r>
            <w:r w:rsidR="00BC7998" w:rsidRPr="00D55997">
              <w:rPr>
                <w:rFonts w:cs="Times New Roman"/>
                <w:sz w:val="20"/>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 </w:t>
            </w:r>
          </w:p>
        </w:tc>
        <w:tc>
          <w:tcPr>
            <w:tcW w:w="1559" w:type="dxa"/>
          </w:tcPr>
          <w:p w14:paraId="449763B8"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5</w:t>
            </w:r>
          </w:p>
        </w:tc>
        <w:tc>
          <w:tcPr>
            <w:tcW w:w="1560" w:type="dxa"/>
          </w:tcPr>
          <w:p w14:paraId="7ED9595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w:t>
            </w:r>
          </w:p>
        </w:tc>
        <w:tc>
          <w:tcPr>
            <w:tcW w:w="1560" w:type="dxa"/>
          </w:tcPr>
          <w:p w14:paraId="73455F8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15</w:t>
            </w:r>
          </w:p>
        </w:tc>
      </w:tr>
      <w:tr w:rsidR="00BC7998" w:rsidRPr="00D55997" w14:paraId="777AB0AE" w14:textId="77777777" w:rsidTr="00987638">
        <w:trPr>
          <w:trHeight w:val="222"/>
        </w:trPr>
        <w:tc>
          <w:tcPr>
            <w:tcW w:w="5381" w:type="dxa"/>
            <w:vMerge/>
          </w:tcPr>
          <w:p w14:paraId="247ED341" w14:textId="77777777" w:rsidR="00BC7998" w:rsidRPr="00D55997" w:rsidRDefault="00BC7998" w:rsidP="00BC7998">
            <w:pPr>
              <w:spacing w:line="240" w:lineRule="auto"/>
              <w:ind w:firstLine="0"/>
              <w:rPr>
                <w:rFonts w:cs="Times New Roman"/>
                <w:sz w:val="20"/>
              </w:rPr>
            </w:pPr>
          </w:p>
        </w:tc>
        <w:tc>
          <w:tcPr>
            <w:tcW w:w="4394" w:type="dxa"/>
          </w:tcPr>
          <w:p w14:paraId="307B396F" w14:textId="77777777" w:rsidR="00BC7998" w:rsidRPr="00D55997" w:rsidRDefault="00BC7998" w:rsidP="00520E8F">
            <w:pPr>
              <w:spacing w:line="240" w:lineRule="auto"/>
              <w:ind w:firstLine="0"/>
              <w:rPr>
                <w:rFonts w:cs="Times New Roman"/>
                <w:sz w:val="20"/>
              </w:rPr>
            </w:pPr>
            <w:r w:rsidRPr="00D55997">
              <w:rPr>
                <w:rFonts w:cs="Times New Roman"/>
                <w:sz w:val="20"/>
              </w:rPr>
              <w:t>3</w:t>
            </w:r>
            <w:r w:rsidR="00520E8F" w:rsidRPr="00D55997">
              <w:rPr>
                <w:rFonts w:cs="Times New Roman"/>
                <w:sz w:val="20"/>
              </w:rPr>
              <w:t>1</w:t>
            </w:r>
            <w:r w:rsidRPr="00D55997">
              <w:rPr>
                <w:rFonts w:cs="Times New Roman"/>
                <w:sz w:val="20"/>
              </w:rPr>
              <w:t>. Рост индекса качества городской среды</w:t>
            </w:r>
            <w:r w:rsidRPr="00D55997">
              <w:rPr>
                <w:rFonts w:cs="Times New Roman"/>
                <w:sz w:val="20"/>
                <w:vertAlign w:val="superscript"/>
              </w:rPr>
              <w:footnoteReference w:id="10"/>
            </w:r>
            <w:r w:rsidRPr="00D55997">
              <w:rPr>
                <w:rFonts w:cs="Times New Roman"/>
                <w:sz w:val="20"/>
              </w:rPr>
              <w:t>, %</w:t>
            </w:r>
          </w:p>
        </w:tc>
        <w:tc>
          <w:tcPr>
            <w:tcW w:w="1559" w:type="dxa"/>
          </w:tcPr>
          <w:p w14:paraId="0257227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63D2834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102</w:t>
            </w:r>
          </w:p>
        </w:tc>
        <w:tc>
          <w:tcPr>
            <w:tcW w:w="1560" w:type="dxa"/>
          </w:tcPr>
          <w:p w14:paraId="1E03164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106</w:t>
            </w:r>
          </w:p>
        </w:tc>
      </w:tr>
      <w:tr w:rsidR="00BC7998" w:rsidRPr="00D55997" w14:paraId="74E113CE" w14:textId="77777777" w:rsidTr="00987638">
        <w:trPr>
          <w:trHeight w:val="364"/>
        </w:trPr>
        <w:tc>
          <w:tcPr>
            <w:tcW w:w="14454" w:type="dxa"/>
            <w:gridSpan w:val="5"/>
            <w:vAlign w:val="center"/>
          </w:tcPr>
          <w:p w14:paraId="38D8EBF6"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Транспортная система</w:t>
            </w:r>
          </w:p>
        </w:tc>
      </w:tr>
      <w:tr w:rsidR="00BC7998" w:rsidRPr="00D55997" w14:paraId="6B583D7E" w14:textId="77777777" w:rsidTr="00987638">
        <w:tc>
          <w:tcPr>
            <w:tcW w:w="5381" w:type="dxa"/>
            <w:vMerge w:val="restart"/>
          </w:tcPr>
          <w:p w14:paraId="79C1C510" w14:textId="77777777" w:rsidR="00BC7998" w:rsidRPr="00D55997" w:rsidRDefault="00BC7998" w:rsidP="00BC7998">
            <w:pPr>
              <w:spacing w:line="240" w:lineRule="auto"/>
              <w:ind w:firstLine="0"/>
              <w:rPr>
                <w:rFonts w:cs="Times New Roman"/>
                <w:sz w:val="20"/>
              </w:rPr>
            </w:pPr>
            <w:r w:rsidRPr="00D55997">
              <w:rPr>
                <w:rFonts w:cs="Times New Roman"/>
                <w:sz w:val="20"/>
              </w:rPr>
              <w:t>Цель вектора – Развитие транспортной системы города с учетом агломерационного аспекта</w:t>
            </w:r>
          </w:p>
        </w:tc>
        <w:tc>
          <w:tcPr>
            <w:tcW w:w="4394" w:type="dxa"/>
          </w:tcPr>
          <w:p w14:paraId="19B1E123" w14:textId="77777777" w:rsidR="00BC7998" w:rsidRPr="00D55997" w:rsidRDefault="00520E8F" w:rsidP="00BC7998">
            <w:pPr>
              <w:spacing w:line="240" w:lineRule="auto"/>
              <w:ind w:firstLine="0"/>
              <w:rPr>
                <w:rFonts w:cs="Times New Roman"/>
                <w:sz w:val="20"/>
              </w:rPr>
            </w:pPr>
            <w:r w:rsidRPr="00D55997">
              <w:rPr>
                <w:rFonts w:cs="Times New Roman"/>
                <w:sz w:val="20"/>
              </w:rPr>
              <w:t>32</w:t>
            </w:r>
            <w:r w:rsidR="00BC7998" w:rsidRPr="00D55997">
              <w:rPr>
                <w:rFonts w:cs="Times New Roman"/>
                <w:sz w:val="20"/>
              </w:rPr>
              <w:t>. Доля протяженности автомобильных дорог сети городской агломерации муниципального образования города Сургута, соответствующая нормативным требованиям к их транспортно-эксплуатационному состоянию, %</w:t>
            </w:r>
          </w:p>
        </w:tc>
        <w:tc>
          <w:tcPr>
            <w:tcW w:w="1559" w:type="dxa"/>
          </w:tcPr>
          <w:p w14:paraId="5816CBF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78,55</w:t>
            </w:r>
          </w:p>
        </w:tc>
        <w:tc>
          <w:tcPr>
            <w:tcW w:w="1560" w:type="dxa"/>
          </w:tcPr>
          <w:p w14:paraId="7D9B8ACF"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84,55</w:t>
            </w:r>
          </w:p>
        </w:tc>
        <w:tc>
          <w:tcPr>
            <w:tcW w:w="1560" w:type="dxa"/>
          </w:tcPr>
          <w:p w14:paraId="53291D5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92,95</w:t>
            </w:r>
          </w:p>
        </w:tc>
      </w:tr>
      <w:tr w:rsidR="00BC7998" w:rsidRPr="00D55997" w14:paraId="42D96E50" w14:textId="77777777" w:rsidTr="00987638">
        <w:tc>
          <w:tcPr>
            <w:tcW w:w="5381" w:type="dxa"/>
            <w:vMerge/>
          </w:tcPr>
          <w:p w14:paraId="333BFA45" w14:textId="77777777" w:rsidR="00BC7998" w:rsidRPr="00D55997" w:rsidRDefault="00BC7998" w:rsidP="00BC7998">
            <w:pPr>
              <w:spacing w:line="240" w:lineRule="auto"/>
              <w:ind w:firstLine="0"/>
              <w:rPr>
                <w:rFonts w:cs="Times New Roman"/>
                <w:sz w:val="20"/>
              </w:rPr>
            </w:pPr>
          </w:p>
        </w:tc>
        <w:tc>
          <w:tcPr>
            <w:tcW w:w="4394" w:type="dxa"/>
          </w:tcPr>
          <w:p w14:paraId="1EFCE756" w14:textId="77777777" w:rsidR="00BC7998" w:rsidRPr="00D55997" w:rsidRDefault="00520E8F" w:rsidP="00BC7998">
            <w:pPr>
              <w:spacing w:line="240" w:lineRule="auto"/>
              <w:ind w:firstLine="0"/>
              <w:rPr>
                <w:rFonts w:cs="Times New Roman"/>
                <w:sz w:val="20"/>
              </w:rPr>
            </w:pPr>
            <w:r w:rsidRPr="00D55997">
              <w:rPr>
                <w:rFonts w:cs="Times New Roman"/>
                <w:sz w:val="20"/>
              </w:rPr>
              <w:t>33</w:t>
            </w:r>
            <w:r w:rsidR="00BC7998" w:rsidRPr="00D55997">
              <w:rPr>
                <w:rFonts w:cs="Times New Roman"/>
                <w:sz w:val="20"/>
              </w:rPr>
              <w:t>. Длина автобусных маршрутов регулярного сообщения, км</w:t>
            </w:r>
          </w:p>
        </w:tc>
        <w:tc>
          <w:tcPr>
            <w:tcW w:w="1559" w:type="dxa"/>
          </w:tcPr>
          <w:p w14:paraId="67437F8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1041,3</w:t>
            </w:r>
          </w:p>
        </w:tc>
        <w:tc>
          <w:tcPr>
            <w:tcW w:w="1560" w:type="dxa"/>
          </w:tcPr>
          <w:p w14:paraId="2380E545"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1102,5</w:t>
            </w:r>
          </w:p>
        </w:tc>
        <w:tc>
          <w:tcPr>
            <w:tcW w:w="1560" w:type="dxa"/>
          </w:tcPr>
          <w:p w14:paraId="22E83F8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1226,55</w:t>
            </w:r>
          </w:p>
        </w:tc>
      </w:tr>
      <w:tr w:rsidR="00BC7998" w:rsidRPr="00D55997" w14:paraId="741BC1E1" w14:textId="77777777" w:rsidTr="00987638">
        <w:tc>
          <w:tcPr>
            <w:tcW w:w="5381" w:type="dxa"/>
            <w:vMerge/>
          </w:tcPr>
          <w:p w14:paraId="2A69D838" w14:textId="77777777" w:rsidR="00BC7998" w:rsidRPr="00D55997" w:rsidRDefault="00BC7998" w:rsidP="00BC7998">
            <w:pPr>
              <w:spacing w:line="240" w:lineRule="auto"/>
              <w:ind w:firstLine="0"/>
              <w:rPr>
                <w:rFonts w:cs="Times New Roman"/>
                <w:sz w:val="20"/>
              </w:rPr>
            </w:pPr>
          </w:p>
        </w:tc>
        <w:tc>
          <w:tcPr>
            <w:tcW w:w="4394" w:type="dxa"/>
          </w:tcPr>
          <w:p w14:paraId="39989810" w14:textId="77777777" w:rsidR="00BC7998" w:rsidRPr="00D55997" w:rsidRDefault="00BC7998" w:rsidP="00520E8F">
            <w:pPr>
              <w:spacing w:line="240" w:lineRule="auto"/>
              <w:ind w:firstLine="0"/>
              <w:rPr>
                <w:rFonts w:cs="Times New Roman"/>
                <w:sz w:val="20"/>
              </w:rPr>
            </w:pPr>
            <w:r w:rsidRPr="00D55997">
              <w:rPr>
                <w:rFonts w:cs="Times New Roman"/>
                <w:sz w:val="20"/>
              </w:rPr>
              <w:t>3</w:t>
            </w:r>
            <w:r w:rsidR="00520E8F" w:rsidRPr="00D55997">
              <w:rPr>
                <w:rFonts w:cs="Times New Roman"/>
                <w:sz w:val="20"/>
              </w:rPr>
              <w:t>4</w:t>
            </w:r>
            <w:r w:rsidRPr="00D55997">
              <w:rPr>
                <w:rFonts w:cs="Times New Roman"/>
                <w:sz w:val="20"/>
              </w:rPr>
              <w:t>. Рост площади отремонтированных дорог, тыс. кв. м.</w:t>
            </w:r>
          </w:p>
        </w:tc>
        <w:tc>
          <w:tcPr>
            <w:tcW w:w="1559" w:type="dxa"/>
          </w:tcPr>
          <w:p w14:paraId="2E0E6EB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177,3</w:t>
            </w:r>
          </w:p>
        </w:tc>
        <w:tc>
          <w:tcPr>
            <w:tcW w:w="1560" w:type="dxa"/>
          </w:tcPr>
          <w:p w14:paraId="7ABB02B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100,0</w:t>
            </w:r>
          </w:p>
        </w:tc>
        <w:tc>
          <w:tcPr>
            <w:tcW w:w="1560" w:type="dxa"/>
          </w:tcPr>
          <w:p w14:paraId="7364910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100,0</w:t>
            </w:r>
          </w:p>
        </w:tc>
      </w:tr>
      <w:tr w:rsidR="00BC7998" w:rsidRPr="00D55997" w14:paraId="1027F879" w14:textId="77777777" w:rsidTr="00987638">
        <w:trPr>
          <w:trHeight w:val="371"/>
        </w:trPr>
        <w:tc>
          <w:tcPr>
            <w:tcW w:w="14454" w:type="dxa"/>
            <w:gridSpan w:val="5"/>
            <w:vAlign w:val="center"/>
          </w:tcPr>
          <w:p w14:paraId="67E9D1F1"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Безопасность</w:t>
            </w:r>
          </w:p>
        </w:tc>
      </w:tr>
      <w:tr w:rsidR="00BC7998" w:rsidRPr="00D55997" w14:paraId="5AF6BF8E" w14:textId="77777777" w:rsidTr="00987638">
        <w:tc>
          <w:tcPr>
            <w:tcW w:w="5381" w:type="dxa"/>
            <w:vMerge w:val="restart"/>
          </w:tcPr>
          <w:p w14:paraId="6873FF57" w14:textId="77777777" w:rsidR="00BC7998" w:rsidRPr="00D55997" w:rsidRDefault="00BC7998" w:rsidP="00BC7998">
            <w:pPr>
              <w:spacing w:line="240" w:lineRule="auto"/>
              <w:ind w:firstLine="0"/>
              <w:rPr>
                <w:rFonts w:cs="Times New Roman"/>
                <w:sz w:val="20"/>
              </w:rPr>
            </w:pPr>
            <w:r w:rsidRPr="00D55997">
              <w:rPr>
                <w:rFonts w:cs="Times New Roman"/>
                <w:sz w:val="20"/>
              </w:rPr>
              <w:t>Цель вектора – Обеспечение условий для жизнедеятельности человека, при которых уровень различных угроз минимален</w:t>
            </w:r>
          </w:p>
        </w:tc>
        <w:tc>
          <w:tcPr>
            <w:tcW w:w="4394" w:type="dxa"/>
          </w:tcPr>
          <w:p w14:paraId="45178E16" w14:textId="77777777" w:rsidR="00BC7998" w:rsidRPr="00D55997" w:rsidRDefault="00520E8F" w:rsidP="00BC7998">
            <w:pPr>
              <w:spacing w:line="240" w:lineRule="auto"/>
              <w:ind w:firstLine="0"/>
              <w:rPr>
                <w:rFonts w:cs="Times New Roman"/>
                <w:sz w:val="20"/>
              </w:rPr>
            </w:pPr>
            <w:r w:rsidRPr="00D55997">
              <w:rPr>
                <w:rFonts w:cs="Times New Roman"/>
                <w:sz w:val="20"/>
              </w:rPr>
              <w:t>35</w:t>
            </w:r>
            <w:r w:rsidR="00BC7998" w:rsidRPr="00D55997">
              <w:rPr>
                <w:rFonts w:cs="Times New Roman"/>
                <w:sz w:val="20"/>
              </w:rPr>
              <w:t xml:space="preserve">. Звуковое покрытие территории города </w:t>
            </w:r>
            <w:proofErr w:type="spellStart"/>
            <w:r w:rsidR="00BC7998" w:rsidRPr="00D55997">
              <w:rPr>
                <w:rFonts w:cs="Times New Roman"/>
                <w:sz w:val="20"/>
              </w:rPr>
              <w:t>электросиренами</w:t>
            </w:r>
            <w:proofErr w:type="spellEnd"/>
            <w:r w:rsidR="00BC7998" w:rsidRPr="00D55997">
              <w:rPr>
                <w:rFonts w:cs="Times New Roman"/>
                <w:sz w:val="20"/>
              </w:rPr>
              <w:t xml:space="preserve"> городской системы </w:t>
            </w:r>
            <w:r w:rsidR="00BC7998" w:rsidRPr="00D55997">
              <w:rPr>
                <w:rFonts w:cs="Times New Roman"/>
                <w:sz w:val="20"/>
              </w:rPr>
              <w:lastRenderedPageBreak/>
              <w:t xml:space="preserve">оповещения и информирования о чрезвычайных ситуациях, % </w:t>
            </w:r>
          </w:p>
        </w:tc>
        <w:tc>
          <w:tcPr>
            <w:tcW w:w="1559" w:type="dxa"/>
          </w:tcPr>
          <w:p w14:paraId="33B2C7E5" w14:textId="77777777" w:rsidR="00BC7998" w:rsidRPr="00D55997" w:rsidRDefault="00BC7998" w:rsidP="00BC7998">
            <w:pPr>
              <w:spacing w:line="240" w:lineRule="auto"/>
              <w:ind w:firstLine="0"/>
              <w:jc w:val="center"/>
              <w:rPr>
                <w:rFonts w:cs="Times New Roman"/>
                <w:sz w:val="20"/>
              </w:rPr>
            </w:pPr>
            <w:r w:rsidRPr="00D55997">
              <w:rPr>
                <w:rFonts w:cs="Times New Roman"/>
                <w:sz w:val="20"/>
              </w:rPr>
              <w:lastRenderedPageBreak/>
              <w:t>88,1</w:t>
            </w:r>
          </w:p>
        </w:tc>
        <w:tc>
          <w:tcPr>
            <w:tcW w:w="1560" w:type="dxa"/>
          </w:tcPr>
          <w:p w14:paraId="6CAB773A" w14:textId="77777777" w:rsidR="00BC7998" w:rsidRPr="00D55997" w:rsidRDefault="00BC7998" w:rsidP="00BC7998">
            <w:pPr>
              <w:spacing w:line="240" w:lineRule="auto"/>
              <w:ind w:firstLine="0"/>
              <w:jc w:val="center"/>
              <w:rPr>
                <w:rFonts w:cs="Times New Roman"/>
                <w:strike/>
                <w:sz w:val="20"/>
              </w:rPr>
            </w:pPr>
            <w:r w:rsidRPr="00D55997">
              <w:rPr>
                <w:rFonts w:cs="Times New Roman"/>
                <w:sz w:val="20"/>
              </w:rPr>
              <w:t>100,0</w:t>
            </w:r>
          </w:p>
        </w:tc>
        <w:tc>
          <w:tcPr>
            <w:tcW w:w="1560" w:type="dxa"/>
          </w:tcPr>
          <w:p w14:paraId="0909E083" w14:textId="77777777" w:rsidR="00BC7998" w:rsidRPr="00D55997" w:rsidRDefault="00BC7998" w:rsidP="00BC7998">
            <w:pPr>
              <w:spacing w:line="240" w:lineRule="auto"/>
              <w:ind w:firstLine="0"/>
              <w:jc w:val="center"/>
              <w:rPr>
                <w:rFonts w:cs="Times New Roman"/>
                <w:strike/>
                <w:sz w:val="20"/>
              </w:rPr>
            </w:pPr>
            <w:r w:rsidRPr="00D55997">
              <w:rPr>
                <w:rFonts w:cs="Times New Roman"/>
                <w:sz w:val="20"/>
              </w:rPr>
              <w:t>100,0</w:t>
            </w:r>
          </w:p>
        </w:tc>
      </w:tr>
      <w:tr w:rsidR="00BC7998" w:rsidRPr="00D55997" w14:paraId="6E369C87" w14:textId="77777777" w:rsidTr="00987638">
        <w:trPr>
          <w:trHeight w:val="499"/>
        </w:trPr>
        <w:tc>
          <w:tcPr>
            <w:tcW w:w="5381" w:type="dxa"/>
            <w:vMerge/>
          </w:tcPr>
          <w:p w14:paraId="471F8CBE" w14:textId="77777777" w:rsidR="00BC7998" w:rsidRPr="00D55997" w:rsidRDefault="00BC7998" w:rsidP="00BC7998">
            <w:pPr>
              <w:spacing w:line="240" w:lineRule="auto"/>
              <w:ind w:firstLine="0"/>
              <w:rPr>
                <w:rFonts w:cs="Times New Roman"/>
                <w:sz w:val="20"/>
              </w:rPr>
            </w:pPr>
          </w:p>
        </w:tc>
        <w:tc>
          <w:tcPr>
            <w:tcW w:w="4394" w:type="dxa"/>
          </w:tcPr>
          <w:p w14:paraId="20672CEB" w14:textId="77777777" w:rsidR="00BC7998" w:rsidRPr="00D55997" w:rsidRDefault="00520E8F" w:rsidP="00BC7998">
            <w:pPr>
              <w:spacing w:line="240" w:lineRule="auto"/>
              <w:ind w:firstLine="0"/>
              <w:rPr>
                <w:rFonts w:cs="Times New Roman"/>
                <w:sz w:val="20"/>
              </w:rPr>
            </w:pPr>
            <w:r w:rsidRPr="00D55997">
              <w:rPr>
                <w:rFonts w:cs="Times New Roman"/>
                <w:sz w:val="20"/>
              </w:rPr>
              <w:t>36</w:t>
            </w:r>
            <w:r w:rsidR="00BC7998" w:rsidRPr="00D55997">
              <w:rPr>
                <w:rFonts w:cs="Times New Roman"/>
                <w:sz w:val="20"/>
              </w:rPr>
              <w:t>. Снижение уровня общеуголовной преступности (на 100 тыс. населения), %</w:t>
            </w:r>
          </w:p>
        </w:tc>
        <w:tc>
          <w:tcPr>
            <w:tcW w:w="1559" w:type="dxa"/>
          </w:tcPr>
          <w:p w14:paraId="3132E95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99,5</w:t>
            </w:r>
          </w:p>
        </w:tc>
        <w:tc>
          <w:tcPr>
            <w:tcW w:w="1560" w:type="dxa"/>
          </w:tcPr>
          <w:p w14:paraId="092DC03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95,5</w:t>
            </w:r>
          </w:p>
        </w:tc>
        <w:tc>
          <w:tcPr>
            <w:tcW w:w="1560" w:type="dxa"/>
          </w:tcPr>
          <w:p w14:paraId="3B34A8A5"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90</w:t>
            </w:r>
          </w:p>
        </w:tc>
      </w:tr>
      <w:tr w:rsidR="00BC7998" w:rsidRPr="00D55997" w14:paraId="6B724052" w14:textId="77777777" w:rsidTr="00987638">
        <w:tc>
          <w:tcPr>
            <w:tcW w:w="5381" w:type="dxa"/>
            <w:vMerge/>
          </w:tcPr>
          <w:p w14:paraId="401FD809" w14:textId="77777777" w:rsidR="00BC7998" w:rsidRPr="00D55997" w:rsidRDefault="00BC7998" w:rsidP="00BC7998">
            <w:pPr>
              <w:spacing w:line="240" w:lineRule="auto"/>
              <w:ind w:firstLine="0"/>
              <w:rPr>
                <w:rFonts w:cs="Times New Roman"/>
                <w:sz w:val="20"/>
              </w:rPr>
            </w:pPr>
          </w:p>
        </w:tc>
        <w:tc>
          <w:tcPr>
            <w:tcW w:w="4394" w:type="dxa"/>
          </w:tcPr>
          <w:p w14:paraId="20AFA7D0" w14:textId="77777777" w:rsidR="00BC7998" w:rsidRPr="00D55997" w:rsidRDefault="00520E8F" w:rsidP="00472FF1">
            <w:pPr>
              <w:spacing w:line="240" w:lineRule="auto"/>
              <w:ind w:firstLine="0"/>
              <w:rPr>
                <w:rFonts w:cs="Times New Roman"/>
                <w:sz w:val="20"/>
              </w:rPr>
            </w:pPr>
            <w:r w:rsidRPr="00D55997">
              <w:rPr>
                <w:rFonts w:cs="Times New Roman"/>
                <w:sz w:val="20"/>
              </w:rPr>
              <w:t>37</w:t>
            </w:r>
            <w:r w:rsidR="00BC7998" w:rsidRPr="00D55997">
              <w:rPr>
                <w:rFonts w:cs="Times New Roman"/>
                <w:sz w:val="20"/>
              </w:rPr>
              <w:t xml:space="preserve">. Доля граждан, которым была оказана помощь, от общего количества граждан, обратившихся </w:t>
            </w:r>
            <w:r w:rsidR="00472FF1" w:rsidRPr="00D55997">
              <w:rPr>
                <w:rFonts w:cs="Times New Roman"/>
                <w:sz w:val="20"/>
              </w:rPr>
              <w:t xml:space="preserve">в ЕДДС города Сургута </w:t>
            </w:r>
            <w:r w:rsidR="00BC7998" w:rsidRPr="00D55997">
              <w:rPr>
                <w:rFonts w:cs="Times New Roman"/>
                <w:sz w:val="20"/>
              </w:rPr>
              <w:t xml:space="preserve">за помощью, % </w:t>
            </w:r>
          </w:p>
        </w:tc>
        <w:tc>
          <w:tcPr>
            <w:tcW w:w="1559" w:type="dxa"/>
          </w:tcPr>
          <w:p w14:paraId="0DC5A88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72DF5EA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7E3FAA3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r>
      <w:tr w:rsidR="00BC7998" w:rsidRPr="00D55997" w14:paraId="25FF5722" w14:textId="77777777" w:rsidTr="00987638">
        <w:trPr>
          <w:trHeight w:val="379"/>
        </w:trPr>
        <w:tc>
          <w:tcPr>
            <w:tcW w:w="14454" w:type="dxa"/>
            <w:gridSpan w:val="5"/>
            <w:vAlign w:val="center"/>
          </w:tcPr>
          <w:p w14:paraId="191A6E1F" w14:textId="77777777" w:rsidR="00BC7998" w:rsidRPr="00D55997" w:rsidRDefault="00BC7998" w:rsidP="00BC7998">
            <w:pPr>
              <w:spacing w:line="240" w:lineRule="auto"/>
              <w:ind w:firstLine="0"/>
              <w:jc w:val="left"/>
              <w:rPr>
                <w:rFonts w:cs="Times New Roman"/>
                <w:sz w:val="20"/>
              </w:rPr>
            </w:pPr>
            <w:r w:rsidRPr="00D55997">
              <w:rPr>
                <w:rFonts w:cs="Times New Roman"/>
                <w:sz w:val="20"/>
              </w:rPr>
              <w:t xml:space="preserve">Наименование вектора – Территориальное развитие </w:t>
            </w:r>
          </w:p>
        </w:tc>
      </w:tr>
      <w:tr w:rsidR="00BC7998" w:rsidRPr="00D55997" w14:paraId="2F005A01" w14:textId="77777777" w:rsidTr="00987638">
        <w:tc>
          <w:tcPr>
            <w:tcW w:w="5381" w:type="dxa"/>
            <w:vMerge w:val="restart"/>
          </w:tcPr>
          <w:p w14:paraId="4FBE6BD9" w14:textId="77777777" w:rsidR="00BC7998" w:rsidRPr="00D55997" w:rsidRDefault="00BC7998" w:rsidP="00BC7998">
            <w:pPr>
              <w:spacing w:line="240" w:lineRule="auto"/>
              <w:ind w:firstLine="0"/>
              <w:rPr>
                <w:rFonts w:cs="Times New Roman"/>
                <w:sz w:val="20"/>
              </w:rPr>
            </w:pPr>
            <w:r w:rsidRPr="00D55997">
              <w:rPr>
                <w:rFonts w:cs="Times New Roman"/>
                <w:sz w:val="20"/>
              </w:rPr>
              <w:t>Цель вектора – Создание оптимальной системы градостроительного планирования территорий с учетом развития инженерной, транспортной, социальной инфраструктуры для обеспечения благоприятных условий проживания, труда и отдыха населения города Сургута, и развития агломерации Сургут-Нефтеюганск</w:t>
            </w:r>
            <w:r w:rsidR="00DA3044" w:rsidRPr="00D55997">
              <w:rPr>
                <w:rFonts w:cs="Times New Roman"/>
                <w:sz w:val="20"/>
              </w:rPr>
              <w:t>.</w:t>
            </w:r>
          </w:p>
        </w:tc>
        <w:tc>
          <w:tcPr>
            <w:tcW w:w="4394" w:type="dxa"/>
          </w:tcPr>
          <w:p w14:paraId="573C3C06" w14:textId="77777777" w:rsidR="00BC7998" w:rsidRPr="00D55997" w:rsidRDefault="00520E8F" w:rsidP="00BC7998">
            <w:pPr>
              <w:spacing w:line="240" w:lineRule="auto"/>
              <w:ind w:firstLine="0"/>
              <w:rPr>
                <w:rFonts w:cs="Times New Roman"/>
                <w:sz w:val="20"/>
              </w:rPr>
            </w:pPr>
            <w:r w:rsidRPr="00D55997">
              <w:rPr>
                <w:rFonts w:cs="Times New Roman"/>
                <w:sz w:val="20"/>
              </w:rPr>
              <w:t>38</w:t>
            </w:r>
            <w:r w:rsidR="00BC7998" w:rsidRPr="00D55997">
              <w:rPr>
                <w:rFonts w:cs="Times New Roman"/>
                <w:sz w:val="20"/>
              </w:rPr>
              <w:t xml:space="preserve">. Рост разработанных проектов планировки районов, общественных пространств, территориальных схем, % </w:t>
            </w:r>
          </w:p>
        </w:tc>
        <w:tc>
          <w:tcPr>
            <w:tcW w:w="1559" w:type="dxa"/>
          </w:tcPr>
          <w:p w14:paraId="3CD78400"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32EFDB5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105</w:t>
            </w:r>
          </w:p>
        </w:tc>
        <w:tc>
          <w:tcPr>
            <w:tcW w:w="1560" w:type="dxa"/>
          </w:tcPr>
          <w:p w14:paraId="36BDEB80"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120</w:t>
            </w:r>
          </w:p>
        </w:tc>
      </w:tr>
      <w:tr w:rsidR="00BC7998" w:rsidRPr="00D55997" w14:paraId="06993441" w14:textId="77777777" w:rsidTr="00987638">
        <w:tc>
          <w:tcPr>
            <w:tcW w:w="5381" w:type="dxa"/>
            <w:vMerge/>
          </w:tcPr>
          <w:p w14:paraId="3B899D4C" w14:textId="77777777" w:rsidR="00BC7998" w:rsidRPr="00D55997" w:rsidRDefault="00BC7998" w:rsidP="00BC7998">
            <w:pPr>
              <w:spacing w:line="240" w:lineRule="auto"/>
              <w:ind w:firstLine="0"/>
              <w:rPr>
                <w:rFonts w:cs="Times New Roman"/>
                <w:sz w:val="20"/>
              </w:rPr>
            </w:pPr>
          </w:p>
        </w:tc>
        <w:tc>
          <w:tcPr>
            <w:tcW w:w="4394" w:type="dxa"/>
          </w:tcPr>
          <w:p w14:paraId="29644AA5" w14:textId="77777777" w:rsidR="00BC7998" w:rsidRPr="00D55997" w:rsidRDefault="00520E8F" w:rsidP="00BC7998">
            <w:pPr>
              <w:spacing w:line="240" w:lineRule="auto"/>
              <w:ind w:firstLine="0"/>
              <w:rPr>
                <w:rFonts w:cs="Times New Roman"/>
                <w:sz w:val="20"/>
              </w:rPr>
            </w:pPr>
            <w:r w:rsidRPr="00D55997">
              <w:rPr>
                <w:rFonts w:cs="Times New Roman"/>
                <w:sz w:val="20"/>
              </w:rPr>
              <w:t>39</w:t>
            </w:r>
            <w:r w:rsidR="00BC7998" w:rsidRPr="00D55997">
              <w:rPr>
                <w:rFonts w:cs="Times New Roman"/>
                <w:sz w:val="20"/>
              </w:rPr>
              <w:t>. Общая площадь жилых помещений, приходящаяся в среднем на одного жителя, кв. м</w:t>
            </w:r>
          </w:p>
        </w:tc>
        <w:tc>
          <w:tcPr>
            <w:tcW w:w="1559" w:type="dxa"/>
          </w:tcPr>
          <w:p w14:paraId="0790743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22,4</w:t>
            </w:r>
          </w:p>
        </w:tc>
        <w:tc>
          <w:tcPr>
            <w:tcW w:w="1560" w:type="dxa"/>
          </w:tcPr>
          <w:p w14:paraId="4BC6EE0B" w14:textId="77777777" w:rsidR="00BC7998" w:rsidRPr="00D55997" w:rsidRDefault="00AE27E8" w:rsidP="00BC7998">
            <w:pPr>
              <w:spacing w:line="240" w:lineRule="auto"/>
              <w:ind w:firstLine="0"/>
              <w:jc w:val="center"/>
              <w:rPr>
                <w:rFonts w:cs="Times New Roman"/>
                <w:sz w:val="20"/>
              </w:rPr>
            </w:pPr>
            <w:r>
              <w:rPr>
                <w:rFonts w:cs="Times New Roman"/>
                <w:sz w:val="20"/>
              </w:rPr>
              <w:t>23,5</w:t>
            </w:r>
          </w:p>
        </w:tc>
        <w:tc>
          <w:tcPr>
            <w:tcW w:w="1560" w:type="dxa"/>
          </w:tcPr>
          <w:p w14:paraId="29A6FF34" w14:textId="77777777" w:rsidR="00BC7998" w:rsidRPr="00D55997" w:rsidRDefault="00AE27E8" w:rsidP="00BC7998">
            <w:pPr>
              <w:spacing w:line="240" w:lineRule="auto"/>
              <w:ind w:firstLine="0"/>
              <w:jc w:val="center"/>
              <w:rPr>
                <w:rFonts w:cs="Times New Roman"/>
                <w:sz w:val="20"/>
              </w:rPr>
            </w:pPr>
            <w:r>
              <w:rPr>
                <w:rFonts w:cs="Times New Roman"/>
                <w:sz w:val="20"/>
              </w:rPr>
              <w:t>25,5</w:t>
            </w:r>
            <w:bookmarkStart w:id="0" w:name="_GoBack"/>
            <w:bookmarkEnd w:id="0"/>
          </w:p>
        </w:tc>
      </w:tr>
      <w:tr w:rsidR="00BC7998" w:rsidRPr="00D55997" w14:paraId="2226D15A" w14:textId="77777777" w:rsidTr="00987638">
        <w:tc>
          <w:tcPr>
            <w:tcW w:w="5381" w:type="dxa"/>
            <w:vMerge/>
          </w:tcPr>
          <w:p w14:paraId="3E76443B" w14:textId="77777777" w:rsidR="00BC7998" w:rsidRPr="00D55997" w:rsidRDefault="00BC7998" w:rsidP="00BC7998">
            <w:pPr>
              <w:spacing w:line="240" w:lineRule="auto"/>
              <w:ind w:firstLine="0"/>
              <w:rPr>
                <w:rFonts w:cs="Times New Roman"/>
                <w:sz w:val="20"/>
              </w:rPr>
            </w:pPr>
          </w:p>
        </w:tc>
        <w:tc>
          <w:tcPr>
            <w:tcW w:w="4394" w:type="dxa"/>
          </w:tcPr>
          <w:p w14:paraId="5A246220" w14:textId="77777777" w:rsidR="00BC7998" w:rsidRPr="00D55997" w:rsidRDefault="00520E8F" w:rsidP="00BC7998">
            <w:pPr>
              <w:spacing w:line="240" w:lineRule="auto"/>
              <w:ind w:firstLine="0"/>
              <w:rPr>
                <w:rFonts w:cs="Times New Roman"/>
                <w:sz w:val="20"/>
              </w:rPr>
            </w:pPr>
            <w:r w:rsidRPr="00D55997">
              <w:rPr>
                <w:rFonts w:cs="Times New Roman"/>
                <w:sz w:val="20"/>
              </w:rPr>
              <w:t>40</w:t>
            </w:r>
            <w:r w:rsidR="00BC7998" w:rsidRPr="00D55997">
              <w:rPr>
                <w:rFonts w:cs="Times New Roman"/>
                <w:sz w:val="20"/>
              </w:rPr>
              <w:t xml:space="preserve">. Рост общей площади общественных пространств для массового отдыха населения, % </w:t>
            </w:r>
          </w:p>
        </w:tc>
        <w:tc>
          <w:tcPr>
            <w:tcW w:w="1559" w:type="dxa"/>
          </w:tcPr>
          <w:p w14:paraId="40D5458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50D95F6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102</w:t>
            </w:r>
          </w:p>
        </w:tc>
        <w:tc>
          <w:tcPr>
            <w:tcW w:w="1560" w:type="dxa"/>
          </w:tcPr>
          <w:p w14:paraId="3E2EBD7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105</w:t>
            </w:r>
          </w:p>
        </w:tc>
      </w:tr>
      <w:tr w:rsidR="00BC7998" w:rsidRPr="00D55997" w14:paraId="3FA04598" w14:textId="77777777" w:rsidTr="00987638">
        <w:trPr>
          <w:trHeight w:val="370"/>
        </w:trPr>
        <w:tc>
          <w:tcPr>
            <w:tcW w:w="14454" w:type="dxa"/>
            <w:gridSpan w:val="5"/>
            <w:vAlign w:val="center"/>
          </w:tcPr>
          <w:p w14:paraId="463A24BD"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Жилищно-коммунальное хозяйство</w:t>
            </w:r>
          </w:p>
        </w:tc>
      </w:tr>
      <w:tr w:rsidR="00BC7998" w:rsidRPr="00D55997" w14:paraId="7B8B7A7E" w14:textId="77777777" w:rsidTr="00987638">
        <w:tc>
          <w:tcPr>
            <w:tcW w:w="5381" w:type="dxa"/>
            <w:vMerge w:val="restart"/>
          </w:tcPr>
          <w:p w14:paraId="029AB762" w14:textId="77777777" w:rsidR="00BC7998" w:rsidRPr="00D55997" w:rsidRDefault="00CF4667" w:rsidP="00BC7998">
            <w:pPr>
              <w:spacing w:line="240" w:lineRule="auto"/>
              <w:ind w:firstLine="0"/>
              <w:rPr>
                <w:rFonts w:cs="Times New Roman"/>
                <w:sz w:val="20"/>
              </w:rPr>
            </w:pPr>
            <w:r w:rsidRPr="00D55997">
              <w:rPr>
                <w:rFonts w:cs="Times New Roman"/>
                <w:sz w:val="20"/>
              </w:rPr>
              <w:t>Цель вектора –</w:t>
            </w:r>
            <w:r w:rsidR="00DA3044" w:rsidRPr="00D55997">
              <w:t xml:space="preserve"> </w:t>
            </w:r>
            <w:r w:rsidR="00DA3044" w:rsidRPr="00D55997">
              <w:rPr>
                <w:rFonts w:cs="Times New Roman"/>
                <w:sz w:val="20"/>
              </w:rPr>
              <w:t>содержание и развитие жилищно-коммунального хозяйства для повышения качества жизни населения.</w:t>
            </w:r>
          </w:p>
        </w:tc>
        <w:tc>
          <w:tcPr>
            <w:tcW w:w="4394" w:type="dxa"/>
          </w:tcPr>
          <w:p w14:paraId="0479D1F1" w14:textId="77777777" w:rsidR="00BC7998" w:rsidRPr="00D55997" w:rsidRDefault="00F12446" w:rsidP="00520E8F">
            <w:pPr>
              <w:spacing w:line="240" w:lineRule="auto"/>
              <w:ind w:firstLine="0"/>
              <w:rPr>
                <w:rFonts w:cs="Times New Roman"/>
                <w:sz w:val="20"/>
              </w:rPr>
            </w:pPr>
            <w:r w:rsidRPr="00D55997">
              <w:rPr>
                <w:rFonts w:cs="Times New Roman"/>
                <w:sz w:val="20"/>
              </w:rPr>
              <w:t>4</w:t>
            </w:r>
            <w:r w:rsidR="00520E8F" w:rsidRPr="00D55997">
              <w:rPr>
                <w:rFonts w:cs="Times New Roman"/>
                <w:sz w:val="20"/>
              </w:rPr>
              <w:t>1</w:t>
            </w:r>
            <w:r w:rsidR="00BC7998" w:rsidRPr="00D55997">
              <w:rPr>
                <w:rFonts w:cs="Times New Roman"/>
                <w:sz w:val="20"/>
              </w:rPr>
              <w:t>. Доля ветхого и аварийного жилищного фонда в общем объеме жилищного фонда города, %</w:t>
            </w:r>
          </w:p>
        </w:tc>
        <w:tc>
          <w:tcPr>
            <w:tcW w:w="1559" w:type="dxa"/>
          </w:tcPr>
          <w:p w14:paraId="5077CBE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1,2</w:t>
            </w:r>
          </w:p>
        </w:tc>
        <w:tc>
          <w:tcPr>
            <w:tcW w:w="1560" w:type="dxa"/>
          </w:tcPr>
          <w:p w14:paraId="1ED5C34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0,7</w:t>
            </w:r>
          </w:p>
        </w:tc>
        <w:tc>
          <w:tcPr>
            <w:tcW w:w="1560" w:type="dxa"/>
          </w:tcPr>
          <w:p w14:paraId="09B18D6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0,5</w:t>
            </w:r>
          </w:p>
        </w:tc>
      </w:tr>
      <w:tr w:rsidR="00BC7998" w:rsidRPr="00D55997" w14:paraId="68A4F7C6" w14:textId="77777777" w:rsidTr="00987638">
        <w:tc>
          <w:tcPr>
            <w:tcW w:w="5381" w:type="dxa"/>
            <w:vMerge/>
          </w:tcPr>
          <w:p w14:paraId="30E72331" w14:textId="77777777" w:rsidR="00BC7998" w:rsidRPr="00D55997" w:rsidRDefault="00BC7998" w:rsidP="00BC7998">
            <w:pPr>
              <w:spacing w:line="240" w:lineRule="auto"/>
              <w:ind w:firstLine="0"/>
              <w:rPr>
                <w:rFonts w:cs="Times New Roman"/>
                <w:sz w:val="20"/>
              </w:rPr>
            </w:pPr>
          </w:p>
        </w:tc>
        <w:tc>
          <w:tcPr>
            <w:tcW w:w="4394" w:type="dxa"/>
          </w:tcPr>
          <w:p w14:paraId="2E3DEC8A" w14:textId="77777777" w:rsidR="00BC7998" w:rsidRPr="00D55997" w:rsidRDefault="00520E8F" w:rsidP="00BC7998">
            <w:pPr>
              <w:spacing w:line="240" w:lineRule="auto"/>
              <w:ind w:firstLine="0"/>
              <w:rPr>
                <w:rFonts w:cs="Times New Roman"/>
                <w:sz w:val="20"/>
              </w:rPr>
            </w:pPr>
            <w:r w:rsidRPr="00D55997">
              <w:rPr>
                <w:rFonts w:cs="Times New Roman"/>
                <w:sz w:val="20"/>
              </w:rPr>
              <w:t>42</w:t>
            </w:r>
            <w:r w:rsidR="00BC7998" w:rsidRPr="00D55997">
              <w:rPr>
                <w:rFonts w:cs="Times New Roman"/>
                <w:sz w:val="20"/>
              </w:rPr>
              <w:t>. Обеспечение надежности и безаварийности поставки коммунальных ресурсов в соответствии с нормативными требованиями за счет реконструкции, модернизации и капитального ремонта систем коммунальной инфраструктуры, %</w:t>
            </w:r>
          </w:p>
        </w:tc>
        <w:tc>
          <w:tcPr>
            <w:tcW w:w="1559" w:type="dxa"/>
          </w:tcPr>
          <w:p w14:paraId="18A8268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05DACBF5"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35CF315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r>
      <w:tr w:rsidR="00BC7998" w:rsidRPr="00D55997" w14:paraId="0A4F084C" w14:textId="77777777" w:rsidTr="00987638">
        <w:trPr>
          <w:trHeight w:val="363"/>
        </w:trPr>
        <w:tc>
          <w:tcPr>
            <w:tcW w:w="14454" w:type="dxa"/>
            <w:gridSpan w:val="5"/>
            <w:vAlign w:val="center"/>
          </w:tcPr>
          <w:p w14:paraId="1BC25BF8" w14:textId="77777777" w:rsidR="00BC7998" w:rsidRPr="00D55997" w:rsidRDefault="00BC7998" w:rsidP="00BC7998">
            <w:pPr>
              <w:spacing w:line="240" w:lineRule="auto"/>
              <w:ind w:firstLine="0"/>
              <w:jc w:val="left"/>
              <w:rPr>
                <w:rFonts w:cs="Times New Roman"/>
                <w:sz w:val="20"/>
              </w:rPr>
            </w:pPr>
            <w:r w:rsidRPr="00D55997">
              <w:rPr>
                <w:rFonts w:cs="Times New Roman"/>
                <w:sz w:val="20"/>
              </w:rPr>
              <w:t>Наименование вектора – Благоустройство и охрана окружающей среды</w:t>
            </w:r>
          </w:p>
        </w:tc>
      </w:tr>
      <w:tr w:rsidR="00BC7998" w:rsidRPr="00D55997" w14:paraId="4E234F95" w14:textId="77777777" w:rsidTr="00987638">
        <w:trPr>
          <w:trHeight w:val="70"/>
        </w:trPr>
        <w:tc>
          <w:tcPr>
            <w:tcW w:w="5381" w:type="dxa"/>
            <w:vMerge w:val="restart"/>
          </w:tcPr>
          <w:p w14:paraId="14FDFEDD" w14:textId="77777777" w:rsidR="00BC7998" w:rsidRPr="00D55997" w:rsidRDefault="00BC7998" w:rsidP="00BC7998">
            <w:pPr>
              <w:spacing w:line="240" w:lineRule="auto"/>
              <w:ind w:firstLine="0"/>
              <w:rPr>
                <w:rFonts w:cs="Times New Roman"/>
                <w:sz w:val="20"/>
              </w:rPr>
            </w:pPr>
            <w:r w:rsidRPr="00D55997">
              <w:rPr>
                <w:rFonts w:cs="Times New Roman"/>
                <w:sz w:val="20"/>
              </w:rPr>
              <w:t>Цель вектора – Создание и благоустройство общественных и дворовых территорий с высоким уровнем комфорта для населения города Сургута.</w:t>
            </w:r>
          </w:p>
        </w:tc>
        <w:tc>
          <w:tcPr>
            <w:tcW w:w="4394" w:type="dxa"/>
          </w:tcPr>
          <w:p w14:paraId="6F27210D" w14:textId="77777777" w:rsidR="00BC7998" w:rsidRPr="00D55997" w:rsidRDefault="00520E8F" w:rsidP="00BC7998">
            <w:pPr>
              <w:spacing w:line="240" w:lineRule="auto"/>
              <w:ind w:firstLine="0"/>
              <w:rPr>
                <w:rFonts w:cs="Times New Roman"/>
                <w:sz w:val="20"/>
              </w:rPr>
            </w:pPr>
            <w:r w:rsidRPr="00D55997">
              <w:rPr>
                <w:rFonts w:cs="Times New Roman"/>
                <w:sz w:val="20"/>
              </w:rPr>
              <w:t>43</w:t>
            </w:r>
            <w:r w:rsidR="00BC7998" w:rsidRPr="00D55997">
              <w:rPr>
                <w:rFonts w:cs="Times New Roman"/>
                <w:sz w:val="20"/>
              </w:rPr>
              <w:t>. Количество благоустроенных дворовых территорий многоквартирных домов, ед.</w:t>
            </w:r>
          </w:p>
        </w:tc>
        <w:tc>
          <w:tcPr>
            <w:tcW w:w="1559" w:type="dxa"/>
          </w:tcPr>
          <w:p w14:paraId="4B2BD57A"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21</w:t>
            </w:r>
          </w:p>
        </w:tc>
        <w:tc>
          <w:tcPr>
            <w:tcW w:w="1560" w:type="dxa"/>
          </w:tcPr>
          <w:p w14:paraId="6BA97692"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53</w:t>
            </w:r>
          </w:p>
        </w:tc>
        <w:tc>
          <w:tcPr>
            <w:tcW w:w="1560" w:type="dxa"/>
          </w:tcPr>
          <w:p w14:paraId="5F36A34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137</w:t>
            </w:r>
          </w:p>
        </w:tc>
      </w:tr>
      <w:tr w:rsidR="00BC7998" w:rsidRPr="00D55997" w14:paraId="33C48B7D" w14:textId="77777777" w:rsidTr="00987638">
        <w:trPr>
          <w:trHeight w:val="85"/>
        </w:trPr>
        <w:tc>
          <w:tcPr>
            <w:tcW w:w="5381" w:type="dxa"/>
            <w:vMerge/>
          </w:tcPr>
          <w:p w14:paraId="3BB0F114" w14:textId="77777777" w:rsidR="00BC7998" w:rsidRPr="00D55997" w:rsidRDefault="00BC7998" w:rsidP="00BC7998">
            <w:pPr>
              <w:spacing w:line="240" w:lineRule="auto"/>
              <w:ind w:firstLine="0"/>
              <w:rPr>
                <w:rFonts w:cs="Times New Roman"/>
                <w:sz w:val="20"/>
              </w:rPr>
            </w:pPr>
          </w:p>
        </w:tc>
        <w:tc>
          <w:tcPr>
            <w:tcW w:w="4394" w:type="dxa"/>
          </w:tcPr>
          <w:p w14:paraId="0E1D5FF7" w14:textId="77777777" w:rsidR="00BC7998" w:rsidRPr="00D55997" w:rsidRDefault="00BC7998" w:rsidP="00520E8F">
            <w:pPr>
              <w:spacing w:line="240" w:lineRule="auto"/>
              <w:ind w:firstLine="0"/>
              <w:rPr>
                <w:rFonts w:cs="Times New Roman"/>
                <w:sz w:val="20"/>
              </w:rPr>
            </w:pPr>
            <w:r w:rsidRPr="00D55997">
              <w:rPr>
                <w:rFonts w:cs="Times New Roman"/>
                <w:sz w:val="20"/>
              </w:rPr>
              <w:t>4</w:t>
            </w:r>
            <w:r w:rsidR="00520E8F" w:rsidRPr="00D55997">
              <w:rPr>
                <w:rFonts w:cs="Times New Roman"/>
                <w:sz w:val="20"/>
              </w:rPr>
              <w:t>4</w:t>
            </w:r>
            <w:r w:rsidRPr="00D55997">
              <w:rPr>
                <w:rFonts w:cs="Times New Roman"/>
                <w:sz w:val="20"/>
              </w:rPr>
              <w:t>. Площадь содержания зеленых насаждений на территориях общего пользования, га</w:t>
            </w:r>
          </w:p>
        </w:tc>
        <w:tc>
          <w:tcPr>
            <w:tcW w:w="1559" w:type="dxa"/>
          </w:tcPr>
          <w:p w14:paraId="17F73617"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455,18</w:t>
            </w:r>
          </w:p>
        </w:tc>
        <w:tc>
          <w:tcPr>
            <w:tcW w:w="1560" w:type="dxa"/>
          </w:tcPr>
          <w:p w14:paraId="01E2BC0B"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459,28</w:t>
            </w:r>
          </w:p>
        </w:tc>
        <w:tc>
          <w:tcPr>
            <w:tcW w:w="1560" w:type="dxa"/>
          </w:tcPr>
          <w:p w14:paraId="7254A17F"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459,28</w:t>
            </w:r>
          </w:p>
        </w:tc>
      </w:tr>
      <w:tr w:rsidR="00BC7998" w:rsidRPr="00D55997" w14:paraId="3FD586AF" w14:textId="77777777" w:rsidTr="00987638">
        <w:tc>
          <w:tcPr>
            <w:tcW w:w="5381" w:type="dxa"/>
            <w:vMerge/>
          </w:tcPr>
          <w:p w14:paraId="1627F8AE" w14:textId="77777777" w:rsidR="00BC7998" w:rsidRPr="00D55997" w:rsidRDefault="00BC7998" w:rsidP="00BC7998">
            <w:pPr>
              <w:spacing w:line="240" w:lineRule="auto"/>
              <w:ind w:firstLine="0"/>
              <w:rPr>
                <w:rFonts w:cs="Times New Roman"/>
                <w:sz w:val="20"/>
              </w:rPr>
            </w:pPr>
          </w:p>
        </w:tc>
        <w:tc>
          <w:tcPr>
            <w:tcW w:w="4394" w:type="dxa"/>
          </w:tcPr>
          <w:p w14:paraId="167BDC84" w14:textId="77777777" w:rsidR="00BC7998" w:rsidRPr="00D55997" w:rsidRDefault="00BC7998" w:rsidP="00BC7998">
            <w:pPr>
              <w:spacing w:line="240" w:lineRule="auto"/>
              <w:ind w:firstLine="0"/>
              <w:rPr>
                <w:rFonts w:cs="Times New Roman"/>
                <w:sz w:val="20"/>
              </w:rPr>
            </w:pPr>
            <w:r w:rsidRPr="00D55997">
              <w:rPr>
                <w:rFonts w:cs="Times New Roman"/>
                <w:sz w:val="20"/>
              </w:rPr>
              <w:t>4</w:t>
            </w:r>
            <w:r w:rsidR="00520E8F" w:rsidRPr="00D55997">
              <w:rPr>
                <w:rFonts w:cs="Times New Roman"/>
                <w:sz w:val="20"/>
              </w:rPr>
              <w:t>5</w:t>
            </w:r>
            <w:r w:rsidRPr="00D55997">
              <w:rPr>
                <w:rFonts w:cs="Times New Roman"/>
                <w:sz w:val="20"/>
              </w:rPr>
              <w:t xml:space="preserve">. Доля убранных мест несанкционированного размещения отходов и санитарной очистки территорий общего пользования от общего </w:t>
            </w:r>
            <w:r w:rsidRPr="00D55997">
              <w:rPr>
                <w:rFonts w:cs="Times New Roman"/>
                <w:sz w:val="20"/>
              </w:rPr>
              <w:lastRenderedPageBreak/>
              <w:t>объёма несанкционированных свалок в промышленных районах и местах общего пользования, выявленных на территории города Сургута, %</w:t>
            </w:r>
          </w:p>
        </w:tc>
        <w:tc>
          <w:tcPr>
            <w:tcW w:w="1559" w:type="dxa"/>
          </w:tcPr>
          <w:p w14:paraId="28C77B5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lastRenderedPageBreak/>
              <w:t>75</w:t>
            </w:r>
          </w:p>
        </w:tc>
        <w:tc>
          <w:tcPr>
            <w:tcW w:w="1560" w:type="dxa"/>
          </w:tcPr>
          <w:p w14:paraId="07D4563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75</w:t>
            </w:r>
          </w:p>
        </w:tc>
        <w:tc>
          <w:tcPr>
            <w:tcW w:w="1560" w:type="dxa"/>
          </w:tcPr>
          <w:p w14:paraId="77FCFF28"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75</w:t>
            </w:r>
          </w:p>
        </w:tc>
      </w:tr>
      <w:tr w:rsidR="00BC7998" w:rsidRPr="00D55997" w14:paraId="02F6C2B3" w14:textId="77777777" w:rsidTr="00987638">
        <w:trPr>
          <w:trHeight w:val="363"/>
        </w:trPr>
        <w:tc>
          <w:tcPr>
            <w:tcW w:w="14454" w:type="dxa"/>
            <w:gridSpan w:val="5"/>
            <w:vAlign w:val="center"/>
          </w:tcPr>
          <w:p w14:paraId="7D9CC9CD" w14:textId="77777777" w:rsidR="00BC7998" w:rsidRPr="00D55997" w:rsidRDefault="00BC7998" w:rsidP="00BC7998">
            <w:pPr>
              <w:spacing w:line="240" w:lineRule="auto"/>
              <w:ind w:firstLine="0"/>
              <w:jc w:val="left"/>
              <w:rPr>
                <w:rFonts w:cs="Times New Roman"/>
                <w:sz w:val="20"/>
              </w:rPr>
            </w:pPr>
            <w:r w:rsidRPr="00D55997">
              <w:rPr>
                <w:rFonts w:cs="Times New Roman"/>
                <w:sz w:val="20"/>
              </w:rPr>
              <w:lastRenderedPageBreak/>
              <w:t>Направление Институциональная среда (гражданское общество и власть)</w:t>
            </w:r>
          </w:p>
        </w:tc>
      </w:tr>
      <w:tr w:rsidR="00BC7998" w:rsidRPr="00D55997" w14:paraId="12A81C8E" w14:textId="77777777" w:rsidTr="00987638">
        <w:tc>
          <w:tcPr>
            <w:tcW w:w="5381" w:type="dxa"/>
            <w:vMerge w:val="restart"/>
          </w:tcPr>
          <w:p w14:paraId="4F97FF01" w14:textId="77777777" w:rsidR="00BC7998" w:rsidRPr="00D55997" w:rsidRDefault="00BC7998" w:rsidP="00BC7998">
            <w:pPr>
              <w:spacing w:line="240" w:lineRule="auto"/>
              <w:ind w:firstLine="0"/>
              <w:jc w:val="left"/>
              <w:rPr>
                <w:rFonts w:cs="Times New Roman"/>
                <w:sz w:val="20"/>
              </w:rPr>
            </w:pPr>
            <w:r w:rsidRPr="00D55997">
              <w:rPr>
                <w:rFonts w:cs="Times New Roman"/>
                <w:sz w:val="20"/>
              </w:rPr>
              <w:t>Цель направления – Создание условий для активного участия жителей в развитии города на основе сотрудничества между жителями, объединениями горожан, бизнесом и властью.</w:t>
            </w:r>
          </w:p>
        </w:tc>
        <w:tc>
          <w:tcPr>
            <w:tcW w:w="4394" w:type="dxa"/>
          </w:tcPr>
          <w:p w14:paraId="151EA920" w14:textId="77777777" w:rsidR="00BC7998" w:rsidRPr="00D55997" w:rsidRDefault="00BC7998" w:rsidP="00F12446">
            <w:pPr>
              <w:spacing w:line="240" w:lineRule="auto"/>
              <w:ind w:firstLine="0"/>
              <w:rPr>
                <w:rFonts w:cs="Times New Roman"/>
                <w:sz w:val="20"/>
              </w:rPr>
            </w:pPr>
            <w:r w:rsidRPr="00D55997">
              <w:rPr>
                <w:rFonts w:cs="Times New Roman"/>
                <w:sz w:val="20"/>
              </w:rPr>
              <w:t>4</w:t>
            </w:r>
            <w:r w:rsidR="00520E8F" w:rsidRPr="00D55997">
              <w:rPr>
                <w:rFonts w:cs="Times New Roman"/>
                <w:sz w:val="20"/>
              </w:rPr>
              <w:t>6</w:t>
            </w:r>
            <w:r w:rsidRPr="00D55997">
              <w:rPr>
                <w:rFonts w:cs="Times New Roman"/>
                <w:sz w:val="20"/>
              </w:rPr>
              <w:t>. Удовлетворённость горожан созданными условиями для участия в развитии города, % от числа опрошенных</w:t>
            </w:r>
          </w:p>
        </w:tc>
        <w:tc>
          <w:tcPr>
            <w:tcW w:w="1559" w:type="dxa"/>
          </w:tcPr>
          <w:p w14:paraId="544B005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69</w:t>
            </w:r>
          </w:p>
        </w:tc>
        <w:tc>
          <w:tcPr>
            <w:tcW w:w="1560" w:type="dxa"/>
          </w:tcPr>
          <w:p w14:paraId="5C593A5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72</w:t>
            </w:r>
          </w:p>
        </w:tc>
        <w:tc>
          <w:tcPr>
            <w:tcW w:w="1560" w:type="dxa"/>
          </w:tcPr>
          <w:p w14:paraId="6620C81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80</w:t>
            </w:r>
          </w:p>
        </w:tc>
      </w:tr>
      <w:tr w:rsidR="00BC7998" w:rsidRPr="00D55997" w14:paraId="476D449A" w14:textId="77777777" w:rsidTr="00987638">
        <w:tc>
          <w:tcPr>
            <w:tcW w:w="5381" w:type="dxa"/>
            <w:vMerge/>
          </w:tcPr>
          <w:p w14:paraId="565C2809" w14:textId="77777777" w:rsidR="00BC7998" w:rsidRPr="00D55997" w:rsidRDefault="00BC7998" w:rsidP="00BC7998">
            <w:pPr>
              <w:spacing w:line="240" w:lineRule="auto"/>
              <w:ind w:firstLine="0"/>
              <w:jc w:val="left"/>
              <w:rPr>
                <w:rFonts w:cs="Times New Roman"/>
                <w:sz w:val="20"/>
              </w:rPr>
            </w:pPr>
          </w:p>
        </w:tc>
        <w:tc>
          <w:tcPr>
            <w:tcW w:w="4394" w:type="dxa"/>
          </w:tcPr>
          <w:p w14:paraId="2878C0CE" w14:textId="77777777" w:rsidR="00BC7998" w:rsidRPr="00D55997" w:rsidRDefault="00BC7998" w:rsidP="00F12446">
            <w:pPr>
              <w:spacing w:line="240" w:lineRule="auto"/>
              <w:ind w:firstLine="0"/>
              <w:rPr>
                <w:rFonts w:cs="Times New Roman"/>
                <w:sz w:val="20"/>
              </w:rPr>
            </w:pPr>
            <w:r w:rsidRPr="00D55997">
              <w:rPr>
                <w:rFonts w:cs="Times New Roman"/>
                <w:sz w:val="20"/>
              </w:rPr>
              <w:t>4</w:t>
            </w:r>
            <w:r w:rsidR="00520E8F" w:rsidRPr="00D55997">
              <w:rPr>
                <w:rFonts w:cs="Times New Roman"/>
                <w:sz w:val="20"/>
              </w:rPr>
              <w:t>7</w:t>
            </w:r>
            <w:r w:rsidRPr="00D55997">
              <w:rPr>
                <w:rFonts w:cs="Times New Roman"/>
                <w:sz w:val="20"/>
              </w:rPr>
              <w:t>. Количество горожан, участвующих в осуществлении территориального общественного самоуправления, собраниях и конференциях по вопросам ТОС, публичных слушаниях, чел.</w:t>
            </w:r>
          </w:p>
        </w:tc>
        <w:tc>
          <w:tcPr>
            <w:tcW w:w="1559" w:type="dxa"/>
          </w:tcPr>
          <w:p w14:paraId="3B89690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4400</w:t>
            </w:r>
          </w:p>
        </w:tc>
        <w:tc>
          <w:tcPr>
            <w:tcW w:w="1560" w:type="dxa"/>
          </w:tcPr>
          <w:p w14:paraId="218E918D"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4650</w:t>
            </w:r>
          </w:p>
        </w:tc>
        <w:tc>
          <w:tcPr>
            <w:tcW w:w="1560" w:type="dxa"/>
          </w:tcPr>
          <w:p w14:paraId="7572928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5000</w:t>
            </w:r>
          </w:p>
        </w:tc>
      </w:tr>
      <w:tr w:rsidR="00BC7998" w:rsidRPr="00D55997" w14:paraId="18084CC6" w14:textId="77777777" w:rsidTr="00987638">
        <w:tc>
          <w:tcPr>
            <w:tcW w:w="5381" w:type="dxa"/>
            <w:vMerge/>
          </w:tcPr>
          <w:p w14:paraId="45ED9AE4" w14:textId="77777777" w:rsidR="00BC7998" w:rsidRPr="00D55997" w:rsidRDefault="00BC7998" w:rsidP="00BC7998">
            <w:pPr>
              <w:spacing w:line="240" w:lineRule="auto"/>
              <w:ind w:firstLine="0"/>
              <w:jc w:val="left"/>
              <w:rPr>
                <w:rFonts w:cs="Times New Roman"/>
                <w:sz w:val="20"/>
              </w:rPr>
            </w:pPr>
          </w:p>
        </w:tc>
        <w:tc>
          <w:tcPr>
            <w:tcW w:w="4394" w:type="dxa"/>
          </w:tcPr>
          <w:p w14:paraId="475BF997" w14:textId="77777777" w:rsidR="00BC7998" w:rsidRPr="00D55997" w:rsidRDefault="00BC7998" w:rsidP="00BC7998">
            <w:pPr>
              <w:spacing w:line="240" w:lineRule="auto"/>
              <w:ind w:firstLine="0"/>
              <w:rPr>
                <w:rFonts w:cs="Times New Roman"/>
                <w:sz w:val="20"/>
              </w:rPr>
            </w:pPr>
            <w:r w:rsidRPr="00D55997">
              <w:rPr>
                <w:rFonts w:cs="Times New Roman"/>
                <w:sz w:val="20"/>
              </w:rPr>
              <w:t>4</w:t>
            </w:r>
            <w:r w:rsidR="00520E8F" w:rsidRPr="00D55997">
              <w:rPr>
                <w:rFonts w:cs="Times New Roman"/>
                <w:sz w:val="20"/>
              </w:rPr>
              <w:t>8</w:t>
            </w:r>
            <w:r w:rsidRPr="00D55997">
              <w:rPr>
                <w:rFonts w:cs="Times New Roman"/>
                <w:sz w:val="20"/>
              </w:rPr>
              <w:t xml:space="preserve">. Количество действующих электронных сервисов взаимодействия органов местного самоуправления с населением и организациями, ед. </w:t>
            </w:r>
          </w:p>
        </w:tc>
        <w:tc>
          <w:tcPr>
            <w:tcW w:w="1559" w:type="dxa"/>
          </w:tcPr>
          <w:p w14:paraId="2E82EAC0"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4</w:t>
            </w:r>
          </w:p>
        </w:tc>
        <w:tc>
          <w:tcPr>
            <w:tcW w:w="1560" w:type="dxa"/>
          </w:tcPr>
          <w:p w14:paraId="6F7499DE"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w:t>
            </w:r>
          </w:p>
        </w:tc>
        <w:tc>
          <w:tcPr>
            <w:tcW w:w="1560" w:type="dxa"/>
          </w:tcPr>
          <w:p w14:paraId="673FDCD9"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w:t>
            </w:r>
          </w:p>
        </w:tc>
      </w:tr>
      <w:tr w:rsidR="00BC7998" w:rsidRPr="00D55997" w14:paraId="12EF175F" w14:textId="77777777" w:rsidTr="00987638">
        <w:tc>
          <w:tcPr>
            <w:tcW w:w="5381" w:type="dxa"/>
            <w:vMerge/>
          </w:tcPr>
          <w:p w14:paraId="1175F68A" w14:textId="77777777" w:rsidR="00BC7998" w:rsidRPr="00D55997" w:rsidRDefault="00BC7998" w:rsidP="00BC7998">
            <w:pPr>
              <w:spacing w:line="240" w:lineRule="auto"/>
              <w:ind w:firstLine="0"/>
              <w:jc w:val="left"/>
              <w:rPr>
                <w:rFonts w:cs="Times New Roman"/>
                <w:sz w:val="20"/>
              </w:rPr>
            </w:pPr>
          </w:p>
        </w:tc>
        <w:tc>
          <w:tcPr>
            <w:tcW w:w="4394" w:type="dxa"/>
          </w:tcPr>
          <w:p w14:paraId="757FBEDB" w14:textId="77777777" w:rsidR="00BC7998" w:rsidRPr="00D55997" w:rsidRDefault="00520E8F" w:rsidP="00BC7998">
            <w:pPr>
              <w:spacing w:line="240" w:lineRule="auto"/>
              <w:ind w:firstLine="0"/>
              <w:rPr>
                <w:rFonts w:cs="Times New Roman"/>
                <w:sz w:val="20"/>
              </w:rPr>
            </w:pPr>
            <w:r w:rsidRPr="00D55997">
              <w:rPr>
                <w:rFonts w:cs="Times New Roman"/>
                <w:sz w:val="20"/>
              </w:rPr>
              <w:t>49</w:t>
            </w:r>
            <w:r w:rsidR="00BC7998" w:rsidRPr="00D55997">
              <w:rPr>
                <w:rFonts w:cs="Times New Roman"/>
                <w:sz w:val="20"/>
              </w:rPr>
              <w:t xml:space="preserve">. Рост числа граждан, принявших участие в реализации инициативного бюджетирования, % </w:t>
            </w:r>
          </w:p>
        </w:tc>
        <w:tc>
          <w:tcPr>
            <w:tcW w:w="1559" w:type="dxa"/>
          </w:tcPr>
          <w:p w14:paraId="40C9D6A3"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100</w:t>
            </w:r>
          </w:p>
        </w:tc>
        <w:tc>
          <w:tcPr>
            <w:tcW w:w="1560" w:type="dxa"/>
          </w:tcPr>
          <w:p w14:paraId="1A3C0774"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105</w:t>
            </w:r>
          </w:p>
        </w:tc>
        <w:tc>
          <w:tcPr>
            <w:tcW w:w="1560" w:type="dxa"/>
          </w:tcPr>
          <w:p w14:paraId="0BF6B79F"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110</w:t>
            </w:r>
          </w:p>
        </w:tc>
      </w:tr>
      <w:tr w:rsidR="00BC7998" w:rsidRPr="00D55997" w14:paraId="031B35DB" w14:textId="77777777" w:rsidTr="00987638">
        <w:trPr>
          <w:trHeight w:val="70"/>
        </w:trPr>
        <w:tc>
          <w:tcPr>
            <w:tcW w:w="5381" w:type="dxa"/>
            <w:vMerge/>
          </w:tcPr>
          <w:p w14:paraId="79604B5C" w14:textId="77777777" w:rsidR="00BC7998" w:rsidRPr="00D55997" w:rsidRDefault="00BC7998" w:rsidP="00BC7998">
            <w:pPr>
              <w:spacing w:line="240" w:lineRule="auto"/>
              <w:ind w:firstLine="0"/>
              <w:jc w:val="left"/>
              <w:rPr>
                <w:rFonts w:cs="Times New Roman"/>
                <w:sz w:val="20"/>
              </w:rPr>
            </w:pPr>
          </w:p>
        </w:tc>
        <w:tc>
          <w:tcPr>
            <w:tcW w:w="4394" w:type="dxa"/>
          </w:tcPr>
          <w:p w14:paraId="7E37FCEF" w14:textId="77777777" w:rsidR="00BC7998" w:rsidRPr="00D55997" w:rsidRDefault="00520E8F" w:rsidP="00F12446">
            <w:pPr>
              <w:spacing w:line="240" w:lineRule="auto"/>
              <w:ind w:firstLine="0"/>
              <w:rPr>
                <w:rFonts w:cs="Times New Roman"/>
                <w:sz w:val="20"/>
              </w:rPr>
            </w:pPr>
            <w:r w:rsidRPr="00D55997">
              <w:rPr>
                <w:rFonts w:cs="Times New Roman"/>
                <w:sz w:val="20"/>
              </w:rPr>
              <w:t>50</w:t>
            </w:r>
            <w:r w:rsidR="00F12446" w:rsidRPr="00D55997">
              <w:rPr>
                <w:rFonts w:cs="Times New Roman"/>
                <w:sz w:val="20"/>
              </w:rPr>
              <w:t>.</w:t>
            </w:r>
            <w:r w:rsidR="00BC7998" w:rsidRPr="00D55997">
              <w:rPr>
                <w:rFonts w:cs="Times New Roman"/>
                <w:sz w:val="20"/>
              </w:rPr>
              <w:t xml:space="preserve"> Удовлетворенность населения деятельностью органов местного самоуправления, % от числа опрошенных</w:t>
            </w:r>
          </w:p>
        </w:tc>
        <w:tc>
          <w:tcPr>
            <w:tcW w:w="1559" w:type="dxa"/>
          </w:tcPr>
          <w:p w14:paraId="44EF480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64,0</w:t>
            </w:r>
          </w:p>
        </w:tc>
        <w:tc>
          <w:tcPr>
            <w:tcW w:w="1560" w:type="dxa"/>
          </w:tcPr>
          <w:p w14:paraId="2AABCB81"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66,0</w:t>
            </w:r>
          </w:p>
        </w:tc>
        <w:tc>
          <w:tcPr>
            <w:tcW w:w="1560" w:type="dxa"/>
          </w:tcPr>
          <w:p w14:paraId="1BAAD0DC"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70,0</w:t>
            </w:r>
          </w:p>
        </w:tc>
      </w:tr>
      <w:tr w:rsidR="00BC7998" w:rsidRPr="00D55997" w14:paraId="1E415807" w14:textId="77777777" w:rsidTr="00987638">
        <w:trPr>
          <w:trHeight w:val="70"/>
        </w:trPr>
        <w:tc>
          <w:tcPr>
            <w:tcW w:w="5381" w:type="dxa"/>
            <w:vMerge/>
          </w:tcPr>
          <w:p w14:paraId="45EDD34C" w14:textId="77777777" w:rsidR="00BC7998" w:rsidRPr="00D55997" w:rsidRDefault="00BC7998" w:rsidP="00BC7998">
            <w:pPr>
              <w:spacing w:line="240" w:lineRule="auto"/>
              <w:ind w:firstLine="0"/>
              <w:jc w:val="left"/>
              <w:rPr>
                <w:rFonts w:cs="Times New Roman"/>
                <w:sz w:val="20"/>
              </w:rPr>
            </w:pPr>
          </w:p>
        </w:tc>
        <w:tc>
          <w:tcPr>
            <w:tcW w:w="4394" w:type="dxa"/>
          </w:tcPr>
          <w:p w14:paraId="4FCFE20D" w14:textId="77777777" w:rsidR="00BC7998" w:rsidRPr="00D55997" w:rsidRDefault="00BC7998" w:rsidP="00BC7998">
            <w:pPr>
              <w:spacing w:line="240" w:lineRule="auto"/>
              <w:ind w:firstLine="0"/>
              <w:rPr>
                <w:rFonts w:cs="Times New Roman"/>
                <w:sz w:val="20"/>
              </w:rPr>
            </w:pPr>
            <w:r w:rsidRPr="00D55997">
              <w:rPr>
                <w:rFonts w:cs="Times New Roman"/>
                <w:sz w:val="20"/>
              </w:rPr>
              <w:t>5</w:t>
            </w:r>
            <w:r w:rsidR="00520E8F" w:rsidRPr="00D55997">
              <w:rPr>
                <w:rFonts w:cs="Times New Roman"/>
                <w:sz w:val="20"/>
              </w:rPr>
              <w:t>1</w:t>
            </w:r>
            <w:r w:rsidRPr="00D55997">
              <w:rPr>
                <w:rFonts w:cs="Times New Roman"/>
                <w:sz w:val="20"/>
              </w:rPr>
              <w:t>. Удовлетворенность населения качеством государственных и муниципальных услуг, % от числа опрошенных</w:t>
            </w:r>
          </w:p>
        </w:tc>
        <w:tc>
          <w:tcPr>
            <w:tcW w:w="1559" w:type="dxa"/>
          </w:tcPr>
          <w:p w14:paraId="751FFC96" w14:textId="77777777" w:rsidR="00BC7998" w:rsidRPr="00D55997" w:rsidRDefault="00BC7998" w:rsidP="00BC7998">
            <w:pPr>
              <w:spacing w:line="240" w:lineRule="auto"/>
              <w:ind w:firstLine="0"/>
              <w:jc w:val="center"/>
              <w:rPr>
                <w:rFonts w:cs="Times New Roman"/>
                <w:sz w:val="20"/>
              </w:rPr>
            </w:pPr>
            <w:r w:rsidRPr="00D55997">
              <w:rPr>
                <w:rFonts w:cs="Times New Roman"/>
                <w:sz w:val="20"/>
              </w:rPr>
              <w:t>90</w:t>
            </w:r>
          </w:p>
        </w:tc>
        <w:tc>
          <w:tcPr>
            <w:tcW w:w="1560" w:type="dxa"/>
          </w:tcPr>
          <w:p w14:paraId="672A0DF6" w14:textId="77777777" w:rsidR="00BC7998" w:rsidRPr="00D55997" w:rsidRDefault="00BC7998" w:rsidP="00BC7998">
            <w:pPr>
              <w:spacing w:line="240" w:lineRule="auto"/>
              <w:ind w:firstLine="0"/>
              <w:jc w:val="center"/>
              <w:rPr>
                <w:rFonts w:cs="Times New Roman"/>
                <w:strike/>
                <w:sz w:val="20"/>
              </w:rPr>
            </w:pPr>
            <w:r w:rsidRPr="00D55997">
              <w:rPr>
                <w:rFonts w:cs="Times New Roman"/>
                <w:sz w:val="20"/>
              </w:rPr>
              <w:t>90</w:t>
            </w:r>
          </w:p>
        </w:tc>
        <w:tc>
          <w:tcPr>
            <w:tcW w:w="1560" w:type="dxa"/>
          </w:tcPr>
          <w:p w14:paraId="53667FCA" w14:textId="77777777" w:rsidR="00BC7998" w:rsidRPr="00D55997" w:rsidRDefault="00BC7998" w:rsidP="00BC7998">
            <w:pPr>
              <w:spacing w:line="240" w:lineRule="auto"/>
              <w:ind w:firstLine="0"/>
              <w:jc w:val="center"/>
              <w:rPr>
                <w:rFonts w:cs="Times New Roman"/>
                <w:strike/>
                <w:sz w:val="20"/>
              </w:rPr>
            </w:pPr>
            <w:r w:rsidRPr="00D55997">
              <w:rPr>
                <w:rFonts w:cs="Times New Roman"/>
                <w:sz w:val="20"/>
              </w:rPr>
              <w:t>90</w:t>
            </w:r>
          </w:p>
        </w:tc>
      </w:tr>
    </w:tbl>
    <w:p w14:paraId="4BDAD0BF" w14:textId="77777777" w:rsidR="006404DE" w:rsidRPr="00D55997" w:rsidRDefault="006404DE" w:rsidP="00775B22">
      <w:pPr>
        <w:spacing w:line="240" w:lineRule="auto"/>
        <w:ind w:firstLine="0"/>
        <w:rPr>
          <w:rFonts w:cs="Times New Roman"/>
          <w:color w:val="000000" w:themeColor="text1"/>
          <w:sz w:val="20"/>
        </w:rPr>
      </w:pPr>
    </w:p>
    <w:p w14:paraId="2486FED0" w14:textId="77777777" w:rsidR="006404DE" w:rsidRPr="00D55997" w:rsidRDefault="006404DE" w:rsidP="00775B22">
      <w:pPr>
        <w:spacing w:line="240" w:lineRule="auto"/>
        <w:ind w:firstLine="0"/>
        <w:rPr>
          <w:rFonts w:cs="Times New Roman"/>
          <w:color w:val="000000" w:themeColor="text1"/>
          <w:sz w:val="20"/>
        </w:rPr>
        <w:sectPr w:rsidR="006404DE" w:rsidRPr="00D55997" w:rsidSect="0023077D">
          <w:pgSz w:w="16838" w:h="11905" w:orient="landscape"/>
          <w:pgMar w:top="1701" w:right="1134" w:bottom="850" w:left="1134" w:header="0" w:footer="293" w:gutter="0"/>
          <w:cols w:space="720"/>
          <w:docGrid w:linePitch="381"/>
        </w:sectPr>
      </w:pPr>
    </w:p>
    <w:p w14:paraId="69EA39B7" w14:textId="77777777" w:rsidR="00D82243" w:rsidRPr="00D55997" w:rsidRDefault="00D82243" w:rsidP="00D82243">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lastRenderedPageBreak/>
        <w:t>Раздел 7. Ожидаемые результаты реализации Стратегии</w:t>
      </w:r>
    </w:p>
    <w:p w14:paraId="59B51E9C" w14:textId="77777777" w:rsidR="00D82243" w:rsidRPr="00D55997" w:rsidRDefault="00D82243" w:rsidP="00D82243">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Город Сургут продолжит развиваться как город-лидер в создании «умной экономики» северных регионов, широких возможностей для предпринимательства, удобный для жизни активных и ответственных горожан, с безопасной городской средой и открытой властью.</w:t>
      </w:r>
    </w:p>
    <w:p w14:paraId="14642D8D" w14:textId="77777777" w:rsidR="00D82243" w:rsidRPr="00D55997" w:rsidRDefault="00D82243" w:rsidP="00D82243">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Успешное достижение основополагающей цели Стратегии и заявленных приоритетов обеспечит укрепление значения городского округа город Сургут в ХМАО-Югре как лидера промышленного и инновационного развития.</w:t>
      </w:r>
    </w:p>
    <w:p w14:paraId="62343CC2" w14:textId="77777777" w:rsidR="00D82243" w:rsidRPr="00D55997" w:rsidRDefault="00D82243" w:rsidP="00D82243">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Развитие образования, воспитания, молодежной политики, культуры и спорта, социальной поддержки, пропаганда здорового образа жизни и другие меры приведут к формированию в Сургуте человеческого капитала, определяемого высоким уровнем образовательно-культурного развития, крепким здоровьем и профессиональными компетенциями, позволяющими развивать конкурентоспособную экономику инновационного типа.</w:t>
      </w:r>
    </w:p>
    <w:p w14:paraId="090BC3B5" w14:textId="77777777" w:rsidR="00D82243" w:rsidRPr="00D55997" w:rsidRDefault="00D82243" w:rsidP="00D82243">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 xml:space="preserve">Реализация целей и задач в области развития экономической среды города приведет к созданию новых отраслей в узких рыночных сегментах производства продукции и услуг для </w:t>
      </w:r>
      <w:proofErr w:type="spellStart"/>
      <w:r w:rsidRPr="00D55997">
        <w:rPr>
          <w:rFonts w:eastAsia="Times New Roman" w:cs="Times New Roman"/>
          <w:color w:val="000000" w:themeColor="text1"/>
          <w:szCs w:val="28"/>
          <w:lang w:eastAsia="ru-RU"/>
        </w:rPr>
        <w:t>нефтегазодобычи</w:t>
      </w:r>
      <w:proofErr w:type="spellEnd"/>
      <w:r w:rsidRPr="00D55997">
        <w:rPr>
          <w:rFonts w:eastAsia="Times New Roman" w:cs="Times New Roman"/>
          <w:color w:val="000000" w:themeColor="text1"/>
          <w:szCs w:val="28"/>
          <w:lang w:eastAsia="ru-RU"/>
        </w:rPr>
        <w:t>, производства техники и технологий для Севера. В результате будет расширен потенциал для творческой самореализации, увеличена налоговая база, позволяющая диверсифицировать экономику города.</w:t>
      </w:r>
    </w:p>
    <w:p w14:paraId="235FB971" w14:textId="77777777" w:rsidR="00D82243" w:rsidRPr="00D55997" w:rsidRDefault="00D82243" w:rsidP="00D82243">
      <w:pPr>
        <w:widowControl w:val="0"/>
        <w:autoSpaceDE w:val="0"/>
        <w:autoSpaceDN w:val="0"/>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Будет сформирована комфортная среда проживания горожан, обеспечивающая высокое качество жизни на всей территории города и создающая условия для закрепления работающей молодежи в городской экономике.</w:t>
      </w:r>
    </w:p>
    <w:p w14:paraId="2A59F0DB" w14:textId="77777777" w:rsidR="00D82243" w:rsidRPr="00D55997" w:rsidRDefault="00D82243" w:rsidP="00D82243">
      <w:pPr>
        <w:spacing w:line="240" w:lineRule="auto"/>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Ожидаемые результаты реализации Стратегии базируются на прогнозных оценках значений основных социально-экономических показателей развития города Сургута по целевому сценарию развития, определенных</w:t>
      </w:r>
      <w:r w:rsidRPr="00D55997">
        <w:rPr>
          <w:rFonts w:cs="Times New Roman"/>
          <w:color w:val="000000" w:themeColor="text1"/>
          <w:szCs w:val="28"/>
        </w:rPr>
        <w:t xml:space="preserve"> в прогнозе социально-экономического развития муниципального образования городской округ город Сургут на долгосрочный период. </w:t>
      </w:r>
    </w:p>
    <w:p w14:paraId="5779BC00" w14:textId="77777777" w:rsidR="00E61326" w:rsidRPr="00D55997" w:rsidRDefault="00D82243" w:rsidP="00E61326">
      <w:pPr>
        <w:widowControl w:val="0"/>
        <w:autoSpaceDE w:val="0"/>
        <w:autoSpaceDN w:val="0"/>
        <w:spacing w:line="240" w:lineRule="auto"/>
        <w:rPr>
          <w:rFonts w:eastAsia="Times New Roman" w:cs="Times New Roman"/>
          <w:color w:val="000000" w:themeColor="text1"/>
          <w:szCs w:val="20"/>
          <w:lang w:eastAsia="ru-RU"/>
        </w:rPr>
      </w:pPr>
      <w:r w:rsidRPr="00D55997">
        <w:rPr>
          <w:rFonts w:eastAsia="Times New Roman" w:cs="Times New Roman"/>
          <w:color w:val="000000" w:themeColor="text1"/>
          <w:szCs w:val="20"/>
          <w:lang w:eastAsia="ru-RU"/>
        </w:rPr>
        <w:t xml:space="preserve">Главный интегральный результат реализации Стратегии будет состоять в том, что к 2030 году планируется обеспечить существенное повышение уровня и качества жизни жителей на основе расширения возможностей предпринимательства и инфраструктуры, необходимой и достаточной для устойчивого социально-ориентированного инновационного экономического развития, что позволит городу </w:t>
      </w:r>
      <w:r w:rsidR="00E61326" w:rsidRPr="00D55997">
        <w:rPr>
          <w:rFonts w:eastAsia="Times New Roman" w:cs="Times New Roman"/>
          <w:color w:val="000000" w:themeColor="text1"/>
          <w:szCs w:val="20"/>
          <w:lang w:eastAsia="ru-RU"/>
        </w:rPr>
        <w:t xml:space="preserve">в дальнейшем </w:t>
      </w:r>
      <w:r w:rsidRPr="00D55997">
        <w:rPr>
          <w:rFonts w:eastAsia="Times New Roman" w:cs="Times New Roman"/>
          <w:color w:val="000000" w:themeColor="text1"/>
          <w:szCs w:val="20"/>
          <w:lang w:eastAsia="ru-RU"/>
        </w:rPr>
        <w:t>развиваться в статусе промышленно-инновационного центра ТЭК России.</w:t>
      </w:r>
    </w:p>
    <w:p w14:paraId="742E3FE9" w14:textId="77777777" w:rsidR="00D82243" w:rsidRPr="00D55997" w:rsidRDefault="008F00DB" w:rsidP="00E61326">
      <w:pPr>
        <w:widowControl w:val="0"/>
        <w:autoSpaceDE w:val="0"/>
        <w:autoSpaceDN w:val="0"/>
        <w:spacing w:line="240" w:lineRule="auto"/>
        <w:rPr>
          <w:rFonts w:cs="Times New Roman"/>
          <w:color w:val="000000" w:themeColor="text1"/>
          <w:szCs w:val="28"/>
        </w:rPr>
      </w:pPr>
      <w:r w:rsidRPr="00D55997">
        <w:rPr>
          <w:rFonts w:cs="Times New Roman"/>
          <w:color w:val="000000" w:themeColor="text1"/>
          <w:szCs w:val="28"/>
        </w:rPr>
        <w:t xml:space="preserve"> </w:t>
      </w:r>
    </w:p>
    <w:p w14:paraId="2D56CDC6" w14:textId="77777777" w:rsidR="00D82243" w:rsidRPr="00D55997" w:rsidRDefault="00D82243" w:rsidP="000F3811">
      <w:pPr>
        <w:pStyle w:val="ConsPlusNormal"/>
        <w:jc w:val="center"/>
        <w:outlineLvl w:val="1"/>
        <w:rPr>
          <w:rFonts w:ascii="Times New Roman" w:hAnsi="Times New Roman" w:cs="Times New Roman"/>
          <w:b/>
          <w:color w:val="000000" w:themeColor="text1"/>
          <w:sz w:val="28"/>
          <w:szCs w:val="28"/>
        </w:rPr>
      </w:pPr>
      <w:r w:rsidRPr="00D55997">
        <w:rPr>
          <w:rFonts w:ascii="Times New Roman" w:hAnsi="Times New Roman" w:cs="Times New Roman"/>
          <w:b/>
          <w:color w:val="000000" w:themeColor="text1"/>
          <w:sz w:val="28"/>
          <w:szCs w:val="28"/>
        </w:rPr>
        <w:t>Раздел 8. Механизмы реализации Стратегии</w:t>
      </w:r>
    </w:p>
    <w:p w14:paraId="7620EFC8" w14:textId="77777777" w:rsidR="00D82243" w:rsidRPr="00D55997" w:rsidRDefault="00D82243" w:rsidP="00D82243">
      <w:pPr>
        <w:pStyle w:val="ConsPlusNormal"/>
        <w:ind w:firstLine="709"/>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Обоснование механизмов реализации Стратегии</w:t>
      </w:r>
    </w:p>
    <w:p w14:paraId="689BB71A"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Практическая реализация целей долгосрочного развития муниципального образования городской округ город Сургут, заложенных в Стратегии, предполагает создание и обеспечение эффективного механизма их достижения. Сущность механизма реализации Стратегии состоит в целенаправленном воздействии </w:t>
      </w:r>
      <w:r w:rsidR="008F00DB" w:rsidRPr="00D55997">
        <w:rPr>
          <w:rFonts w:ascii="Times New Roman" w:hAnsi="Times New Roman" w:cs="Times New Roman"/>
          <w:color w:val="000000" w:themeColor="text1"/>
          <w:sz w:val="28"/>
          <w:szCs w:val="28"/>
        </w:rPr>
        <w:t>органов местного самоуправления</w:t>
      </w:r>
      <w:r w:rsidRPr="00D55997">
        <w:rPr>
          <w:rFonts w:ascii="Times New Roman" w:hAnsi="Times New Roman" w:cs="Times New Roman"/>
          <w:color w:val="000000" w:themeColor="text1"/>
          <w:sz w:val="28"/>
          <w:szCs w:val="28"/>
        </w:rPr>
        <w:t xml:space="preserve"> на социально-экономическую систему в направлении её качественных изменений, заданных системой целевых показателей социально-</w:t>
      </w:r>
      <w:r w:rsidRPr="00D55997">
        <w:rPr>
          <w:rFonts w:ascii="Times New Roman" w:hAnsi="Times New Roman" w:cs="Times New Roman"/>
          <w:color w:val="000000" w:themeColor="text1"/>
          <w:sz w:val="28"/>
          <w:szCs w:val="28"/>
        </w:rPr>
        <w:lastRenderedPageBreak/>
        <w:t>экономического развития муниципального образования.</w:t>
      </w:r>
    </w:p>
    <w:p w14:paraId="38CC4C91"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Механизм реализации Стратегии обеспечивает взаимосвязь накопленного опыта муниципальных органов власти муниципального образования городской округ город Сургут в сфере стратегического планирования с реальностью происходящих экономических и политических событий, а также синхронизацию документов стратегического планирования муниципального образования с документами стратегического планирования на уровне ХМАО-Югры.</w:t>
      </w:r>
    </w:p>
    <w:p w14:paraId="10A234A4"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Динамичность социально-экономических процессов и явлений, протекающих в муниципальном образовании, обуславливает выбор гибких форм, методов и инструментов управленческого воздействия, а также определяет совокупность принципов формирования механизма. В качестве общих принципов выступают:</w:t>
      </w:r>
    </w:p>
    <w:p w14:paraId="39CA2283"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сочетание долгосрочного планирования и конкретности целей и задач, проявляющихся в реализации конкретных проектов;</w:t>
      </w:r>
    </w:p>
    <w:p w14:paraId="1A9AD881"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открытость процессов по формированию и реализации стратегических направлений и векторов развития;</w:t>
      </w:r>
    </w:p>
    <w:p w14:paraId="41708955"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партнерство органов местного самоуправления с предпринимательскими структурами, общественными организациями и населением;</w:t>
      </w:r>
    </w:p>
    <w:p w14:paraId="15514BC3"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баланс интересов различных групп населения, хозяйствующих субъектов всех форм собственности, субъектов местного самоуправления, участвующих в реализации стратегического выбора;</w:t>
      </w:r>
    </w:p>
    <w:p w14:paraId="6AD42F0F"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непрерывность/контролируемость процессов реализации Стратегии, проявляющаяся в организации регулярного мониторинга выполнения плана мероприятий Стратегии, в оценке хода ее реализации и своевременной корректировке;</w:t>
      </w:r>
    </w:p>
    <w:p w14:paraId="691E4DA1"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адаптивность, предусматривающая учет возможных изменений внешней среды в процессе реализации мероприятий Стратегии и необходимую актуализацию нормативно-правовых документов;</w:t>
      </w:r>
    </w:p>
    <w:p w14:paraId="4A950B01"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интеграция финансовых ресурсов, предполагающая мобилизацию всех возможных источников финансирования;</w:t>
      </w:r>
    </w:p>
    <w:p w14:paraId="52D40652"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персонифицированная ответственность конкретных лиц, организаций и учреждений за использование ресурсов и реализацию целевых показателей, а также за анализ причин достижения/</w:t>
      </w:r>
      <w:proofErr w:type="spellStart"/>
      <w:r w:rsidRPr="00D55997">
        <w:rPr>
          <w:rFonts w:ascii="Times New Roman" w:hAnsi="Times New Roman" w:cs="Times New Roman"/>
          <w:color w:val="000000" w:themeColor="text1"/>
          <w:sz w:val="28"/>
          <w:szCs w:val="28"/>
        </w:rPr>
        <w:t>недостижения</w:t>
      </w:r>
      <w:proofErr w:type="spellEnd"/>
      <w:r w:rsidRPr="00D55997">
        <w:rPr>
          <w:rFonts w:ascii="Times New Roman" w:hAnsi="Times New Roman" w:cs="Times New Roman"/>
          <w:color w:val="000000" w:themeColor="text1"/>
          <w:sz w:val="28"/>
          <w:szCs w:val="28"/>
        </w:rPr>
        <w:t xml:space="preserve"> поставленных целей;</w:t>
      </w:r>
    </w:p>
    <w:p w14:paraId="2B035347"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программно-целевой и проектный подходы к планированию и осуществлению деятельности по достижению стратегических целей;</w:t>
      </w:r>
    </w:p>
    <w:p w14:paraId="399E9C51"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эффективность методов управления, подразумевающая выбор методов управления, исходя из конкретной управленческой ситуации;</w:t>
      </w:r>
    </w:p>
    <w:p w14:paraId="14DF9AE2" w14:textId="77777777" w:rsidR="00D82243" w:rsidRPr="00D55997" w:rsidRDefault="00D82243" w:rsidP="00D82243">
      <w:pPr>
        <w:pStyle w:val="ConsPlusNormal"/>
        <w:numPr>
          <w:ilvl w:val="0"/>
          <w:numId w:val="15"/>
        </w:numPr>
        <w:tabs>
          <w:tab w:val="left" w:pos="1134"/>
        </w:tabs>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целевое использование ресурсов, означающее концентрацию и использование ограниченных ресурсов для достижения намеченных целей развития.</w:t>
      </w:r>
    </w:p>
    <w:p w14:paraId="61458034" w14:textId="77777777" w:rsidR="00D82243" w:rsidRPr="00D55997" w:rsidRDefault="00D82243" w:rsidP="00D82243">
      <w:pPr>
        <w:widowControl w:val="0"/>
        <w:autoSpaceDE w:val="0"/>
        <w:autoSpaceDN w:val="0"/>
        <w:spacing w:line="240" w:lineRule="auto"/>
        <w:rPr>
          <w:color w:val="000000" w:themeColor="text1"/>
          <w:szCs w:val="28"/>
          <w:lang w:eastAsia="ru-RU"/>
        </w:rPr>
      </w:pPr>
      <w:r w:rsidRPr="00D55997">
        <w:rPr>
          <w:color w:val="000000" w:themeColor="text1"/>
          <w:szCs w:val="28"/>
          <w:lang w:eastAsia="ru-RU"/>
        </w:rPr>
        <w:t xml:space="preserve">Реализация Стратегии опирается как на традиционные для стратегического планирования механизмы (организационно-управленческие, финансовые), так и на инновационные модели и механизмы (технология </w:t>
      </w:r>
      <w:r w:rsidRPr="00D55997">
        <w:rPr>
          <w:color w:val="000000" w:themeColor="text1"/>
          <w:szCs w:val="28"/>
          <w:lang w:eastAsia="ru-RU"/>
        </w:rPr>
        <w:lastRenderedPageBreak/>
        <w:t>бережливого производства, укрепление институтов гражданского общества, национальная предпринимательская инициатива, инвестиционная стратегия, программно-целевое проектирование и проектное управление, информационное общество), которые призваны обеспечить выполнение целей и задач социально-экономического развития.</w:t>
      </w:r>
    </w:p>
    <w:p w14:paraId="42543C4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p>
    <w:p w14:paraId="34988300" w14:textId="77777777" w:rsidR="00D82243" w:rsidRPr="00D55997" w:rsidRDefault="00D82243" w:rsidP="00D82243">
      <w:pPr>
        <w:pStyle w:val="ConsPlusNormal"/>
        <w:ind w:firstLine="709"/>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8.1. Организационно-управленческие механизмы</w:t>
      </w:r>
    </w:p>
    <w:p w14:paraId="59E6545D"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Система стратегического планирования города Сургута включает следующие документы, согласно п. 5. </w:t>
      </w:r>
      <w:r w:rsidR="00663567" w:rsidRPr="00D55997">
        <w:rPr>
          <w:rFonts w:ascii="Times New Roman" w:hAnsi="Times New Roman" w:cs="Times New Roman"/>
          <w:color w:val="000000" w:themeColor="text1"/>
          <w:sz w:val="28"/>
          <w:szCs w:val="28"/>
        </w:rPr>
        <w:t>с</w:t>
      </w:r>
      <w:r w:rsidRPr="00D55997">
        <w:rPr>
          <w:rFonts w:ascii="Times New Roman" w:hAnsi="Times New Roman" w:cs="Times New Roman"/>
          <w:color w:val="000000" w:themeColor="text1"/>
          <w:sz w:val="28"/>
          <w:szCs w:val="28"/>
        </w:rPr>
        <w:t>т. 11 Федерального закона от 28</w:t>
      </w:r>
      <w:r w:rsidR="008F00DB" w:rsidRPr="00D55997">
        <w:rPr>
          <w:rFonts w:ascii="Times New Roman" w:hAnsi="Times New Roman" w:cs="Times New Roman"/>
          <w:color w:val="000000" w:themeColor="text1"/>
          <w:sz w:val="28"/>
          <w:szCs w:val="28"/>
        </w:rPr>
        <w:t>.06.2014</w:t>
      </w:r>
      <w:r w:rsidRPr="00D55997">
        <w:rPr>
          <w:rFonts w:ascii="Times New Roman" w:hAnsi="Times New Roman" w:cs="Times New Roman"/>
          <w:color w:val="000000" w:themeColor="text1"/>
          <w:sz w:val="28"/>
          <w:szCs w:val="28"/>
        </w:rPr>
        <w:t xml:space="preserve"> № 172-ФЗ «О стратегическом планировании в Российской Федерации»:</w:t>
      </w:r>
    </w:p>
    <w:p w14:paraId="743F6AE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 стратегия социально-экономического развития муниципального образования;</w:t>
      </w:r>
    </w:p>
    <w:p w14:paraId="3FF5B23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 план мероприятий по реализации стратегии социально-экономического развития муниципального образования;</w:t>
      </w:r>
    </w:p>
    <w:p w14:paraId="4FC35AD3"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3) прогноз социально-экономического развития муниципального образования на среднесрочный или долгосрочный период;</w:t>
      </w:r>
    </w:p>
    <w:p w14:paraId="14801EE1"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4) бюджетный прогноз муниципального образования на долгосрочный период;</w:t>
      </w:r>
    </w:p>
    <w:p w14:paraId="122D697E"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5) муниципальные программы. </w:t>
      </w:r>
    </w:p>
    <w:p w14:paraId="7334D2BF"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Администрация города является главным организационно-координирующим органом реализации Стратегии.</w:t>
      </w:r>
    </w:p>
    <w:p w14:paraId="4C85F0A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Организационно-управленческие механизмы реализации Стратегии  включают инструментарий стратегического управления, инструментарий участия в процессе каждой из заинтересованных сторон (населения, общественности, науки, бизнеса, власти), способы их привлечения, мотивации и взаимодействия, информационного обмена, работу профильных органов и структурных подразделений Администрации города, разработку, актуализацию, мониторинг, оценку и контроль за реализацией Стратегии. </w:t>
      </w:r>
    </w:p>
    <w:p w14:paraId="496D4B7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В городе Сургуте схема организации стратегического управления как организационно-управленческий механизм реализации Стратегии включает следующие элементы:</w:t>
      </w:r>
    </w:p>
    <w:p w14:paraId="00F43108"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 координационный штаб по организации стратегического управления;</w:t>
      </w:r>
    </w:p>
    <w:p w14:paraId="3309A080" w14:textId="77777777" w:rsidR="00D82243" w:rsidRPr="00D55997" w:rsidRDefault="00D82243" w:rsidP="00D82243">
      <w:pPr>
        <w:pStyle w:val="ConsPlusNormal"/>
        <w:ind w:firstLine="709"/>
        <w:jc w:val="both"/>
        <w:rPr>
          <w:color w:val="000000" w:themeColor="text1"/>
        </w:rPr>
      </w:pPr>
      <w:r w:rsidRPr="00D55997">
        <w:rPr>
          <w:rFonts w:ascii="Times New Roman" w:hAnsi="Times New Roman" w:cs="Times New Roman"/>
          <w:color w:val="000000" w:themeColor="text1"/>
          <w:sz w:val="28"/>
          <w:szCs w:val="28"/>
        </w:rPr>
        <w:t>2) совет при Главе города по организации стратегического управления</w:t>
      </w:r>
      <w:r w:rsidRPr="00D55997">
        <w:rPr>
          <w:color w:val="000000" w:themeColor="text1"/>
        </w:rPr>
        <w:t>.</w:t>
      </w:r>
    </w:p>
    <w:p w14:paraId="135F28DE"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Кроме того, к дополнительным элементам организационно-управленческих механизмов реализации Стратегии  относятся рабочие группы. Рабочие группы формируются ответственными за направление развития Стратегии из представителей власти, науки, бизнеса и общественности.</w:t>
      </w:r>
    </w:p>
    <w:p w14:paraId="44AF8DE0" w14:textId="77777777" w:rsidR="00F266C4" w:rsidRPr="00D55997" w:rsidRDefault="00F266C4"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Последовательность действий по разработке (корректировки) Стратегии показана на рисунке 11.</w:t>
      </w:r>
    </w:p>
    <w:p w14:paraId="1DE29591" w14:textId="77777777" w:rsidR="00E71D1B" w:rsidRPr="00D55997" w:rsidRDefault="00E71D1B">
      <w:pPr>
        <w:spacing w:after="160" w:line="259" w:lineRule="auto"/>
        <w:ind w:firstLine="0"/>
        <w:jc w:val="left"/>
        <w:rPr>
          <w:rFonts w:eastAsia="Times New Roman" w:cs="Times New Roman"/>
          <w:color w:val="000000" w:themeColor="text1"/>
          <w:szCs w:val="28"/>
          <w:lang w:eastAsia="ru-RU"/>
        </w:rPr>
      </w:pPr>
      <w:r w:rsidRPr="00D55997">
        <w:rPr>
          <w:rFonts w:cs="Times New Roman"/>
          <w:color w:val="000000" w:themeColor="text1"/>
          <w:szCs w:val="28"/>
        </w:rPr>
        <w:br w:type="page"/>
      </w:r>
    </w:p>
    <w:p w14:paraId="1890ACE7" w14:textId="77777777" w:rsidR="00211B72" w:rsidRPr="00D55997" w:rsidRDefault="00211B72"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noProof/>
          <w:color w:val="000000" w:themeColor="text1"/>
          <w:sz w:val="28"/>
          <w:szCs w:val="28"/>
        </w:rPr>
        <w:lastRenderedPageBreak/>
        <w:drawing>
          <wp:anchor distT="0" distB="0" distL="114300" distR="114300" simplePos="0" relativeHeight="251665408" behindDoc="0" locked="0" layoutInCell="1" allowOverlap="1" wp14:anchorId="64EE8CCD" wp14:editId="2E9C7342">
            <wp:simplePos x="0" y="0"/>
            <wp:positionH relativeFrom="column">
              <wp:posOffset>853440</wp:posOffset>
            </wp:positionH>
            <wp:positionV relativeFrom="paragraph">
              <wp:posOffset>54610</wp:posOffset>
            </wp:positionV>
            <wp:extent cx="4324985" cy="7868920"/>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985" cy="7868920"/>
                    </a:xfrm>
                    <a:prstGeom prst="rect">
                      <a:avLst/>
                    </a:prstGeom>
                    <a:noFill/>
                  </pic:spPr>
                </pic:pic>
              </a:graphicData>
            </a:graphic>
            <wp14:sizeRelH relativeFrom="page">
              <wp14:pctWidth>0</wp14:pctWidth>
            </wp14:sizeRelH>
            <wp14:sizeRelV relativeFrom="page">
              <wp14:pctHeight>0</wp14:pctHeight>
            </wp14:sizeRelV>
          </wp:anchor>
        </w:drawing>
      </w:r>
    </w:p>
    <w:p w14:paraId="0145C980" w14:textId="77777777" w:rsidR="00211B72" w:rsidRPr="00D55997" w:rsidRDefault="00211B72" w:rsidP="00211B72">
      <w:pPr>
        <w:pStyle w:val="ConsPlusNormal"/>
        <w:jc w:val="center"/>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Рисунок 11 – Схема разработки </w:t>
      </w:r>
      <w:r w:rsidR="004405A9"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корректировки</w:t>
      </w:r>
      <w:r w:rsidR="004405A9" w:rsidRPr="00D55997">
        <w:rPr>
          <w:rFonts w:ascii="Times New Roman" w:hAnsi="Times New Roman" w:cs="Times New Roman"/>
          <w:color w:val="000000" w:themeColor="text1"/>
          <w:sz w:val="28"/>
          <w:szCs w:val="28"/>
        </w:rPr>
        <w:t>)</w:t>
      </w:r>
      <w:r w:rsidRPr="00D55997">
        <w:rPr>
          <w:rFonts w:ascii="Times New Roman" w:hAnsi="Times New Roman" w:cs="Times New Roman"/>
          <w:color w:val="000000" w:themeColor="text1"/>
          <w:sz w:val="28"/>
          <w:szCs w:val="28"/>
        </w:rPr>
        <w:t xml:space="preserve"> Стратегии</w:t>
      </w:r>
    </w:p>
    <w:p w14:paraId="6D4FF416" w14:textId="77777777" w:rsidR="00211B72" w:rsidRPr="00D55997" w:rsidRDefault="00211B72" w:rsidP="00D82243">
      <w:pPr>
        <w:pStyle w:val="ConsPlusNormal"/>
        <w:ind w:firstLine="709"/>
        <w:jc w:val="both"/>
        <w:rPr>
          <w:rFonts w:ascii="Times New Roman" w:hAnsi="Times New Roman" w:cs="Times New Roman"/>
          <w:color w:val="000000" w:themeColor="text1"/>
          <w:sz w:val="28"/>
          <w:szCs w:val="28"/>
        </w:rPr>
      </w:pPr>
    </w:p>
    <w:p w14:paraId="2F53DFDD" w14:textId="77777777" w:rsidR="00D82243" w:rsidRPr="00D55997" w:rsidRDefault="00D82243" w:rsidP="00D82243">
      <w:pPr>
        <w:pStyle w:val="ConsPlusNormal"/>
        <w:ind w:firstLine="709"/>
        <w:jc w:val="both"/>
        <w:rPr>
          <w:rFonts w:ascii="Times New Roman" w:hAnsi="Times New Roman" w:cs="Times New Roman"/>
          <w:strike/>
          <w:color w:val="000000" w:themeColor="text1"/>
          <w:sz w:val="28"/>
          <w:szCs w:val="28"/>
        </w:rPr>
      </w:pPr>
      <w:r w:rsidRPr="00D55997">
        <w:rPr>
          <w:rFonts w:ascii="Times New Roman" w:hAnsi="Times New Roman" w:cs="Times New Roman"/>
          <w:color w:val="000000" w:themeColor="text1"/>
          <w:sz w:val="28"/>
          <w:szCs w:val="28"/>
        </w:rPr>
        <w:t xml:space="preserve">Одной из дополнительных форм применения организационно-управленческих механизмов реализации Стратегии является комплекс проектов и программ, позволяющий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w:t>
      </w:r>
      <w:r w:rsidRPr="00D55997">
        <w:rPr>
          <w:rFonts w:ascii="Times New Roman" w:hAnsi="Times New Roman" w:cs="Times New Roman"/>
          <w:color w:val="000000" w:themeColor="text1"/>
          <w:sz w:val="28"/>
          <w:szCs w:val="28"/>
        </w:rPr>
        <w:lastRenderedPageBreak/>
        <w:t xml:space="preserve">работы, созданию алгоритмов действий и пакетов оперативных мер для адекватной реакции на изменения внешней и внутренней среды, </w:t>
      </w:r>
      <w:proofErr w:type="spellStart"/>
      <w:r w:rsidRPr="00D55997">
        <w:rPr>
          <w:rFonts w:ascii="Times New Roman" w:hAnsi="Times New Roman" w:cs="Times New Roman"/>
          <w:color w:val="000000" w:themeColor="text1"/>
          <w:sz w:val="28"/>
          <w:szCs w:val="28"/>
        </w:rPr>
        <w:t>проактивной</w:t>
      </w:r>
      <w:proofErr w:type="spellEnd"/>
      <w:r w:rsidRPr="00D55997">
        <w:rPr>
          <w:rFonts w:ascii="Times New Roman" w:hAnsi="Times New Roman" w:cs="Times New Roman"/>
          <w:color w:val="000000" w:themeColor="text1"/>
          <w:sz w:val="28"/>
          <w:szCs w:val="28"/>
        </w:rPr>
        <w:t>, результативной и эффективной деятельности.</w:t>
      </w:r>
    </w:p>
    <w:p w14:paraId="3FBFE7A5"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процессе реализации Стратегии широко используются механизмы конструктивного партнерства, которые представляют собой способы созидательного сотрудничества с синергетическим эффектом для реализации Стратегии. Данная группа механизмов включает инструменты социального (не предполагающего коммерческой выгоды) и экономического (с коммерческой выгодой) партнерства. Объединение власти, общественности, бизнеса и науки с вовлечением средств массовой информации и участием каждого партнера формирует единое городское сообщество развития, способное достигнуть стратегических целей для обеспечения нового уровня качества жизни </w:t>
      </w:r>
      <w:proofErr w:type="spellStart"/>
      <w:r w:rsidRPr="00D55997">
        <w:rPr>
          <w:rFonts w:ascii="Times New Roman" w:hAnsi="Times New Roman" w:cs="Times New Roman"/>
          <w:color w:val="000000" w:themeColor="text1"/>
          <w:sz w:val="28"/>
          <w:szCs w:val="28"/>
        </w:rPr>
        <w:t>сургутян</w:t>
      </w:r>
      <w:proofErr w:type="spellEnd"/>
      <w:r w:rsidRPr="00D55997">
        <w:rPr>
          <w:rFonts w:ascii="Times New Roman" w:hAnsi="Times New Roman" w:cs="Times New Roman"/>
          <w:color w:val="000000" w:themeColor="text1"/>
          <w:sz w:val="28"/>
          <w:szCs w:val="28"/>
        </w:rPr>
        <w:t>.</w:t>
      </w:r>
    </w:p>
    <w:p w14:paraId="40266DEC"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Формами социального партнерства могут выступать системы </w:t>
      </w:r>
      <w:proofErr w:type="spellStart"/>
      <w:r w:rsidRPr="00D55997">
        <w:rPr>
          <w:rFonts w:ascii="Times New Roman" w:hAnsi="Times New Roman" w:cs="Times New Roman"/>
          <w:color w:val="000000" w:themeColor="text1"/>
          <w:sz w:val="28"/>
          <w:szCs w:val="28"/>
        </w:rPr>
        <w:t>краудсорсинга</w:t>
      </w:r>
      <w:proofErr w:type="spellEnd"/>
      <w:r w:rsidRPr="00D55997">
        <w:rPr>
          <w:rFonts w:ascii="Times New Roman" w:hAnsi="Times New Roman" w:cs="Times New Roman"/>
          <w:color w:val="000000" w:themeColor="text1"/>
          <w:sz w:val="28"/>
          <w:szCs w:val="28"/>
        </w:rPr>
        <w:t>, благотворительности (спонсорства, меценатства) и медиа-сопровождения городской социально значимой деятельности. Необходимо формирование открытых дискуссионных площадок, конкурсов идей и проектов.</w:t>
      </w:r>
    </w:p>
    <w:p w14:paraId="1D53CD6E"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В Сургуте одним из значимых экономических вопросов является инфраструктурное инвестирование, поэтому наиболее перспективной и востребованной формой экономического партнерства для города является государственно-частное и </w:t>
      </w:r>
      <w:proofErr w:type="spellStart"/>
      <w:r w:rsidRPr="00D55997">
        <w:rPr>
          <w:rFonts w:ascii="Times New Roman" w:hAnsi="Times New Roman" w:cs="Times New Roman"/>
          <w:color w:val="000000" w:themeColor="text1"/>
          <w:sz w:val="28"/>
          <w:szCs w:val="28"/>
        </w:rPr>
        <w:t>муниципально</w:t>
      </w:r>
      <w:proofErr w:type="spellEnd"/>
      <w:r w:rsidRPr="00D55997">
        <w:rPr>
          <w:rFonts w:ascii="Times New Roman" w:hAnsi="Times New Roman" w:cs="Times New Roman"/>
          <w:color w:val="000000" w:themeColor="text1"/>
          <w:sz w:val="28"/>
          <w:szCs w:val="28"/>
        </w:rPr>
        <w:t>-частное партнерство.</w:t>
      </w:r>
    </w:p>
    <w:p w14:paraId="32FCAE8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К конструктивному партнерству, ориентированному на внешнюю среду, можно также причислить межмуниципальное сотрудничество, организацию обмена опытом и лучшими практиками, ресурсного обеспечения деятельности города на региональном, всероссийском и международном уровне.</w:t>
      </w:r>
    </w:p>
    <w:p w14:paraId="22BF77E3" w14:textId="77777777" w:rsidR="00D82243" w:rsidRPr="00D55997" w:rsidRDefault="00D82243" w:rsidP="00D82243">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Мониторинг и контроль за реализацией Стратегии</w:t>
      </w:r>
    </w:p>
    <w:p w14:paraId="2666FDF5"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Значимой частью реализации Стратегии является система мониторинга, основная цель которого </w:t>
      </w:r>
      <w:r w:rsidRPr="00D55997">
        <w:rPr>
          <w:rFonts w:eastAsia="Calibri" w:cs="Times New Roman"/>
          <w:color w:val="000000" w:themeColor="text1"/>
          <w:szCs w:val="28"/>
        </w:rPr>
        <w:t>–</w:t>
      </w:r>
      <w:r w:rsidRPr="00D55997">
        <w:rPr>
          <w:rFonts w:ascii="Times New Roman" w:hAnsi="Times New Roman" w:cs="Times New Roman"/>
          <w:color w:val="000000" w:themeColor="text1"/>
          <w:sz w:val="28"/>
          <w:szCs w:val="28"/>
        </w:rPr>
        <w:t xml:space="preserve"> повышение эффективности функционирования системы стратегического планирования, осуществляемого на основе комплексной оценки основных социально-экономических и финансовых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города Сургута.</w:t>
      </w:r>
    </w:p>
    <w:p w14:paraId="58296636"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Система мониторинга и контроля Стратегии реализуется путем мониторинга и контроля реализации плана мероприятий по реализации Стратегии, с представлением соответствующей отчетности, содержащей следующие данные:</w:t>
      </w:r>
    </w:p>
    <w:p w14:paraId="47430706"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1) сбор, систематизация и обобщение информации о социально-экономическом развитии города Сургута;</w:t>
      </w:r>
    </w:p>
    <w:p w14:paraId="7171501C"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2) оценка степени достижения запланированных целей социально-экономического развития города Сургута;</w:t>
      </w:r>
    </w:p>
    <w:p w14:paraId="231B47B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3) оценка влияния внутренних и внешних условий на плановый и фактический уровни достижения целей социально-экономического развития города Сургута;</w:t>
      </w:r>
    </w:p>
    <w:p w14:paraId="689A4583"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4) оценка уровня социально-экономического развития города Сургута, </w:t>
      </w:r>
      <w:r w:rsidRPr="00D55997">
        <w:rPr>
          <w:rFonts w:ascii="Times New Roman" w:hAnsi="Times New Roman" w:cs="Times New Roman"/>
          <w:color w:val="000000" w:themeColor="text1"/>
          <w:sz w:val="28"/>
          <w:szCs w:val="28"/>
        </w:rPr>
        <w:lastRenderedPageBreak/>
        <w:t>проведение анализа, выявление возможных рисков и угроз и своевременное принятие мер по их предотвращению.</w:t>
      </w:r>
    </w:p>
    <w:p w14:paraId="0169A83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По результатам проведенного мониторинга и контроля может быть принято решение о корректировке (актуализации) Стратегии.</w:t>
      </w:r>
    </w:p>
    <w:p w14:paraId="4D6799A7" w14:textId="77777777" w:rsidR="00D82243" w:rsidRPr="00D55997" w:rsidRDefault="00D82243" w:rsidP="00D82243">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Актуализация (корректировка)</w:t>
      </w:r>
    </w:p>
    <w:p w14:paraId="1A7E7AAE"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Система актуализации (корректировки) Стратегии призвана обеспечить комплексную актуализацию ее целей, мероприятий и показателей и составляет значимую часть поддержки стратегических управленческих решений органов власти, обеспечивающую их качество. Планируется проведение комплексной актуализации (корректировки) Стратегии в 2024 году. Одной из ее целей является фиксация на очередной плановый период значений показателей и индикаторов. </w:t>
      </w:r>
    </w:p>
    <w:p w14:paraId="01353071"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Стратегия подлежит актуализации (корректировке) в случаях существенных изменений внутренних и внешних условий:</w:t>
      </w:r>
    </w:p>
    <w:p w14:paraId="7090209C" w14:textId="77777777" w:rsidR="00D82243" w:rsidRPr="00D55997" w:rsidRDefault="00D82243" w:rsidP="00D82243">
      <w:pPr>
        <w:pStyle w:val="ConsPlusNormal"/>
        <w:numPr>
          <w:ilvl w:val="0"/>
          <w:numId w:val="36"/>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делающих невозможным или нецелесообразным реализацию отдельных приоритетных направлений, отдельных задач Стратегии, в том числе в установленные сроки;</w:t>
      </w:r>
    </w:p>
    <w:p w14:paraId="643FFE67" w14:textId="77777777" w:rsidR="00D82243" w:rsidRPr="00D55997" w:rsidRDefault="00D82243" w:rsidP="00D82243">
      <w:pPr>
        <w:pStyle w:val="ConsPlusNormal"/>
        <w:numPr>
          <w:ilvl w:val="0"/>
          <w:numId w:val="36"/>
        </w:numPr>
        <w:ind w:left="0"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требующих формирования новых приоритетов развития города Сургута, постановки новых задач, в том числе в случае досрочного достижения отдельных приоритетных направлений и задач.</w:t>
      </w:r>
    </w:p>
    <w:p w14:paraId="060F92D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Стратегия актуализируется (корректируется) в других случаях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14:paraId="1E81A271" w14:textId="77777777" w:rsidR="00D82243" w:rsidRPr="00D55997" w:rsidRDefault="00D82243" w:rsidP="00D82243">
      <w:pPr>
        <w:pStyle w:val="ConsPlusNormal"/>
        <w:ind w:firstLine="709"/>
        <w:jc w:val="both"/>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Информационно-аналитическое обеспечение реализации Стратегии</w:t>
      </w:r>
    </w:p>
    <w:p w14:paraId="6E419C72"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 xml:space="preserve">Качество управления реализацией стратегии опирается на использование достоверной информации для принятия стратегических управленческих решений. Обеспечение оперативности, актуальности и достоверности такой информации является одной из основных задач организационного механизма реализации стратегии. </w:t>
      </w:r>
    </w:p>
    <w:p w14:paraId="661BA19F"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Наиболее высокое качество используемой информации обеспечивает формирование системы муниципальной статистики.</w:t>
      </w:r>
    </w:p>
    <w:p w14:paraId="4D14334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Также качество информации обеспечивается деятельностью уполномоченного структурного подразделения Администрации города, ответственного за методическое и организационное сопровождение разработки и реализации документов стратегического планирования.</w:t>
      </w:r>
    </w:p>
    <w:p w14:paraId="1B00989E" w14:textId="77777777" w:rsidR="00D82243" w:rsidRPr="00D55997" w:rsidRDefault="00D82243" w:rsidP="00D82243">
      <w:pPr>
        <w:pStyle w:val="ConsPlusNormal"/>
        <w:ind w:firstLine="709"/>
        <w:jc w:val="both"/>
        <w:outlineLvl w:val="3"/>
        <w:rPr>
          <w:rFonts w:ascii="Times New Roman" w:hAnsi="Times New Roman" w:cs="Times New Roman"/>
          <w:i/>
          <w:color w:val="000000" w:themeColor="text1"/>
          <w:sz w:val="28"/>
          <w:szCs w:val="28"/>
        </w:rPr>
      </w:pPr>
      <w:r w:rsidRPr="00D55997">
        <w:rPr>
          <w:rFonts w:ascii="Times New Roman" w:hAnsi="Times New Roman" w:cs="Times New Roman"/>
          <w:i/>
          <w:color w:val="000000" w:themeColor="text1"/>
          <w:sz w:val="28"/>
          <w:szCs w:val="28"/>
        </w:rPr>
        <w:t>Кадровое обеспечение реализации Стратегии</w:t>
      </w:r>
    </w:p>
    <w:p w14:paraId="00EBAD1C" w14:textId="77777777" w:rsidR="00695325"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Планируемые изменения в структуре экономики и соответственно рынка труда требуют изменения в системе подготовки и переподготовки квалифицированных кадров. Решение данных задач возможно, в первую очередь, за счет потенциала городской системы профессионального образования, имеющей возможности подготовки высококвалифицированных кадров как для перспективных направлений развития бизнеса, так и для отраслей социальной сферы, органов местного самоуправления, некоммерческих организаций.</w:t>
      </w:r>
      <w:r w:rsidR="00A9599F" w:rsidRPr="00D55997">
        <w:rPr>
          <w:rFonts w:ascii="Times New Roman" w:hAnsi="Times New Roman" w:cs="Times New Roman"/>
          <w:color w:val="000000" w:themeColor="text1"/>
          <w:sz w:val="28"/>
          <w:szCs w:val="28"/>
        </w:rPr>
        <w:t xml:space="preserve"> Кроме того, при смене кадрового состава в органе местного самоуправления необходимо предусмотреть </w:t>
      </w:r>
      <w:r w:rsidR="00A9599F" w:rsidRPr="00D55997">
        <w:rPr>
          <w:rFonts w:ascii="Times New Roman" w:hAnsi="Times New Roman" w:cs="Times New Roman"/>
          <w:color w:val="000000" w:themeColor="text1"/>
          <w:sz w:val="28"/>
          <w:szCs w:val="28"/>
        </w:rPr>
        <w:lastRenderedPageBreak/>
        <w:t>взаимозаменяемость кадрового состава</w:t>
      </w:r>
      <w:r w:rsidR="005D7091" w:rsidRPr="00D55997">
        <w:rPr>
          <w:rFonts w:ascii="Times New Roman" w:hAnsi="Times New Roman" w:cs="Times New Roman"/>
          <w:color w:val="000000" w:themeColor="text1"/>
          <w:sz w:val="28"/>
          <w:szCs w:val="28"/>
        </w:rPr>
        <w:t xml:space="preserve"> и систему внутриорганизационного обучения</w:t>
      </w:r>
      <w:r w:rsidR="00A9599F" w:rsidRPr="00D55997">
        <w:rPr>
          <w:rFonts w:ascii="Times New Roman" w:hAnsi="Times New Roman" w:cs="Times New Roman"/>
          <w:color w:val="000000" w:themeColor="text1"/>
          <w:sz w:val="28"/>
          <w:szCs w:val="28"/>
        </w:rPr>
        <w:t xml:space="preserve">. </w:t>
      </w:r>
    </w:p>
    <w:p w14:paraId="6C5CB820"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На территории города Сургута будет реализовываться Региональный стандарт кадрового обеспечения промышленного роста. Это стандарт современных управленческих практик, встроенных в систему управления регионом и направленных на обеспечение промышленности (экономики) региона требуемыми высококвалифицированными кадрами. Его ключевой целью является повышение инвестиционной привлекательности за счет наличия качественного кадрового ресурса для запуска новых и обеспечения действующих производств. Здесь особое значение приобретает взаимодействие с ключевыми действующими предприятиями-работодателями и субъектами инвестиционной деятельности (потенциальными работодателями), наиболее значимыми и критичными для местной экономики.</w:t>
      </w:r>
    </w:p>
    <w:p w14:paraId="3C10A33B" w14:textId="77777777" w:rsidR="00D82243" w:rsidRPr="00D55997" w:rsidRDefault="00D82243" w:rsidP="00D82243">
      <w:pPr>
        <w:pStyle w:val="ConsPlusNormal"/>
        <w:ind w:firstLine="709"/>
        <w:jc w:val="both"/>
        <w:rPr>
          <w:rFonts w:ascii="Times New Roman" w:hAnsi="Times New Roman" w:cs="Times New Roman"/>
          <w:color w:val="000000" w:themeColor="text1"/>
          <w:sz w:val="28"/>
          <w:szCs w:val="28"/>
        </w:rPr>
      </w:pPr>
    </w:p>
    <w:p w14:paraId="6552DA56" w14:textId="77777777" w:rsidR="00D82243" w:rsidRPr="00D55997" w:rsidRDefault="00D82243" w:rsidP="00D82243">
      <w:pPr>
        <w:pStyle w:val="ConsPlusNormal"/>
        <w:ind w:firstLine="709"/>
        <w:outlineLvl w:val="2"/>
        <w:rPr>
          <w:rFonts w:ascii="Times New Roman" w:hAnsi="Times New Roman" w:cs="Times New Roman"/>
          <w:b/>
          <w:i/>
          <w:color w:val="000000" w:themeColor="text1"/>
          <w:sz w:val="28"/>
          <w:szCs w:val="28"/>
        </w:rPr>
      </w:pPr>
      <w:r w:rsidRPr="00D55997">
        <w:rPr>
          <w:rFonts w:ascii="Times New Roman" w:hAnsi="Times New Roman" w:cs="Times New Roman"/>
          <w:color w:val="000000" w:themeColor="text1"/>
          <w:sz w:val="28"/>
          <w:szCs w:val="28"/>
        </w:rPr>
        <w:t>8.2. Финансовые механизмы реализации Стратегии</w:t>
      </w:r>
      <w:r w:rsidRPr="00D55997">
        <w:rPr>
          <w:rFonts w:ascii="Times New Roman" w:hAnsi="Times New Roman" w:cs="Times New Roman"/>
          <w:b/>
          <w:i/>
          <w:color w:val="000000" w:themeColor="text1"/>
          <w:sz w:val="28"/>
          <w:szCs w:val="28"/>
        </w:rPr>
        <w:t xml:space="preserve"> </w:t>
      </w:r>
    </w:p>
    <w:p w14:paraId="368EEF28" w14:textId="77777777" w:rsidR="00D82243" w:rsidRPr="00D55997" w:rsidRDefault="00D82243" w:rsidP="00D82243">
      <w:pPr>
        <w:spacing w:line="240" w:lineRule="auto"/>
        <w:ind w:firstLine="567"/>
        <w:rPr>
          <w:rFonts w:cs="Times New Roman"/>
          <w:szCs w:val="28"/>
        </w:rPr>
      </w:pPr>
      <w:r w:rsidRPr="00D55997">
        <w:rPr>
          <w:rFonts w:cs="Times New Roman"/>
          <w:szCs w:val="28"/>
        </w:rPr>
        <w:t xml:space="preserve">Реализация стратегии обеспечивается посредством проведения бюджетной, налоговой и долговой политики, ориентированной на создание условий для поступательного социально-экономического развития города. </w:t>
      </w:r>
    </w:p>
    <w:p w14:paraId="2479AA2C" w14:textId="77777777" w:rsidR="00D82243" w:rsidRPr="00D55997" w:rsidRDefault="00D82243" w:rsidP="00D82243">
      <w:pPr>
        <w:spacing w:line="240" w:lineRule="auto"/>
        <w:ind w:firstLine="567"/>
        <w:rPr>
          <w:rFonts w:cs="Times New Roman"/>
          <w:szCs w:val="28"/>
        </w:rPr>
      </w:pPr>
      <w:r w:rsidRPr="00D55997">
        <w:rPr>
          <w:rFonts w:cs="Times New Roman"/>
          <w:szCs w:val="28"/>
        </w:rPr>
        <w:t xml:space="preserve">Финансовое обеспечение проектов, отнесенных к полномочиям органов местного самоуправления, обеспечивается за счет бюджетных средств. При этом ключевая роль отводится </w:t>
      </w:r>
      <w:r w:rsidRPr="00D55997">
        <w:rPr>
          <w:szCs w:val="28"/>
          <w:lang w:eastAsia="ru-RU"/>
        </w:rPr>
        <w:t xml:space="preserve">наращиванию собственной доходной базы и </w:t>
      </w:r>
      <w:r w:rsidRPr="00D55997">
        <w:rPr>
          <w:rFonts w:cs="Times New Roman"/>
          <w:szCs w:val="28"/>
        </w:rPr>
        <w:t xml:space="preserve">обеспечению надежности </w:t>
      </w:r>
      <w:r w:rsidRPr="00D55997">
        <w:rPr>
          <w:szCs w:val="28"/>
          <w:lang w:eastAsia="ru-RU"/>
        </w:rPr>
        <w:t>параметров, положенных в основу ее формирования.</w:t>
      </w:r>
    </w:p>
    <w:p w14:paraId="6A822F40" w14:textId="77777777" w:rsidR="00D82243" w:rsidRPr="00D55997" w:rsidRDefault="00D82243" w:rsidP="00D82243">
      <w:pPr>
        <w:spacing w:line="240" w:lineRule="auto"/>
        <w:ind w:firstLine="567"/>
        <w:rPr>
          <w:rFonts w:cs="Times New Roman"/>
          <w:szCs w:val="28"/>
        </w:rPr>
      </w:pPr>
      <w:r w:rsidRPr="00D55997">
        <w:rPr>
          <w:rFonts w:cs="Times New Roman"/>
          <w:szCs w:val="28"/>
        </w:rPr>
        <w:t>Д</w:t>
      </w:r>
      <w:r w:rsidRPr="00D55997">
        <w:rPr>
          <w:szCs w:val="28"/>
          <w:lang w:eastAsia="ru-RU"/>
        </w:rPr>
        <w:t>ля обеспечения инвестиционной составляющей</w:t>
      </w:r>
      <w:r w:rsidRPr="00D55997">
        <w:rPr>
          <w:rFonts w:cs="Times New Roman"/>
          <w:szCs w:val="28"/>
        </w:rPr>
        <w:t xml:space="preserve"> предусматривается осуществление</w:t>
      </w:r>
      <w:r w:rsidRPr="00D55997">
        <w:rPr>
          <w:szCs w:val="28"/>
          <w:lang w:eastAsia="ru-RU"/>
        </w:rPr>
        <w:t xml:space="preserve"> муниципальных заимствований при условии сохранения уровня муниципального долга на безопасном уровне. </w:t>
      </w:r>
    </w:p>
    <w:p w14:paraId="1F5B9F37" w14:textId="77777777" w:rsidR="00D82243" w:rsidRPr="00D55997" w:rsidRDefault="00D82243" w:rsidP="00D82243">
      <w:pPr>
        <w:spacing w:line="240" w:lineRule="auto"/>
        <w:ind w:firstLine="567"/>
        <w:rPr>
          <w:rFonts w:cs="Times New Roman"/>
          <w:szCs w:val="28"/>
        </w:rPr>
      </w:pPr>
      <w:r w:rsidRPr="00D55997">
        <w:rPr>
          <w:rFonts w:cs="Times New Roman"/>
          <w:szCs w:val="28"/>
        </w:rPr>
        <w:t xml:space="preserve">Для реализации крупных инфраструктурных проектов задействуются механизмы их </w:t>
      </w:r>
      <w:proofErr w:type="spellStart"/>
      <w:r w:rsidRPr="00D55997">
        <w:rPr>
          <w:rFonts w:cs="Times New Roman"/>
          <w:szCs w:val="28"/>
        </w:rPr>
        <w:t>софинансирования</w:t>
      </w:r>
      <w:proofErr w:type="spellEnd"/>
      <w:r w:rsidRPr="00D55997">
        <w:rPr>
          <w:rFonts w:cs="Times New Roman"/>
          <w:szCs w:val="28"/>
        </w:rPr>
        <w:t xml:space="preserve"> иными бюджетами бюджетной системы Российской Федерации, в том числе путем включения объектов строительства и мероприятий в государственные программы Ханты-Мансийского автономного округа – Югры, Тюменской области и заключения соглашений о межмуниципальном сотрудничестве. </w:t>
      </w:r>
    </w:p>
    <w:p w14:paraId="18F7C937" w14:textId="77777777" w:rsidR="00D82243" w:rsidRPr="00D55997" w:rsidRDefault="00D82243" w:rsidP="00D82243">
      <w:pPr>
        <w:spacing w:line="240" w:lineRule="auto"/>
        <w:ind w:firstLine="567"/>
        <w:rPr>
          <w:rFonts w:cs="Times New Roman"/>
          <w:szCs w:val="28"/>
        </w:rPr>
      </w:pPr>
      <w:r w:rsidRPr="00D55997">
        <w:rPr>
          <w:rFonts w:cs="Times New Roman"/>
          <w:szCs w:val="28"/>
        </w:rPr>
        <w:t xml:space="preserve">Участие частного сектора экономики предусматривается для реализации коммерческих инвестиционных и социально значимых некоммерческих проектов. Источником их финансирования являются внебюджетные источники, а также бюджетные средства в рамках </w:t>
      </w:r>
      <w:proofErr w:type="spellStart"/>
      <w:r w:rsidRPr="00D55997">
        <w:rPr>
          <w:rFonts w:cs="Times New Roman"/>
          <w:szCs w:val="28"/>
        </w:rPr>
        <w:t>муниципально</w:t>
      </w:r>
      <w:proofErr w:type="spellEnd"/>
      <w:r w:rsidRPr="00D55997">
        <w:rPr>
          <w:rFonts w:cs="Times New Roman"/>
          <w:szCs w:val="28"/>
        </w:rPr>
        <w:t xml:space="preserve">-частного партнерства и концессии. </w:t>
      </w:r>
      <w:r w:rsidR="000F711D" w:rsidRPr="00D55997">
        <w:rPr>
          <w:rFonts w:cs="Times New Roman"/>
          <w:szCs w:val="28"/>
        </w:rPr>
        <w:t>Также возможно заключение инвестиционных соглашений и соглашений о сотрудничестве между администрацией и крупнейшими предприятиями города,</w:t>
      </w:r>
      <w:r w:rsidR="008F00DB" w:rsidRPr="00D55997">
        <w:rPr>
          <w:rFonts w:cs="Times New Roman"/>
          <w:szCs w:val="28"/>
        </w:rPr>
        <w:t xml:space="preserve"> иными заинтересованными юридическими лицами, </w:t>
      </w:r>
      <w:r w:rsidR="000F711D" w:rsidRPr="00D55997">
        <w:rPr>
          <w:rFonts w:cs="Times New Roman"/>
          <w:szCs w:val="28"/>
        </w:rPr>
        <w:t>направленных на решение стратегических задач городского развития.</w:t>
      </w:r>
    </w:p>
    <w:p w14:paraId="74EEFA59" w14:textId="77777777" w:rsidR="00D82243" w:rsidRPr="00D55997" w:rsidRDefault="00D82243" w:rsidP="00D82243">
      <w:pPr>
        <w:spacing w:line="240" w:lineRule="auto"/>
        <w:ind w:firstLine="567"/>
        <w:rPr>
          <w:szCs w:val="28"/>
          <w:lang w:eastAsia="ru-RU"/>
        </w:rPr>
      </w:pPr>
      <w:r w:rsidRPr="00D55997">
        <w:rPr>
          <w:szCs w:val="28"/>
          <w:lang w:eastAsia="ru-RU"/>
        </w:rPr>
        <w:t xml:space="preserve">В качестве меры стимулирования частных партнеров в целях привлечения их к развитию города и осуществления стратегических проектов и мероприятий может выступить предоставление налоговых льгот. </w:t>
      </w:r>
    </w:p>
    <w:p w14:paraId="0F073174" w14:textId="77777777" w:rsidR="00D82243" w:rsidRPr="00D55997" w:rsidRDefault="00D82243" w:rsidP="00D82243">
      <w:pPr>
        <w:spacing w:line="240" w:lineRule="auto"/>
        <w:ind w:firstLine="567"/>
        <w:rPr>
          <w:rFonts w:cs="Times New Roman"/>
          <w:szCs w:val="28"/>
        </w:rPr>
      </w:pPr>
      <w:r w:rsidRPr="00D55997">
        <w:rPr>
          <w:szCs w:val="28"/>
          <w:lang w:eastAsia="ru-RU"/>
        </w:rPr>
        <w:t>Приблизительная оценка финансовых</w:t>
      </w:r>
      <w:r w:rsidRPr="00D55997">
        <w:rPr>
          <w:rFonts w:cs="Times New Roman"/>
          <w:szCs w:val="28"/>
        </w:rPr>
        <w:t xml:space="preserve"> ресурсов, необходимых для реализации Стратегии в период с 2018 по 2030 годы выполнена на основе </w:t>
      </w:r>
      <w:r w:rsidRPr="00D55997">
        <w:rPr>
          <w:rFonts w:cs="Times New Roman"/>
          <w:szCs w:val="28"/>
        </w:rPr>
        <w:lastRenderedPageBreak/>
        <w:t xml:space="preserve">прогноза размера расходной части местного бюджета и размера инвестиций в основной капитал и составляет 1,012 трлн. рублей в ценах 2030 года.  </w:t>
      </w:r>
    </w:p>
    <w:p w14:paraId="2200F234" w14:textId="77777777" w:rsidR="00D82243" w:rsidRPr="00D55997" w:rsidRDefault="00D82243" w:rsidP="00D82243">
      <w:pPr>
        <w:spacing w:line="240" w:lineRule="auto"/>
        <w:ind w:firstLine="567"/>
        <w:rPr>
          <w:rFonts w:cs="Times New Roman"/>
          <w:szCs w:val="28"/>
          <w:lang w:eastAsia="ru-RU"/>
        </w:rPr>
      </w:pPr>
      <w:r w:rsidRPr="00D55997">
        <w:rPr>
          <w:rFonts w:cs="Times New Roman"/>
          <w:szCs w:val="28"/>
        </w:rPr>
        <w:t xml:space="preserve">Описанная финансовая модель реализации Стратегии сопряжена с рядом рисков, потенциально способных оказать существенное влияние на снижение бюджетной устойчивости и надежности прогнозируемых параметров. В первую очередь, это зависимость </w:t>
      </w:r>
      <w:r w:rsidRPr="00D55997">
        <w:rPr>
          <w:rFonts w:cs="Times New Roman"/>
          <w:szCs w:val="28"/>
          <w:lang w:eastAsia="ru-RU"/>
        </w:rPr>
        <w:t xml:space="preserve">бюджетного потенциала муниципального образования от федеральной и региональной политики в сфере межбюджетных отношений. </w:t>
      </w:r>
    </w:p>
    <w:p w14:paraId="19587E2C" w14:textId="77777777" w:rsidR="00D82243" w:rsidRPr="00D55997" w:rsidRDefault="00D82243" w:rsidP="00D82243">
      <w:pPr>
        <w:spacing w:line="240" w:lineRule="auto"/>
        <w:ind w:firstLine="567"/>
        <w:rPr>
          <w:rFonts w:eastAsia="Times New Roman" w:cs="Times New Roman"/>
          <w:szCs w:val="28"/>
          <w:lang w:eastAsia="ru-RU"/>
        </w:rPr>
      </w:pPr>
      <w:r w:rsidRPr="00D55997">
        <w:rPr>
          <w:rFonts w:cs="Times New Roman"/>
          <w:szCs w:val="28"/>
        </w:rPr>
        <w:t xml:space="preserve">Существенное влияние может оказать </w:t>
      </w:r>
      <w:r w:rsidRPr="00D55997">
        <w:rPr>
          <w:rFonts w:eastAsia="Times New Roman" w:cs="Times New Roman"/>
          <w:szCs w:val="28"/>
          <w:lang w:eastAsia="ru-RU"/>
        </w:rPr>
        <w:t>реорганизация системообразующих предприятий</w:t>
      </w:r>
      <w:r w:rsidRPr="00D55997">
        <w:rPr>
          <w:rFonts w:cs="Times New Roman"/>
          <w:szCs w:val="28"/>
        </w:rPr>
        <w:t xml:space="preserve"> (в форме снижения поступлений в бюджет) и миграционные процессы (в форме увеличения числа получателей социальных услуг)</w:t>
      </w:r>
      <w:r w:rsidRPr="00D55997">
        <w:rPr>
          <w:rFonts w:eastAsia="Times New Roman" w:cs="Times New Roman"/>
          <w:szCs w:val="28"/>
          <w:lang w:eastAsia="ru-RU"/>
        </w:rPr>
        <w:t>.</w:t>
      </w:r>
    </w:p>
    <w:p w14:paraId="72ED2A2F" w14:textId="77777777" w:rsidR="00D82243" w:rsidRPr="00D55997" w:rsidRDefault="00D82243" w:rsidP="00D82243">
      <w:pPr>
        <w:spacing w:line="240" w:lineRule="auto"/>
        <w:ind w:firstLine="567"/>
        <w:rPr>
          <w:rFonts w:cs="Times New Roman"/>
          <w:szCs w:val="28"/>
          <w:lang w:eastAsia="ru-RU"/>
        </w:rPr>
      </w:pPr>
      <w:r w:rsidRPr="00D55997">
        <w:rPr>
          <w:rFonts w:eastAsia="Times New Roman" w:cs="Times New Roman"/>
          <w:szCs w:val="28"/>
          <w:lang w:eastAsia="ru-RU"/>
        </w:rPr>
        <w:t>В качестве инструмента нивелирования данных рисков выступит долгосрочное бюджетное планирование (бюджетный прогноз), при составлении которого</w:t>
      </w:r>
      <w:r w:rsidRPr="00D55997">
        <w:rPr>
          <w:rFonts w:cs="Times New Roman"/>
          <w:szCs w:val="28"/>
          <w:lang w:eastAsia="ru-RU"/>
        </w:rPr>
        <w:t xml:space="preserve"> необходимо объективно подходить к выбору </w:t>
      </w:r>
      <w:r w:rsidRPr="00D55997">
        <w:rPr>
          <w:rFonts w:cs="Times New Roman"/>
          <w:szCs w:val="28"/>
        </w:rPr>
        <w:t>варианта долгосрочного прогноза социально-экономического развития города и последовательному выстраиванию приоритетов в муниципальных программах</w:t>
      </w:r>
      <w:r w:rsidRPr="00D55997">
        <w:rPr>
          <w:rFonts w:cs="Times New Roman"/>
          <w:szCs w:val="28"/>
          <w:lang w:eastAsia="ru-RU"/>
        </w:rPr>
        <w:t>.</w:t>
      </w:r>
    </w:p>
    <w:p w14:paraId="0F7842DD" w14:textId="77777777" w:rsidR="00D82243" w:rsidRPr="00D55997" w:rsidRDefault="00D82243" w:rsidP="00D82243">
      <w:pPr>
        <w:pStyle w:val="15"/>
        <w:spacing w:line="240" w:lineRule="auto"/>
        <w:ind w:left="0"/>
        <w:rPr>
          <w:color w:val="000000" w:themeColor="text1"/>
          <w:szCs w:val="28"/>
        </w:rPr>
      </w:pPr>
    </w:p>
    <w:p w14:paraId="13A9E072" w14:textId="77777777" w:rsidR="00D82243" w:rsidRPr="00D55997" w:rsidRDefault="00D82243" w:rsidP="00D82243">
      <w:pPr>
        <w:pStyle w:val="ConsPlusNormal"/>
        <w:ind w:firstLine="709"/>
        <w:outlineLvl w:val="2"/>
        <w:rPr>
          <w:rFonts w:ascii="Times New Roman" w:hAnsi="Times New Roman" w:cs="Times New Roman"/>
          <w:b/>
          <w:i/>
          <w:color w:val="000000" w:themeColor="text1"/>
          <w:sz w:val="28"/>
          <w:szCs w:val="28"/>
        </w:rPr>
      </w:pPr>
      <w:r w:rsidRPr="00D55997">
        <w:rPr>
          <w:rFonts w:ascii="Times New Roman" w:hAnsi="Times New Roman" w:cs="Times New Roman"/>
          <w:color w:val="000000" w:themeColor="text1"/>
          <w:sz w:val="28"/>
          <w:szCs w:val="28"/>
        </w:rPr>
        <w:t>8.</w:t>
      </w:r>
      <w:r w:rsidR="000F711D" w:rsidRPr="00D55997">
        <w:rPr>
          <w:rFonts w:ascii="Times New Roman" w:hAnsi="Times New Roman" w:cs="Times New Roman"/>
          <w:color w:val="000000" w:themeColor="text1"/>
          <w:sz w:val="28"/>
          <w:szCs w:val="28"/>
        </w:rPr>
        <w:t>3</w:t>
      </w:r>
      <w:r w:rsidRPr="00D55997">
        <w:rPr>
          <w:rFonts w:ascii="Times New Roman" w:hAnsi="Times New Roman" w:cs="Times New Roman"/>
          <w:color w:val="000000" w:themeColor="text1"/>
          <w:sz w:val="28"/>
          <w:szCs w:val="28"/>
        </w:rPr>
        <w:t>. Внедрение технологии бережливого производства</w:t>
      </w:r>
      <w:r w:rsidRPr="00D55997">
        <w:rPr>
          <w:rFonts w:ascii="Times New Roman" w:hAnsi="Times New Roman" w:cs="Times New Roman"/>
          <w:b/>
          <w:i/>
          <w:color w:val="000000" w:themeColor="text1"/>
          <w:sz w:val="28"/>
          <w:szCs w:val="28"/>
        </w:rPr>
        <w:t xml:space="preserve"> </w:t>
      </w:r>
    </w:p>
    <w:p w14:paraId="771425D1"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 xml:space="preserve">Ориентация Стратегии социально-экономического развития ХМАО-Югры на период до 2030 года на реализацию политики по внедрению технологии бережливого производства в регионе определяет требования к формированию соответствующей системы целей и задач для муниципальных образований автономного округа, в том числе муниципального образования городской округ города Сургута. </w:t>
      </w:r>
    </w:p>
    <w:p w14:paraId="5AFBA9CD"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Внедрение технологии бережливого производства на муниципальном уровне обусловлено необходимостью решения задач диверсификации экономики, повышения эффективности деятельности организаций и органов местного самоуправления, повышения конкурентоспособности местной продукции и укрепление города Сургута в позиции экономического центра региона.</w:t>
      </w:r>
    </w:p>
    <w:p w14:paraId="03AE0674"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 xml:space="preserve">Под бережливым производством понимается инновационный подход к управлению, включающий в себя оптимизацию производственных процессов, улучшение качества продукции, сокращение издержек. </w:t>
      </w:r>
    </w:p>
    <w:p w14:paraId="463A2F9C"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 xml:space="preserve">Целью использования технологии бережливого производства в </w:t>
      </w:r>
      <w:r w:rsidRPr="00D55997">
        <w:rPr>
          <w:color w:val="000000"/>
          <w:szCs w:val="28"/>
        </w:rPr>
        <w:t xml:space="preserve">городе Сургуте </w:t>
      </w:r>
      <w:r w:rsidRPr="00D55997">
        <w:rPr>
          <w:color w:val="000000"/>
          <w:szCs w:val="28"/>
          <w:lang w:eastAsia="ru-RU"/>
        </w:rPr>
        <w:t>является формирование культуры бережливого использования ресурсов, повышение производительности труда у всех участников общественных и экономических отношений.</w:t>
      </w:r>
    </w:p>
    <w:p w14:paraId="4141589A"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Достижение цели</w:t>
      </w:r>
      <w:r w:rsidRPr="00D55997">
        <w:rPr>
          <w:i/>
          <w:color w:val="000000"/>
          <w:szCs w:val="28"/>
        </w:rPr>
        <w:t xml:space="preserve"> </w:t>
      </w:r>
      <w:r w:rsidRPr="00D55997">
        <w:rPr>
          <w:i/>
          <w:color w:val="000000"/>
          <w:szCs w:val="28"/>
          <w:lang w:eastAsia="ru-RU"/>
        </w:rPr>
        <w:t xml:space="preserve">должно </w:t>
      </w:r>
      <w:r w:rsidRPr="00D55997">
        <w:rPr>
          <w:color w:val="000000"/>
          <w:szCs w:val="28"/>
          <w:lang w:eastAsia="ru-RU"/>
        </w:rPr>
        <w:t>осуществляться путем решения задач:</w:t>
      </w:r>
    </w:p>
    <w:p w14:paraId="02F0D920"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t>повышение производительности труда во всех организациях и учреждениях на территории муниципального образования;</w:t>
      </w:r>
    </w:p>
    <w:p w14:paraId="6CC6578C"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t>повышение эффективности работы органов местного самоуправления;</w:t>
      </w:r>
    </w:p>
    <w:p w14:paraId="1019752C"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t>повышение конкурентоспособности организаций с муниципальным участием;</w:t>
      </w:r>
    </w:p>
    <w:p w14:paraId="3BB0E556"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lastRenderedPageBreak/>
        <w:t>повышение качества предоставления муниципальных услуг населению, предпринимательству и некоммерческому сектору;</w:t>
      </w:r>
    </w:p>
    <w:p w14:paraId="0C5AF19B"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t>внедрение системы «умный город»;</w:t>
      </w:r>
    </w:p>
    <w:p w14:paraId="17F3873A" w14:textId="77777777" w:rsidR="00D82243" w:rsidRPr="00D55997" w:rsidRDefault="00D82243" w:rsidP="00D82243">
      <w:pPr>
        <w:pStyle w:val="15"/>
        <w:widowControl w:val="0"/>
        <w:numPr>
          <w:ilvl w:val="0"/>
          <w:numId w:val="17"/>
        </w:numPr>
        <w:tabs>
          <w:tab w:val="left" w:pos="1134"/>
        </w:tabs>
        <w:spacing w:line="240" w:lineRule="auto"/>
        <w:ind w:left="0" w:firstLine="709"/>
        <w:rPr>
          <w:color w:val="000000"/>
          <w:szCs w:val="28"/>
        </w:rPr>
      </w:pPr>
      <w:r w:rsidRPr="00D55997">
        <w:rPr>
          <w:color w:val="000000"/>
          <w:szCs w:val="28"/>
        </w:rPr>
        <w:t xml:space="preserve">повышение </w:t>
      </w:r>
      <w:proofErr w:type="spellStart"/>
      <w:r w:rsidRPr="00D55997">
        <w:rPr>
          <w:color w:val="000000"/>
          <w:szCs w:val="28"/>
        </w:rPr>
        <w:t>энергоэффективности</w:t>
      </w:r>
      <w:proofErr w:type="spellEnd"/>
      <w:r w:rsidRPr="00D55997">
        <w:rPr>
          <w:color w:val="000000"/>
          <w:szCs w:val="28"/>
        </w:rPr>
        <w:t xml:space="preserve"> в социальной сфере и ЖКХ;</w:t>
      </w:r>
    </w:p>
    <w:p w14:paraId="74976D38" w14:textId="77777777" w:rsidR="00D82243" w:rsidRPr="00D55997" w:rsidRDefault="00D82243" w:rsidP="00D82243">
      <w:pPr>
        <w:pStyle w:val="15"/>
        <w:widowControl w:val="0"/>
        <w:numPr>
          <w:ilvl w:val="0"/>
          <w:numId w:val="18"/>
        </w:numPr>
        <w:tabs>
          <w:tab w:val="left" w:pos="1134"/>
        </w:tabs>
        <w:spacing w:line="240" w:lineRule="auto"/>
        <w:ind w:left="0" w:firstLine="709"/>
        <w:rPr>
          <w:color w:val="000000"/>
          <w:szCs w:val="28"/>
        </w:rPr>
      </w:pPr>
      <w:r w:rsidRPr="00D55997">
        <w:rPr>
          <w:color w:val="000000"/>
          <w:szCs w:val="28"/>
        </w:rPr>
        <w:t xml:space="preserve">внедрение технологий бережливого производства в органах местного самоуправления, хозяйствующих субъектах: повышение эффективности бюджетных расходов, обучение сотрудников принципам бережливого производства, популяризация технологии бережливого производства, муниципальная поддержка и стимулирование деятельности хозяйствующих субъектов по внедрению технологий бережливого производства в организациях. </w:t>
      </w:r>
    </w:p>
    <w:p w14:paraId="7046038A" w14:textId="77777777" w:rsidR="00D82243" w:rsidRPr="00D55997" w:rsidRDefault="00245025" w:rsidP="00D82243">
      <w:pPr>
        <w:pStyle w:val="15"/>
        <w:widowControl w:val="0"/>
        <w:numPr>
          <w:ilvl w:val="0"/>
          <w:numId w:val="18"/>
        </w:numPr>
        <w:tabs>
          <w:tab w:val="left" w:pos="1134"/>
        </w:tabs>
        <w:spacing w:line="240" w:lineRule="auto"/>
        <w:ind w:left="0" w:firstLine="709"/>
        <w:rPr>
          <w:color w:val="000000"/>
          <w:szCs w:val="28"/>
        </w:rPr>
      </w:pPr>
      <w:r w:rsidRPr="00D55997">
        <w:rPr>
          <w:color w:val="000000"/>
          <w:szCs w:val="28"/>
        </w:rPr>
        <w:t>п</w:t>
      </w:r>
      <w:r w:rsidR="00D82243" w:rsidRPr="00D55997">
        <w:rPr>
          <w:color w:val="000000"/>
          <w:szCs w:val="28"/>
        </w:rPr>
        <w:t>овышение эффективности городской инфраструктуры за счет внедрения принципа совершенствования (операционных и информационных) технологий в каждой из городских подсистем.</w:t>
      </w:r>
    </w:p>
    <w:p w14:paraId="4902AB43" w14:textId="77777777" w:rsidR="00D82243" w:rsidRPr="00D55997" w:rsidRDefault="00245025" w:rsidP="00D82243">
      <w:pPr>
        <w:pStyle w:val="15"/>
        <w:widowControl w:val="0"/>
        <w:numPr>
          <w:ilvl w:val="0"/>
          <w:numId w:val="18"/>
        </w:numPr>
        <w:tabs>
          <w:tab w:val="left" w:pos="1134"/>
        </w:tabs>
        <w:spacing w:line="240" w:lineRule="auto"/>
        <w:ind w:left="0" w:firstLine="709"/>
        <w:rPr>
          <w:color w:val="000000"/>
          <w:szCs w:val="28"/>
        </w:rPr>
      </w:pPr>
      <w:r w:rsidRPr="00D55997">
        <w:rPr>
          <w:color w:val="000000"/>
          <w:szCs w:val="28"/>
        </w:rPr>
        <w:t>п</w:t>
      </w:r>
      <w:r w:rsidR="00D82243" w:rsidRPr="00D55997">
        <w:rPr>
          <w:color w:val="000000"/>
          <w:szCs w:val="28"/>
        </w:rPr>
        <w:t xml:space="preserve">овышение энергетической эффективности, повышение надежности и качества предоставляемых жилищно-коммунальных услуг, снижение расходов энергетических ресурсов при предоставлении коммунальных услуг. </w:t>
      </w:r>
    </w:p>
    <w:p w14:paraId="0670F300" w14:textId="77777777" w:rsidR="00D82243" w:rsidRPr="00D55997" w:rsidRDefault="00D82243" w:rsidP="00D82243">
      <w:pPr>
        <w:widowControl w:val="0"/>
        <w:spacing w:line="240" w:lineRule="auto"/>
        <w:rPr>
          <w:color w:val="000000"/>
          <w:szCs w:val="28"/>
          <w:lang w:eastAsia="ru-RU"/>
        </w:rPr>
      </w:pPr>
      <w:r w:rsidRPr="00D55997">
        <w:rPr>
          <w:color w:val="000000"/>
          <w:szCs w:val="28"/>
          <w:lang w:eastAsia="ru-RU"/>
        </w:rPr>
        <w:t>Планируемые результаты от внедрения и реализации технологии бережливого производства на период до 2030 года</w:t>
      </w:r>
      <w:r w:rsidRPr="00D55997">
        <w:rPr>
          <w:rStyle w:val="af"/>
          <w:color w:val="000000"/>
          <w:szCs w:val="28"/>
          <w:lang w:eastAsia="ru-RU"/>
        </w:rPr>
        <w:footnoteReference w:id="11"/>
      </w:r>
      <w:r w:rsidRPr="00D55997">
        <w:rPr>
          <w:color w:val="000000"/>
          <w:szCs w:val="28"/>
          <w:lang w:eastAsia="ru-RU"/>
        </w:rPr>
        <w:t>:</w:t>
      </w:r>
    </w:p>
    <w:p w14:paraId="3626E951"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рост производительности труда на 50-80 %;</w:t>
      </w:r>
    </w:p>
    <w:p w14:paraId="0DD1A99C"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сокращение времени производственного цикла на 30-90 %;</w:t>
      </w:r>
    </w:p>
    <w:p w14:paraId="3F648FB4"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рост качества продукции на 50 %;</w:t>
      </w:r>
    </w:p>
    <w:p w14:paraId="0FE9B18D"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увеличение времени работы оборудования в исправном состоянии до 99 %;</w:t>
      </w:r>
    </w:p>
    <w:p w14:paraId="134D3ACD"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высвобождение производственных площадей на 25-50 %;</w:t>
      </w:r>
    </w:p>
    <w:p w14:paraId="14D59661" w14:textId="77777777" w:rsidR="00D82243" w:rsidRPr="00D55997" w:rsidRDefault="00D82243" w:rsidP="00D82243">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повышение удовлетворенности потребителей, собственников и других заинтересованных сторон качеством выполненных работ, оказанных услуг до 90 – 100 %;</w:t>
      </w:r>
    </w:p>
    <w:p w14:paraId="60F6BACA" w14:textId="77777777" w:rsidR="00D82243" w:rsidRPr="00D55997" w:rsidRDefault="00D82243" w:rsidP="000F3811">
      <w:pPr>
        <w:pStyle w:val="15"/>
        <w:widowControl w:val="0"/>
        <w:numPr>
          <w:ilvl w:val="0"/>
          <w:numId w:val="19"/>
        </w:numPr>
        <w:tabs>
          <w:tab w:val="left" w:pos="284"/>
        </w:tabs>
        <w:spacing w:line="240" w:lineRule="auto"/>
        <w:ind w:left="0" w:firstLine="709"/>
        <w:rPr>
          <w:color w:val="000000"/>
          <w:szCs w:val="28"/>
        </w:rPr>
      </w:pPr>
      <w:r w:rsidRPr="00D55997">
        <w:rPr>
          <w:color w:val="000000"/>
          <w:szCs w:val="28"/>
        </w:rPr>
        <w:t>повышение эффективности производственных, управленческих и бизнес-процессов на 60 – 99 %.</w:t>
      </w:r>
    </w:p>
    <w:p w14:paraId="7468B005" w14:textId="77777777" w:rsidR="00A9599F" w:rsidRPr="00D55997" w:rsidRDefault="00A9599F" w:rsidP="000F3811">
      <w:pPr>
        <w:spacing w:line="240" w:lineRule="auto"/>
        <w:rPr>
          <w:color w:val="000000" w:themeColor="text1"/>
          <w:szCs w:val="28"/>
          <w:lang w:eastAsia="ru-RU"/>
        </w:rPr>
      </w:pPr>
    </w:p>
    <w:p w14:paraId="6F35AB72" w14:textId="77777777" w:rsidR="00D82243" w:rsidRPr="00D55997" w:rsidRDefault="00D82243" w:rsidP="00D82243">
      <w:pPr>
        <w:pStyle w:val="ConsPlusNormal"/>
        <w:ind w:firstLine="709"/>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8.</w:t>
      </w:r>
      <w:r w:rsidR="000F711D" w:rsidRPr="00D55997">
        <w:rPr>
          <w:rFonts w:ascii="Times New Roman" w:hAnsi="Times New Roman" w:cs="Times New Roman"/>
          <w:color w:val="000000" w:themeColor="text1"/>
          <w:sz w:val="28"/>
          <w:szCs w:val="28"/>
        </w:rPr>
        <w:t>4</w:t>
      </w:r>
      <w:r w:rsidRPr="00D55997">
        <w:rPr>
          <w:rFonts w:ascii="Times New Roman" w:hAnsi="Times New Roman" w:cs="Times New Roman"/>
          <w:color w:val="000000" w:themeColor="text1"/>
          <w:sz w:val="28"/>
          <w:szCs w:val="28"/>
        </w:rPr>
        <w:t xml:space="preserve">. Гражданское общество </w:t>
      </w:r>
    </w:p>
    <w:p w14:paraId="78FF2986" w14:textId="77777777" w:rsidR="00D82243" w:rsidRPr="00D55997" w:rsidRDefault="00D82243" w:rsidP="00D82243">
      <w:pPr>
        <w:spacing w:line="240" w:lineRule="auto"/>
        <w:rPr>
          <w:color w:val="000000" w:themeColor="text1"/>
          <w:szCs w:val="28"/>
        </w:rPr>
      </w:pPr>
      <w:r w:rsidRPr="00D55997">
        <w:rPr>
          <w:color w:val="000000" w:themeColor="text1"/>
          <w:szCs w:val="28"/>
          <w:lang w:eastAsia="ru-RU"/>
        </w:rPr>
        <w:t xml:space="preserve">Важным инструментом развития гражданского общества является механизм общественного контроля. Функции общественного контроля на муниципальном уровне выполняют общественные советы. В </w:t>
      </w:r>
      <w:r w:rsidRPr="00D55997">
        <w:rPr>
          <w:color w:val="000000" w:themeColor="text1"/>
          <w:szCs w:val="28"/>
        </w:rPr>
        <w:t xml:space="preserve">муниципальном образовании городском округе городе Сургуте – это Общественный совет города Сургута, утвержденный </w:t>
      </w:r>
      <w:hyperlink r:id="rId19" w:history="1">
        <w:r w:rsidR="00A9599F" w:rsidRPr="00D55997">
          <w:rPr>
            <w:color w:val="000000" w:themeColor="text1"/>
            <w:szCs w:val="28"/>
          </w:rPr>
          <w:t>п</w:t>
        </w:r>
        <w:r w:rsidRPr="00D55997">
          <w:rPr>
            <w:color w:val="000000" w:themeColor="text1"/>
            <w:szCs w:val="28"/>
          </w:rPr>
          <w:t>остановлением Главы города</w:t>
        </w:r>
        <w:r w:rsidR="00A9599F" w:rsidRPr="00D55997">
          <w:rPr>
            <w:color w:val="000000" w:themeColor="text1"/>
            <w:szCs w:val="28"/>
          </w:rPr>
          <w:t xml:space="preserve"> от 18.11.2015 </w:t>
        </w:r>
        <w:r w:rsidR="00A9599F" w:rsidRPr="00D55997">
          <w:rPr>
            <w:color w:val="000000" w:themeColor="text1"/>
            <w:szCs w:val="28"/>
          </w:rPr>
          <w:br/>
          <w:t>№ 135.</w:t>
        </w:r>
      </w:hyperlink>
      <w:r w:rsidR="00B12C43" w:rsidRPr="00D55997">
        <w:rPr>
          <w:color w:val="000000" w:themeColor="text1"/>
          <w:szCs w:val="28"/>
        </w:rPr>
        <w:t xml:space="preserve"> </w:t>
      </w:r>
    </w:p>
    <w:p w14:paraId="6FE8F648" w14:textId="77777777" w:rsidR="00D82243" w:rsidRPr="00D55997" w:rsidRDefault="00D82243" w:rsidP="00D82243">
      <w:pPr>
        <w:spacing w:line="240" w:lineRule="auto"/>
        <w:rPr>
          <w:color w:val="000000" w:themeColor="text1"/>
          <w:szCs w:val="28"/>
        </w:rPr>
      </w:pPr>
      <w:r w:rsidRPr="00D55997">
        <w:rPr>
          <w:color w:val="000000" w:themeColor="text1"/>
          <w:szCs w:val="28"/>
          <w:lang w:eastAsia="ru-RU"/>
        </w:rPr>
        <w:t xml:space="preserve">Общественные советы муниципальных органов власти взаимодействуют с субъектами общественного контроля автономного округа в целях реализации конструктивных гражданских инициатив, тиражирования успешных практик. Через деятельность общественных советов гражданское общество вовлечено в принятие управленческих решений, активно участвует </w:t>
      </w:r>
      <w:r w:rsidRPr="00D55997">
        <w:rPr>
          <w:color w:val="000000" w:themeColor="text1"/>
          <w:szCs w:val="28"/>
          <w:lang w:eastAsia="ru-RU"/>
        </w:rPr>
        <w:lastRenderedPageBreak/>
        <w:t>в обсуждении приоритетных направлений развития территории муниципального образования.</w:t>
      </w:r>
    </w:p>
    <w:p w14:paraId="573D2B0E"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Перспективы развития гражданского общества связаны с освоением сферы социальных услуг, вовлечением в деятельность общественных объединений большего числа граждан, усилением эффективности взаимодействия с органами местного самоуправления и бизнес-структурами.</w:t>
      </w:r>
    </w:p>
    <w:p w14:paraId="60A99E83"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Огромное значение отводится институтам гражданского общества в решении социально-значимых проблем, особенно в сфере социального развития, поддержки социально незащищенных групп населения, в развитии волонтерского движения и прочее.</w:t>
      </w:r>
    </w:p>
    <w:p w14:paraId="6632ED0A"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Все институты гражданского общества (как формализованные – некоммерческие организации и социально-ориентированные некоммерческие организации, так и неформализованные – интернет-сообщества) в совокупности выполняют важную роль в создании системы социальной взаимопомощи, построенной на принципах солидарности, добровольчества и самостоятельности ее участников, в решении социальных проблем, повышении качества жизни населения муниципального образования и расширении возможностей для самореализации местного сообщества.</w:t>
      </w:r>
    </w:p>
    <w:p w14:paraId="4ABC9696"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 xml:space="preserve">В рамках развития гражданского общества на локальном уровне приоритеты концентрируются в следующих направлениях: </w:t>
      </w:r>
    </w:p>
    <w:p w14:paraId="3FE9DF4B"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 xml:space="preserve">Расширение мер поддержки социально-ориентированных некоммерческих организаций, создание условий для развития инфраструктуры социально-ориентированных некоммерческих организаций, оказание содействия в кадровом и информационном обеспечении, повышении квалификации сотрудников. </w:t>
      </w:r>
    </w:p>
    <w:p w14:paraId="0A28222E"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Содействие институционализации деятельности социально-ориентированных некоммерческих организаций и социального предпринимательства.</w:t>
      </w:r>
    </w:p>
    <w:p w14:paraId="40B401B2"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 xml:space="preserve">Развитие инфраструктуры поддержки некоммерческих организаций, в том числе с применением систем </w:t>
      </w:r>
      <w:proofErr w:type="spellStart"/>
      <w:r w:rsidRPr="00D55997">
        <w:rPr>
          <w:color w:val="000000" w:themeColor="text1"/>
          <w:szCs w:val="28"/>
        </w:rPr>
        <w:t>видеоконсультаций</w:t>
      </w:r>
      <w:proofErr w:type="spellEnd"/>
      <w:r w:rsidRPr="00D55997">
        <w:rPr>
          <w:color w:val="000000" w:themeColor="text1"/>
          <w:szCs w:val="28"/>
        </w:rPr>
        <w:t xml:space="preserve"> и инновационных электронных услуг.</w:t>
      </w:r>
    </w:p>
    <w:p w14:paraId="54B1F257"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Расширение мер финансовой поддержки некоммерческих организаций и социального предпринимательства, создание системы обучения социальному предпринимательству, общественно значимым видам деятельности, инструктированию волонтеров и добровольцев</w:t>
      </w:r>
    </w:p>
    <w:p w14:paraId="49AAC3EE"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Развитие и повышение эффективности деятельности фондов местных сообществ.</w:t>
      </w:r>
    </w:p>
    <w:p w14:paraId="372B5083"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 xml:space="preserve">Содействие информационно-аналитическому обеспечению развития институтов гражданского общества и просвещению населения. </w:t>
      </w:r>
    </w:p>
    <w:p w14:paraId="13BC7D45"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 xml:space="preserve">Проведение маркетинговых исследований, направленных на выявление перспективных рыночных ниш развития социального предпринимательства, предоставления социально-значимых услуг на территории муниципального образования. </w:t>
      </w:r>
    </w:p>
    <w:p w14:paraId="411E8513"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Разработка мер по повышению доверия общества к деятельности некоммерческого сектора и развитие системы обратной связи: организация независимой системы оценки и контроля качества услуг социально-</w:t>
      </w:r>
      <w:r w:rsidRPr="00D55997">
        <w:rPr>
          <w:color w:val="000000" w:themeColor="text1"/>
          <w:szCs w:val="28"/>
        </w:rPr>
        <w:lastRenderedPageBreak/>
        <w:t>ориентированных некоммерческих организаций и социального предпринимательства.</w:t>
      </w:r>
    </w:p>
    <w:p w14:paraId="4AE40EE8"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Содействие созданию независимых гражданских сетей в приоритетных направлениях развития путем стимулирования кооперации гражданских активистов, социально-ориентированных некоммерческих организаций, общественно активного бизнеса, средств массовой информации и местного сообщества.</w:t>
      </w:r>
    </w:p>
    <w:p w14:paraId="2A1CAE6D"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Поддержка общественных инициатив с учетом опыта лучших практик, реализованных в других муниципальных образованиях.</w:t>
      </w:r>
    </w:p>
    <w:p w14:paraId="295C64C4" w14:textId="77777777" w:rsidR="00D82243" w:rsidRPr="00D55997" w:rsidRDefault="00D82243" w:rsidP="00D82243">
      <w:pPr>
        <w:pStyle w:val="15"/>
        <w:widowControl w:val="0"/>
        <w:numPr>
          <w:ilvl w:val="0"/>
          <w:numId w:val="24"/>
        </w:numPr>
        <w:tabs>
          <w:tab w:val="left" w:pos="1134"/>
        </w:tabs>
        <w:spacing w:line="240" w:lineRule="auto"/>
        <w:ind w:left="0" w:firstLine="709"/>
        <w:rPr>
          <w:color w:val="000000" w:themeColor="text1"/>
          <w:szCs w:val="28"/>
        </w:rPr>
      </w:pPr>
      <w:r w:rsidRPr="00D55997">
        <w:rPr>
          <w:color w:val="000000" w:themeColor="text1"/>
          <w:szCs w:val="28"/>
        </w:rPr>
        <w:t xml:space="preserve">Обеспечение открытости муниципального управления для повышения качества принимаемых решений и достижения баланса интересов. </w:t>
      </w:r>
    </w:p>
    <w:p w14:paraId="58926C86" w14:textId="77777777" w:rsidR="00D82243" w:rsidRPr="00D55997" w:rsidRDefault="00D82243" w:rsidP="00D82243">
      <w:pPr>
        <w:pStyle w:val="15"/>
        <w:widowControl w:val="0"/>
        <w:tabs>
          <w:tab w:val="left" w:pos="1134"/>
        </w:tabs>
        <w:spacing w:line="240" w:lineRule="auto"/>
        <w:ind w:left="0"/>
        <w:rPr>
          <w:color w:val="000000" w:themeColor="text1"/>
          <w:szCs w:val="28"/>
        </w:rPr>
      </w:pPr>
      <w:r w:rsidRPr="00D55997">
        <w:rPr>
          <w:color w:val="000000" w:themeColor="text1"/>
          <w:szCs w:val="28"/>
        </w:rPr>
        <w:t xml:space="preserve">При этом развитие института социально-ориентированных некоммерческих организаций, являющееся одним из основных приоритетов развития гражданского общества в ближайшей перспективе, формирует новые «вызовы» для деятельности организаций муниципального сектора. Так, необходимо переопределить нормативы обеспеченности и охвата инфраструктурными объектами, местами в учреждениях, мероприятиями и другими активностями и ресурсами, с учетом возможности передачи услуг в «третий сектор». Организация деятельности организаций общественного сектора отличается другими форматами и большей адаптивностью. А в некоторых случаях актуализация вопросов передачи услуг социально-ориентированным некоммерческим организациям требует разработки нормативов обеспеченности. В частности, наиболее значима эта задача для организаций, предоставляющих услуги в сфере молодежной политики, добровольчества и </w:t>
      </w:r>
      <w:proofErr w:type="spellStart"/>
      <w:r w:rsidRPr="00D55997">
        <w:rPr>
          <w:color w:val="000000" w:themeColor="text1"/>
          <w:szCs w:val="28"/>
        </w:rPr>
        <w:t>волонтёрства</w:t>
      </w:r>
      <w:proofErr w:type="spellEnd"/>
      <w:r w:rsidRPr="00D55997">
        <w:rPr>
          <w:color w:val="000000" w:themeColor="text1"/>
          <w:szCs w:val="28"/>
        </w:rPr>
        <w:t>.</w:t>
      </w:r>
    </w:p>
    <w:p w14:paraId="045A28CD" w14:textId="77777777" w:rsidR="00D82243" w:rsidRPr="00D55997" w:rsidRDefault="00D82243" w:rsidP="00D82243">
      <w:pPr>
        <w:widowControl w:val="0"/>
        <w:tabs>
          <w:tab w:val="left" w:pos="1134"/>
        </w:tabs>
        <w:spacing w:line="240" w:lineRule="auto"/>
        <w:rPr>
          <w:color w:val="000000" w:themeColor="text1"/>
          <w:szCs w:val="28"/>
          <w:lang w:eastAsia="ru-RU"/>
        </w:rPr>
      </w:pPr>
    </w:p>
    <w:p w14:paraId="11DBE4F7" w14:textId="77777777" w:rsidR="00D82243" w:rsidRPr="00D55997" w:rsidRDefault="00D82243" w:rsidP="00D82243">
      <w:pPr>
        <w:pStyle w:val="ConsPlusNormal"/>
        <w:ind w:firstLine="709"/>
        <w:jc w:val="both"/>
        <w:outlineLvl w:val="2"/>
        <w:rPr>
          <w:rFonts w:ascii="Times New Roman" w:hAnsi="Times New Roman" w:cs="Times New Roman"/>
          <w:b/>
          <w:i/>
          <w:color w:val="000000" w:themeColor="text1"/>
          <w:sz w:val="28"/>
          <w:szCs w:val="28"/>
        </w:rPr>
      </w:pPr>
      <w:r w:rsidRPr="00D55997">
        <w:rPr>
          <w:rFonts w:ascii="Times New Roman" w:hAnsi="Times New Roman" w:cs="Times New Roman"/>
          <w:color w:val="000000" w:themeColor="text1"/>
          <w:sz w:val="28"/>
          <w:szCs w:val="28"/>
        </w:rPr>
        <w:t>8.</w:t>
      </w:r>
      <w:r w:rsidR="005D7F66" w:rsidRPr="00D55997">
        <w:rPr>
          <w:rFonts w:ascii="Times New Roman" w:hAnsi="Times New Roman" w:cs="Times New Roman"/>
          <w:color w:val="000000" w:themeColor="text1"/>
          <w:sz w:val="28"/>
          <w:szCs w:val="28"/>
        </w:rPr>
        <w:t>5</w:t>
      </w:r>
      <w:r w:rsidRPr="00D55997">
        <w:rPr>
          <w:rFonts w:ascii="Times New Roman" w:hAnsi="Times New Roman" w:cs="Times New Roman"/>
          <w:color w:val="000000" w:themeColor="text1"/>
          <w:sz w:val="28"/>
          <w:szCs w:val="28"/>
        </w:rPr>
        <w:t>.</w:t>
      </w:r>
      <w:r w:rsidR="00A9599F" w:rsidRPr="00D55997">
        <w:rPr>
          <w:rFonts w:ascii="Times New Roman" w:hAnsi="Times New Roman" w:cs="Times New Roman"/>
          <w:color w:val="000000" w:themeColor="text1"/>
          <w:sz w:val="28"/>
          <w:szCs w:val="28"/>
        </w:rPr>
        <w:t xml:space="preserve"> </w:t>
      </w:r>
      <w:r w:rsidRPr="00D55997">
        <w:rPr>
          <w:rFonts w:ascii="Times New Roman" w:hAnsi="Times New Roman" w:cs="Times New Roman"/>
          <w:color w:val="000000" w:themeColor="text1"/>
          <w:sz w:val="28"/>
          <w:szCs w:val="28"/>
        </w:rPr>
        <w:t>Внедрение информационно-коммуникационных технологий (Информационное общество</w:t>
      </w:r>
      <w:r w:rsidRPr="00D55997">
        <w:rPr>
          <w:rFonts w:ascii="Times New Roman" w:hAnsi="Times New Roman" w:cs="Times New Roman"/>
          <w:b/>
          <w:i/>
          <w:color w:val="000000" w:themeColor="text1"/>
          <w:sz w:val="28"/>
          <w:szCs w:val="28"/>
        </w:rPr>
        <w:t>)</w:t>
      </w:r>
    </w:p>
    <w:p w14:paraId="3BEB9CD1"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 xml:space="preserve">Внедрение информационно-коммуникационных технологий (ИКТ) в основные сферы экономики муниципального образования приведёт к новому качеству оказания муниципальных услуг (включая услуги в сфере здравоохранения, образования, социальной защиты, культуры и прочее), развитию новых форм ведения бизнеса и взаимодействия с гражданами, содействию реализации национальной технической инициативы. </w:t>
      </w:r>
    </w:p>
    <w:p w14:paraId="58EBC388"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Главной целью развития отрасли является повышение эффективности системы муниципального управления, расширение возможности доступа граждан к информации для реализации своих прав и интересов, повышение качества предоставления муниципальных услуг населению и организациям за счет внедрения в деятельность органов местного самоуправления информационно-коммуникационных технологий.</w:t>
      </w:r>
    </w:p>
    <w:p w14:paraId="67B92ECA"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Высокие технологии должны стать опорой для роста муниципальной экономики, модернизации управления, предметом повышенного потребительского спроса. Для этого необходимо решить следующие задачи:</w:t>
      </w:r>
    </w:p>
    <w:p w14:paraId="4644FB49" w14:textId="77777777" w:rsidR="00D82243" w:rsidRPr="00D55997" w:rsidRDefault="00D82243" w:rsidP="00D82243">
      <w:pPr>
        <w:pStyle w:val="15"/>
        <w:widowControl w:val="0"/>
        <w:numPr>
          <w:ilvl w:val="0"/>
          <w:numId w:val="26"/>
        </w:numPr>
        <w:tabs>
          <w:tab w:val="left" w:pos="1134"/>
        </w:tabs>
        <w:spacing w:line="240" w:lineRule="auto"/>
        <w:ind w:left="0" w:firstLine="709"/>
        <w:rPr>
          <w:color w:val="000000" w:themeColor="text1"/>
          <w:szCs w:val="28"/>
        </w:rPr>
      </w:pPr>
      <w:r w:rsidRPr="00D55997">
        <w:rPr>
          <w:color w:val="000000" w:themeColor="text1"/>
          <w:szCs w:val="28"/>
        </w:rPr>
        <w:t>обеспечение равного доступа населения и организаций муниципального образования к современным технологиям;</w:t>
      </w:r>
    </w:p>
    <w:p w14:paraId="5F68FBAE" w14:textId="77777777" w:rsidR="00D82243" w:rsidRPr="00D55997" w:rsidRDefault="00D82243" w:rsidP="00D82243">
      <w:pPr>
        <w:pStyle w:val="15"/>
        <w:widowControl w:val="0"/>
        <w:numPr>
          <w:ilvl w:val="0"/>
          <w:numId w:val="26"/>
        </w:numPr>
        <w:tabs>
          <w:tab w:val="left" w:pos="1134"/>
        </w:tabs>
        <w:spacing w:line="240" w:lineRule="auto"/>
        <w:ind w:left="0" w:firstLine="709"/>
        <w:rPr>
          <w:color w:val="000000" w:themeColor="text1"/>
          <w:szCs w:val="28"/>
        </w:rPr>
      </w:pPr>
      <w:r w:rsidRPr="00D55997">
        <w:rPr>
          <w:color w:val="000000" w:themeColor="text1"/>
          <w:szCs w:val="28"/>
        </w:rPr>
        <w:t>информатизация муниципального управления;</w:t>
      </w:r>
    </w:p>
    <w:p w14:paraId="598C2C15" w14:textId="77777777" w:rsidR="00D82243" w:rsidRPr="00D55997" w:rsidRDefault="00D82243" w:rsidP="00D82243">
      <w:pPr>
        <w:pStyle w:val="15"/>
        <w:widowControl w:val="0"/>
        <w:numPr>
          <w:ilvl w:val="0"/>
          <w:numId w:val="26"/>
        </w:numPr>
        <w:tabs>
          <w:tab w:val="left" w:pos="1134"/>
        </w:tabs>
        <w:spacing w:line="240" w:lineRule="auto"/>
        <w:ind w:left="0" w:firstLine="709"/>
        <w:rPr>
          <w:color w:val="000000" w:themeColor="text1"/>
          <w:szCs w:val="28"/>
        </w:rPr>
      </w:pPr>
      <w:r w:rsidRPr="00D55997">
        <w:rPr>
          <w:color w:val="000000" w:themeColor="text1"/>
          <w:szCs w:val="28"/>
        </w:rPr>
        <w:lastRenderedPageBreak/>
        <w:t>просветительская деятельность, формирующая потребность местного сообщества в развитии «информационного общества»;</w:t>
      </w:r>
    </w:p>
    <w:p w14:paraId="718414B7" w14:textId="77777777" w:rsidR="00D82243" w:rsidRPr="00D55997" w:rsidRDefault="00D82243" w:rsidP="00D82243">
      <w:pPr>
        <w:pStyle w:val="15"/>
        <w:widowControl w:val="0"/>
        <w:numPr>
          <w:ilvl w:val="0"/>
          <w:numId w:val="26"/>
        </w:numPr>
        <w:tabs>
          <w:tab w:val="left" w:pos="1134"/>
        </w:tabs>
        <w:spacing w:line="240" w:lineRule="auto"/>
        <w:ind w:left="0" w:firstLine="709"/>
        <w:rPr>
          <w:color w:val="000000" w:themeColor="text1"/>
          <w:szCs w:val="28"/>
        </w:rPr>
      </w:pPr>
      <w:r w:rsidRPr="00D55997">
        <w:rPr>
          <w:color w:val="000000" w:themeColor="text1"/>
          <w:szCs w:val="28"/>
        </w:rPr>
        <w:t>развитие и поддержка производств в сфере информационно-коммуникационных технологий, сектора создания программного обеспечения.</w:t>
      </w:r>
    </w:p>
    <w:p w14:paraId="731BB0AE" w14:textId="77777777" w:rsidR="00D82243" w:rsidRPr="00D55997" w:rsidRDefault="00D82243" w:rsidP="00D82243">
      <w:pPr>
        <w:widowControl w:val="0"/>
        <w:spacing w:line="240" w:lineRule="auto"/>
        <w:rPr>
          <w:color w:val="000000" w:themeColor="text1"/>
          <w:szCs w:val="28"/>
          <w:lang w:eastAsia="ru-RU"/>
        </w:rPr>
      </w:pPr>
      <w:r w:rsidRPr="00D55997">
        <w:rPr>
          <w:color w:val="000000" w:themeColor="text1"/>
          <w:szCs w:val="28"/>
          <w:lang w:eastAsia="ru-RU"/>
        </w:rPr>
        <w:t>Перечень ожидаемых результатов в долгосрочной перспективе:</w:t>
      </w:r>
    </w:p>
    <w:p w14:paraId="0855FB53" w14:textId="77777777" w:rsidR="00D82243" w:rsidRPr="00D55997" w:rsidRDefault="00D82243" w:rsidP="00D82243">
      <w:pPr>
        <w:pStyle w:val="15"/>
        <w:widowControl w:val="0"/>
        <w:numPr>
          <w:ilvl w:val="0"/>
          <w:numId w:val="27"/>
        </w:numPr>
        <w:tabs>
          <w:tab w:val="left" w:pos="1134"/>
        </w:tabs>
        <w:spacing w:line="240" w:lineRule="auto"/>
        <w:ind w:left="0" w:firstLine="709"/>
        <w:rPr>
          <w:color w:val="000000" w:themeColor="text1"/>
          <w:szCs w:val="28"/>
        </w:rPr>
      </w:pPr>
      <w:r w:rsidRPr="00D55997">
        <w:rPr>
          <w:color w:val="000000" w:themeColor="text1"/>
          <w:szCs w:val="28"/>
        </w:rPr>
        <w:t>повышение качества жизни населения муниципального образования за счет использования современных ИКТ и развития инфраструктуры широкополосного доступа к сети Интернет;</w:t>
      </w:r>
    </w:p>
    <w:p w14:paraId="65975938" w14:textId="77777777" w:rsidR="00D82243" w:rsidRPr="00D55997" w:rsidRDefault="00D82243" w:rsidP="00D82243">
      <w:pPr>
        <w:pStyle w:val="15"/>
        <w:widowControl w:val="0"/>
        <w:numPr>
          <w:ilvl w:val="0"/>
          <w:numId w:val="27"/>
        </w:numPr>
        <w:tabs>
          <w:tab w:val="left" w:pos="1134"/>
        </w:tabs>
        <w:spacing w:line="240" w:lineRule="auto"/>
        <w:ind w:left="0" w:firstLine="709"/>
        <w:rPr>
          <w:color w:val="000000" w:themeColor="text1"/>
          <w:szCs w:val="28"/>
        </w:rPr>
      </w:pPr>
      <w:r w:rsidRPr="00D55997">
        <w:rPr>
          <w:color w:val="000000" w:themeColor="text1"/>
          <w:szCs w:val="28"/>
        </w:rPr>
        <w:t>формирование эффективной системы муниципального управления;</w:t>
      </w:r>
    </w:p>
    <w:p w14:paraId="7A46B0C7" w14:textId="77777777" w:rsidR="00D82243" w:rsidRPr="00D55997" w:rsidRDefault="00D82243" w:rsidP="00D82243">
      <w:pPr>
        <w:pStyle w:val="15"/>
        <w:widowControl w:val="0"/>
        <w:numPr>
          <w:ilvl w:val="0"/>
          <w:numId w:val="27"/>
        </w:numPr>
        <w:tabs>
          <w:tab w:val="left" w:pos="1134"/>
        </w:tabs>
        <w:spacing w:line="240" w:lineRule="auto"/>
        <w:ind w:left="0" w:firstLine="709"/>
        <w:rPr>
          <w:color w:val="000000" w:themeColor="text1"/>
          <w:szCs w:val="28"/>
        </w:rPr>
      </w:pPr>
      <w:r w:rsidRPr="00D55997">
        <w:rPr>
          <w:color w:val="000000" w:themeColor="text1"/>
          <w:szCs w:val="28"/>
        </w:rPr>
        <w:t>формирование и поддержка сектора ИКТ, обеспечивающего разработку, внедрение, сопровождение информационных ресурсов и систем на базе инновационных научно-образовательных предприятий.</w:t>
      </w:r>
    </w:p>
    <w:p w14:paraId="04F8B0AB" w14:textId="77777777" w:rsidR="00D82243" w:rsidRPr="00D55997" w:rsidRDefault="00D82243" w:rsidP="00D82243">
      <w:pPr>
        <w:widowControl w:val="0"/>
        <w:tabs>
          <w:tab w:val="left" w:pos="1134"/>
        </w:tabs>
        <w:spacing w:line="240" w:lineRule="auto"/>
        <w:rPr>
          <w:color w:val="000000" w:themeColor="text1"/>
          <w:szCs w:val="28"/>
          <w:lang w:eastAsia="ru-RU"/>
        </w:rPr>
      </w:pPr>
      <w:r w:rsidRPr="00D55997">
        <w:rPr>
          <w:color w:val="000000" w:themeColor="text1"/>
          <w:szCs w:val="28"/>
          <w:lang w:eastAsia="ru-RU"/>
        </w:rPr>
        <w:t>Усилия всех заинтересованных сторон, предусмотренные данными механизмами, будут консолидированы в рамках флагманского проекта «Цифровой Сургут».</w:t>
      </w:r>
    </w:p>
    <w:p w14:paraId="539E32AA" w14:textId="77777777" w:rsidR="00D82243" w:rsidRPr="00D55997" w:rsidRDefault="00D82243" w:rsidP="00D82243">
      <w:pPr>
        <w:widowControl w:val="0"/>
        <w:tabs>
          <w:tab w:val="left" w:pos="1134"/>
        </w:tabs>
        <w:spacing w:line="240" w:lineRule="auto"/>
        <w:rPr>
          <w:color w:val="000000" w:themeColor="text1"/>
          <w:szCs w:val="28"/>
          <w:lang w:eastAsia="ru-RU"/>
        </w:rPr>
      </w:pPr>
    </w:p>
    <w:p w14:paraId="770A737A" w14:textId="77777777" w:rsidR="00D82243" w:rsidRPr="00D55997" w:rsidRDefault="00D82243" w:rsidP="00D82243">
      <w:pPr>
        <w:pStyle w:val="ConsPlusNormal"/>
        <w:ind w:firstLine="709"/>
        <w:jc w:val="both"/>
        <w:outlineLvl w:val="2"/>
        <w:rPr>
          <w:rFonts w:ascii="Times New Roman" w:hAnsi="Times New Roman" w:cs="Times New Roman"/>
          <w:color w:val="000000" w:themeColor="text1"/>
          <w:sz w:val="28"/>
          <w:szCs w:val="28"/>
        </w:rPr>
      </w:pPr>
      <w:r w:rsidRPr="00D55997">
        <w:rPr>
          <w:rFonts w:ascii="Times New Roman" w:hAnsi="Times New Roman" w:cs="Times New Roman"/>
          <w:color w:val="000000" w:themeColor="text1"/>
          <w:sz w:val="28"/>
          <w:szCs w:val="28"/>
        </w:rPr>
        <w:t>8.</w:t>
      </w:r>
      <w:r w:rsidR="005D7F66" w:rsidRPr="00D55997">
        <w:rPr>
          <w:rFonts w:ascii="Times New Roman" w:hAnsi="Times New Roman" w:cs="Times New Roman"/>
          <w:color w:val="000000" w:themeColor="text1"/>
          <w:sz w:val="28"/>
          <w:szCs w:val="28"/>
        </w:rPr>
        <w:t>6</w:t>
      </w:r>
      <w:r w:rsidRPr="00D55997">
        <w:rPr>
          <w:rFonts w:ascii="Times New Roman" w:hAnsi="Times New Roman" w:cs="Times New Roman"/>
          <w:color w:val="000000" w:themeColor="text1"/>
          <w:sz w:val="28"/>
          <w:szCs w:val="28"/>
        </w:rPr>
        <w:t>. Программно-целевое проектирование и проектное управление</w:t>
      </w:r>
    </w:p>
    <w:p w14:paraId="66FD19B6" w14:textId="77777777" w:rsidR="00245025" w:rsidRPr="00D55997" w:rsidRDefault="00245025" w:rsidP="00245025">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 xml:space="preserve">Механизмы программно-целевого планирования, как разновидность управленческих технологий, направленных на повышение качества муниципального управления, позволяют наполнить целеполагание реальным ресурсным содержанием, обеспечить решение стратегических задач в конкретные сроки и в оптимальной форме, создать условия для привлечения необходимого объема бюджетных и внебюджетных средств с учетом возможностей и рисков социально-экономического развития (по схеме «цели </w:t>
      </w:r>
      <w:r w:rsidRPr="00D55997">
        <w:rPr>
          <w:rFonts w:ascii="Calibri" w:eastAsia="Calibri" w:hAnsi="Calibri" w:cs="Times New Roman"/>
          <w:color w:val="000000"/>
          <w:sz w:val="22"/>
          <w:szCs w:val="28"/>
          <w:lang w:eastAsia="ru-RU"/>
        </w:rPr>
        <w:t>–</w:t>
      </w:r>
      <w:r w:rsidRPr="00D55997">
        <w:rPr>
          <w:rFonts w:eastAsia="Times New Roman" w:cs="Times New Roman"/>
          <w:color w:val="000000"/>
          <w:szCs w:val="28"/>
          <w:lang w:eastAsia="ru-RU"/>
        </w:rPr>
        <w:t xml:space="preserve"> задачи – мероприятия»).</w:t>
      </w:r>
    </w:p>
    <w:p w14:paraId="16D047D7" w14:textId="77777777" w:rsidR="00245025" w:rsidRPr="00D55997" w:rsidRDefault="00245025" w:rsidP="00245025">
      <w:pPr>
        <w:widowControl w:val="0"/>
        <w:autoSpaceDE w:val="0"/>
        <w:autoSpaceDN w:val="0"/>
        <w:spacing w:line="240" w:lineRule="auto"/>
        <w:rPr>
          <w:rFonts w:eastAsia="Times New Roman" w:cs="Times New Roman"/>
          <w:color w:val="000000"/>
          <w:szCs w:val="28"/>
          <w:lang w:eastAsia="ru-RU"/>
        </w:rPr>
      </w:pPr>
      <w:r w:rsidRPr="00D55997">
        <w:rPr>
          <w:rFonts w:eastAsia="Times New Roman" w:cs="Times New Roman"/>
          <w:color w:val="000000"/>
          <w:szCs w:val="28"/>
          <w:lang w:eastAsia="ru-RU"/>
        </w:rPr>
        <w:t>Достижение отраслевых задач, определенных Стратегией, предусматривается через реализацию системы муниципальных программ, взаимоувязанных со Стратегией по целям и срокам и содержащих набор мероприятий с оценкой объема расходов на их осуществление и установлением измеримых показателей результата.</w:t>
      </w:r>
    </w:p>
    <w:p w14:paraId="4F60CC16" w14:textId="77777777" w:rsidR="00245025" w:rsidRPr="00D55997" w:rsidRDefault="00245025" w:rsidP="00245025">
      <w:pPr>
        <w:widowControl w:val="0"/>
        <w:autoSpaceDE w:val="0"/>
        <w:autoSpaceDN w:val="0"/>
        <w:spacing w:line="240" w:lineRule="auto"/>
        <w:rPr>
          <w:rFonts w:ascii="Calibri" w:eastAsia="Times New Roman" w:hAnsi="Calibri" w:cs="Calibri"/>
          <w:color w:val="000000"/>
          <w:sz w:val="22"/>
          <w:szCs w:val="28"/>
          <w:lang w:eastAsia="ru-RU"/>
        </w:rPr>
      </w:pPr>
      <w:r w:rsidRPr="00D55997">
        <w:rPr>
          <w:rFonts w:eastAsia="Times New Roman" w:cs="Times New Roman"/>
          <w:color w:val="000000"/>
          <w:szCs w:val="28"/>
          <w:lang w:eastAsia="ru-RU"/>
        </w:rPr>
        <w:t xml:space="preserve">Реализация ряда мероприятий и проектов Стратегии, в частности, флагманских проектов, должно осуществляться на основе принципа проектного управления, упрощающего процедуры взаимодействия исполнителей в процессе достижения цели. </w:t>
      </w:r>
      <w:r w:rsidRPr="00D55997">
        <w:rPr>
          <w:rFonts w:ascii="Calibri" w:eastAsia="Times New Roman" w:hAnsi="Calibri" w:cs="Calibri"/>
          <w:color w:val="000000"/>
          <w:sz w:val="22"/>
          <w:szCs w:val="28"/>
          <w:lang w:eastAsia="ru-RU"/>
        </w:rPr>
        <w:t xml:space="preserve"> </w:t>
      </w:r>
    </w:p>
    <w:p w14:paraId="4F823EAF" w14:textId="77777777" w:rsidR="00245025" w:rsidRPr="00D55997" w:rsidRDefault="00245025" w:rsidP="00245025">
      <w:pPr>
        <w:widowControl w:val="0"/>
        <w:spacing w:line="240" w:lineRule="auto"/>
        <w:rPr>
          <w:rFonts w:eastAsia="Calibri" w:cs="Times New Roman"/>
          <w:color w:val="000000"/>
          <w:szCs w:val="28"/>
        </w:rPr>
      </w:pPr>
      <w:r w:rsidRPr="00D55997">
        <w:rPr>
          <w:rFonts w:eastAsia="Calibri" w:cs="Times New Roman"/>
          <w:color w:val="000000"/>
          <w:szCs w:val="28"/>
        </w:rPr>
        <w:t xml:space="preserve">Мероприятия Стратегии, соответствующие направлениям стратегического развития Российской Федерации, определенным Указом Президента Российской Федерации от 07.05.2018 года № 204 «О национальных целях и стратегических задачах развития Российской Федерации на период до 2024 года», подлежат реализации в рамках соответствующих региональных портфелей проектов, основанных на национальных и федеральных проектах: </w:t>
      </w:r>
    </w:p>
    <w:p w14:paraId="52AB9F7B"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Демография;</w:t>
      </w:r>
    </w:p>
    <w:p w14:paraId="1D121EB5"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Развитие образования;</w:t>
      </w:r>
    </w:p>
    <w:p w14:paraId="5B30C43E"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Жилье и городская среда;</w:t>
      </w:r>
    </w:p>
    <w:p w14:paraId="78E56B17"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Безопасные дороги;</w:t>
      </w:r>
    </w:p>
    <w:p w14:paraId="144A5921"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lastRenderedPageBreak/>
        <w:t>Цифровая экономика;</w:t>
      </w:r>
    </w:p>
    <w:p w14:paraId="0349FF90"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Малый и средний бизнес;</w:t>
      </w:r>
    </w:p>
    <w:p w14:paraId="48DDF01C"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Экология;</w:t>
      </w:r>
    </w:p>
    <w:p w14:paraId="05512FE1" w14:textId="77777777" w:rsidR="00245025" w:rsidRPr="00D55997" w:rsidRDefault="00245025" w:rsidP="00245025">
      <w:pPr>
        <w:widowControl w:val="0"/>
        <w:numPr>
          <w:ilvl w:val="0"/>
          <w:numId w:val="71"/>
        </w:numPr>
        <w:spacing w:line="240" w:lineRule="auto"/>
        <w:contextualSpacing/>
        <w:rPr>
          <w:rFonts w:eastAsia="Times New Roman" w:cs="Times New Roman"/>
          <w:color w:val="000000"/>
          <w:szCs w:val="28"/>
          <w:lang w:eastAsia="ru-RU"/>
        </w:rPr>
      </w:pPr>
      <w:r w:rsidRPr="00D55997">
        <w:rPr>
          <w:rFonts w:eastAsia="Times New Roman" w:cs="Times New Roman"/>
          <w:color w:val="000000"/>
          <w:szCs w:val="28"/>
          <w:lang w:eastAsia="ru-RU"/>
        </w:rPr>
        <w:t>Культура.</w:t>
      </w:r>
    </w:p>
    <w:p w14:paraId="16A67CB8" w14:textId="77777777" w:rsidR="00245025" w:rsidRPr="00D55997" w:rsidRDefault="00245025" w:rsidP="00245025">
      <w:pPr>
        <w:widowControl w:val="0"/>
        <w:autoSpaceDE w:val="0"/>
        <w:autoSpaceDN w:val="0"/>
        <w:spacing w:line="240" w:lineRule="auto"/>
        <w:ind w:firstLine="708"/>
        <w:rPr>
          <w:rFonts w:eastAsia="Times New Roman" w:cs="Times New Roman"/>
          <w:color w:val="000000"/>
          <w:szCs w:val="28"/>
          <w:lang w:eastAsia="ru-RU"/>
        </w:rPr>
      </w:pPr>
      <w:r w:rsidRPr="00D55997">
        <w:rPr>
          <w:rFonts w:eastAsia="Times New Roman" w:cs="Times New Roman"/>
          <w:color w:val="000000"/>
          <w:szCs w:val="28"/>
          <w:lang w:eastAsia="ru-RU"/>
        </w:rPr>
        <w:t>Установленные в данных документах для муниципалитета ориентиры коррелируются с целями, отраженными в документах стратегического планирования, в связи с чем муниципальная составляющая портфелей проектов будет интегрирована в систему муниципальных программ.</w:t>
      </w:r>
    </w:p>
    <w:p w14:paraId="0C0B583E" w14:textId="77777777" w:rsidR="00245025" w:rsidRPr="00D55997" w:rsidRDefault="00245025" w:rsidP="00245025">
      <w:pPr>
        <w:widowControl w:val="0"/>
        <w:spacing w:line="240" w:lineRule="auto"/>
        <w:rPr>
          <w:rFonts w:eastAsia="Calibri" w:cs="Times New Roman"/>
          <w:color w:val="000000"/>
          <w:szCs w:val="28"/>
        </w:rPr>
      </w:pPr>
      <w:r w:rsidRPr="00D55997">
        <w:rPr>
          <w:rFonts w:eastAsia="Calibri" w:cs="Times New Roman"/>
          <w:color w:val="000000"/>
          <w:szCs w:val="28"/>
          <w:lang w:eastAsia="ru-RU"/>
        </w:rPr>
        <w:t>Одним из направлений развития системы проектного управления будет являться в</w:t>
      </w:r>
      <w:r w:rsidRPr="00D55997">
        <w:rPr>
          <w:rFonts w:eastAsia="Calibri" w:cs="Times New Roman"/>
          <w:color w:val="000000"/>
          <w:szCs w:val="28"/>
        </w:rPr>
        <w:t>недрение информационной системы управления проектами, обеспечивающей возможность оперативного реагирования на отклонения при реализации проектов, управления рисками, коммуникациями, а также формирование базы данных.</w:t>
      </w:r>
    </w:p>
    <w:p w14:paraId="2A44FB3F" w14:textId="77777777" w:rsidR="00245025" w:rsidRPr="00D55997" w:rsidRDefault="00245025" w:rsidP="00245025">
      <w:pPr>
        <w:spacing w:line="240" w:lineRule="auto"/>
        <w:ind w:firstLine="0"/>
        <w:jc w:val="left"/>
        <w:rPr>
          <w:rFonts w:eastAsia="Times New Roman" w:cs="Times New Roman"/>
          <w:color w:val="000000"/>
          <w:szCs w:val="28"/>
          <w:lang w:eastAsia="ru-RU"/>
        </w:rPr>
        <w:sectPr w:rsidR="00245025" w:rsidRPr="00D55997">
          <w:pgSz w:w="11905" w:h="16838"/>
          <w:pgMar w:top="851" w:right="850" w:bottom="709" w:left="1701" w:header="0" w:footer="567" w:gutter="0"/>
          <w:cols w:space="720"/>
        </w:sectPr>
      </w:pPr>
    </w:p>
    <w:p w14:paraId="3367669F" w14:textId="77777777" w:rsidR="00245025" w:rsidRPr="00D55997" w:rsidRDefault="00245025" w:rsidP="00245025">
      <w:pPr>
        <w:widowControl w:val="0"/>
        <w:spacing w:line="240" w:lineRule="auto"/>
        <w:rPr>
          <w:rFonts w:eastAsia="Times New Roman" w:cs="Times New Roman"/>
          <w:color w:val="000000" w:themeColor="text1"/>
          <w:szCs w:val="28"/>
          <w:lang w:eastAsia="ru-RU"/>
        </w:rPr>
      </w:pPr>
    </w:p>
    <w:p w14:paraId="20D8A739" w14:textId="77777777" w:rsidR="0099353A" w:rsidRPr="00D55997" w:rsidRDefault="00A9599F" w:rsidP="0099353A">
      <w:pPr>
        <w:widowControl w:val="0"/>
        <w:spacing w:line="240" w:lineRule="auto"/>
        <w:jc w:val="right"/>
        <w:rPr>
          <w:rFonts w:eastAsia="Times New Roman" w:cs="Times New Roman"/>
          <w:color w:val="000000" w:themeColor="text1"/>
          <w:szCs w:val="28"/>
          <w:lang w:eastAsia="ru-RU"/>
        </w:rPr>
      </w:pPr>
      <w:r w:rsidRPr="00D55997">
        <w:rPr>
          <w:rFonts w:eastAsia="Times New Roman" w:cs="Times New Roman"/>
          <w:color w:val="000000" w:themeColor="text1"/>
          <w:szCs w:val="28"/>
          <w:lang w:eastAsia="ru-RU"/>
        </w:rPr>
        <w:t>Приложение 1</w:t>
      </w:r>
    </w:p>
    <w:p w14:paraId="3293F7CC" w14:textId="77777777" w:rsidR="0099353A" w:rsidRPr="00D55997" w:rsidRDefault="0099353A" w:rsidP="0099353A">
      <w:pPr>
        <w:widowControl w:val="0"/>
        <w:spacing w:line="240" w:lineRule="auto"/>
        <w:jc w:val="right"/>
        <w:rPr>
          <w:rFonts w:eastAsia="Times New Roman" w:cs="Times New Roman"/>
          <w:color w:val="000000" w:themeColor="text1"/>
          <w:szCs w:val="28"/>
          <w:lang w:eastAsia="ru-RU"/>
        </w:rPr>
      </w:pPr>
    </w:p>
    <w:p w14:paraId="71960886" w14:textId="77777777" w:rsidR="0099353A" w:rsidRPr="00D55997" w:rsidRDefault="0099353A" w:rsidP="0099353A">
      <w:pPr>
        <w:spacing w:line="240" w:lineRule="auto"/>
        <w:ind w:right="-286" w:firstLine="0"/>
        <w:rPr>
          <w:rFonts w:eastAsia="Times New Roman" w:cs="Times New Roman"/>
          <w:color w:val="000000" w:themeColor="text1"/>
          <w:szCs w:val="28"/>
        </w:rPr>
      </w:pPr>
      <w:r w:rsidRPr="00D55997">
        <w:rPr>
          <w:rFonts w:eastAsia="Times New Roman" w:cs="Times New Roman"/>
          <w:color w:val="000000" w:themeColor="text1"/>
          <w:szCs w:val="28"/>
        </w:rPr>
        <w:t>Таблица. Основные социально-экономические показатели города Сургута в 2007-2017 годах</w:t>
      </w:r>
      <w:r w:rsidRPr="00D55997">
        <w:rPr>
          <w:rStyle w:val="af"/>
          <w:rFonts w:eastAsia="Times New Roman" w:cs="Times New Roman"/>
          <w:color w:val="000000" w:themeColor="text1"/>
          <w:szCs w:val="28"/>
        </w:rPr>
        <w:footnoteReference w:id="12"/>
      </w:r>
      <w:r w:rsidR="00891613" w:rsidRPr="00D55997">
        <w:rPr>
          <w:rFonts w:eastAsia="Times New Roman" w:cs="Times New Roman"/>
          <w:color w:val="000000" w:themeColor="text1"/>
          <w:szCs w:val="28"/>
          <w:vertAlign w:val="superscript"/>
        </w:rPr>
        <w:t>,</w:t>
      </w:r>
      <w:r w:rsidRPr="00D55997">
        <w:rPr>
          <w:rStyle w:val="af"/>
          <w:rFonts w:eastAsia="Times New Roman" w:cs="Times New Roman"/>
          <w:color w:val="000000" w:themeColor="text1"/>
          <w:szCs w:val="28"/>
        </w:rPr>
        <w:footnoteReference w:id="13"/>
      </w:r>
    </w:p>
    <w:tbl>
      <w:tblPr>
        <w:tblW w:w="14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49"/>
        <w:gridCol w:w="708"/>
        <w:gridCol w:w="889"/>
        <w:gridCol w:w="889"/>
        <w:gridCol w:w="889"/>
        <w:gridCol w:w="889"/>
        <w:gridCol w:w="889"/>
        <w:gridCol w:w="890"/>
        <w:gridCol w:w="889"/>
        <w:gridCol w:w="889"/>
        <w:gridCol w:w="889"/>
        <w:gridCol w:w="889"/>
        <w:gridCol w:w="890"/>
        <w:gridCol w:w="1276"/>
      </w:tblGrid>
      <w:tr w:rsidR="00891613" w:rsidRPr="00D55997" w14:paraId="3DA2931C" w14:textId="77777777" w:rsidTr="00891613">
        <w:trPr>
          <w:cantSplit/>
          <w:tblHeader/>
          <w:jc w:val="center"/>
        </w:trPr>
        <w:tc>
          <w:tcPr>
            <w:tcW w:w="2749" w:type="dxa"/>
            <w:vAlign w:val="center"/>
          </w:tcPr>
          <w:p w14:paraId="23D1FE7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Показатель</w:t>
            </w:r>
          </w:p>
        </w:tc>
        <w:tc>
          <w:tcPr>
            <w:tcW w:w="708" w:type="dxa"/>
            <w:vAlign w:val="center"/>
          </w:tcPr>
          <w:p w14:paraId="4A1B990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Ед. изм.</w:t>
            </w:r>
          </w:p>
        </w:tc>
        <w:tc>
          <w:tcPr>
            <w:tcW w:w="889" w:type="dxa"/>
            <w:vAlign w:val="center"/>
          </w:tcPr>
          <w:p w14:paraId="1FCBA40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2007</w:t>
            </w:r>
          </w:p>
        </w:tc>
        <w:tc>
          <w:tcPr>
            <w:tcW w:w="889" w:type="dxa"/>
            <w:vAlign w:val="center"/>
          </w:tcPr>
          <w:p w14:paraId="6260504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2008</w:t>
            </w:r>
          </w:p>
        </w:tc>
        <w:tc>
          <w:tcPr>
            <w:tcW w:w="889" w:type="dxa"/>
            <w:vAlign w:val="center"/>
          </w:tcPr>
          <w:p w14:paraId="23F45BF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2009</w:t>
            </w:r>
          </w:p>
        </w:tc>
        <w:tc>
          <w:tcPr>
            <w:tcW w:w="889" w:type="dxa"/>
            <w:vAlign w:val="center"/>
          </w:tcPr>
          <w:p w14:paraId="7078874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2010</w:t>
            </w:r>
          </w:p>
        </w:tc>
        <w:tc>
          <w:tcPr>
            <w:tcW w:w="889" w:type="dxa"/>
            <w:vAlign w:val="center"/>
          </w:tcPr>
          <w:p w14:paraId="5AEA1D8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2011</w:t>
            </w:r>
          </w:p>
        </w:tc>
        <w:tc>
          <w:tcPr>
            <w:tcW w:w="890" w:type="dxa"/>
            <w:vAlign w:val="center"/>
          </w:tcPr>
          <w:p w14:paraId="627CD97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2012</w:t>
            </w:r>
          </w:p>
        </w:tc>
        <w:tc>
          <w:tcPr>
            <w:tcW w:w="889" w:type="dxa"/>
            <w:vAlign w:val="center"/>
          </w:tcPr>
          <w:p w14:paraId="6AB0180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2013</w:t>
            </w:r>
          </w:p>
        </w:tc>
        <w:tc>
          <w:tcPr>
            <w:tcW w:w="889" w:type="dxa"/>
            <w:vAlign w:val="center"/>
          </w:tcPr>
          <w:p w14:paraId="009798CC"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2014</w:t>
            </w:r>
          </w:p>
        </w:tc>
        <w:tc>
          <w:tcPr>
            <w:tcW w:w="889" w:type="dxa"/>
            <w:vAlign w:val="center"/>
          </w:tcPr>
          <w:p w14:paraId="52CD771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2015</w:t>
            </w:r>
          </w:p>
        </w:tc>
        <w:tc>
          <w:tcPr>
            <w:tcW w:w="889" w:type="dxa"/>
            <w:vAlign w:val="center"/>
          </w:tcPr>
          <w:p w14:paraId="2F5DA06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2016</w:t>
            </w:r>
          </w:p>
        </w:tc>
        <w:tc>
          <w:tcPr>
            <w:tcW w:w="890" w:type="dxa"/>
            <w:vAlign w:val="center"/>
          </w:tcPr>
          <w:p w14:paraId="35DFF4A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2017</w:t>
            </w:r>
          </w:p>
        </w:tc>
        <w:tc>
          <w:tcPr>
            <w:tcW w:w="1276" w:type="dxa"/>
            <w:vAlign w:val="center"/>
          </w:tcPr>
          <w:p w14:paraId="6BB86A1A" w14:textId="77777777" w:rsidR="0099353A" w:rsidRPr="00D55997" w:rsidRDefault="0099353A" w:rsidP="00196AF6">
            <w:pPr>
              <w:widowControl w:val="0"/>
              <w:autoSpaceDE w:val="0"/>
              <w:autoSpaceDN w:val="0"/>
              <w:adjustRightInd w:val="0"/>
              <w:spacing w:line="240" w:lineRule="auto"/>
              <w:ind w:left="-113" w:right="-40" w:firstLine="0"/>
              <w:jc w:val="center"/>
              <w:rPr>
                <w:rFonts w:eastAsia="Times New Roman" w:cs="Times New Roman"/>
                <w:sz w:val="20"/>
                <w:szCs w:val="20"/>
                <w:lang w:eastAsia="ru-RU"/>
              </w:rPr>
            </w:pPr>
            <w:r w:rsidRPr="00D55997">
              <w:rPr>
                <w:rFonts w:eastAsia="Times New Roman" w:cs="Times New Roman"/>
                <w:sz w:val="20"/>
                <w:szCs w:val="20"/>
                <w:lang w:eastAsia="ru-RU"/>
              </w:rPr>
              <w:t>Прирост (+), сокращение</w:t>
            </w:r>
          </w:p>
          <w:p w14:paraId="1CCB4854" w14:textId="77777777" w:rsidR="0099353A" w:rsidRPr="00D55997" w:rsidRDefault="0099353A" w:rsidP="00196AF6">
            <w:pPr>
              <w:widowControl w:val="0"/>
              <w:autoSpaceDE w:val="0"/>
              <w:autoSpaceDN w:val="0"/>
              <w:adjustRightInd w:val="0"/>
              <w:spacing w:line="240" w:lineRule="auto"/>
              <w:ind w:left="-113" w:right="-40" w:firstLine="0"/>
              <w:jc w:val="center"/>
              <w:rPr>
                <w:rFonts w:eastAsia="Times New Roman" w:cs="Times New Roman"/>
                <w:sz w:val="20"/>
                <w:szCs w:val="20"/>
                <w:lang w:eastAsia="ru-RU"/>
              </w:rPr>
            </w:pPr>
            <w:r w:rsidRPr="00D55997">
              <w:rPr>
                <w:rFonts w:eastAsia="Times New Roman" w:cs="Times New Roman"/>
                <w:sz w:val="20"/>
                <w:szCs w:val="20"/>
                <w:lang w:eastAsia="ru-RU"/>
              </w:rPr>
              <w:t>(-) 2007/2017</w:t>
            </w:r>
          </w:p>
        </w:tc>
      </w:tr>
      <w:tr w:rsidR="00891613" w:rsidRPr="00D55997" w14:paraId="669E83DA" w14:textId="77777777" w:rsidTr="00891613">
        <w:trPr>
          <w:cantSplit/>
          <w:jc w:val="center"/>
        </w:trPr>
        <w:tc>
          <w:tcPr>
            <w:tcW w:w="2749" w:type="dxa"/>
            <w:vAlign w:val="center"/>
          </w:tcPr>
          <w:p w14:paraId="20F275C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Численность постоянного населения (на начало года), в том числе:</w:t>
            </w:r>
          </w:p>
        </w:tc>
        <w:tc>
          <w:tcPr>
            <w:tcW w:w="708" w:type="dxa"/>
            <w:vAlign w:val="center"/>
          </w:tcPr>
          <w:p w14:paraId="109D66F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тыс.</w:t>
            </w:r>
          </w:p>
          <w:p w14:paraId="01845F3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чел.</w:t>
            </w:r>
          </w:p>
        </w:tc>
        <w:tc>
          <w:tcPr>
            <w:tcW w:w="889" w:type="dxa"/>
            <w:vAlign w:val="center"/>
          </w:tcPr>
          <w:p w14:paraId="4E446A2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289,8</w:t>
            </w:r>
          </w:p>
        </w:tc>
        <w:tc>
          <w:tcPr>
            <w:tcW w:w="889" w:type="dxa"/>
            <w:vAlign w:val="center"/>
          </w:tcPr>
          <w:p w14:paraId="31A989C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294,2</w:t>
            </w:r>
          </w:p>
        </w:tc>
        <w:tc>
          <w:tcPr>
            <w:tcW w:w="889" w:type="dxa"/>
            <w:vAlign w:val="center"/>
          </w:tcPr>
          <w:p w14:paraId="501859C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298,4</w:t>
            </w:r>
          </w:p>
        </w:tc>
        <w:tc>
          <w:tcPr>
            <w:tcW w:w="889" w:type="dxa"/>
            <w:vAlign w:val="center"/>
          </w:tcPr>
          <w:p w14:paraId="5139457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302,4</w:t>
            </w:r>
          </w:p>
        </w:tc>
        <w:tc>
          <w:tcPr>
            <w:tcW w:w="889" w:type="dxa"/>
            <w:vAlign w:val="center"/>
          </w:tcPr>
          <w:p w14:paraId="1D2AD11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308,5</w:t>
            </w:r>
          </w:p>
        </w:tc>
        <w:tc>
          <w:tcPr>
            <w:tcW w:w="890" w:type="dxa"/>
            <w:vAlign w:val="center"/>
          </w:tcPr>
          <w:p w14:paraId="0EA3C6D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316,6</w:t>
            </w:r>
          </w:p>
        </w:tc>
        <w:tc>
          <w:tcPr>
            <w:tcW w:w="889" w:type="dxa"/>
            <w:vAlign w:val="center"/>
          </w:tcPr>
          <w:p w14:paraId="3C108A3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325,5</w:t>
            </w:r>
          </w:p>
        </w:tc>
        <w:tc>
          <w:tcPr>
            <w:tcW w:w="889" w:type="dxa"/>
            <w:vAlign w:val="center"/>
          </w:tcPr>
          <w:p w14:paraId="619229F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332,3</w:t>
            </w:r>
          </w:p>
        </w:tc>
        <w:tc>
          <w:tcPr>
            <w:tcW w:w="889" w:type="dxa"/>
            <w:vAlign w:val="center"/>
          </w:tcPr>
          <w:p w14:paraId="3F61542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340,8</w:t>
            </w:r>
          </w:p>
        </w:tc>
        <w:tc>
          <w:tcPr>
            <w:tcW w:w="889" w:type="dxa"/>
            <w:vAlign w:val="center"/>
          </w:tcPr>
          <w:p w14:paraId="13E6516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348,6</w:t>
            </w:r>
          </w:p>
        </w:tc>
        <w:tc>
          <w:tcPr>
            <w:tcW w:w="890" w:type="dxa"/>
            <w:vAlign w:val="center"/>
          </w:tcPr>
          <w:p w14:paraId="05CECD1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360,6</w:t>
            </w:r>
          </w:p>
        </w:tc>
        <w:tc>
          <w:tcPr>
            <w:tcW w:w="1276" w:type="dxa"/>
            <w:vAlign w:val="center"/>
          </w:tcPr>
          <w:p w14:paraId="699DD26D"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+24,4 %</w:t>
            </w:r>
          </w:p>
        </w:tc>
      </w:tr>
      <w:tr w:rsidR="00891613" w:rsidRPr="00D55997" w14:paraId="19C934B7" w14:textId="77777777" w:rsidTr="00891613">
        <w:trPr>
          <w:jc w:val="center"/>
        </w:trPr>
        <w:tc>
          <w:tcPr>
            <w:tcW w:w="2749" w:type="dxa"/>
            <w:vAlign w:val="center"/>
          </w:tcPr>
          <w:p w14:paraId="6A351D6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Средний возраст</w:t>
            </w:r>
          </w:p>
        </w:tc>
        <w:tc>
          <w:tcPr>
            <w:tcW w:w="708" w:type="dxa"/>
            <w:vAlign w:val="center"/>
          </w:tcPr>
          <w:p w14:paraId="12B5149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лет</w:t>
            </w:r>
          </w:p>
        </w:tc>
        <w:tc>
          <w:tcPr>
            <w:tcW w:w="889" w:type="dxa"/>
            <w:vAlign w:val="center"/>
          </w:tcPr>
          <w:p w14:paraId="47E4A6F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33,1</w:t>
            </w:r>
          </w:p>
        </w:tc>
        <w:tc>
          <w:tcPr>
            <w:tcW w:w="889" w:type="dxa"/>
            <w:vAlign w:val="center"/>
          </w:tcPr>
          <w:p w14:paraId="29E6736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33,3</w:t>
            </w:r>
          </w:p>
        </w:tc>
        <w:tc>
          <w:tcPr>
            <w:tcW w:w="889" w:type="dxa"/>
            <w:vAlign w:val="center"/>
          </w:tcPr>
          <w:p w14:paraId="08E6F5B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33,5</w:t>
            </w:r>
          </w:p>
        </w:tc>
        <w:tc>
          <w:tcPr>
            <w:tcW w:w="889" w:type="dxa"/>
            <w:vAlign w:val="center"/>
          </w:tcPr>
          <w:p w14:paraId="1F6C39A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34,3</w:t>
            </w:r>
          </w:p>
        </w:tc>
        <w:tc>
          <w:tcPr>
            <w:tcW w:w="889" w:type="dxa"/>
            <w:vAlign w:val="center"/>
          </w:tcPr>
          <w:p w14:paraId="15EC97E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33,6</w:t>
            </w:r>
          </w:p>
        </w:tc>
        <w:tc>
          <w:tcPr>
            <w:tcW w:w="890" w:type="dxa"/>
            <w:vAlign w:val="center"/>
          </w:tcPr>
          <w:p w14:paraId="308C69C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33,6</w:t>
            </w:r>
          </w:p>
        </w:tc>
        <w:tc>
          <w:tcPr>
            <w:tcW w:w="889" w:type="dxa"/>
            <w:vAlign w:val="center"/>
          </w:tcPr>
          <w:p w14:paraId="15C2267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33,5</w:t>
            </w:r>
          </w:p>
        </w:tc>
        <w:tc>
          <w:tcPr>
            <w:tcW w:w="889" w:type="dxa"/>
            <w:vAlign w:val="center"/>
          </w:tcPr>
          <w:p w14:paraId="5449BDA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33,5</w:t>
            </w:r>
          </w:p>
        </w:tc>
        <w:tc>
          <w:tcPr>
            <w:tcW w:w="889" w:type="dxa"/>
            <w:vAlign w:val="center"/>
          </w:tcPr>
          <w:p w14:paraId="2BFC97A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33,5</w:t>
            </w:r>
          </w:p>
        </w:tc>
        <w:tc>
          <w:tcPr>
            <w:tcW w:w="889" w:type="dxa"/>
            <w:vAlign w:val="center"/>
          </w:tcPr>
          <w:p w14:paraId="1452335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33,5</w:t>
            </w:r>
          </w:p>
        </w:tc>
        <w:tc>
          <w:tcPr>
            <w:tcW w:w="890" w:type="dxa"/>
            <w:vAlign w:val="center"/>
          </w:tcPr>
          <w:p w14:paraId="308946E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33,4</w:t>
            </w:r>
          </w:p>
        </w:tc>
        <w:tc>
          <w:tcPr>
            <w:tcW w:w="1276" w:type="dxa"/>
            <w:vAlign w:val="center"/>
          </w:tcPr>
          <w:p w14:paraId="1D712C9D"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67655B95" w14:textId="77777777" w:rsidTr="00891613">
        <w:trPr>
          <w:jc w:val="center"/>
        </w:trPr>
        <w:tc>
          <w:tcPr>
            <w:tcW w:w="2749" w:type="dxa"/>
            <w:vAlign w:val="center"/>
          </w:tcPr>
          <w:p w14:paraId="56F8145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Естественный прирост</w:t>
            </w:r>
          </w:p>
        </w:tc>
        <w:tc>
          <w:tcPr>
            <w:tcW w:w="708" w:type="dxa"/>
            <w:vAlign w:val="center"/>
          </w:tcPr>
          <w:p w14:paraId="0632235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чел.</w:t>
            </w:r>
          </w:p>
        </w:tc>
        <w:tc>
          <w:tcPr>
            <w:tcW w:w="889" w:type="dxa"/>
            <w:vAlign w:val="center"/>
          </w:tcPr>
          <w:p w14:paraId="4C831F4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2534</w:t>
            </w:r>
          </w:p>
        </w:tc>
        <w:tc>
          <w:tcPr>
            <w:tcW w:w="889" w:type="dxa"/>
            <w:vAlign w:val="center"/>
          </w:tcPr>
          <w:p w14:paraId="5D5453C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2912</w:t>
            </w:r>
          </w:p>
        </w:tc>
        <w:tc>
          <w:tcPr>
            <w:tcW w:w="889" w:type="dxa"/>
            <w:vAlign w:val="center"/>
          </w:tcPr>
          <w:p w14:paraId="071F5A8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3206</w:t>
            </w:r>
          </w:p>
        </w:tc>
        <w:tc>
          <w:tcPr>
            <w:tcW w:w="889" w:type="dxa"/>
            <w:vAlign w:val="center"/>
          </w:tcPr>
          <w:p w14:paraId="58E0C75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3588</w:t>
            </w:r>
          </w:p>
        </w:tc>
        <w:tc>
          <w:tcPr>
            <w:tcW w:w="889" w:type="dxa"/>
            <w:vAlign w:val="center"/>
          </w:tcPr>
          <w:p w14:paraId="424BDCF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3867</w:t>
            </w:r>
          </w:p>
        </w:tc>
        <w:tc>
          <w:tcPr>
            <w:tcW w:w="890" w:type="dxa"/>
            <w:vAlign w:val="center"/>
          </w:tcPr>
          <w:p w14:paraId="736A09A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4684</w:t>
            </w:r>
          </w:p>
        </w:tc>
        <w:tc>
          <w:tcPr>
            <w:tcW w:w="889" w:type="dxa"/>
            <w:vAlign w:val="center"/>
          </w:tcPr>
          <w:p w14:paraId="46018F3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4701</w:t>
            </w:r>
          </w:p>
        </w:tc>
        <w:tc>
          <w:tcPr>
            <w:tcW w:w="889" w:type="dxa"/>
            <w:vAlign w:val="center"/>
          </w:tcPr>
          <w:p w14:paraId="44E0A79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4875</w:t>
            </w:r>
          </w:p>
        </w:tc>
        <w:tc>
          <w:tcPr>
            <w:tcW w:w="889" w:type="dxa"/>
            <w:vAlign w:val="center"/>
          </w:tcPr>
          <w:p w14:paraId="79895D6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4848</w:t>
            </w:r>
          </w:p>
        </w:tc>
        <w:tc>
          <w:tcPr>
            <w:tcW w:w="889" w:type="dxa"/>
            <w:vAlign w:val="center"/>
          </w:tcPr>
          <w:p w14:paraId="25D1690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4876</w:t>
            </w:r>
          </w:p>
        </w:tc>
        <w:tc>
          <w:tcPr>
            <w:tcW w:w="890" w:type="dxa"/>
            <w:vAlign w:val="center"/>
          </w:tcPr>
          <w:p w14:paraId="6DB6E9F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4180</w:t>
            </w:r>
          </w:p>
        </w:tc>
        <w:tc>
          <w:tcPr>
            <w:tcW w:w="1276" w:type="dxa"/>
            <w:vAlign w:val="center"/>
          </w:tcPr>
          <w:p w14:paraId="1D3A79F5"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+65%</w:t>
            </w:r>
          </w:p>
        </w:tc>
      </w:tr>
      <w:tr w:rsidR="00891613" w:rsidRPr="00D55997" w14:paraId="402A8FDC" w14:textId="77777777" w:rsidTr="00891613">
        <w:trPr>
          <w:jc w:val="center"/>
        </w:trPr>
        <w:tc>
          <w:tcPr>
            <w:tcW w:w="2749" w:type="dxa"/>
            <w:vAlign w:val="center"/>
          </w:tcPr>
          <w:p w14:paraId="36774A1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Миграционный прирост</w:t>
            </w:r>
          </w:p>
        </w:tc>
        <w:tc>
          <w:tcPr>
            <w:tcW w:w="708" w:type="dxa"/>
            <w:vAlign w:val="center"/>
          </w:tcPr>
          <w:p w14:paraId="1961D12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чел.</w:t>
            </w:r>
          </w:p>
        </w:tc>
        <w:tc>
          <w:tcPr>
            <w:tcW w:w="889" w:type="dxa"/>
            <w:vAlign w:val="center"/>
          </w:tcPr>
          <w:p w14:paraId="58A0E67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1690</w:t>
            </w:r>
          </w:p>
        </w:tc>
        <w:tc>
          <w:tcPr>
            <w:tcW w:w="889" w:type="dxa"/>
            <w:vAlign w:val="center"/>
          </w:tcPr>
          <w:p w14:paraId="2FB5FFE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1324</w:t>
            </w:r>
          </w:p>
        </w:tc>
        <w:tc>
          <w:tcPr>
            <w:tcW w:w="889" w:type="dxa"/>
            <w:vAlign w:val="center"/>
          </w:tcPr>
          <w:p w14:paraId="742816B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594</w:t>
            </w:r>
          </w:p>
        </w:tc>
        <w:tc>
          <w:tcPr>
            <w:tcW w:w="889" w:type="dxa"/>
            <w:vAlign w:val="center"/>
          </w:tcPr>
          <w:p w14:paraId="40FD433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2383</w:t>
            </w:r>
          </w:p>
        </w:tc>
        <w:tc>
          <w:tcPr>
            <w:tcW w:w="889" w:type="dxa"/>
            <w:vAlign w:val="center"/>
          </w:tcPr>
          <w:p w14:paraId="4F08D79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4250</w:t>
            </w:r>
          </w:p>
        </w:tc>
        <w:tc>
          <w:tcPr>
            <w:tcW w:w="890" w:type="dxa"/>
            <w:vAlign w:val="center"/>
          </w:tcPr>
          <w:p w14:paraId="2142CB2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4203</w:t>
            </w:r>
          </w:p>
        </w:tc>
        <w:tc>
          <w:tcPr>
            <w:tcW w:w="889" w:type="dxa"/>
            <w:vAlign w:val="center"/>
          </w:tcPr>
          <w:p w14:paraId="1A78DCE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2101</w:t>
            </w:r>
          </w:p>
        </w:tc>
        <w:tc>
          <w:tcPr>
            <w:tcW w:w="889" w:type="dxa"/>
            <w:vAlign w:val="center"/>
          </w:tcPr>
          <w:p w14:paraId="29BF712C"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3657</w:t>
            </w:r>
          </w:p>
        </w:tc>
        <w:tc>
          <w:tcPr>
            <w:tcW w:w="889" w:type="dxa"/>
            <w:vAlign w:val="center"/>
          </w:tcPr>
          <w:p w14:paraId="3065640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2950</w:t>
            </w:r>
          </w:p>
        </w:tc>
        <w:tc>
          <w:tcPr>
            <w:tcW w:w="889" w:type="dxa"/>
            <w:vAlign w:val="center"/>
          </w:tcPr>
          <w:p w14:paraId="3CBA24A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7071</w:t>
            </w:r>
          </w:p>
        </w:tc>
        <w:tc>
          <w:tcPr>
            <w:tcW w:w="890" w:type="dxa"/>
            <w:vAlign w:val="center"/>
          </w:tcPr>
          <w:p w14:paraId="4C1BD2A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1410</w:t>
            </w:r>
          </w:p>
        </w:tc>
        <w:tc>
          <w:tcPr>
            <w:tcW w:w="1276" w:type="dxa"/>
            <w:vAlign w:val="center"/>
          </w:tcPr>
          <w:p w14:paraId="626E6521"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-16,6 %</w:t>
            </w:r>
          </w:p>
        </w:tc>
      </w:tr>
      <w:tr w:rsidR="00891613" w:rsidRPr="00D55997" w14:paraId="63E53BFB" w14:textId="77777777" w:rsidTr="00891613">
        <w:trPr>
          <w:jc w:val="center"/>
        </w:trPr>
        <w:tc>
          <w:tcPr>
            <w:tcW w:w="2749" w:type="dxa"/>
            <w:vAlign w:val="center"/>
          </w:tcPr>
          <w:p w14:paraId="3BDDC1D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Объем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w:t>
            </w:r>
          </w:p>
        </w:tc>
        <w:tc>
          <w:tcPr>
            <w:tcW w:w="708" w:type="dxa"/>
            <w:vAlign w:val="center"/>
          </w:tcPr>
          <w:p w14:paraId="4562238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60FADF3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1353338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174000,0</w:t>
            </w:r>
          </w:p>
        </w:tc>
        <w:tc>
          <w:tcPr>
            <w:tcW w:w="889" w:type="dxa"/>
            <w:vAlign w:val="center"/>
          </w:tcPr>
          <w:p w14:paraId="79EB978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218389,7</w:t>
            </w:r>
          </w:p>
        </w:tc>
        <w:tc>
          <w:tcPr>
            <w:tcW w:w="889" w:type="dxa"/>
            <w:vAlign w:val="center"/>
          </w:tcPr>
          <w:p w14:paraId="5E20202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252759,7</w:t>
            </w:r>
          </w:p>
        </w:tc>
        <w:tc>
          <w:tcPr>
            <w:tcW w:w="889" w:type="dxa"/>
            <w:vAlign w:val="center"/>
          </w:tcPr>
          <w:p w14:paraId="117F695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289852,4</w:t>
            </w:r>
          </w:p>
        </w:tc>
        <w:tc>
          <w:tcPr>
            <w:tcW w:w="889" w:type="dxa"/>
            <w:vAlign w:val="center"/>
          </w:tcPr>
          <w:p w14:paraId="5FF9064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325737,2</w:t>
            </w:r>
          </w:p>
        </w:tc>
        <w:tc>
          <w:tcPr>
            <w:tcW w:w="890" w:type="dxa"/>
            <w:vAlign w:val="center"/>
          </w:tcPr>
          <w:p w14:paraId="6F7272D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370409,3</w:t>
            </w:r>
          </w:p>
        </w:tc>
        <w:tc>
          <w:tcPr>
            <w:tcW w:w="889" w:type="dxa"/>
            <w:vAlign w:val="center"/>
          </w:tcPr>
          <w:p w14:paraId="14AC598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354682,3</w:t>
            </w:r>
          </w:p>
        </w:tc>
        <w:tc>
          <w:tcPr>
            <w:tcW w:w="889" w:type="dxa"/>
            <w:vAlign w:val="center"/>
          </w:tcPr>
          <w:p w14:paraId="32F45FF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642954,4</w:t>
            </w:r>
          </w:p>
        </w:tc>
        <w:tc>
          <w:tcPr>
            <w:tcW w:w="889" w:type="dxa"/>
            <w:vAlign w:val="center"/>
          </w:tcPr>
          <w:p w14:paraId="6411AC11"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609760,8</w:t>
            </w:r>
          </w:p>
        </w:tc>
        <w:tc>
          <w:tcPr>
            <w:tcW w:w="889" w:type="dxa"/>
            <w:vAlign w:val="center"/>
          </w:tcPr>
          <w:p w14:paraId="1502EA4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631392,9</w:t>
            </w:r>
          </w:p>
        </w:tc>
        <w:tc>
          <w:tcPr>
            <w:tcW w:w="890" w:type="dxa"/>
            <w:vAlign w:val="center"/>
          </w:tcPr>
          <w:p w14:paraId="2BE1B6E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665611,6</w:t>
            </w:r>
          </w:p>
        </w:tc>
        <w:tc>
          <w:tcPr>
            <w:tcW w:w="1276" w:type="dxa"/>
            <w:vAlign w:val="center"/>
          </w:tcPr>
          <w:p w14:paraId="0D3275FE"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+282,5 %</w:t>
            </w:r>
          </w:p>
        </w:tc>
      </w:tr>
      <w:tr w:rsidR="00891613" w:rsidRPr="00D55997" w14:paraId="00FD5595" w14:textId="77777777" w:rsidTr="00891613">
        <w:trPr>
          <w:jc w:val="center"/>
        </w:trPr>
        <w:tc>
          <w:tcPr>
            <w:tcW w:w="2749" w:type="dxa"/>
            <w:vAlign w:val="center"/>
          </w:tcPr>
          <w:p w14:paraId="6C3AFA8D"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vAlign w:val="center"/>
          </w:tcPr>
          <w:p w14:paraId="2DAAE26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0FBCEBA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98,4</w:t>
            </w:r>
          </w:p>
        </w:tc>
        <w:tc>
          <w:tcPr>
            <w:tcW w:w="889" w:type="dxa"/>
            <w:vAlign w:val="center"/>
          </w:tcPr>
          <w:p w14:paraId="5DA8414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105,0</w:t>
            </w:r>
          </w:p>
        </w:tc>
        <w:tc>
          <w:tcPr>
            <w:tcW w:w="889" w:type="dxa"/>
            <w:vAlign w:val="center"/>
          </w:tcPr>
          <w:p w14:paraId="1ADD06B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105,2</w:t>
            </w:r>
          </w:p>
        </w:tc>
        <w:tc>
          <w:tcPr>
            <w:tcW w:w="889" w:type="dxa"/>
            <w:vAlign w:val="center"/>
          </w:tcPr>
          <w:p w14:paraId="2C56ECE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104,2</w:t>
            </w:r>
          </w:p>
        </w:tc>
        <w:tc>
          <w:tcPr>
            <w:tcW w:w="889" w:type="dxa"/>
            <w:vAlign w:val="center"/>
          </w:tcPr>
          <w:p w14:paraId="1DCC092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103,3</w:t>
            </w:r>
          </w:p>
        </w:tc>
        <w:tc>
          <w:tcPr>
            <w:tcW w:w="890" w:type="dxa"/>
            <w:vAlign w:val="center"/>
          </w:tcPr>
          <w:p w14:paraId="3787FAD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105,4</w:t>
            </w:r>
          </w:p>
        </w:tc>
        <w:tc>
          <w:tcPr>
            <w:tcW w:w="889" w:type="dxa"/>
            <w:vAlign w:val="center"/>
          </w:tcPr>
          <w:p w14:paraId="76AE72C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87,9</w:t>
            </w:r>
          </w:p>
        </w:tc>
        <w:tc>
          <w:tcPr>
            <w:tcW w:w="889" w:type="dxa"/>
            <w:vAlign w:val="center"/>
          </w:tcPr>
          <w:p w14:paraId="1D770FD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177,0</w:t>
            </w:r>
          </w:p>
        </w:tc>
        <w:tc>
          <w:tcPr>
            <w:tcW w:w="889" w:type="dxa"/>
            <w:vAlign w:val="center"/>
          </w:tcPr>
          <w:p w14:paraId="7BA898F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84,3</w:t>
            </w:r>
          </w:p>
        </w:tc>
        <w:tc>
          <w:tcPr>
            <w:tcW w:w="889" w:type="dxa"/>
            <w:vAlign w:val="center"/>
          </w:tcPr>
          <w:p w14:paraId="0E01AD2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98,7</w:t>
            </w:r>
          </w:p>
        </w:tc>
        <w:tc>
          <w:tcPr>
            <w:tcW w:w="890" w:type="dxa"/>
            <w:vAlign w:val="center"/>
          </w:tcPr>
          <w:p w14:paraId="715C6E3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95,2</w:t>
            </w:r>
          </w:p>
        </w:tc>
        <w:tc>
          <w:tcPr>
            <w:tcW w:w="1276" w:type="dxa"/>
            <w:vAlign w:val="center"/>
          </w:tcPr>
          <w:p w14:paraId="01FDCF10"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1639C7F4" w14:textId="77777777" w:rsidTr="00891613">
        <w:trPr>
          <w:jc w:val="center"/>
        </w:trPr>
        <w:tc>
          <w:tcPr>
            <w:tcW w:w="2749" w:type="dxa"/>
            <w:vAlign w:val="center"/>
          </w:tcPr>
          <w:p w14:paraId="11C8F48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Объем отгруженных товаров собственного производства, выполненных работ и услуг собственными силами по крупным и средним производителям промышленной продукции</w:t>
            </w:r>
          </w:p>
        </w:tc>
        <w:tc>
          <w:tcPr>
            <w:tcW w:w="708" w:type="dxa"/>
            <w:vAlign w:val="center"/>
          </w:tcPr>
          <w:p w14:paraId="6559766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3420A0F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62CD368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560850,8</w:t>
            </w:r>
          </w:p>
        </w:tc>
        <w:tc>
          <w:tcPr>
            <w:tcW w:w="889" w:type="dxa"/>
            <w:vAlign w:val="center"/>
          </w:tcPr>
          <w:p w14:paraId="75B25F8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70468,9</w:t>
            </w:r>
          </w:p>
        </w:tc>
        <w:tc>
          <w:tcPr>
            <w:tcW w:w="889" w:type="dxa"/>
            <w:vAlign w:val="center"/>
          </w:tcPr>
          <w:p w14:paraId="57072FC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83697,9</w:t>
            </w:r>
          </w:p>
        </w:tc>
        <w:tc>
          <w:tcPr>
            <w:tcW w:w="889" w:type="dxa"/>
            <w:vAlign w:val="center"/>
          </w:tcPr>
          <w:p w14:paraId="49C1DE8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103439,4</w:t>
            </w:r>
          </w:p>
        </w:tc>
        <w:tc>
          <w:tcPr>
            <w:tcW w:w="889" w:type="dxa"/>
            <w:vAlign w:val="center"/>
          </w:tcPr>
          <w:p w14:paraId="2D83DCE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123954,7</w:t>
            </w:r>
          </w:p>
        </w:tc>
        <w:tc>
          <w:tcPr>
            <w:tcW w:w="890" w:type="dxa"/>
            <w:vAlign w:val="center"/>
          </w:tcPr>
          <w:p w14:paraId="36BF6D2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138349,7</w:t>
            </w:r>
          </w:p>
        </w:tc>
        <w:tc>
          <w:tcPr>
            <w:tcW w:w="889" w:type="dxa"/>
            <w:vAlign w:val="center"/>
          </w:tcPr>
          <w:p w14:paraId="68CB511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100660,7</w:t>
            </w:r>
          </w:p>
        </w:tc>
        <w:tc>
          <w:tcPr>
            <w:tcW w:w="889" w:type="dxa"/>
            <w:vAlign w:val="center"/>
          </w:tcPr>
          <w:p w14:paraId="5AF232E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389024,7</w:t>
            </w:r>
          </w:p>
        </w:tc>
        <w:tc>
          <w:tcPr>
            <w:tcW w:w="889" w:type="dxa"/>
            <w:vAlign w:val="center"/>
          </w:tcPr>
          <w:p w14:paraId="18986C9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390292,6</w:t>
            </w:r>
          </w:p>
        </w:tc>
        <w:tc>
          <w:tcPr>
            <w:tcW w:w="889" w:type="dxa"/>
            <w:vAlign w:val="center"/>
          </w:tcPr>
          <w:p w14:paraId="2A8AA31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397584,6</w:t>
            </w:r>
          </w:p>
        </w:tc>
        <w:tc>
          <w:tcPr>
            <w:tcW w:w="890" w:type="dxa"/>
            <w:vAlign w:val="center"/>
          </w:tcPr>
          <w:p w14:paraId="239E7E3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458988,6</w:t>
            </w:r>
          </w:p>
        </w:tc>
        <w:tc>
          <w:tcPr>
            <w:tcW w:w="1276" w:type="dxa"/>
            <w:vAlign w:val="center"/>
          </w:tcPr>
          <w:p w14:paraId="125D0948"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-18,2 %</w:t>
            </w:r>
          </w:p>
        </w:tc>
      </w:tr>
      <w:tr w:rsidR="00891613" w:rsidRPr="00D55997" w14:paraId="66B73D3D" w14:textId="77777777" w:rsidTr="00891613">
        <w:trPr>
          <w:jc w:val="center"/>
        </w:trPr>
        <w:tc>
          <w:tcPr>
            <w:tcW w:w="2749" w:type="dxa"/>
            <w:vAlign w:val="center"/>
          </w:tcPr>
          <w:p w14:paraId="41B8A95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lastRenderedPageBreak/>
              <w:t>индекс физического объема</w:t>
            </w:r>
          </w:p>
        </w:tc>
        <w:tc>
          <w:tcPr>
            <w:tcW w:w="708" w:type="dxa"/>
            <w:vAlign w:val="center"/>
          </w:tcPr>
          <w:p w14:paraId="6445564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530CD72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102,6</w:t>
            </w:r>
          </w:p>
        </w:tc>
        <w:tc>
          <w:tcPr>
            <w:tcW w:w="889" w:type="dxa"/>
            <w:vAlign w:val="center"/>
          </w:tcPr>
          <w:p w14:paraId="2EA71E2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w:t>
            </w:r>
          </w:p>
        </w:tc>
        <w:tc>
          <w:tcPr>
            <w:tcW w:w="889" w:type="dxa"/>
            <w:vAlign w:val="center"/>
          </w:tcPr>
          <w:p w14:paraId="5C3CAB5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104,2</w:t>
            </w:r>
          </w:p>
        </w:tc>
        <w:tc>
          <w:tcPr>
            <w:tcW w:w="889" w:type="dxa"/>
            <w:vAlign w:val="center"/>
          </w:tcPr>
          <w:p w14:paraId="1E85F50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107,7</w:t>
            </w:r>
          </w:p>
        </w:tc>
        <w:tc>
          <w:tcPr>
            <w:tcW w:w="889" w:type="dxa"/>
            <w:vAlign w:val="center"/>
          </w:tcPr>
          <w:p w14:paraId="1416183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108,8</w:t>
            </w:r>
          </w:p>
        </w:tc>
        <w:tc>
          <w:tcPr>
            <w:tcW w:w="890" w:type="dxa"/>
            <w:vAlign w:val="center"/>
          </w:tcPr>
          <w:p w14:paraId="2EAC97F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102,3</w:t>
            </w:r>
          </w:p>
        </w:tc>
        <w:tc>
          <w:tcPr>
            <w:tcW w:w="889" w:type="dxa"/>
            <w:vAlign w:val="center"/>
          </w:tcPr>
          <w:p w14:paraId="2E4E438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68,7</w:t>
            </w:r>
          </w:p>
        </w:tc>
        <w:tc>
          <w:tcPr>
            <w:tcW w:w="889" w:type="dxa"/>
            <w:vAlign w:val="center"/>
          </w:tcPr>
          <w:p w14:paraId="0B8194B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374,1</w:t>
            </w:r>
          </w:p>
        </w:tc>
        <w:tc>
          <w:tcPr>
            <w:tcW w:w="889" w:type="dxa"/>
            <w:vAlign w:val="center"/>
          </w:tcPr>
          <w:p w14:paraId="0533284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88,0</w:t>
            </w:r>
          </w:p>
        </w:tc>
        <w:tc>
          <w:tcPr>
            <w:tcW w:w="889" w:type="dxa"/>
            <w:vAlign w:val="center"/>
          </w:tcPr>
          <w:p w14:paraId="169D89B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99,3</w:t>
            </w:r>
          </w:p>
        </w:tc>
        <w:tc>
          <w:tcPr>
            <w:tcW w:w="890" w:type="dxa"/>
            <w:vAlign w:val="center"/>
          </w:tcPr>
          <w:p w14:paraId="34B9A58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104,9</w:t>
            </w:r>
          </w:p>
        </w:tc>
        <w:tc>
          <w:tcPr>
            <w:tcW w:w="1276" w:type="dxa"/>
            <w:vAlign w:val="center"/>
          </w:tcPr>
          <w:p w14:paraId="510FD04F"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7AC5FD20" w14:textId="77777777" w:rsidTr="00891613">
        <w:trPr>
          <w:jc w:val="center"/>
        </w:trPr>
        <w:tc>
          <w:tcPr>
            <w:tcW w:w="2749" w:type="dxa"/>
            <w:vAlign w:val="center"/>
          </w:tcPr>
          <w:p w14:paraId="1EB5457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Объем инвестиций в основной капитал за счёт всех источников финансирования по крупным и средним организациям, в ценах соответствующих лет</w:t>
            </w:r>
          </w:p>
        </w:tc>
        <w:tc>
          <w:tcPr>
            <w:tcW w:w="708" w:type="dxa"/>
            <w:vAlign w:val="center"/>
          </w:tcPr>
          <w:p w14:paraId="2B37E80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1ACD856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5982812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14178,3</w:t>
            </w:r>
          </w:p>
        </w:tc>
        <w:tc>
          <w:tcPr>
            <w:tcW w:w="889" w:type="dxa"/>
            <w:vAlign w:val="center"/>
          </w:tcPr>
          <w:p w14:paraId="7EA08CE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21613,7</w:t>
            </w:r>
          </w:p>
        </w:tc>
        <w:tc>
          <w:tcPr>
            <w:tcW w:w="889" w:type="dxa"/>
            <w:vAlign w:val="center"/>
          </w:tcPr>
          <w:p w14:paraId="70496EE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45477,6</w:t>
            </w:r>
          </w:p>
        </w:tc>
        <w:tc>
          <w:tcPr>
            <w:tcW w:w="889" w:type="dxa"/>
            <w:vAlign w:val="center"/>
          </w:tcPr>
          <w:p w14:paraId="4C31562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50961,4</w:t>
            </w:r>
          </w:p>
        </w:tc>
        <w:tc>
          <w:tcPr>
            <w:tcW w:w="889" w:type="dxa"/>
            <w:vAlign w:val="center"/>
          </w:tcPr>
          <w:p w14:paraId="1BC42C0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54535,7</w:t>
            </w:r>
          </w:p>
        </w:tc>
        <w:tc>
          <w:tcPr>
            <w:tcW w:w="890" w:type="dxa"/>
            <w:vAlign w:val="center"/>
          </w:tcPr>
          <w:p w14:paraId="4FDAECE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44767,8</w:t>
            </w:r>
          </w:p>
        </w:tc>
        <w:tc>
          <w:tcPr>
            <w:tcW w:w="889" w:type="dxa"/>
            <w:vAlign w:val="center"/>
          </w:tcPr>
          <w:p w14:paraId="1CBF2F4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48892,3</w:t>
            </w:r>
          </w:p>
        </w:tc>
        <w:tc>
          <w:tcPr>
            <w:tcW w:w="889" w:type="dxa"/>
            <w:vAlign w:val="center"/>
          </w:tcPr>
          <w:p w14:paraId="6D84F2E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42500,2</w:t>
            </w:r>
          </w:p>
        </w:tc>
        <w:tc>
          <w:tcPr>
            <w:tcW w:w="889" w:type="dxa"/>
            <w:vAlign w:val="center"/>
          </w:tcPr>
          <w:p w14:paraId="206798C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43053,5</w:t>
            </w:r>
          </w:p>
        </w:tc>
        <w:tc>
          <w:tcPr>
            <w:tcW w:w="889" w:type="dxa"/>
            <w:vAlign w:val="center"/>
          </w:tcPr>
          <w:p w14:paraId="415C024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29313,0</w:t>
            </w:r>
          </w:p>
        </w:tc>
        <w:tc>
          <w:tcPr>
            <w:tcW w:w="890" w:type="dxa"/>
            <w:vAlign w:val="center"/>
          </w:tcPr>
          <w:p w14:paraId="01D103D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29995,5</w:t>
            </w:r>
          </w:p>
        </w:tc>
        <w:tc>
          <w:tcPr>
            <w:tcW w:w="1276" w:type="dxa"/>
            <w:vAlign w:val="center"/>
          </w:tcPr>
          <w:p w14:paraId="4A8C131C"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+111,6 %</w:t>
            </w:r>
          </w:p>
        </w:tc>
      </w:tr>
      <w:tr w:rsidR="00891613" w:rsidRPr="00D55997" w14:paraId="19E47776" w14:textId="77777777" w:rsidTr="00891613">
        <w:trPr>
          <w:jc w:val="center"/>
        </w:trPr>
        <w:tc>
          <w:tcPr>
            <w:tcW w:w="2749" w:type="dxa"/>
            <w:vAlign w:val="center"/>
          </w:tcPr>
          <w:p w14:paraId="188CB14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vAlign w:val="center"/>
          </w:tcPr>
          <w:p w14:paraId="687AE0C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4D0D9A7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92,2</w:t>
            </w:r>
          </w:p>
        </w:tc>
        <w:tc>
          <w:tcPr>
            <w:tcW w:w="889" w:type="dxa"/>
            <w:vAlign w:val="center"/>
          </w:tcPr>
          <w:p w14:paraId="1DEBAA3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112,9</w:t>
            </w:r>
          </w:p>
        </w:tc>
        <w:tc>
          <w:tcPr>
            <w:tcW w:w="889" w:type="dxa"/>
            <w:vAlign w:val="center"/>
          </w:tcPr>
          <w:p w14:paraId="74EDB16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203,6</w:t>
            </w:r>
          </w:p>
        </w:tc>
        <w:tc>
          <w:tcPr>
            <w:tcW w:w="889" w:type="dxa"/>
            <w:vAlign w:val="center"/>
          </w:tcPr>
          <w:p w14:paraId="5DBCC4A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103,5</w:t>
            </w:r>
          </w:p>
        </w:tc>
        <w:tc>
          <w:tcPr>
            <w:tcW w:w="889" w:type="dxa"/>
            <w:vAlign w:val="center"/>
          </w:tcPr>
          <w:p w14:paraId="2DD1A9C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98,5</w:t>
            </w:r>
          </w:p>
        </w:tc>
        <w:tc>
          <w:tcPr>
            <w:tcW w:w="890" w:type="dxa"/>
            <w:vAlign w:val="center"/>
          </w:tcPr>
          <w:p w14:paraId="5F6A8F4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76,2</w:t>
            </w:r>
          </w:p>
        </w:tc>
        <w:tc>
          <w:tcPr>
            <w:tcW w:w="889" w:type="dxa"/>
            <w:vAlign w:val="center"/>
          </w:tcPr>
          <w:p w14:paraId="1607972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103,5</w:t>
            </w:r>
          </w:p>
        </w:tc>
        <w:tc>
          <w:tcPr>
            <w:tcW w:w="889" w:type="dxa"/>
            <w:vAlign w:val="center"/>
          </w:tcPr>
          <w:p w14:paraId="3C3E460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84,1</w:t>
            </w:r>
          </w:p>
        </w:tc>
        <w:tc>
          <w:tcPr>
            <w:tcW w:w="889" w:type="dxa"/>
            <w:vAlign w:val="center"/>
          </w:tcPr>
          <w:p w14:paraId="3C1231D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90,8</w:t>
            </w:r>
          </w:p>
        </w:tc>
        <w:tc>
          <w:tcPr>
            <w:tcW w:w="889" w:type="dxa"/>
            <w:vAlign w:val="center"/>
          </w:tcPr>
          <w:p w14:paraId="211006F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67,1</w:t>
            </w:r>
          </w:p>
        </w:tc>
        <w:tc>
          <w:tcPr>
            <w:tcW w:w="890" w:type="dxa"/>
            <w:vAlign w:val="center"/>
          </w:tcPr>
          <w:p w14:paraId="7EE8DC9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97,8</w:t>
            </w:r>
          </w:p>
        </w:tc>
        <w:tc>
          <w:tcPr>
            <w:tcW w:w="1276" w:type="dxa"/>
            <w:vAlign w:val="center"/>
          </w:tcPr>
          <w:p w14:paraId="466488E4"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25E207BF" w14:textId="77777777" w:rsidTr="00891613">
        <w:trPr>
          <w:jc w:val="center"/>
        </w:trPr>
        <w:tc>
          <w:tcPr>
            <w:tcW w:w="2749" w:type="dxa"/>
            <w:vAlign w:val="center"/>
          </w:tcPr>
          <w:p w14:paraId="6CC79B2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Объем выполненных работ по виду деятельности «строительство» по крупным и средним организациям </w:t>
            </w:r>
          </w:p>
          <w:p w14:paraId="4098AE6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в ценах соответствующих лет</w:t>
            </w:r>
          </w:p>
        </w:tc>
        <w:tc>
          <w:tcPr>
            <w:tcW w:w="708" w:type="dxa"/>
            <w:vAlign w:val="center"/>
          </w:tcPr>
          <w:p w14:paraId="3C671037"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58E5D84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04A82FB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19698,8</w:t>
            </w:r>
          </w:p>
        </w:tc>
        <w:tc>
          <w:tcPr>
            <w:tcW w:w="889" w:type="dxa"/>
            <w:vAlign w:val="center"/>
          </w:tcPr>
          <w:p w14:paraId="433BFB6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28356,6</w:t>
            </w:r>
          </w:p>
        </w:tc>
        <w:tc>
          <w:tcPr>
            <w:tcW w:w="889" w:type="dxa"/>
            <w:vAlign w:val="center"/>
          </w:tcPr>
          <w:p w14:paraId="6F27F8B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27301,1</w:t>
            </w:r>
          </w:p>
        </w:tc>
        <w:tc>
          <w:tcPr>
            <w:tcW w:w="889" w:type="dxa"/>
            <w:vAlign w:val="center"/>
          </w:tcPr>
          <w:p w14:paraId="6B7DE9C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31836,2</w:t>
            </w:r>
          </w:p>
        </w:tc>
        <w:tc>
          <w:tcPr>
            <w:tcW w:w="889" w:type="dxa"/>
            <w:vAlign w:val="center"/>
          </w:tcPr>
          <w:p w14:paraId="587DB0C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36324,4</w:t>
            </w:r>
          </w:p>
        </w:tc>
        <w:tc>
          <w:tcPr>
            <w:tcW w:w="890" w:type="dxa"/>
            <w:vAlign w:val="center"/>
          </w:tcPr>
          <w:p w14:paraId="68F3EBD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39608,3</w:t>
            </w:r>
          </w:p>
        </w:tc>
        <w:tc>
          <w:tcPr>
            <w:tcW w:w="889" w:type="dxa"/>
            <w:vAlign w:val="center"/>
          </w:tcPr>
          <w:p w14:paraId="70AC0C6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47922,6</w:t>
            </w:r>
          </w:p>
        </w:tc>
        <w:tc>
          <w:tcPr>
            <w:tcW w:w="889" w:type="dxa"/>
            <w:vAlign w:val="center"/>
          </w:tcPr>
          <w:p w14:paraId="1365593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42061,2</w:t>
            </w:r>
          </w:p>
        </w:tc>
        <w:tc>
          <w:tcPr>
            <w:tcW w:w="889" w:type="dxa"/>
            <w:vAlign w:val="center"/>
          </w:tcPr>
          <w:p w14:paraId="321D301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362240,2</w:t>
            </w:r>
          </w:p>
        </w:tc>
        <w:tc>
          <w:tcPr>
            <w:tcW w:w="889" w:type="dxa"/>
            <w:vAlign w:val="center"/>
          </w:tcPr>
          <w:p w14:paraId="24CA74F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32109,0</w:t>
            </w:r>
          </w:p>
        </w:tc>
        <w:tc>
          <w:tcPr>
            <w:tcW w:w="890" w:type="dxa"/>
            <w:vAlign w:val="center"/>
          </w:tcPr>
          <w:p w14:paraId="05F4F6D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46285,9</w:t>
            </w:r>
          </w:p>
        </w:tc>
        <w:tc>
          <w:tcPr>
            <w:tcW w:w="1276" w:type="dxa"/>
            <w:vAlign w:val="center"/>
          </w:tcPr>
          <w:p w14:paraId="21ADDC1D"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+135%</w:t>
            </w:r>
          </w:p>
        </w:tc>
      </w:tr>
      <w:tr w:rsidR="00891613" w:rsidRPr="00D55997" w14:paraId="00051962" w14:textId="77777777" w:rsidTr="00891613">
        <w:trPr>
          <w:jc w:val="center"/>
        </w:trPr>
        <w:tc>
          <w:tcPr>
            <w:tcW w:w="2749" w:type="dxa"/>
            <w:tcBorders>
              <w:top w:val="single" w:sz="4" w:space="0" w:color="auto"/>
              <w:left w:val="single" w:sz="4" w:space="0" w:color="auto"/>
              <w:bottom w:val="single" w:sz="4" w:space="0" w:color="auto"/>
              <w:right w:val="single" w:sz="4" w:space="0" w:color="auto"/>
            </w:tcBorders>
            <w:vAlign w:val="center"/>
          </w:tcPr>
          <w:p w14:paraId="6B50019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tcBorders>
              <w:top w:val="single" w:sz="4" w:space="0" w:color="auto"/>
              <w:left w:val="single" w:sz="4" w:space="0" w:color="auto"/>
              <w:bottom w:val="single" w:sz="4" w:space="0" w:color="auto"/>
              <w:right w:val="single" w:sz="4" w:space="0" w:color="auto"/>
            </w:tcBorders>
            <w:vAlign w:val="center"/>
          </w:tcPr>
          <w:p w14:paraId="775A5B4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tcBorders>
              <w:top w:val="single" w:sz="4" w:space="0" w:color="auto"/>
              <w:left w:val="single" w:sz="4" w:space="0" w:color="auto"/>
              <w:bottom w:val="single" w:sz="4" w:space="0" w:color="auto"/>
              <w:right w:val="single" w:sz="4" w:space="0" w:color="auto"/>
            </w:tcBorders>
            <w:vAlign w:val="center"/>
          </w:tcPr>
          <w:p w14:paraId="606C365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136,96</w:t>
            </w:r>
          </w:p>
        </w:tc>
        <w:tc>
          <w:tcPr>
            <w:tcW w:w="889" w:type="dxa"/>
            <w:tcBorders>
              <w:top w:val="single" w:sz="4" w:space="0" w:color="auto"/>
              <w:left w:val="single" w:sz="4" w:space="0" w:color="auto"/>
              <w:bottom w:val="single" w:sz="4" w:space="0" w:color="auto"/>
              <w:right w:val="single" w:sz="4" w:space="0" w:color="auto"/>
            </w:tcBorders>
            <w:vAlign w:val="center"/>
          </w:tcPr>
          <w:p w14:paraId="326C899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96,2</w:t>
            </w:r>
          </w:p>
        </w:tc>
        <w:tc>
          <w:tcPr>
            <w:tcW w:w="889" w:type="dxa"/>
            <w:tcBorders>
              <w:top w:val="single" w:sz="4" w:space="0" w:color="auto"/>
              <w:left w:val="single" w:sz="4" w:space="0" w:color="auto"/>
              <w:bottom w:val="single" w:sz="4" w:space="0" w:color="auto"/>
              <w:right w:val="single" w:sz="4" w:space="0" w:color="auto"/>
            </w:tcBorders>
            <w:vAlign w:val="center"/>
          </w:tcPr>
          <w:p w14:paraId="08E6EFE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92,8</w:t>
            </w:r>
          </w:p>
        </w:tc>
        <w:tc>
          <w:tcPr>
            <w:tcW w:w="889" w:type="dxa"/>
            <w:tcBorders>
              <w:top w:val="single" w:sz="4" w:space="0" w:color="auto"/>
              <w:left w:val="single" w:sz="4" w:space="0" w:color="auto"/>
              <w:bottom w:val="single" w:sz="4" w:space="0" w:color="auto"/>
              <w:right w:val="single" w:sz="4" w:space="0" w:color="auto"/>
            </w:tcBorders>
            <w:vAlign w:val="center"/>
          </w:tcPr>
          <w:p w14:paraId="1E8E0B1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113,0</w:t>
            </w:r>
          </w:p>
        </w:tc>
        <w:tc>
          <w:tcPr>
            <w:tcW w:w="889" w:type="dxa"/>
            <w:tcBorders>
              <w:top w:val="single" w:sz="4" w:space="0" w:color="auto"/>
              <w:left w:val="single" w:sz="4" w:space="0" w:color="auto"/>
              <w:bottom w:val="single" w:sz="4" w:space="0" w:color="auto"/>
              <w:right w:val="single" w:sz="4" w:space="0" w:color="auto"/>
            </w:tcBorders>
            <w:vAlign w:val="center"/>
          </w:tcPr>
          <w:p w14:paraId="4A4B741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105,5</w:t>
            </w:r>
          </w:p>
        </w:tc>
        <w:tc>
          <w:tcPr>
            <w:tcW w:w="890" w:type="dxa"/>
            <w:tcBorders>
              <w:top w:val="single" w:sz="4" w:space="0" w:color="auto"/>
              <w:left w:val="single" w:sz="4" w:space="0" w:color="auto"/>
              <w:bottom w:val="single" w:sz="4" w:space="0" w:color="auto"/>
              <w:right w:val="single" w:sz="4" w:space="0" w:color="auto"/>
            </w:tcBorders>
            <w:vAlign w:val="center"/>
          </w:tcPr>
          <w:p w14:paraId="4BB0E22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101,7</w:t>
            </w:r>
          </w:p>
        </w:tc>
        <w:tc>
          <w:tcPr>
            <w:tcW w:w="889" w:type="dxa"/>
            <w:tcBorders>
              <w:top w:val="single" w:sz="4" w:space="0" w:color="auto"/>
              <w:left w:val="single" w:sz="4" w:space="0" w:color="auto"/>
              <w:bottom w:val="single" w:sz="4" w:space="0" w:color="auto"/>
              <w:right w:val="single" w:sz="4" w:space="0" w:color="auto"/>
            </w:tcBorders>
            <w:vAlign w:val="center"/>
          </w:tcPr>
          <w:p w14:paraId="5BDFF50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112,7</w:t>
            </w:r>
          </w:p>
        </w:tc>
        <w:tc>
          <w:tcPr>
            <w:tcW w:w="889" w:type="dxa"/>
            <w:tcBorders>
              <w:top w:val="single" w:sz="4" w:space="0" w:color="auto"/>
              <w:left w:val="single" w:sz="4" w:space="0" w:color="auto"/>
              <w:bottom w:val="single" w:sz="4" w:space="0" w:color="auto"/>
              <w:right w:val="single" w:sz="4" w:space="0" w:color="auto"/>
            </w:tcBorders>
            <w:vAlign w:val="center"/>
          </w:tcPr>
          <w:p w14:paraId="39C84D6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112,7</w:t>
            </w:r>
          </w:p>
        </w:tc>
        <w:tc>
          <w:tcPr>
            <w:tcW w:w="889" w:type="dxa"/>
            <w:tcBorders>
              <w:top w:val="single" w:sz="4" w:space="0" w:color="auto"/>
              <w:left w:val="single" w:sz="4" w:space="0" w:color="auto"/>
              <w:bottom w:val="single" w:sz="4" w:space="0" w:color="auto"/>
              <w:right w:val="single" w:sz="4" w:space="0" w:color="auto"/>
            </w:tcBorders>
            <w:vAlign w:val="center"/>
          </w:tcPr>
          <w:p w14:paraId="544F7C2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82,2</w:t>
            </w:r>
          </w:p>
        </w:tc>
        <w:tc>
          <w:tcPr>
            <w:tcW w:w="889" w:type="dxa"/>
            <w:tcBorders>
              <w:top w:val="single" w:sz="4" w:space="0" w:color="auto"/>
              <w:left w:val="single" w:sz="4" w:space="0" w:color="auto"/>
              <w:bottom w:val="single" w:sz="4" w:space="0" w:color="auto"/>
              <w:right w:val="single" w:sz="4" w:space="0" w:color="auto"/>
            </w:tcBorders>
            <w:vAlign w:val="center"/>
          </w:tcPr>
          <w:p w14:paraId="0859F1E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83,6</w:t>
            </w:r>
          </w:p>
        </w:tc>
        <w:tc>
          <w:tcPr>
            <w:tcW w:w="890" w:type="dxa"/>
            <w:tcBorders>
              <w:top w:val="single" w:sz="4" w:space="0" w:color="auto"/>
              <w:left w:val="single" w:sz="4" w:space="0" w:color="auto"/>
              <w:bottom w:val="single" w:sz="4" w:space="0" w:color="auto"/>
              <w:right w:val="single" w:sz="4" w:space="0" w:color="auto"/>
            </w:tcBorders>
            <w:vAlign w:val="center"/>
          </w:tcPr>
          <w:p w14:paraId="7DA204A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88,5</w:t>
            </w:r>
          </w:p>
        </w:tc>
        <w:tc>
          <w:tcPr>
            <w:tcW w:w="1276" w:type="dxa"/>
            <w:tcBorders>
              <w:top w:val="single" w:sz="4" w:space="0" w:color="auto"/>
              <w:left w:val="single" w:sz="4" w:space="0" w:color="auto"/>
              <w:bottom w:val="single" w:sz="4" w:space="0" w:color="auto"/>
              <w:right w:val="single" w:sz="4" w:space="0" w:color="auto"/>
            </w:tcBorders>
            <w:vAlign w:val="center"/>
          </w:tcPr>
          <w:p w14:paraId="4B9A7847"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298A0AA6" w14:textId="77777777" w:rsidTr="00891613">
        <w:trPr>
          <w:jc w:val="center"/>
        </w:trPr>
        <w:tc>
          <w:tcPr>
            <w:tcW w:w="2749" w:type="dxa"/>
            <w:vAlign w:val="center"/>
          </w:tcPr>
          <w:p w14:paraId="5EAB730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Ввод в действие жилых домов на территории муниципального образования</w:t>
            </w:r>
          </w:p>
        </w:tc>
        <w:tc>
          <w:tcPr>
            <w:tcW w:w="708" w:type="dxa"/>
            <w:vAlign w:val="center"/>
          </w:tcPr>
          <w:p w14:paraId="7269D19A"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тыс. м2</w:t>
            </w:r>
          </w:p>
        </w:tc>
        <w:tc>
          <w:tcPr>
            <w:tcW w:w="889" w:type="dxa"/>
            <w:vAlign w:val="center"/>
          </w:tcPr>
          <w:p w14:paraId="609AEFC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178,7</w:t>
            </w:r>
          </w:p>
        </w:tc>
        <w:tc>
          <w:tcPr>
            <w:tcW w:w="889" w:type="dxa"/>
            <w:vAlign w:val="center"/>
          </w:tcPr>
          <w:p w14:paraId="32ECFE8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140,9</w:t>
            </w:r>
          </w:p>
        </w:tc>
        <w:tc>
          <w:tcPr>
            <w:tcW w:w="889" w:type="dxa"/>
            <w:vAlign w:val="center"/>
          </w:tcPr>
          <w:p w14:paraId="48EE6AF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196,6</w:t>
            </w:r>
          </w:p>
        </w:tc>
        <w:tc>
          <w:tcPr>
            <w:tcW w:w="889" w:type="dxa"/>
            <w:vAlign w:val="center"/>
          </w:tcPr>
          <w:p w14:paraId="7D89AC3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91,6</w:t>
            </w:r>
          </w:p>
        </w:tc>
        <w:tc>
          <w:tcPr>
            <w:tcW w:w="889" w:type="dxa"/>
            <w:vAlign w:val="center"/>
          </w:tcPr>
          <w:p w14:paraId="259FAB5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271,6</w:t>
            </w:r>
          </w:p>
        </w:tc>
        <w:tc>
          <w:tcPr>
            <w:tcW w:w="890" w:type="dxa"/>
            <w:vAlign w:val="center"/>
          </w:tcPr>
          <w:p w14:paraId="797C224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341,5</w:t>
            </w:r>
          </w:p>
        </w:tc>
        <w:tc>
          <w:tcPr>
            <w:tcW w:w="889" w:type="dxa"/>
            <w:vAlign w:val="center"/>
          </w:tcPr>
          <w:p w14:paraId="2A3B240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308,1</w:t>
            </w:r>
          </w:p>
        </w:tc>
        <w:tc>
          <w:tcPr>
            <w:tcW w:w="889" w:type="dxa"/>
            <w:vAlign w:val="center"/>
          </w:tcPr>
          <w:p w14:paraId="39E209A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343,6</w:t>
            </w:r>
          </w:p>
        </w:tc>
        <w:tc>
          <w:tcPr>
            <w:tcW w:w="889" w:type="dxa"/>
            <w:vAlign w:val="center"/>
          </w:tcPr>
          <w:p w14:paraId="2F99B8E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240,2</w:t>
            </w:r>
          </w:p>
        </w:tc>
        <w:tc>
          <w:tcPr>
            <w:tcW w:w="889" w:type="dxa"/>
            <w:vAlign w:val="center"/>
          </w:tcPr>
          <w:p w14:paraId="3756DF8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244,6</w:t>
            </w:r>
          </w:p>
        </w:tc>
        <w:tc>
          <w:tcPr>
            <w:tcW w:w="890" w:type="dxa"/>
            <w:vAlign w:val="center"/>
          </w:tcPr>
          <w:p w14:paraId="1AC998E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296,5</w:t>
            </w:r>
          </w:p>
        </w:tc>
        <w:tc>
          <w:tcPr>
            <w:tcW w:w="1276" w:type="dxa"/>
            <w:vAlign w:val="center"/>
          </w:tcPr>
          <w:p w14:paraId="42FAC5FB"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+165,9 %</w:t>
            </w:r>
          </w:p>
        </w:tc>
      </w:tr>
      <w:tr w:rsidR="00891613" w:rsidRPr="00D55997" w14:paraId="0B7D2F3D" w14:textId="77777777" w:rsidTr="00891613">
        <w:trPr>
          <w:jc w:val="center"/>
        </w:trPr>
        <w:tc>
          <w:tcPr>
            <w:tcW w:w="2749" w:type="dxa"/>
            <w:vAlign w:val="center"/>
          </w:tcPr>
          <w:p w14:paraId="2FC73B5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Оборот розничной торговли</w:t>
            </w:r>
          </w:p>
        </w:tc>
        <w:tc>
          <w:tcPr>
            <w:tcW w:w="708" w:type="dxa"/>
            <w:vAlign w:val="center"/>
          </w:tcPr>
          <w:p w14:paraId="093BC1C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54850AD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0EFCB78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67338,5</w:t>
            </w:r>
          </w:p>
        </w:tc>
        <w:tc>
          <w:tcPr>
            <w:tcW w:w="889" w:type="dxa"/>
            <w:vAlign w:val="center"/>
          </w:tcPr>
          <w:p w14:paraId="1018F04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88323,2</w:t>
            </w:r>
          </w:p>
        </w:tc>
        <w:tc>
          <w:tcPr>
            <w:tcW w:w="889" w:type="dxa"/>
            <w:vAlign w:val="center"/>
          </w:tcPr>
          <w:p w14:paraId="27C6F63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72958,9</w:t>
            </w:r>
          </w:p>
        </w:tc>
        <w:tc>
          <w:tcPr>
            <w:tcW w:w="889" w:type="dxa"/>
            <w:vAlign w:val="center"/>
          </w:tcPr>
          <w:p w14:paraId="16E1543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72140,6</w:t>
            </w:r>
          </w:p>
        </w:tc>
        <w:tc>
          <w:tcPr>
            <w:tcW w:w="889" w:type="dxa"/>
            <w:vAlign w:val="center"/>
          </w:tcPr>
          <w:p w14:paraId="5D684B1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78177,6</w:t>
            </w:r>
          </w:p>
        </w:tc>
        <w:tc>
          <w:tcPr>
            <w:tcW w:w="890" w:type="dxa"/>
            <w:vAlign w:val="center"/>
          </w:tcPr>
          <w:p w14:paraId="0516C44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88622,7</w:t>
            </w:r>
          </w:p>
        </w:tc>
        <w:tc>
          <w:tcPr>
            <w:tcW w:w="889" w:type="dxa"/>
            <w:vAlign w:val="center"/>
          </w:tcPr>
          <w:p w14:paraId="5573728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99491,5</w:t>
            </w:r>
          </w:p>
        </w:tc>
        <w:tc>
          <w:tcPr>
            <w:tcW w:w="889" w:type="dxa"/>
            <w:vAlign w:val="center"/>
          </w:tcPr>
          <w:p w14:paraId="48FCEC5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106319,3</w:t>
            </w:r>
          </w:p>
        </w:tc>
        <w:tc>
          <w:tcPr>
            <w:tcW w:w="889" w:type="dxa"/>
            <w:vAlign w:val="center"/>
          </w:tcPr>
          <w:p w14:paraId="2A02F2B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108342,3</w:t>
            </w:r>
          </w:p>
        </w:tc>
        <w:tc>
          <w:tcPr>
            <w:tcW w:w="889" w:type="dxa"/>
            <w:vAlign w:val="center"/>
          </w:tcPr>
          <w:p w14:paraId="4E26F42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108585,1</w:t>
            </w:r>
          </w:p>
        </w:tc>
        <w:tc>
          <w:tcPr>
            <w:tcW w:w="890" w:type="dxa"/>
            <w:vAlign w:val="center"/>
          </w:tcPr>
          <w:p w14:paraId="4772796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117764,9</w:t>
            </w:r>
          </w:p>
        </w:tc>
        <w:tc>
          <w:tcPr>
            <w:tcW w:w="1276" w:type="dxa"/>
            <w:vAlign w:val="center"/>
          </w:tcPr>
          <w:p w14:paraId="0DA84574"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+74,9 %</w:t>
            </w:r>
          </w:p>
        </w:tc>
      </w:tr>
      <w:tr w:rsidR="00891613" w:rsidRPr="00D55997" w14:paraId="2DF0FC7E" w14:textId="77777777" w:rsidTr="00891613">
        <w:trPr>
          <w:jc w:val="center"/>
        </w:trPr>
        <w:tc>
          <w:tcPr>
            <w:tcW w:w="2749" w:type="dxa"/>
            <w:vAlign w:val="center"/>
          </w:tcPr>
          <w:p w14:paraId="5C89DE3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vAlign w:val="center"/>
          </w:tcPr>
          <w:p w14:paraId="301E165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0D4C740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126,9</w:t>
            </w:r>
          </w:p>
        </w:tc>
        <w:tc>
          <w:tcPr>
            <w:tcW w:w="889" w:type="dxa"/>
            <w:vAlign w:val="center"/>
          </w:tcPr>
          <w:p w14:paraId="490B272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119,5</w:t>
            </w:r>
          </w:p>
        </w:tc>
        <w:tc>
          <w:tcPr>
            <w:tcW w:w="889" w:type="dxa"/>
            <w:vAlign w:val="center"/>
          </w:tcPr>
          <w:p w14:paraId="4BE8CB8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73,7</w:t>
            </w:r>
          </w:p>
        </w:tc>
        <w:tc>
          <w:tcPr>
            <w:tcW w:w="889" w:type="dxa"/>
            <w:vAlign w:val="center"/>
          </w:tcPr>
          <w:p w14:paraId="3CD47F7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91,0</w:t>
            </w:r>
          </w:p>
        </w:tc>
        <w:tc>
          <w:tcPr>
            <w:tcW w:w="889" w:type="dxa"/>
            <w:vAlign w:val="center"/>
          </w:tcPr>
          <w:p w14:paraId="3F29C88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101,1</w:t>
            </w:r>
          </w:p>
        </w:tc>
        <w:tc>
          <w:tcPr>
            <w:tcW w:w="890" w:type="dxa"/>
            <w:vAlign w:val="center"/>
          </w:tcPr>
          <w:p w14:paraId="40FE988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109,6</w:t>
            </w:r>
          </w:p>
        </w:tc>
        <w:tc>
          <w:tcPr>
            <w:tcW w:w="889" w:type="dxa"/>
            <w:vAlign w:val="center"/>
          </w:tcPr>
          <w:p w14:paraId="022EDA8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105,7</w:t>
            </w:r>
          </w:p>
        </w:tc>
        <w:tc>
          <w:tcPr>
            <w:tcW w:w="889" w:type="dxa"/>
            <w:vAlign w:val="center"/>
          </w:tcPr>
          <w:p w14:paraId="5A81175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101,1</w:t>
            </w:r>
          </w:p>
        </w:tc>
        <w:tc>
          <w:tcPr>
            <w:tcW w:w="889" w:type="dxa"/>
            <w:vAlign w:val="center"/>
          </w:tcPr>
          <w:p w14:paraId="256989A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88,8</w:t>
            </w:r>
          </w:p>
        </w:tc>
        <w:tc>
          <w:tcPr>
            <w:tcW w:w="889" w:type="dxa"/>
            <w:vAlign w:val="center"/>
          </w:tcPr>
          <w:p w14:paraId="5CD3823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92,1</w:t>
            </w:r>
          </w:p>
        </w:tc>
        <w:tc>
          <w:tcPr>
            <w:tcW w:w="890" w:type="dxa"/>
            <w:vAlign w:val="center"/>
          </w:tcPr>
          <w:p w14:paraId="393880E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102,8</w:t>
            </w:r>
          </w:p>
        </w:tc>
        <w:tc>
          <w:tcPr>
            <w:tcW w:w="1276" w:type="dxa"/>
            <w:vAlign w:val="center"/>
          </w:tcPr>
          <w:p w14:paraId="47B60BD6"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34136FC4" w14:textId="77777777" w:rsidTr="00891613">
        <w:trPr>
          <w:jc w:val="center"/>
        </w:trPr>
        <w:tc>
          <w:tcPr>
            <w:tcW w:w="2749" w:type="dxa"/>
            <w:vAlign w:val="center"/>
          </w:tcPr>
          <w:p w14:paraId="111328E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Оборот общественного питания</w:t>
            </w:r>
          </w:p>
        </w:tc>
        <w:tc>
          <w:tcPr>
            <w:tcW w:w="708" w:type="dxa"/>
            <w:vAlign w:val="center"/>
          </w:tcPr>
          <w:p w14:paraId="271498BC"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млн.</w:t>
            </w:r>
          </w:p>
          <w:p w14:paraId="5C3418F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proofErr w:type="spellStart"/>
            <w:r w:rsidRPr="00D55997">
              <w:rPr>
                <w:rFonts w:eastAsia="Times New Roman" w:cs="Times New Roman"/>
                <w:sz w:val="20"/>
                <w:szCs w:val="20"/>
                <w:lang w:eastAsia="ru-RU"/>
              </w:rPr>
              <w:t>руб</w:t>
            </w:r>
            <w:proofErr w:type="spellEnd"/>
          </w:p>
          <w:p w14:paraId="55AED68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2F69039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4220,4</w:t>
            </w:r>
          </w:p>
        </w:tc>
        <w:tc>
          <w:tcPr>
            <w:tcW w:w="889" w:type="dxa"/>
            <w:vAlign w:val="center"/>
          </w:tcPr>
          <w:p w14:paraId="6ABB65B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5431,5</w:t>
            </w:r>
          </w:p>
        </w:tc>
        <w:tc>
          <w:tcPr>
            <w:tcW w:w="889" w:type="dxa"/>
            <w:vAlign w:val="center"/>
          </w:tcPr>
          <w:p w14:paraId="3239D74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3534,7</w:t>
            </w:r>
          </w:p>
        </w:tc>
        <w:tc>
          <w:tcPr>
            <w:tcW w:w="889" w:type="dxa"/>
            <w:vAlign w:val="center"/>
          </w:tcPr>
          <w:p w14:paraId="70038DC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3450,4</w:t>
            </w:r>
          </w:p>
        </w:tc>
        <w:tc>
          <w:tcPr>
            <w:tcW w:w="889" w:type="dxa"/>
            <w:vAlign w:val="center"/>
          </w:tcPr>
          <w:p w14:paraId="53643D0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4096,2</w:t>
            </w:r>
          </w:p>
        </w:tc>
        <w:tc>
          <w:tcPr>
            <w:tcW w:w="890" w:type="dxa"/>
            <w:vAlign w:val="center"/>
          </w:tcPr>
          <w:p w14:paraId="4787097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4369,4</w:t>
            </w:r>
          </w:p>
        </w:tc>
        <w:tc>
          <w:tcPr>
            <w:tcW w:w="889" w:type="dxa"/>
            <w:vAlign w:val="center"/>
          </w:tcPr>
          <w:p w14:paraId="2284049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5111,5</w:t>
            </w:r>
          </w:p>
        </w:tc>
        <w:tc>
          <w:tcPr>
            <w:tcW w:w="889" w:type="dxa"/>
            <w:vAlign w:val="center"/>
          </w:tcPr>
          <w:p w14:paraId="3DB0B1D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5558,7</w:t>
            </w:r>
          </w:p>
        </w:tc>
        <w:tc>
          <w:tcPr>
            <w:tcW w:w="889" w:type="dxa"/>
            <w:vAlign w:val="center"/>
          </w:tcPr>
          <w:p w14:paraId="3EA3DD5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5812,9</w:t>
            </w:r>
          </w:p>
        </w:tc>
        <w:tc>
          <w:tcPr>
            <w:tcW w:w="889" w:type="dxa"/>
            <w:vAlign w:val="center"/>
          </w:tcPr>
          <w:p w14:paraId="2F6F816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5898,8</w:t>
            </w:r>
          </w:p>
        </w:tc>
        <w:tc>
          <w:tcPr>
            <w:tcW w:w="890" w:type="dxa"/>
            <w:vAlign w:val="center"/>
          </w:tcPr>
          <w:p w14:paraId="63C4906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6112,5</w:t>
            </w:r>
          </w:p>
        </w:tc>
        <w:tc>
          <w:tcPr>
            <w:tcW w:w="1276" w:type="dxa"/>
            <w:vAlign w:val="center"/>
          </w:tcPr>
          <w:p w14:paraId="06E5AC66"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+44,8 %</w:t>
            </w:r>
          </w:p>
        </w:tc>
      </w:tr>
      <w:tr w:rsidR="00891613" w:rsidRPr="00D55997" w14:paraId="4D37DA0E" w14:textId="77777777" w:rsidTr="00891613">
        <w:trPr>
          <w:jc w:val="center"/>
        </w:trPr>
        <w:tc>
          <w:tcPr>
            <w:tcW w:w="2749" w:type="dxa"/>
            <w:vAlign w:val="center"/>
          </w:tcPr>
          <w:p w14:paraId="68B37A35"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vAlign w:val="center"/>
          </w:tcPr>
          <w:p w14:paraId="4864327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46F02E8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132,9</w:t>
            </w:r>
          </w:p>
        </w:tc>
        <w:tc>
          <w:tcPr>
            <w:tcW w:w="889" w:type="dxa"/>
            <w:vAlign w:val="center"/>
          </w:tcPr>
          <w:p w14:paraId="0735FF8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118,5</w:t>
            </w:r>
          </w:p>
        </w:tc>
        <w:tc>
          <w:tcPr>
            <w:tcW w:w="889" w:type="dxa"/>
            <w:vAlign w:val="center"/>
          </w:tcPr>
          <w:p w14:paraId="3D99D6D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58,5</w:t>
            </w:r>
          </w:p>
        </w:tc>
        <w:tc>
          <w:tcPr>
            <w:tcW w:w="889" w:type="dxa"/>
            <w:vAlign w:val="center"/>
          </w:tcPr>
          <w:p w14:paraId="51D47B7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89,5</w:t>
            </w:r>
          </w:p>
        </w:tc>
        <w:tc>
          <w:tcPr>
            <w:tcW w:w="889" w:type="dxa"/>
            <w:vAlign w:val="center"/>
          </w:tcPr>
          <w:p w14:paraId="5F91008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105,7</w:t>
            </w:r>
          </w:p>
        </w:tc>
        <w:tc>
          <w:tcPr>
            <w:tcW w:w="890" w:type="dxa"/>
            <w:vAlign w:val="center"/>
          </w:tcPr>
          <w:p w14:paraId="58CF4B9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104,3</w:t>
            </w:r>
          </w:p>
        </w:tc>
        <w:tc>
          <w:tcPr>
            <w:tcW w:w="889" w:type="dxa"/>
            <w:vAlign w:val="center"/>
          </w:tcPr>
          <w:p w14:paraId="23947B7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109,8</w:t>
            </w:r>
          </w:p>
        </w:tc>
        <w:tc>
          <w:tcPr>
            <w:tcW w:w="889" w:type="dxa"/>
            <w:vAlign w:val="center"/>
          </w:tcPr>
          <w:p w14:paraId="125124E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100,6</w:t>
            </w:r>
          </w:p>
        </w:tc>
        <w:tc>
          <w:tcPr>
            <w:tcW w:w="889" w:type="dxa"/>
            <w:vAlign w:val="center"/>
          </w:tcPr>
          <w:p w14:paraId="4E016CE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85,9</w:t>
            </w:r>
          </w:p>
        </w:tc>
        <w:tc>
          <w:tcPr>
            <w:tcW w:w="889" w:type="dxa"/>
            <w:vAlign w:val="center"/>
          </w:tcPr>
          <w:p w14:paraId="27BB186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94,0</w:t>
            </w:r>
          </w:p>
        </w:tc>
        <w:tc>
          <w:tcPr>
            <w:tcW w:w="890" w:type="dxa"/>
            <w:vAlign w:val="center"/>
          </w:tcPr>
          <w:p w14:paraId="4FA5173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100,8</w:t>
            </w:r>
          </w:p>
        </w:tc>
        <w:tc>
          <w:tcPr>
            <w:tcW w:w="1276" w:type="dxa"/>
            <w:vAlign w:val="center"/>
          </w:tcPr>
          <w:p w14:paraId="0B7972DA"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5C07A975" w14:textId="77777777" w:rsidTr="00891613">
        <w:trPr>
          <w:jc w:val="center"/>
        </w:trPr>
        <w:tc>
          <w:tcPr>
            <w:tcW w:w="2749" w:type="dxa"/>
            <w:vAlign w:val="center"/>
          </w:tcPr>
          <w:p w14:paraId="72B5222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Объем платных услуг населению</w:t>
            </w:r>
          </w:p>
        </w:tc>
        <w:tc>
          <w:tcPr>
            <w:tcW w:w="708" w:type="dxa"/>
            <w:vAlign w:val="center"/>
          </w:tcPr>
          <w:p w14:paraId="29EC0E8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5FF7361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lastRenderedPageBreak/>
              <w:t>лей.</w:t>
            </w:r>
          </w:p>
        </w:tc>
        <w:tc>
          <w:tcPr>
            <w:tcW w:w="889" w:type="dxa"/>
            <w:vAlign w:val="center"/>
          </w:tcPr>
          <w:p w14:paraId="29E2649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lastRenderedPageBreak/>
              <w:t>16421,8</w:t>
            </w:r>
          </w:p>
        </w:tc>
        <w:tc>
          <w:tcPr>
            <w:tcW w:w="889" w:type="dxa"/>
            <w:vAlign w:val="center"/>
          </w:tcPr>
          <w:p w14:paraId="6D3A186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19250,4</w:t>
            </w:r>
          </w:p>
        </w:tc>
        <w:tc>
          <w:tcPr>
            <w:tcW w:w="889" w:type="dxa"/>
            <w:vAlign w:val="center"/>
          </w:tcPr>
          <w:p w14:paraId="68C7D51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20396,0</w:t>
            </w:r>
          </w:p>
        </w:tc>
        <w:tc>
          <w:tcPr>
            <w:tcW w:w="889" w:type="dxa"/>
            <w:vAlign w:val="center"/>
          </w:tcPr>
          <w:p w14:paraId="5546453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20340,0</w:t>
            </w:r>
          </w:p>
        </w:tc>
        <w:tc>
          <w:tcPr>
            <w:tcW w:w="889" w:type="dxa"/>
            <w:vAlign w:val="center"/>
          </w:tcPr>
          <w:p w14:paraId="03D95C5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23003,6</w:t>
            </w:r>
          </w:p>
        </w:tc>
        <w:tc>
          <w:tcPr>
            <w:tcW w:w="890" w:type="dxa"/>
            <w:vAlign w:val="center"/>
          </w:tcPr>
          <w:p w14:paraId="44B852E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23946,8</w:t>
            </w:r>
          </w:p>
        </w:tc>
        <w:tc>
          <w:tcPr>
            <w:tcW w:w="889" w:type="dxa"/>
            <w:vAlign w:val="center"/>
          </w:tcPr>
          <w:p w14:paraId="6E50D42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26427,5</w:t>
            </w:r>
          </w:p>
        </w:tc>
        <w:tc>
          <w:tcPr>
            <w:tcW w:w="889" w:type="dxa"/>
            <w:vAlign w:val="center"/>
          </w:tcPr>
          <w:p w14:paraId="2DE71E5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28417,1</w:t>
            </w:r>
          </w:p>
        </w:tc>
        <w:tc>
          <w:tcPr>
            <w:tcW w:w="889" w:type="dxa"/>
            <w:vAlign w:val="center"/>
          </w:tcPr>
          <w:p w14:paraId="1684423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29138,7</w:t>
            </w:r>
          </w:p>
        </w:tc>
        <w:tc>
          <w:tcPr>
            <w:tcW w:w="889" w:type="dxa"/>
            <w:vAlign w:val="center"/>
          </w:tcPr>
          <w:p w14:paraId="6AED9B9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29523,4</w:t>
            </w:r>
          </w:p>
        </w:tc>
        <w:tc>
          <w:tcPr>
            <w:tcW w:w="890" w:type="dxa"/>
            <w:vAlign w:val="center"/>
          </w:tcPr>
          <w:p w14:paraId="3877A92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31433,6</w:t>
            </w:r>
          </w:p>
        </w:tc>
        <w:tc>
          <w:tcPr>
            <w:tcW w:w="1276" w:type="dxa"/>
            <w:vAlign w:val="center"/>
          </w:tcPr>
          <w:p w14:paraId="61A041C2"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+91,4 %</w:t>
            </w:r>
          </w:p>
        </w:tc>
      </w:tr>
      <w:tr w:rsidR="00891613" w:rsidRPr="00D55997" w14:paraId="1A9B71BA" w14:textId="77777777" w:rsidTr="00891613">
        <w:trPr>
          <w:jc w:val="center"/>
        </w:trPr>
        <w:tc>
          <w:tcPr>
            <w:tcW w:w="2749" w:type="dxa"/>
            <w:vAlign w:val="center"/>
          </w:tcPr>
          <w:p w14:paraId="2CFCE29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lastRenderedPageBreak/>
              <w:t>-индекс физического объема</w:t>
            </w:r>
          </w:p>
        </w:tc>
        <w:tc>
          <w:tcPr>
            <w:tcW w:w="708" w:type="dxa"/>
            <w:vAlign w:val="center"/>
          </w:tcPr>
          <w:p w14:paraId="7C8E9D90"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063F992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112,5</w:t>
            </w:r>
          </w:p>
        </w:tc>
        <w:tc>
          <w:tcPr>
            <w:tcW w:w="889" w:type="dxa"/>
            <w:vAlign w:val="center"/>
          </w:tcPr>
          <w:p w14:paraId="50E3EA3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103,7</w:t>
            </w:r>
          </w:p>
        </w:tc>
        <w:tc>
          <w:tcPr>
            <w:tcW w:w="889" w:type="dxa"/>
            <w:vAlign w:val="center"/>
          </w:tcPr>
          <w:p w14:paraId="529C8FB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99,4</w:t>
            </w:r>
          </w:p>
        </w:tc>
        <w:tc>
          <w:tcPr>
            <w:tcW w:w="889" w:type="dxa"/>
            <w:vAlign w:val="center"/>
          </w:tcPr>
          <w:p w14:paraId="5B42AD4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93,7</w:t>
            </w:r>
          </w:p>
        </w:tc>
        <w:tc>
          <w:tcPr>
            <w:tcW w:w="889" w:type="dxa"/>
            <w:vAlign w:val="center"/>
          </w:tcPr>
          <w:p w14:paraId="27FF884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108,3</w:t>
            </w:r>
          </w:p>
        </w:tc>
        <w:tc>
          <w:tcPr>
            <w:tcW w:w="890" w:type="dxa"/>
            <w:vAlign w:val="center"/>
          </w:tcPr>
          <w:p w14:paraId="111B670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100,7</w:t>
            </w:r>
          </w:p>
        </w:tc>
        <w:tc>
          <w:tcPr>
            <w:tcW w:w="889" w:type="dxa"/>
            <w:vAlign w:val="center"/>
          </w:tcPr>
          <w:p w14:paraId="634B641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103,8</w:t>
            </w:r>
          </w:p>
        </w:tc>
        <w:tc>
          <w:tcPr>
            <w:tcW w:w="889" w:type="dxa"/>
            <w:vAlign w:val="center"/>
          </w:tcPr>
          <w:p w14:paraId="5E4B67D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100,4</w:t>
            </w:r>
          </w:p>
        </w:tc>
        <w:tc>
          <w:tcPr>
            <w:tcW w:w="889" w:type="dxa"/>
            <w:vAlign w:val="center"/>
          </w:tcPr>
          <w:p w14:paraId="0DDBD11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89,7</w:t>
            </w:r>
          </w:p>
        </w:tc>
        <w:tc>
          <w:tcPr>
            <w:tcW w:w="889" w:type="dxa"/>
            <w:vAlign w:val="center"/>
          </w:tcPr>
          <w:p w14:paraId="44F1305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93,8</w:t>
            </w:r>
          </w:p>
        </w:tc>
        <w:tc>
          <w:tcPr>
            <w:tcW w:w="890" w:type="dxa"/>
            <w:vAlign w:val="center"/>
          </w:tcPr>
          <w:p w14:paraId="73D8D41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101,4</w:t>
            </w:r>
          </w:p>
        </w:tc>
        <w:tc>
          <w:tcPr>
            <w:tcW w:w="1276" w:type="dxa"/>
            <w:vAlign w:val="center"/>
          </w:tcPr>
          <w:p w14:paraId="604D9008"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163FA112" w14:textId="77777777" w:rsidTr="00891613">
        <w:trPr>
          <w:jc w:val="center"/>
        </w:trPr>
        <w:tc>
          <w:tcPr>
            <w:tcW w:w="2749" w:type="dxa"/>
            <w:vAlign w:val="center"/>
          </w:tcPr>
          <w:p w14:paraId="5866B8D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Оборот малого бизнеса в ценах соответствующих лет</w:t>
            </w:r>
          </w:p>
        </w:tc>
        <w:tc>
          <w:tcPr>
            <w:tcW w:w="708" w:type="dxa"/>
            <w:vAlign w:val="center"/>
          </w:tcPr>
          <w:p w14:paraId="77CE3339"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млн.</w:t>
            </w:r>
          </w:p>
          <w:p w14:paraId="3C8FFC1B"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proofErr w:type="spellStart"/>
            <w:r w:rsidRPr="00D55997">
              <w:rPr>
                <w:rFonts w:eastAsia="Times New Roman" w:cs="Times New Roman"/>
                <w:sz w:val="20"/>
                <w:szCs w:val="20"/>
                <w:lang w:eastAsia="ru-RU"/>
              </w:rPr>
              <w:t>руб</w:t>
            </w:r>
            <w:proofErr w:type="spellEnd"/>
          </w:p>
          <w:p w14:paraId="7AC76EF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4FF843A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67480,7</w:t>
            </w:r>
          </w:p>
        </w:tc>
        <w:tc>
          <w:tcPr>
            <w:tcW w:w="889" w:type="dxa"/>
            <w:vAlign w:val="center"/>
          </w:tcPr>
          <w:p w14:paraId="0247724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84935,2</w:t>
            </w:r>
          </w:p>
        </w:tc>
        <w:tc>
          <w:tcPr>
            <w:tcW w:w="889" w:type="dxa"/>
            <w:vAlign w:val="center"/>
          </w:tcPr>
          <w:p w14:paraId="09F89C4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81907,3</w:t>
            </w:r>
          </w:p>
        </w:tc>
        <w:tc>
          <w:tcPr>
            <w:tcW w:w="889" w:type="dxa"/>
            <w:vAlign w:val="center"/>
          </w:tcPr>
          <w:p w14:paraId="21906BB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86995,9</w:t>
            </w:r>
          </w:p>
        </w:tc>
        <w:tc>
          <w:tcPr>
            <w:tcW w:w="889" w:type="dxa"/>
            <w:vAlign w:val="center"/>
          </w:tcPr>
          <w:p w14:paraId="3C81627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95512,6</w:t>
            </w:r>
          </w:p>
        </w:tc>
        <w:tc>
          <w:tcPr>
            <w:tcW w:w="890" w:type="dxa"/>
            <w:vAlign w:val="center"/>
          </w:tcPr>
          <w:p w14:paraId="4AAAC6F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105323,0</w:t>
            </w:r>
          </w:p>
        </w:tc>
        <w:tc>
          <w:tcPr>
            <w:tcW w:w="889" w:type="dxa"/>
            <w:vAlign w:val="center"/>
          </w:tcPr>
          <w:p w14:paraId="149F79D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118099,1</w:t>
            </w:r>
          </w:p>
        </w:tc>
        <w:tc>
          <w:tcPr>
            <w:tcW w:w="889" w:type="dxa"/>
            <w:vAlign w:val="center"/>
          </w:tcPr>
          <w:p w14:paraId="45115EC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127416,7</w:t>
            </w:r>
          </w:p>
        </w:tc>
        <w:tc>
          <w:tcPr>
            <w:tcW w:w="889" w:type="dxa"/>
            <w:vAlign w:val="center"/>
          </w:tcPr>
          <w:p w14:paraId="466EE5C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141869,3</w:t>
            </w:r>
          </w:p>
        </w:tc>
        <w:tc>
          <w:tcPr>
            <w:tcW w:w="889" w:type="dxa"/>
            <w:vAlign w:val="center"/>
          </w:tcPr>
          <w:p w14:paraId="2772783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147987,6</w:t>
            </w:r>
          </w:p>
        </w:tc>
        <w:tc>
          <w:tcPr>
            <w:tcW w:w="890" w:type="dxa"/>
            <w:vAlign w:val="center"/>
          </w:tcPr>
          <w:p w14:paraId="6D7B675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157856,9</w:t>
            </w:r>
          </w:p>
        </w:tc>
        <w:tc>
          <w:tcPr>
            <w:tcW w:w="1276" w:type="dxa"/>
            <w:vAlign w:val="center"/>
          </w:tcPr>
          <w:p w14:paraId="3237803E"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+133,9 %</w:t>
            </w:r>
          </w:p>
        </w:tc>
      </w:tr>
      <w:tr w:rsidR="00891613" w:rsidRPr="00D55997" w14:paraId="170E3458" w14:textId="77777777" w:rsidTr="00891613">
        <w:trPr>
          <w:jc w:val="center"/>
        </w:trPr>
        <w:tc>
          <w:tcPr>
            <w:tcW w:w="2749" w:type="dxa"/>
            <w:vAlign w:val="center"/>
          </w:tcPr>
          <w:p w14:paraId="2212DB2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-индекс физического объема</w:t>
            </w:r>
          </w:p>
        </w:tc>
        <w:tc>
          <w:tcPr>
            <w:tcW w:w="708" w:type="dxa"/>
            <w:vAlign w:val="center"/>
          </w:tcPr>
          <w:p w14:paraId="486E0FB4"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415D507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112,5</w:t>
            </w:r>
          </w:p>
        </w:tc>
        <w:tc>
          <w:tcPr>
            <w:tcW w:w="889" w:type="dxa"/>
            <w:vAlign w:val="center"/>
          </w:tcPr>
          <w:p w14:paraId="33E5E56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108,2</w:t>
            </w:r>
          </w:p>
        </w:tc>
        <w:tc>
          <w:tcPr>
            <w:tcW w:w="889" w:type="dxa"/>
            <w:vAlign w:val="center"/>
          </w:tcPr>
          <w:p w14:paraId="159DEB3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87,7</w:t>
            </w:r>
          </w:p>
        </w:tc>
        <w:tc>
          <w:tcPr>
            <w:tcW w:w="889" w:type="dxa"/>
            <w:vAlign w:val="center"/>
          </w:tcPr>
          <w:p w14:paraId="66559E8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98,9</w:t>
            </w:r>
          </w:p>
        </w:tc>
        <w:tc>
          <w:tcPr>
            <w:tcW w:w="889" w:type="dxa"/>
            <w:vAlign w:val="center"/>
          </w:tcPr>
          <w:p w14:paraId="7DAFA36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100,9</w:t>
            </w:r>
          </w:p>
        </w:tc>
        <w:tc>
          <w:tcPr>
            <w:tcW w:w="890" w:type="dxa"/>
            <w:vAlign w:val="center"/>
          </w:tcPr>
          <w:p w14:paraId="561D1BC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104,5</w:t>
            </w:r>
          </w:p>
        </w:tc>
        <w:tc>
          <w:tcPr>
            <w:tcW w:w="889" w:type="dxa"/>
            <w:vAlign w:val="center"/>
          </w:tcPr>
          <w:p w14:paraId="35C0A93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105,9</w:t>
            </w:r>
          </w:p>
        </w:tc>
        <w:tc>
          <w:tcPr>
            <w:tcW w:w="889" w:type="dxa"/>
            <w:vAlign w:val="center"/>
          </w:tcPr>
          <w:p w14:paraId="3B298F9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101,4</w:t>
            </w:r>
          </w:p>
        </w:tc>
        <w:tc>
          <w:tcPr>
            <w:tcW w:w="889" w:type="dxa"/>
            <w:vAlign w:val="center"/>
          </w:tcPr>
          <w:p w14:paraId="44761BB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97,2</w:t>
            </w:r>
          </w:p>
        </w:tc>
        <w:tc>
          <w:tcPr>
            <w:tcW w:w="889" w:type="dxa"/>
            <w:vAlign w:val="center"/>
          </w:tcPr>
          <w:p w14:paraId="021264D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96,1</w:t>
            </w:r>
          </w:p>
        </w:tc>
        <w:tc>
          <w:tcPr>
            <w:tcW w:w="890" w:type="dxa"/>
            <w:vAlign w:val="center"/>
          </w:tcPr>
          <w:p w14:paraId="16B2934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101,3</w:t>
            </w:r>
          </w:p>
        </w:tc>
        <w:tc>
          <w:tcPr>
            <w:tcW w:w="1276" w:type="dxa"/>
            <w:vAlign w:val="center"/>
          </w:tcPr>
          <w:p w14:paraId="5BC7B240"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p>
        </w:tc>
      </w:tr>
      <w:tr w:rsidR="00891613" w:rsidRPr="00D55997" w14:paraId="6F3C2B83" w14:textId="77777777" w:rsidTr="00891613">
        <w:trPr>
          <w:jc w:val="center"/>
        </w:trPr>
        <w:tc>
          <w:tcPr>
            <w:tcW w:w="2749" w:type="dxa"/>
            <w:vAlign w:val="center"/>
          </w:tcPr>
          <w:p w14:paraId="16FAC77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Среднегодовая численность занятых в экономике на территории МО</w:t>
            </w:r>
          </w:p>
        </w:tc>
        <w:tc>
          <w:tcPr>
            <w:tcW w:w="708" w:type="dxa"/>
            <w:vAlign w:val="center"/>
          </w:tcPr>
          <w:p w14:paraId="2DC2321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тыс.</w:t>
            </w:r>
          </w:p>
          <w:p w14:paraId="0E084F6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чел.</w:t>
            </w:r>
          </w:p>
        </w:tc>
        <w:tc>
          <w:tcPr>
            <w:tcW w:w="889" w:type="dxa"/>
            <w:vAlign w:val="center"/>
          </w:tcPr>
          <w:p w14:paraId="6FDA30D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141,3</w:t>
            </w:r>
          </w:p>
        </w:tc>
        <w:tc>
          <w:tcPr>
            <w:tcW w:w="889" w:type="dxa"/>
            <w:vAlign w:val="center"/>
          </w:tcPr>
          <w:p w14:paraId="209000C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146,5</w:t>
            </w:r>
          </w:p>
        </w:tc>
        <w:tc>
          <w:tcPr>
            <w:tcW w:w="889" w:type="dxa"/>
            <w:vAlign w:val="center"/>
          </w:tcPr>
          <w:p w14:paraId="4F7A519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144,6</w:t>
            </w:r>
          </w:p>
        </w:tc>
        <w:tc>
          <w:tcPr>
            <w:tcW w:w="889" w:type="dxa"/>
            <w:vAlign w:val="center"/>
          </w:tcPr>
          <w:p w14:paraId="229A024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149,7</w:t>
            </w:r>
          </w:p>
        </w:tc>
        <w:tc>
          <w:tcPr>
            <w:tcW w:w="889" w:type="dxa"/>
            <w:vAlign w:val="center"/>
          </w:tcPr>
          <w:p w14:paraId="095521A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155,3</w:t>
            </w:r>
          </w:p>
        </w:tc>
        <w:tc>
          <w:tcPr>
            <w:tcW w:w="890" w:type="dxa"/>
            <w:vAlign w:val="center"/>
          </w:tcPr>
          <w:p w14:paraId="21F8B35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159,6</w:t>
            </w:r>
          </w:p>
        </w:tc>
        <w:tc>
          <w:tcPr>
            <w:tcW w:w="889" w:type="dxa"/>
            <w:vAlign w:val="center"/>
          </w:tcPr>
          <w:p w14:paraId="5D043EB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163,3</w:t>
            </w:r>
          </w:p>
        </w:tc>
        <w:tc>
          <w:tcPr>
            <w:tcW w:w="889" w:type="dxa"/>
            <w:vAlign w:val="center"/>
          </w:tcPr>
          <w:p w14:paraId="06E6918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163,8</w:t>
            </w:r>
          </w:p>
        </w:tc>
        <w:tc>
          <w:tcPr>
            <w:tcW w:w="889" w:type="dxa"/>
            <w:vAlign w:val="center"/>
          </w:tcPr>
          <w:p w14:paraId="5668BCF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158,5</w:t>
            </w:r>
          </w:p>
        </w:tc>
        <w:tc>
          <w:tcPr>
            <w:tcW w:w="889" w:type="dxa"/>
            <w:vAlign w:val="center"/>
          </w:tcPr>
          <w:p w14:paraId="0B26CF1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157,6</w:t>
            </w:r>
          </w:p>
        </w:tc>
        <w:tc>
          <w:tcPr>
            <w:tcW w:w="890" w:type="dxa"/>
            <w:vAlign w:val="center"/>
          </w:tcPr>
          <w:p w14:paraId="6AE35A0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158,0</w:t>
            </w:r>
          </w:p>
        </w:tc>
        <w:tc>
          <w:tcPr>
            <w:tcW w:w="1276" w:type="dxa"/>
            <w:vAlign w:val="center"/>
          </w:tcPr>
          <w:p w14:paraId="2F01B2FC"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+11,8 %</w:t>
            </w:r>
          </w:p>
        </w:tc>
      </w:tr>
      <w:tr w:rsidR="00891613" w:rsidRPr="00D55997" w14:paraId="69CEC6AB" w14:textId="77777777" w:rsidTr="00891613">
        <w:trPr>
          <w:jc w:val="center"/>
        </w:trPr>
        <w:tc>
          <w:tcPr>
            <w:tcW w:w="2749" w:type="dxa"/>
            <w:vAlign w:val="center"/>
          </w:tcPr>
          <w:p w14:paraId="725E22B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Уровень зарегистрированной безработицы (на конец года)</w:t>
            </w:r>
          </w:p>
        </w:tc>
        <w:tc>
          <w:tcPr>
            <w:tcW w:w="708" w:type="dxa"/>
            <w:vAlign w:val="center"/>
          </w:tcPr>
          <w:p w14:paraId="2067D16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w:t>
            </w:r>
          </w:p>
        </w:tc>
        <w:tc>
          <w:tcPr>
            <w:tcW w:w="889" w:type="dxa"/>
            <w:vAlign w:val="center"/>
          </w:tcPr>
          <w:p w14:paraId="49DA2CEC"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0,21</w:t>
            </w:r>
          </w:p>
        </w:tc>
        <w:tc>
          <w:tcPr>
            <w:tcW w:w="889" w:type="dxa"/>
            <w:vAlign w:val="center"/>
          </w:tcPr>
          <w:p w14:paraId="51FA29E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0,33</w:t>
            </w:r>
          </w:p>
        </w:tc>
        <w:tc>
          <w:tcPr>
            <w:tcW w:w="889" w:type="dxa"/>
            <w:vAlign w:val="center"/>
          </w:tcPr>
          <w:p w14:paraId="052690C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0,71</w:t>
            </w:r>
          </w:p>
        </w:tc>
        <w:tc>
          <w:tcPr>
            <w:tcW w:w="889" w:type="dxa"/>
            <w:vAlign w:val="center"/>
          </w:tcPr>
          <w:p w14:paraId="338C366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0,47</w:t>
            </w:r>
          </w:p>
        </w:tc>
        <w:tc>
          <w:tcPr>
            <w:tcW w:w="889" w:type="dxa"/>
            <w:vAlign w:val="center"/>
          </w:tcPr>
          <w:p w14:paraId="250FAB5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0,43</w:t>
            </w:r>
          </w:p>
        </w:tc>
        <w:tc>
          <w:tcPr>
            <w:tcW w:w="890" w:type="dxa"/>
            <w:vAlign w:val="center"/>
          </w:tcPr>
          <w:p w14:paraId="652C081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0,15</w:t>
            </w:r>
          </w:p>
        </w:tc>
        <w:tc>
          <w:tcPr>
            <w:tcW w:w="889" w:type="dxa"/>
            <w:vAlign w:val="center"/>
          </w:tcPr>
          <w:p w14:paraId="653FF12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0,14</w:t>
            </w:r>
          </w:p>
        </w:tc>
        <w:tc>
          <w:tcPr>
            <w:tcW w:w="889" w:type="dxa"/>
            <w:vAlign w:val="center"/>
          </w:tcPr>
          <w:p w14:paraId="6113ADA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0,14</w:t>
            </w:r>
          </w:p>
        </w:tc>
        <w:tc>
          <w:tcPr>
            <w:tcW w:w="889" w:type="dxa"/>
            <w:vAlign w:val="center"/>
          </w:tcPr>
          <w:p w14:paraId="4AFAA26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0,23</w:t>
            </w:r>
          </w:p>
        </w:tc>
        <w:tc>
          <w:tcPr>
            <w:tcW w:w="889" w:type="dxa"/>
            <w:vAlign w:val="center"/>
          </w:tcPr>
          <w:p w14:paraId="0C346FF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0,25</w:t>
            </w:r>
          </w:p>
        </w:tc>
        <w:tc>
          <w:tcPr>
            <w:tcW w:w="890" w:type="dxa"/>
            <w:vAlign w:val="center"/>
          </w:tcPr>
          <w:p w14:paraId="52B7C22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0,18</w:t>
            </w:r>
          </w:p>
        </w:tc>
        <w:tc>
          <w:tcPr>
            <w:tcW w:w="1276" w:type="dxa"/>
            <w:vAlign w:val="center"/>
          </w:tcPr>
          <w:p w14:paraId="6E9F2156"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-14,3 %</w:t>
            </w:r>
          </w:p>
        </w:tc>
      </w:tr>
      <w:tr w:rsidR="00891613" w:rsidRPr="00D55997" w14:paraId="038EADFB" w14:textId="77777777" w:rsidTr="00891613">
        <w:trPr>
          <w:jc w:val="center"/>
        </w:trPr>
        <w:tc>
          <w:tcPr>
            <w:tcW w:w="2749" w:type="dxa"/>
            <w:vAlign w:val="center"/>
          </w:tcPr>
          <w:p w14:paraId="3CA873A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Среднемесячная номинальная начисленная заработная плата одного работника по крупным и средним организациям</w:t>
            </w:r>
          </w:p>
        </w:tc>
        <w:tc>
          <w:tcPr>
            <w:tcW w:w="708" w:type="dxa"/>
            <w:vAlign w:val="center"/>
          </w:tcPr>
          <w:p w14:paraId="256985DE"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рубль</w:t>
            </w:r>
          </w:p>
        </w:tc>
        <w:tc>
          <w:tcPr>
            <w:tcW w:w="889" w:type="dxa"/>
            <w:vAlign w:val="center"/>
          </w:tcPr>
          <w:p w14:paraId="5C4151F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40600</w:t>
            </w:r>
          </w:p>
        </w:tc>
        <w:tc>
          <w:tcPr>
            <w:tcW w:w="889" w:type="dxa"/>
            <w:vAlign w:val="center"/>
          </w:tcPr>
          <w:p w14:paraId="50F2530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46316</w:t>
            </w:r>
          </w:p>
        </w:tc>
        <w:tc>
          <w:tcPr>
            <w:tcW w:w="889" w:type="dxa"/>
            <w:vAlign w:val="center"/>
          </w:tcPr>
          <w:p w14:paraId="7B68661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49190</w:t>
            </w:r>
          </w:p>
        </w:tc>
        <w:tc>
          <w:tcPr>
            <w:tcW w:w="889" w:type="dxa"/>
            <w:vAlign w:val="center"/>
          </w:tcPr>
          <w:p w14:paraId="6F21A12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53640</w:t>
            </w:r>
          </w:p>
        </w:tc>
        <w:tc>
          <w:tcPr>
            <w:tcW w:w="889" w:type="dxa"/>
            <w:vAlign w:val="center"/>
          </w:tcPr>
          <w:p w14:paraId="7830278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58489</w:t>
            </w:r>
          </w:p>
        </w:tc>
        <w:tc>
          <w:tcPr>
            <w:tcW w:w="890" w:type="dxa"/>
            <w:vAlign w:val="center"/>
          </w:tcPr>
          <w:p w14:paraId="6A68BE6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65049</w:t>
            </w:r>
          </w:p>
        </w:tc>
        <w:tc>
          <w:tcPr>
            <w:tcW w:w="889" w:type="dxa"/>
            <w:vAlign w:val="center"/>
          </w:tcPr>
          <w:p w14:paraId="4F5D725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68745</w:t>
            </w:r>
          </w:p>
        </w:tc>
        <w:tc>
          <w:tcPr>
            <w:tcW w:w="889" w:type="dxa"/>
            <w:vAlign w:val="center"/>
          </w:tcPr>
          <w:p w14:paraId="4EF7AC2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72284</w:t>
            </w:r>
          </w:p>
        </w:tc>
        <w:tc>
          <w:tcPr>
            <w:tcW w:w="889" w:type="dxa"/>
            <w:vAlign w:val="center"/>
          </w:tcPr>
          <w:p w14:paraId="0E93168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75839</w:t>
            </w:r>
          </w:p>
        </w:tc>
        <w:tc>
          <w:tcPr>
            <w:tcW w:w="889" w:type="dxa"/>
            <w:vAlign w:val="center"/>
          </w:tcPr>
          <w:p w14:paraId="3BD3F6C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79540</w:t>
            </w:r>
          </w:p>
        </w:tc>
        <w:tc>
          <w:tcPr>
            <w:tcW w:w="890" w:type="dxa"/>
            <w:vAlign w:val="center"/>
          </w:tcPr>
          <w:p w14:paraId="4DAF4A4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82601</w:t>
            </w:r>
          </w:p>
        </w:tc>
        <w:tc>
          <w:tcPr>
            <w:tcW w:w="1276" w:type="dxa"/>
            <w:vAlign w:val="center"/>
          </w:tcPr>
          <w:p w14:paraId="58C11D52" w14:textId="77777777" w:rsidR="0099353A" w:rsidRPr="00D55997" w:rsidRDefault="0099353A" w:rsidP="00196AF6">
            <w:pPr>
              <w:widowControl w:val="0"/>
              <w:autoSpaceDE w:val="0"/>
              <w:autoSpaceDN w:val="0"/>
              <w:adjustRightInd w:val="0"/>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+101,8 %</w:t>
            </w:r>
          </w:p>
        </w:tc>
      </w:tr>
      <w:tr w:rsidR="00891613" w:rsidRPr="00D55997" w14:paraId="00F93D1D" w14:textId="77777777" w:rsidTr="00891613">
        <w:trPr>
          <w:jc w:val="center"/>
        </w:trPr>
        <w:tc>
          <w:tcPr>
            <w:tcW w:w="2749" w:type="dxa"/>
            <w:vAlign w:val="center"/>
          </w:tcPr>
          <w:p w14:paraId="13B52BD6"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Соотношение прожиточного минимума и среднедушевого дохода</w:t>
            </w:r>
          </w:p>
        </w:tc>
        <w:tc>
          <w:tcPr>
            <w:tcW w:w="708" w:type="dxa"/>
            <w:vAlign w:val="center"/>
          </w:tcPr>
          <w:p w14:paraId="285F665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ко</w:t>
            </w:r>
          </w:p>
          <w:p w14:paraId="6EE50664" w14:textId="77777777" w:rsidR="0099353A" w:rsidRPr="00D55997" w:rsidRDefault="0099353A" w:rsidP="00196AF6">
            <w:pPr>
              <w:spacing w:line="240" w:lineRule="auto"/>
              <w:ind w:firstLine="0"/>
              <w:jc w:val="center"/>
              <w:rPr>
                <w:rFonts w:eastAsia="Times New Roman" w:cs="Times New Roman"/>
                <w:sz w:val="20"/>
                <w:szCs w:val="20"/>
                <w:lang w:eastAsia="ru-RU"/>
              </w:rPr>
            </w:pPr>
            <w:proofErr w:type="spellStart"/>
            <w:r w:rsidRPr="00D55997">
              <w:rPr>
                <w:rFonts w:eastAsia="Times New Roman" w:cs="Times New Roman"/>
                <w:sz w:val="20"/>
                <w:szCs w:val="20"/>
                <w:lang w:eastAsia="ru-RU"/>
              </w:rPr>
              <w:t>эфф</w:t>
            </w:r>
            <w:proofErr w:type="spellEnd"/>
            <w:r w:rsidRPr="00D55997">
              <w:rPr>
                <w:rFonts w:eastAsia="Times New Roman" w:cs="Times New Roman"/>
                <w:sz w:val="20"/>
                <w:szCs w:val="20"/>
                <w:lang w:eastAsia="ru-RU"/>
              </w:rPr>
              <w:t>.</w:t>
            </w:r>
          </w:p>
        </w:tc>
        <w:tc>
          <w:tcPr>
            <w:tcW w:w="889" w:type="dxa"/>
            <w:vAlign w:val="center"/>
          </w:tcPr>
          <w:p w14:paraId="633329C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4,49</w:t>
            </w:r>
          </w:p>
        </w:tc>
        <w:tc>
          <w:tcPr>
            <w:tcW w:w="889" w:type="dxa"/>
            <w:vAlign w:val="center"/>
          </w:tcPr>
          <w:p w14:paraId="3CD6B67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4,35</w:t>
            </w:r>
          </w:p>
        </w:tc>
        <w:tc>
          <w:tcPr>
            <w:tcW w:w="889" w:type="dxa"/>
            <w:vAlign w:val="center"/>
          </w:tcPr>
          <w:p w14:paraId="1422169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4,09</w:t>
            </w:r>
          </w:p>
        </w:tc>
        <w:tc>
          <w:tcPr>
            <w:tcW w:w="889" w:type="dxa"/>
            <w:vAlign w:val="center"/>
          </w:tcPr>
          <w:p w14:paraId="7ACA981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4,18</w:t>
            </w:r>
          </w:p>
        </w:tc>
        <w:tc>
          <w:tcPr>
            <w:tcW w:w="889" w:type="dxa"/>
            <w:vAlign w:val="center"/>
          </w:tcPr>
          <w:p w14:paraId="493AA63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4,31</w:t>
            </w:r>
          </w:p>
        </w:tc>
        <w:tc>
          <w:tcPr>
            <w:tcW w:w="890" w:type="dxa"/>
            <w:vAlign w:val="center"/>
          </w:tcPr>
          <w:p w14:paraId="6A086F5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4,72</w:t>
            </w:r>
          </w:p>
        </w:tc>
        <w:tc>
          <w:tcPr>
            <w:tcW w:w="889" w:type="dxa"/>
            <w:vAlign w:val="center"/>
          </w:tcPr>
          <w:p w14:paraId="60A530A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4,36</w:t>
            </w:r>
          </w:p>
        </w:tc>
        <w:tc>
          <w:tcPr>
            <w:tcW w:w="889" w:type="dxa"/>
            <w:vAlign w:val="center"/>
          </w:tcPr>
          <w:p w14:paraId="3C47754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4,24</w:t>
            </w:r>
          </w:p>
        </w:tc>
        <w:tc>
          <w:tcPr>
            <w:tcW w:w="889" w:type="dxa"/>
            <w:vAlign w:val="center"/>
          </w:tcPr>
          <w:p w14:paraId="1C6A974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3,48</w:t>
            </w:r>
          </w:p>
        </w:tc>
        <w:tc>
          <w:tcPr>
            <w:tcW w:w="889" w:type="dxa"/>
            <w:vAlign w:val="center"/>
          </w:tcPr>
          <w:p w14:paraId="403B70D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3,43</w:t>
            </w:r>
          </w:p>
        </w:tc>
        <w:tc>
          <w:tcPr>
            <w:tcW w:w="890" w:type="dxa"/>
            <w:vAlign w:val="center"/>
          </w:tcPr>
          <w:p w14:paraId="4365ACD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3,56</w:t>
            </w:r>
          </w:p>
        </w:tc>
        <w:tc>
          <w:tcPr>
            <w:tcW w:w="1276" w:type="dxa"/>
            <w:vAlign w:val="center"/>
          </w:tcPr>
          <w:p w14:paraId="2EA4BD27" w14:textId="77777777" w:rsidR="0099353A" w:rsidRPr="00D55997" w:rsidRDefault="0099353A" w:rsidP="00196AF6">
            <w:pPr>
              <w:spacing w:line="240" w:lineRule="auto"/>
              <w:ind w:right="105" w:firstLine="0"/>
              <w:jc w:val="center"/>
              <w:rPr>
                <w:rFonts w:eastAsia="Times New Roman" w:cs="Times New Roman"/>
                <w:sz w:val="20"/>
                <w:szCs w:val="20"/>
                <w:lang w:eastAsia="ru-RU"/>
              </w:rPr>
            </w:pPr>
          </w:p>
        </w:tc>
      </w:tr>
      <w:tr w:rsidR="00891613" w:rsidRPr="00D55997" w14:paraId="0D6C066C" w14:textId="77777777" w:rsidTr="00891613">
        <w:trPr>
          <w:jc w:val="center"/>
        </w:trPr>
        <w:tc>
          <w:tcPr>
            <w:tcW w:w="2749" w:type="dxa"/>
            <w:vAlign w:val="center"/>
          </w:tcPr>
          <w:p w14:paraId="74AA40FF"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Соотношение прожиточного минимума и заработной платы</w:t>
            </w:r>
          </w:p>
        </w:tc>
        <w:tc>
          <w:tcPr>
            <w:tcW w:w="708" w:type="dxa"/>
            <w:vAlign w:val="center"/>
          </w:tcPr>
          <w:p w14:paraId="428C7112"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ко</w:t>
            </w:r>
          </w:p>
          <w:p w14:paraId="20DA9D47" w14:textId="77777777" w:rsidR="0099353A" w:rsidRPr="00D55997" w:rsidRDefault="0099353A" w:rsidP="00196AF6">
            <w:pPr>
              <w:spacing w:line="240" w:lineRule="auto"/>
              <w:ind w:firstLine="0"/>
              <w:jc w:val="center"/>
              <w:rPr>
                <w:rFonts w:eastAsia="Times New Roman" w:cs="Times New Roman"/>
                <w:sz w:val="20"/>
                <w:szCs w:val="20"/>
                <w:lang w:eastAsia="ru-RU"/>
              </w:rPr>
            </w:pPr>
            <w:proofErr w:type="spellStart"/>
            <w:r w:rsidRPr="00D55997">
              <w:rPr>
                <w:rFonts w:eastAsia="Times New Roman" w:cs="Times New Roman"/>
                <w:sz w:val="20"/>
                <w:szCs w:val="20"/>
                <w:lang w:eastAsia="ru-RU"/>
              </w:rPr>
              <w:t>эфф</w:t>
            </w:r>
            <w:proofErr w:type="spellEnd"/>
            <w:r w:rsidRPr="00D55997">
              <w:rPr>
                <w:rFonts w:eastAsia="Times New Roman" w:cs="Times New Roman"/>
                <w:sz w:val="20"/>
                <w:szCs w:val="20"/>
                <w:lang w:eastAsia="ru-RU"/>
              </w:rPr>
              <w:t>.</w:t>
            </w:r>
          </w:p>
        </w:tc>
        <w:tc>
          <w:tcPr>
            <w:tcW w:w="889" w:type="dxa"/>
            <w:vAlign w:val="center"/>
          </w:tcPr>
          <w:p w14:paraId="7DD0692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6,32</w:t>
            </w:r>
          </w:p>
        </w:tc>
        <w:tc>
          <w:tcPr>
            <w:tcW w:w="889" w:type="dxa"/>
            <w:vAlign w:val="center"/>
          </w:tcPr>
          <w:p w14:paraId="3F60195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6,03</w:t>
            </w:r>
          </w:p>
        </w:tc>
        <w:tc>
          <w:tcPr>
            <w:tcW w:w="889" w:type="dxa"/>
            <w:vAlign w:val="center"/>
          </w:tcPr>
          <w:p w14:paraId="64B94D1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5,73</w:t>
            </w:r>
          </w:p>
        </w:tc>
        <w:tc>
          <w:tcPr>
            <w:tcW w:w="889" w:type="dxa"/>
            <w:vAlign w:val="center"/>
          </w:tcPr>
          <w:p w14:paraId="33D02CF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5,80</w:t>
            </w:r>
          </w:p>
        </w:tc>
        <w:tc>
          <w:tcPr>
            <w:tcW w:w="889" w:type="dxa"/>
            <w:vAlign w:val="center"/>
          </w:tcPr>
          <w:p w14:paraId="545930D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5,88</w:t>
            </w:r>
          </w:p>
        </w:tc>
        <w:tc>
          <w:tcPr>
            <w:tcW w:w="890" w:type="dxa"/>
            <w:vAlign w:val="center"/>
          </w:tcPr>
          <w:p w14:paraId="7CB32AF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6,44</w:t>
            </w:r>
          </w:p>
        </w:tc>
        <w:tc>
          <w:tcPr>
            <w:tcW w:w="889" w:type="dxa"/>
            <w:vAlign w:val="center"/>
          </w:tcPr>
          <w:p w14:paraId="0083A8B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5,97</w:t>
            </w:r>
          </w:p>
        </w:tc>
        <w:tc>
          <w:tcPr>
            <w:tcW w:w="889" w:type="dxa"/>
            <w:vAlign w:val="center"/>
          </w:tcPr>
          <w:p w14:paraId="55ED02E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5,89</w:t>
            </w:r>
          </w:p>
        </w:tc>
        <w:tc>
          <w:tcPr>
            <w:tcW w:w="889" w:type="dxa"/>
            <w:vAlign w:val="center"/>
          </w:tcPr>
          <w:p w14:paraId="0094F9C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5,08</w:t>
            </w:r>
          </w:p>
        </w:tc>
        <w:tc>
          <w:tcPr>
            <w:tcW w:w="889" w:type="dxa"/>
            <w:vAlign w:val="center"/>
          </w:tcPr>
          <w:p w14:paraId="6E3F7D3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5,18</w:t>
            </w:r>
          </w:p>
        </w:tc>
        <w:tc>
          <w:tcPr>
            <w:tcW w:w="890" w:type="dxa"/>
            <w:vAlign w:val="center"/>
          </w:tcPr>
          <w:p w14:paraId="14B3A81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5,36</w:t>
            </w:r>
          </w:p>
        </w:tc>
        <w:tc>
          <w:tcPr>
            <w:tcW w:w="1276" w:type="dxa"/>
            <w:vAlign w:val="center"/>
          </w:tcPr>
          <w:p w14:paraId="4B4411CF" w14:textId="77777777" w:rsidR="0099353A" w:rsidRPr="00D55997" w:rsidRDefault="0099353A" w:rsidP="00196AF6">
            <w:pPr>
              <w:spacing w:line="240" w:lineRule="auto"/>
              <w:ind w:right="105" w:firstLine="0"/>
              <w:jc w:val="center"/>
              <w:rPr>
                <w:rFonts w:eastAsia="Times New Roman" w:cs="Times New Roman"/>
                <w:sz w:val="20"/>
                <w:szCs w:val="20"/>
                <w:lang w:eastAsia="ru-RU"/>
              </w:rPr>
            </w:pPr>
          </w:p>
        </w:tc>
      </w:tr>
      <w:tr w:rsidR="00891613" w:rsidRPr="00D55997" w14:paraId="42F18167" w14:textId="77777777" w:rsidTr="00891613">
        <w:trPr>
          <w:jc w:val="center"/>
        </w:trPr>
        <w:tc>
          <w:tcPr>
            <w:tcW w:w="2749" w:type="dxa"/>
            <w:vAlign w:val="center"/>
          </w:tcPr>
          <w:p w14:paraId="043F1702"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Соотношение прожиточного минимума и трудовой пенсии</w:t>
            </w:r>
          </w:p>
        </w:tc>
        <w:tc>
          <w:tcPr>
            <w:tcW w:w="708" w:type="dxa"/>
            <w:vAlign w:val="center"/>
          </w:tcPr>
          <w:p w14:paraId="03625CE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ко</w:t>
            </w:r>
          </w:p>
          <w:p w14:paraId="6F93C896" w14:textId="77777777" w:rsidR="0099353A" w:rsidRPr="00D55997" w:rsidRDefault="0099353A" w:rsidP="00196AF6">
            <w:pPr>
              <w:spacing w:line="240" w:lineRule="auto"/>
              <w:ind w:firstLine="0"/>
              <w:jc w:val="center"/>
              <w:rPr>
                <w:rFonts w:eastAsia="Times New Roman" w:cs="Times New Roman"/>
                <w:sz w:val="20"/>
                <w:szCs w:val="20"/>
                <w:lang w:eastAsia="ru-RU"/>
              </w:rPr>
            </w:pPr>
            <w:proofErr w:type="spellStart"/>
            <w:r w:rsidRPr="00D55997">
              <w:rPr>
                <w:rFonts w:eastAsia="Times New Roman" w:cs="Times New Roman"/>
                <w:sz w:val="20"/>
                <w:szCs w:val="20"/>
                <w:lang w:eastAsia="ru-RU"/>
              </w:rPr>
              <w:t>эфф</w:t>
            </w:r>
            <w:proofErr w:type="spellEnd"/>
            <w:r w:rsidRPr="00D55997">
              <w:rPr>
                <w:rFonts w:eastAsia="Times New Roman" w:cs="Times New Roman"/>
                <w:sz w:val="20"/>
                <w:szCs w:val="20"/>
                <w:lang w:eastAsia="ru-RU"/>
              </w:rPr>
              <w:t>.</w:t>
            </w:r>
          </w:p>
        </w:tc>
        <w:tc>
          <w:tcPr>
            <w:tcW w:w="889" w:type="dxa"/>
            <w:vAlign w:val="center"/>
          </w:tcPr>
          <w:p w14:paraId="1383103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1,12</w:t>
            </w:r>
          </w:p>
        </w:tc>
        <w:tc>
          <w:tcPr>
            <w:tcW w:w="889" w:type="dxa"/>
            <w:vAlign w:val="center"/>
          </w:tcPr>
          <w:p w14:paraId="2610D84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1,33</w:t>
            </w:r>
          </w:p>
        </w:tc>
        <w:tc>
          <w:tcPr>
            <w:tcW w:w="889" w:type="dxa"/>
            <w:vAlign w:val="center"/>
          </w:tcPr>
          <w:p w14:paraId="6F4609A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1,39</w:t>
            </w:r>
          </w:p>
        </w:tc>
        <w:tc>
          <w:tcPr>
            <w:tcW w:w="889" w:type="dxa"/>
            <w:vAlign w:val="center"/>
          </w:tcPr>
          <w:p w14:paraId="6CEC96F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1,75</w:t>
            </w:r>
          </w:p>
        </w:tc>
        <w:tc>
          <w:tcPr>
            <w:tcW w:w="889" w:type="dxa"/>
            <w:vAlign w:val="center"/>
          </w:tcPr>
          <w:p w14:paraId="4B6973F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1,79</w:t>
            </w:r>
          </w:p>
        </w:tc>
        <w:tc>
          <w:tcPr>
            <w:tcW w:w="890" w:type="dxa"/>
            <w:vAlign w:val="center"/>
          </w:tcPr>
          <w:p w14:paraId="27921DDA"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1,95</w:t>
            </w:r>
          </w:p>
        </w:tc>
        <w:tc>
          <w:tcPr>
            <w:tcW w:w="889" w:type="dxa"/>
            <w:vAlign w:val="center"/>
          </w:tcPr>
          <w:p w14:paraId="2B8FEF3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1,87</w:t>
            </w:r>
          </w:p>
        </w:tc>
        <w:tc>
          <w:tcPr>
            <w:tcW w:w="889" w:type="dxa"/>
            <w:vAlign w:val="center"/>
          </w:tcPr>
          <w:p w14:paraId="4BD9D61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1,91</w:t>
            </w:r>
          </w:p>
        </w:tc>
        <w:tc>
          <w:tcPr>
            <w:tcW w:w="889" w:type="dxa"/>
            <w:vAlign w:val="center"/>
          </w:tcPr>
          <w:p w14:paraId="7EF735E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1,75</w:t>
            </w:r>
          </w:p>
        </w:tc>
        <w:tc>
          <w:tcPr>
            <w:tcW w:w="889" w:type="dxa"/>
            <w:vAlign w:val="center"/>
          </w:tcPr>
          <w:p w14:paraId="6CDAC67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1,74</w:t>
            </w:r>
          </w:p>
        </w:tc>
        <w:tc>
          <w:tcPr>
            <w:tcW w:w="890" w:type="dxa"/>
            <w:vAlign w:val="center"/>
          </w:tcPr>
          <w:p w14:paraId="1FFB9E7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1,79</w:t>
            </w:r>
          </w:p>
        </w:tc>
        <w:tc>
          <w:tcPr>
            <w:tcW w:w="1276" w:type="dxa"/>
            <w:vAlign w:val="center"/>
          </w:tcPr>
          <w:p w14:paraId="12FB04BD" w14:textId="77777777" w:rsidR="0099353A" w:rsidRPr="00D55997" w:rsidRDefault="0099353A" w:rsidP="00196AF6">
            <w:pPr>
              <w:spacing w:line="240" w:lineRule="auto"/>
              <w:ind w:right="105" w:firstLine="0"/>
              <w:jc w:val="center"/>
              <w:rPr>
                <w:rFonts w:eastAsia="Times New Roman" w:cs="Times New Roman"/>
                <w:sz w:val="20"/>
                <w:szCs w:val="20"/>
                <w:lang w:eastAsia="ru-RU"/>
              </w:rPr>
            </w:pPr>
          </w:p>
        </w:tc>
      </w:tr>
      <w:tr w:rsidR="00891613" w:rsidRPr="00D55997" w14:paraId="74B6B2F1" w14:textId="77777777" w:rsidTr="00891613">
        <w:trPr>
          <w:jc w:val="center"/>
        </w:trPr>
        <w:tc>
          <w:tcPr>
            <w:tcW w:w="2749" w:type="dxa"/>
            <w:vAlign w:val="center"/>
          </w:tcPr>
          <w:p w14:paraId="45FE35D8"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Сальдированный финансовый результат по всем видам экономической деятельности  по крупным и средним организациям</w:t>
            </w:r>
          </w:p>
        </w:tc>
        <w:tc>
          <w:tcPr>
            <w:tcW w:w="708" w:type="dxa"/>
            <w:vAlign w:val="center"/>
          </w:tcPr>
          <w:p w14:paraId="446468C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5B1359F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106EB51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138190,4</w:t>
            </w:r>
          </w:p>
        </w:tc>
        <w:tc>
          <w:tcPr>
            <w:tcW w:w="889" w:type="dxa"/>
            <w:vAlign w:val="center"/>
          </w:tcPr>
          <w:p w14:paraId="02251556"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198110,5</w:t>
            </w:r>
          </w:p>
        </w:tc>
        <w:tc>
          <w:tcPr>
            <w:tcW w:w="889" w:type="dxa"/>
            <w:vAlign w:val="center"/>
          </w:tcPr>
          <w:p w14:paraId="63B034A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165124,4</w:t>
            </w:r>
          </w:p>
        </w:tc>
        <w:tc>
          <w:tcPr>
            <w:tcW w:w="889" w:type="dxa"/>
            <w:vAlign w:val="center"/>
          </w:tcPr>
          <w:p w14:paraId="79E084D1"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192741,0</w:t>
            </w:r>
          </w:p>
        </w:tc>
        <w:tc>
          <w:tcPr>
            <w:tcW w:w="889" w:type="dxa"/>
            <w:vAlign w:val="center"/>
          </w:tcPr>
          <w:p w14:paraId="355445D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336675,1</w:t>
            </w:r>
          </w:p>
        </w:tc>
        <w:tc>
          <w:tcPr>
            <w:tcW w:w="890" w:type="dxa"/>
            <w:vAlign w:val="center"/>
          </w:tcPr>
          <w:p w14:paraId="7D07B24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251227,4</w:t>
            </w:r>
          </w:p>
        </w:tc>
        <w:tc>
          <w:tcPr>
            <w:tcW w:w="889" w:type="dxa"/>
            <w:vAlign w:val="center"/>
          </w:tcPr>
          <w:p w14:paraId="2B4E3218"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353943,1</w:t>
            </w:r>
          </w:p>
        </w:tc>
        <w:tc>
          <w:tcPr>
            <w:tcW w:w="889" w:type="dxa"/>
            <w:vAlign w:val="center"/>
          </w:tcPr>
          <w:p w14:paraId="71E48B79" w14:textId="77777777" w:rsidR="0099353A" w:rsidRPr="00D55997" w:rsidRDefault="0099353A" w:rsidP="00196AF6">
            <w:pPr>
              <w:spacing w:line="240" w:lineRule="auto"/>
              <w:ind w:left="-113" w:right="-113" w:firstLine="0"/>
              <w:jc w:val="center"/>
              <w:rPr>
                <w:rFonts w:eastAsia="Times New Roman" w:cs="Times New Roman"/>
                <w:sz w:val="20"/>
                <w:szCs w:val="20"/>
                <w:lang w:eastAsia="ru-RU"/>
              </w:rPr>
            </w:pPr>
            <w:r w:rsidRPr="00D55997">
              <w:rPr>
                <w:rFonts w:eastAsia="Times New Roman" w:cs="Times New Roman"/>
                <w:sz w:val="20"/>
                <w:szCs w:val="20"/>
                <w:lang w:eastAsia="ru-RU"/>
              </w:rPr>
              <w:t>1108530,2</w:t>
            </w:r>
          </w:p>
        </w:tc>
        <w:tc>
          <w:tcPr>
            <w:tcW w:w="889" w:type="dxa"/>
            <w:vAlign w:val="center"/>
          </w:tcPr>
          <w:p w14:paraId="67C7891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931565,8</w:t>
            </w:r>
          </w:p>
        </w:tc>
        <w:tc>
          <w:tcPr>
            <w:tcW w:w="889" w:type="dxa"/>
            <w:vAlign w:val="center"/>
          </w:tcPr>
          <w:p w14:paraId="6CE3BD3A" w14:textId="77777777" w:rsidR="0099353A" w:rsidRPr="00D55997" w:rsidRDefault="0099353A" w:rsidP="00196AF6">
            <w:pPr>
              <w:spacing w:line="240" w:lineRule="auto"/>
              <w:ind w:left="-82" w:firstLine="0"/>
              <w:jc w:val="center"/>
              <w:rPr>
                <w:rFonts w:eastAsia="Times New Roman" w:cs="Times New Roman"/>
                <w:sz w:val="20"/>
                <w:szCs w:val="20"/>
                <w:lang w:eastAsia="ru-RU"/>
              </w:rPr>
            </w:pPr>
            <w:r w:rsidRPr="00D55997">
              <w:rPr>
                <w:rFonts w:eastAsia="Times New Roman" w:cs="Times New Roman"/>
                <w:sz w:val="20"/>
                <w:szCs w:val="20"/>
                <w:lang w:eastAsia="ru-RU"/>
              </w:rPr>
              <w:t>-100385,2</w:t>
            </w:r>
          </w:p>
        </w:tc>
        <w:tc>
          <w:tcPr>
            <w:tcW w:w="890" w:type="dxa"/>
            <w:vAlign w:val="center"/>
          </w:tcPr>
          <w:p w14:paraId="77DF53E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246897,2</w:t>
            </w:r>
          </w:p>
        </w:tc>
        <w:tc>
          <w:tcPr>
            <w:tcW w:w="1276" w:type="dxa"/>
            <w:vAlign w:val="center"/>
          </w:tcPr>
          <w:p w14:paraId="4DA2AC3E" w14:textId="77777777" w:rsidR="0099353A" w:rsidRPr="00D55997" w:rsidRDefault="0099353A" w:rsidP="00196AF6">
            <w:pPr>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+78,7 %</w:t>
            </w:r>
          </w:p>
        </w:tc>
      </w:tr>
      <w:tr w:rsidR="00891613" w:rsidRPr="00891613" w14:paraId="6A299D60" w14:textId="77777777" w:rsidTr="00891613">
        <w:trPr>
          <w:jc w:val="center"/>
        </w:trPr>
        <w:tc>
          <w:tcPr>
            <w:tcW w:w="2749" w:type="dxa"/>
            <w:vAlign w:val="center"/>
          </w:tcPr>
          <w:p w14:paraId="1FFBC163" w14:textId="77777777" w:rsidR="0099353A" w:rsidRPr="00D55997" w:rsidRDefault="0099353A" w:rsidP="00196AF6">
            <w:pPr>
              <w:widowControl w:val="0"/>
              <w:autoSpaceDE w:val="0"/>
              <w:autoSpaceDN w:val="0"/>
              <w:adjustRightInd w:val="0"/>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lastRenderedPageBreak/>
              <w:t>Поступление налоговых доходов в бюджетную систему РФ</w:t>
            </w:r>
          </w:p>
        </w:tc>
        <w:tc>
          <w:tcPr>
            <w:tcW w:w="708" w:type="dxa"/>
            <w:vAlign w:val="center"/>
          </w:tcPr>
          <w:p w14:paraId="1836B3E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 xml:space="preserve">млн. </w:t>
            </w:r>
            <w:proofErr w:type="spellStart"/>
            <w:r w:rsidRPr="00D55997">
              <w:rPr>
                <w:rFonts w:eastAsia="Times New Roman" w:cs="Times New Roman"/>
                <w:sz w:val="20"/>
                <w:szCs w:val="20"/>
                <w:lang w:eastAsia="ru-RU"/>
              </w:rPr>
              <w:t>руб</w:t>
            </w:r>
            <w:proofErr w:type="spellEnd"/>
          </w:p>
          <w:p w14:paraId="05A17773"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лей.</w:t>
            </w:r>
          </w:p>
        </w:tc>
        <w:tc>
          <w:tcPr>
            <w:tcW w:w="889" w:type="dxa"/>
            <w:vAlign w:val="center"/>
          </w:tcPr>
          <w:p w14:paraId="1E701CEB"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202778,0</w:t>
            </w:r>
          </w:p>
        </w:tc>
        <w:tc>
          <w:tcPr>
            <w:tcW w:w="889" w:type="dxa"/>
            <w:vAlign w:val="center"/>
          </w:tcPr>
          <w:p w14:paraId="4E12284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296291,4</w:t>
            </w:r>
          </w:p>
        </w:tc>
        <w:tc>
          <w:tcPr>
            <w:tcW w:w="889" w:type="dxa"/>
            <w:vAlign w:val="center"/>
          </w:tcPr>
          <w:p w14:paraId="29A1165F"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169865,6</w:t>
            </w:r>
          </w:p>
        </w:tc>
        <w:tc>
          <w:tcPr>
            <w:tcW w:w="889" w:type="dxa"/>
            <w:vAlign w:val="center"/>
          </w:tcPr>
          <w:p w14:paraId="23E412C7"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212701,1</w:t>
            </w:r>
          </w:p>
        </w:tc>
        <w:tc>
          <w:tcPr>
            <w:tcW w:w="889" w:type="dxa"/>
            <w:vAlign w:val="center"/>
          </w:tcPr>
          <w:p w14:paraId="7FB13514"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314268,4</w:t>
            </w:r>
          </w:p>
        </w:tc>
        <w:tc>
          <w:tcPr>
            <w:tcW w:w="890" w:type="dxa"/>
            <w:vAlign w:val="center"/>
          </w:tcPr>
          <w:p w14:paraId="4C4E49D5"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347080,4</w:t>
            </w:r>
          </w:p>
        </w:tc>
        <w:tc>
          <w:tcPr>
            <w:tcW w:w="889" w:type="dxa"/>
            <w:vAlign w:val="center"/>
          </w:tcPr>
          <w:p w14:paraId="72735D1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356535,2</w:t>
            </w:r>
          </w:p>
        </w:tc>
        <w:tc>
          <w:tcPr>
            <w:tcW w:w="889" w:type="dxa"/>
            <w:vAlign w:val="center"/>
          </w:tcPr>
          <w:p w14:paraId="4EC7776D"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456266,4</w:t>
            </w:r>
          </w:p>
        </w:tc>
        <w:tc>
          <w:tcPr>
            <w:tcW w:w="889" w:type="dxa"/>
            <w:vAlign w:val="center"/>
          </w:tcPr>
          <w:p w14:paraId="553D6770"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477920,6</w:t>
            </w:r>
          </w:p>
        </w:tc>
        <w:tc>
          <w:tcPr>
            <w:tcW w:w="889" w:type="dxa"/>
            <w:vAlign w:val="center"/>
          </w:tcPr>
          <w:p w14:paraId="2FB62189"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374020,3</w:t>
            </w:r>
          </w:p>
        </w:tc>
        <w:tc>
          <w:tcPr>
            <w:tcW w:w="890" w:type="dxa"/>
            <w:vAlign w:val="center"/>
          </w:tcPr>
          <w:p w14:paraId="7931432E" w14:textId="77777777" w:rsidR="0099353A" w:rsidRPr="00D55997" w:rsidRDefault="0099353A" w:rsidP="00196AF6">
            <w:pPr>
              <w:spacing w:line="240" w:lineRule="auto"/>
              <w:ind w:firstLine="0"/>
              <w:jc w:val="center"/>
              <w:rPr>
                <w:rFonts w:eastAsia="Times New Roman" w:cs="Times New Roman"/>
                <w:sz w:val="20"/>
                <w:szCs w:val="20"/>
                <w:lang w:eastAsia="ru-RU"/>
              </w:rPr>
            </w:pPr>
            <w:r w:rsidRPr="00D55997">
              <w:rPr>
                <w:rFonts w:eastAsia="Times New Roman" w:cs="Times New Roman"/>
                <w:sz w:val="20"/>
                <w:szCs w:val="20"/>
                <w:lang w:eastAsia="ru-RU"/>
              </w:rPr>
              <w:t>458635,6</w:t>
            </w:r>
          </w:p>
        </w:tc>
        <w:tc>
          <w:tcPr>
            <w:tcW w:w="1276" w:type="dxa"/>
            <w:vAlign w:val="center"/>
          </w:tcPr>
          <w:p w14:paraId="71EB47AD" w14:textId="77777777" w:rsidR="0099353A" w:rsidRPr="00891613" w:rsidRDefault="0099353A" w:rsidP="00196AF6">
            <w:pPr>
              <w:spacing w:line="240" w:lineRule="auto"/>
              <w:ind w:right="105" w:firstLine="0"/>
              <w:jc w:val="center"/>
              <w:rPr>
                <w:rFonts w:eastAsia="Times New Roman" w:cs="Times New Roman"/>
                <w:sz w:val="20"/>
                <w:szCs w:val="20"/>
                <w:lang w:eastAsia="ru-RU"/>
              </w:rPr>
            </w:pPr>
            <w:r w:rsidRPr="00D55997">
              <w:rPr>
                <w:rFonts w:eastAsia="Times New Roman" w:cs="Times New Roman"/>
                <w:sz w:val="20"/>
                <w:szCs w:val="20"/>
                <w:lang w:eastAsia="ru-RU"/>
              </w:rPr>
              <w:t>+126,2 %</w:t>
            </w:r>
          </w:p>
        </w:tc>
      </w:tr>
    </w:tbl>
    <w:p w14:paraId="59874A82" w14:textId="77777777" w:rsidR="0099353A" w:rsidRPr="00CB3A4D" w:rsidRDefault="0099353A" w:rsidP="0099353A">
      <w:pPr>
        <w:widowControl w:val="0"/>
        <w:spacing w:line="240" w:lineRule="auto"/>
        <w:jc w:val="right"/>
        <w:rPr>
          <w:rFonts w:eastAsia="Times New Roman" w:cs="Times New Roman"/>
          <w:color w:val="000000" w:themeColor="text1"/>
          <w:szCs w:val="28"/>
          <w:lang w:eastAsia="ru-RU"/>
        </w:rPr>
      </w:pPr>
    </w:p>
    <w:p w14:paraId="364246E0" w14:textId="77777777" w:rsidR="0099353A" w:rsidRPr="00215441" w:rsidRDefault="0099353A" w:rsidP="0099353A">
      <w:pPr>
        <w:pStyle w:val="a3"/>
        <w:widowControl w:val="0"/>
        <w:spacing w:line="240" w:lineRule="auto"/>
        <w:ind w:left="1429" w:firstLine="0"/>
        <w:rPr>
          <w:rFonts w:eastAsia="Times New Roman" w:cs="Times New Roman"/>
          <w:color w:val="000000" w:themeColor="text1"/>
          <w:szCs w:val="28"/>
          <w:lang w:eastAsia="ru-RU"/>
        </w:rPr>
      </w:pPr>
    </w:p>
    <w:sectPr w:rsidR="0099353A" w:rsidRPr="00215441" w:rsidSect="00196AF6">
      <w:footerReference w:type="default" r:id="rId20"/>
      <w:pgSz w:w="16838" w:h="11905" w:orient="landscape"/>
      <w:pgMar w:top="1134" w:right="850" w:bottom="1134" w:left="1701" w:header="0" w:footer="567"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3DA18" w14:textId="77777777" w:rsidR="00A42587" w:rsidRDefault="00A42587">
      <w:pPr>
        <w:spacing w:line="240" w:lineRule="auto"/>
      </w:pPr>
      <w:r>
        <w:separator/>
      </w:r>
    </w:p>
  </w:endnote>
  <w:endnote w:type="continuationSeparator" w:id="0">
    <w:p w14:paraId="30EF7419" w14:textId="77777777" w:rsidR="00A42587" w:rsidRDefault="00A425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egoe UI">
    <w:altName w:val="Calibri"/>
    <w:charset w:val="CC"/>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 w:name="BatangChe">
    <w:panose1 w:val="02030609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695071150"/>
      <w:docPartObj>
        <w:docPartGallery w:val="Page Numbers (Bottom of Page)"/>
        <w:docPartUnique/>
      </w:docPartObj>
    </w:sdtPr>
    <w:sdtEndPr/>
    <w:sdtContent>
      <w:p w14:paraId="1135EC03" w14:textId="77777777" w:rsidR="004C0EB0" w:rsidRPr="00153D79" w:rsidRDefault="004C0EB0" w:rsidP="00153D79">
        <w:pPr>
          <w:pStyle w:val="a6"/>
          <w:ind w:firstLine="0"/>
          <w:jc w:val="center"/>
          <w:rPr>
            <w:sz w:val="24"/>
          </w:rPr>
        </w:pPr>
        <w:r w:rsidRPr="00153D79">
          <w:rPr>
            <w:sz w:val="24"/>
          </w:rPr>
          <w:fldChar w:fldCharType="begin"/>
        </w:r>
        <w:r w:rsidRPr="00153D79">
          <w:rPr>
            <w:sz w:val="24"/>
          </w:rPr>
          <w:instrText>PAGE   \* MERGEFORMAT</w:instrText>
        </w:r>
        <w:r w:rsidRPr="00153D79">
          <w:rPr>
            <w:sz w:val="24"/>
          </w:rPr>
          <w:fldChar w:fldCharType="separate"/>
        </w:r>
        <w:r w:rsidR="00AE27E8">
          <w:rPr>
            <w:noProof/>
            <w:sz w:val="24"/>
          </w:rPr>
          <w:t>61</w:t>
        </w:r>
        <w:r w:rsidRPr="00153D79">
          <w:rPr>
            <w:sz w:val="24"/>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sz w:val="24"/>
      </w:rPr>
      <w:id w:val="-1040506842"/>
      <w:docPartObj>
        <w:docPartGallery w:val="Page Numbers (Bottom of Page)"/>
        <w:docPartUnique/>
      </w:docPartObj>
    </w:sdtPr>
    <w:sdtEndPr/>
    <w:sdtContent>
      <w:p w14:paraId="48704E3C" w14:textId="77777777" w:rsidR="004C0EB0" w:rsidRPr="00065B6B" w:rsidRDefault="004C0EB0" w:rsidP="00065B6B">
        <w:pPr>
          <w:pStyle w:val="a6"/>
          <w:ind w:firstLine="0"/>
          <w:jc w:val="center"/>
          <w:rPr>
            <w:noProof/>
            <w:sz w:val="24"/>
          </w:rPr>
        </w:pPr>
        <w:r w:rsidRPr="00065B6B">
          <w:rPr>
            <w:noProof/>
            <w:sz w:val="24"/>
          </w:rPr>
          <w:fldChar w:fldCharType="begin"/>
        </w:r>
        <w:r w:rsidRPr="00065B6B">
          <w:rPr>
            <w:noProof/>
            <w:sz w:val="24"/>
          </w:rPr>
          <w:instrText>PAGE   \* MERGEFORMAT</w:instrText>
        </w:r>
        <w:r w:rsidRPr="00065B6B">
          <w:rPr>
            <w:noProof/>
            <w:sz w:val="24"/>
          </w:rPr>
          <w:fldChar w:fldCharType="separate"/>
        </w:r>
        <w:r w:rsidR="00AE27E8">
          <w:rPr>
            <w:noProof/>
            <w:sz w:val="24"/>
          </w:rPr>
          <w:t>80</w:t>
        </w:r>
        <w:r w:rsidRPr="00065B6B">
          <w:rPr>
            <w:noProof/>
            <w:sz w:val="24"/>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780DE" w14:textId="77777777" w:rsidR="00A42587" w:rsidRDefault="00A42587">
      <w:pPr>
        <w:spacing w:line="240" w:lineRule="auto"/>
      </w:pPr>
      <w:r>
        <w:separator/>
      </w:r>
    </w:p>
  </w:footnote>
  <w:footnote w:type="continuationSeparator" w:id="0">
    <w:p w14:paraId="23B78B83" w14:textId="77777777" w:rsidR="00A42587" w:rsidRDefault="00A42587">
      <w:pPr>
        <w:spacing w:line="240" w:lineRule="auto"/>
      </w:pPr>
      <w:r>
        <w:continuationSeparator/>
      </w:r>
    </w:p>
  </w:footnote>
  <w:footnote w:id="1">
    <w:p w14:paraId="0F1D4C92"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Сравнительный анализ по основным показателям, за исключением демографических, проводится за 2016 год (последний год исследуемого периода, по которому размещена официальная статистическая информация на официальном сайте Федеральной службы государственной статистики: http://www.gks.ru)</w:t>
      </w:r>
    </w:p>
  </w:footnote>
  <w:footnote w:id="2">
    <w:p w14:paraId="720F3FF3"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Федеральной службы государственной статистики: http://www.gks.ru</w:t>
      </w:r>
    </w:p>
  </w:footnote>
  <w:footnote w:id="3">
    <w:p w14:paraId="4E152EFC"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информации, имеющейся в базе данных показателей муниципальных образований, содержащей «Паспорта муниципальных образований» (размещены на официальном сайте Федеральной службы государственной статистики: http://www.gks.ru/free_doc/new_site/bd_munst/munst.htm)</w:t>
      </w:r>
    </w:p>
  </w:footnote>
  <w:footnote w:id="4">
    <w:p w14:paraId="1DB84DFE" w14:textId="77777777" w:rsidR="004C0EB0" w:rsidRPr="001812BA"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Федеральной службы государственной статистики: http://www.</w:t>
      </w:r>
      <w:r w:rsidRPr="001812BA">
        <w:rPr>
          <w:rFonts w:ascii="Times New Roman" w:hAnsi="Times New Roman" w:cs="Times New Roman"/>
        </w:rPr>
        <w:t>gks.ru.</w:t>
      </w:r>
    </w:p>
  </w:footnote>
  <w:footnote w:id="5">
    <w:p w14:paraId="4294D7F3"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Pr>
          <w:rFonts w:ascii="Times New Roman" w:hAnsi="Times New Roman" w:cs="Times New Roman"/>
        </w:rPr>
        <w:t xml:space="preserve"> </w:t>
      </w:r>
      <w:r w:rsidRPr="00077063">
        <w:rPr>
          <w:rFonts w:ascii="Times New Roman" w:hAnsi="Times New Roman" w:cs="Times New Roman"/>
        </w:rPr>
        <w:t xml:space="preserve">По данным Федеральной службы государственной статистики: </w:t>
      </w:r>
      <w:r w:rsidRPr="00EC79CC">
        <w:rPr>
          <w:rFonts w:ascii="Times New Roman" w:hAnsi="Times New Roman" w:cs="Times New Roman"/>
        </w:rPr>
        <w:t>http://www.gks.ru</w:t>
      </w:r>
      <w:r>
        <w:rPr>
          <w:rFonts w:ascii="Times New Roman" w:hAnsi="Times New Roman" w:cs="Times New Roman"/>
        </w:rPr>
        <w:t xml:space="preserve"> и п</w:t>
      </w:r>
      <w:r w:rsidRPr="00077063">
        <w:rPr>
          <w:rFonts w:ascii="Times New Roman" w:hAnsi="Times New Roman" w:cs="Times New Roman"/>
        </w:rPr>
        <w:t>о данным Администрации города Сургута</w:t>
      </w:r>
      <w:r>
        <w:rPr>
          <w:rFonts w:ascii="Times New Roman" w:hAnsi="Times New Roman" w:cs="Times New Roman"/>
        </w:rPr>
        <w:t>.</w:t>
      </w:r>
    </w:p>
  </w:footnote>
  <w:footnote w:id="6">
    <w:p w14:paraId="632D547A"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Администрации города Сургута</w:t>
      </w:r>
    </w:p>
  </w:footnote>
  <w:footnote w:id="7">
    <w:p w14:paraId="5D0EA5EF"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Федеральной службы государственной статистики: http://www.gks.ru</w:t>
      </w:r>
      <w:r>
        <w:rPr>
          <w:rFonts w:ascii="Times New Roman" w:hAnsi="Times New Roman" w:cs="Times New Roman"/>
        </w:rPr>
        <w:t>.</w:t>
      </w:r>
    </w:p>
  </w:footnote>
  <w:footnote w:id="8">
    <w:p w14:paraId="1600A4F5" w14:textId="77777777" w:rsidR="004C0EB0" w:rsidRPr="00077063" w:rsidRDefault="004C0EB0" w:rsidP="000D0301">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Федеральной службы государственной статистики: http://www.gks.ru</w:t>
      </w:r>
      <w:r w:rsidRPr="00077063">
        <w:rPr>
          <w:rFonts w:ascii="Times New Roman" w:hAnsi="Times New Roman" w:cs="Times New Roman"/>
          <w:strike/>
          <w:color w:val="FF0000"/>
        </w:rPr>
        <w:t xml:space="preserve"> </w:t>
      </w:r>
    </w:p>
  </w:footnote>
  <w:footnote w:id="9">
    <w:p w14:paraId="31C50A65" w14:textId="77777777" w:rsidR="004C0EB0" w:rsidRPr="003E1BC5" w:rsidRDefault="004C0EB0" w:rsidP="00912EC8">
      <w:pPr>
        <w:pStyle w:val="ad"/>
        <w:jc w:val="both"/>
        <w:rPr>
          <w:rFonts w:ascii="Times New Roman" w:hAnsi="Times New Roman" w:cs="Times New Roman"/>
        </w:rPr>
      </w:pPr>
      <w:r w:rsidRPr="003E1BC5">
        <w:rPr>
          <w:rStyle w:val="af"/>
          <w:rFonts w:ascii="Times New Roman" w:hAnsi="Times New Roman" w:cs="Times New Roman"/>
        </w:rPr>
        <w:footnoteRef/>
      </w:r>
      <w:r w:rsidRPr="003E1BC5">
        <w:rPr>
          <w:rFonts w:ascii="Times New Roman" w:hAnsi="Times New Roman" w:cs="Times New Roman"/>
        </w:rPr>
        <w:t xml:space="preserve"> Значения целевого показателя определены в Стратегии социально-экономического развития ХМАО-Югры до 2030 года</w:t>
      </w:r>
    </w:p>
  </w:footnote>
  <w:footnote w:id="10">
    <w:p w14:paraId="6F2C91CA" w14:textId="77777777" w:rsidR="004C0EB0" w:rsidRPr="003E1BC5" w:rsidRDefault="004C0EB0" w:rsidP="00912EC8">
      <w:pPr>
        <w:pStyle w:val="ad"/>
        <w:jc w:val="both"/>
        <w:rPr>
          <w:rFonts w:ascii="Times New Roman" w:hAnsi="Times New Roman" w:cs="Times New Roman"/>
        </w:rPr>
      </w:pPr>
      <w:r w:rsidRPr="003E1BC5">
        <w:rPr>
          <w:rStyle w:val="af"/>
          <w:rFonts w:ascii="Times New Roman" w:hAnsi="Times New Roman" w:cs="Times New Roman"/>
        </w:rPr>
        <w:footnoteRef/>
      </w:r>
      <w:r w:rsidRPr="003E1BC5">
        <w:rPr>
          <w:rFonts w:ascii="Times New Roman" w:hAnsi="Times New Roman" w:cs="Times New Roman"/>
        </w:rPr>
        <w:t xml:space="preserve"> Будет рассчитываться с 2018 года на основании методики, утвержден</w:t>
      </w:r>
      <w:r>
        <w:rPr>
          <w:rFonts w:ascii="Times New Roman" w:hAnsi="Times New Roman" w:cs="Times New Roman"/>
        </w:rPr>
        <w:t>н</w:t>
      </w:r>
      <w:r w:rsidRPr="003E1BC5">
        <w:rPr>
          <w:rFonts w:ascii="Times New Roman" w:hAnsi="Times New Roman" w:cs="Times New Roman"/>
        </w:rPr>
        <w:t xml:space="preserve">ой Приказом Министерства строительства и жилищно-коммунального хозяйства </w:t>
      </w:r>
      <w:r w:rsidRPr="00F458AB">
        <w:rPr>
          <w:rFonts w:ascii="Times New Roman" w:hAnsi="Times New Roman" w:cs="Times New Roman"/>
        </w:rPr>
        <w:t xml:space="preserve">Российской Федерации </w:t>
      </w:r>
      <w:r w:rsidRPr="003E1BC5">
        <w:rPr>
          <w:rFonts w:ascii="Times New Roman" w:hAnsi="Times New Roman" w:cs="Times New Roman"/>
        </w:rPr>
        <w:t>от 31 октября 2017 года N 1494/</w:t>
      </w:r>
      <w:proofErr w:type="spellStart"/>
      <w:r w:rsidRPr="003E1BC5">
        <w:rPr>
          <w:rFonts w:ascii="Times New Roman" w:hAnsi="Times New Roman" w:cs="Times New Roman"/>
        </w:rPr>
        <w:t>пр</w:t>
      </w:r>
      <w:proofErr w:type="spellEnd"/>
      <w:r w:rsidRPr="003E1BC5">
        <w:rPr>
          <w:rFonts w:ascii="Times New Roman" w:hAnsi="Times New Roman" w:cs="Times New Roman"/>
        </w:rPr>
        <w:t xml:space="preserve"> «Об утверждении Методики определения индекса качества городской среды муниципальных образований Российской Федерации». Предполагается улучшение значений индекса на 5-7 % к 2030 году.</w:t>
      </w:r>
    </w:p>
  </w:footnote>
  <w:footnote w:id="11">
    <w:p w14:paraId="1BE1EF11" w14:textId="77777777" w:rsidR="004C0EB0" w:rsidRPr="003E1BC5" w:rsidRDefault="004C0EB0" w:rsidP="00D82243">
      <w:pPr>
        <w:pStyle w:val="ad"/>
        <w:jc w:val="both"/>
        <w:rPr>
          <w:rFonts w:ascii="Times New Roman" w:hAnsi="Times New Roman"/>
        </w:rPr>
      </w:pPr>
      <w:r w:rsidRPr="003E1BC5">
        <w:rPr>
          <w:rStyle w:val="af"/>
          <w:rFonts w:ascii="Times New Roman" w:hAnsi="Times New Roman"/>
        </w:rPr>
        <w:footnoteRef/>
      </w:r>
      <w:r w:rsidRPr="003E1BC5">
        <w:rPr>
          <w:rFonts w:ascii="Times New Roman" w:hAnsi="Times New Roman"/>
        </w:rPr>
        <w:t xml:space="preserve"> Результаты внедрения технологии «бережливого </w:t>
      </w:r>
      <w:r w:rsidRPr="003E1BC5">
        <w:rPr>
          <w:rFonts w:ascii="Times New Roman" w:hAnsi="Times New Roman"/>
          <w:lang w:eastAsia="ru-RU"/>
        </w:rPr>
        <w:t xml:space="preserve">производства» соответствуют планируемым </w:t>
      </w:r>
      <w:r w:rsidRPr="003E1BC5">
        <w:rPr>
          <w:rFonts w:ascii="Times New Roman" w:hAnsi="Times New Roman"/>
        </w:rPr>
        <w:t>результатам Стратегии социально-экономического развития ХМАО - Югры на период до 2030 года.</w:t>
      </w:r>
    </w:p>
  </w:footnote>
  <w:footnote w:id="12">
    <w:p w14:paraId="459D1C3E" w14:textId="77777777" w:rsidR="004C0EB0" w:rsidRPr="00077063" w:rsidRDefault="004C0EB0" w:rsidP="0099353A">
      <w:pPr>
        <w:pStyle w:val="ad"/>
        <w:jc w:val="both"/>
        <w:rPr>
          <w:rFonts w:ascii="Times New Roman" w:hAnsi="Times New Roman" w:cs="Times New Roman"/>
        </w:rPr>
      </w:pPr>
      <w:r w:rsidRPr="00077063">
        <w:rPr>
          <w:rStyle w:val="af"/>
          <w:rFonts w:ascii="Times New Roman" w:hAnsi="Times New Roman" w:cs="Times New Roman"/>
        </w:rPr>
        <w:footnoteRef/>
      </w:r>
      <w:r w:rsidRPr="00077063">
        <w:rPr>
          <w:rFonts w:ascii="Times New Roman" w:hAnsi="Times New Roman" w:cs="Times New Roman"/>
        </w:rPr>
        <w:t xml:space="preserve"> По данным Федеральной службы государственной статистики: http://www.gks.ru</w:t>
      </w:r>
    </w:p>
  </w:footnote>
  <w:footnote w:id="13">
    <w:p w14:paraId="375151C9" w14:textId="77777777" w:rsidR="004C0EB0" w:rsidRPr="00077063" w:rsidRDefault="004C0EB0" w:rsidP="0099353A">
      <w:pPr>
        <w:pStyle w:val="ad"/>
        <w:jc w:val="both"/>
        <w:rPr>
          <w:rFonts w:ascii="Times New Roman" w:hAnsi="Times New Roman" w:cs="Times New Roman"/>
        </w:rPr>
      </w:pPr>
      <w:r w:rsidRPr="00077063">
        <w:rPr>
          <w:rFonts w:ascii="Times New Roman" w:hAnsi="Times New Roman" w:cs="Times New Roman"/>
          <w:vertAlign w:val="superscript"/>
        </w:rPr>
        <w:footnoteRef/>
      </w:r>
      <w:r w:rsidRPr="00077063">
        <w:rPr>
          <w:rFonts w:ascii="Times New Roman" w:hAnsi="Times New Roman" w:cs="Times New Roman"/>
        </w:rPr>
        <w:t xml:space="preserve"> По данным Администрации города Сургута</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619D"/>
    <w:multiLevelType w:val="hybridMultilevel"/>
    <w:tmpl w:val="F20436F8"/>
    <w:lvl w:ilvl="0" w:tplc="F18414EC">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4F027F"/>
    <w:multiLevelType w:val="hybridMultilevel"/>
    <w:tmpl w:val="8DBAB05A"/>
    <w:lvl w:ilvl="0" w:tplc="E70694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3E449F"/>
    <w:multiLevelType w:val="hybridMultilevel"/>
    <w:tmpl w:val="84344A92"/>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C55B5C"/>
    <w:multiLevelType w:val="hybridMultilevel"/>
    <w:tmpl w:val="3D8EEA08"/>
    <w:lvl w:ilvl="0" w:tplc="19A65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F753FB"/>
    <w:multiLevelType w:val="hybridMultilevel"/>
    <w:tmpl w:val="FE78E852"/>
    <w:lvl w:ilvl="0" w:tplc="8110E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3C5B62"/>
    <w:multiLevelType w:val="hybridMultilevel"/>
    <w:tmpl w:val="01DE15DE"/>
    <w:lvl w:ilvl="0" w:tplc="38BE2E1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8735BD8"/>
    <w:multiLevelType w:val="hybridMultilevel"/>
    <w:tmpl w:val="8DF8C7EE"/>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C03A48"/>
    <w:multiLevelType w:val="hybridMultilevel"/>
    <w:tmpl w:val="15D28F48"/>
    <w:lvl w:ilvl="0" w:tplc="C6CE5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1C2E7D"/>
    <w:multiLevelType w:val="hybridMultilevel"/>
    <w:tmpl w:val="5C80F330"/>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nsid w:val="0E77190E"/>
    <w:multiLevelType w:val="hybridMultilevel"/>
    <w:tmpl w:val="EAA42AEA"/>
    <w:lvl w:ilvl="0" w:tplc="C6CE5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6E662F"/>
    <w:multiLevelType w:val="hybridMultilevel"/>
    <w:tmpl w:val="C49E99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A66357"/>
    <w:multiLevelType w:val="hybridMultilevel"/>
    <w:tmpl w:val="914C8782"/>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6334AB2"/>
    <w:multiLevelType w:val="hybridMultilevel"/>
    <w:tmpl w:val="C824C720"/>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
    <w:nsid w:val="1AEE62FC"/>
    <w:multiLevelType w:val="hybridMultilevel"/>
    <w:tmpl w:val="40509EDE"/>
    <w:lvl w:ilvl="0" w:tplc="725EFE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B6E0B79"/>
    <w:multiLevelType w:val="hybridMultilevel"/>
    <w:tmpl w:val="1F844CDC"/>
    <w:lvl w:ilvl="0" w:tplc="04190011">
      <w:start w:val="1"/>
      <w:numFmt w:val="decimal"/>
      <w:lvlText w:val="%1)"/>
      <w:lvlJc w:val="left"/>
      <w:pPr>
        <w:ind w:left="1495" w:hanging="360"/>
      </w:pPr>
    </w:lvl>
    <w:lvl w:ilvl="1" w:tplc="079661E0">
      <w:start w:val="1"/>
      <w:numFmt w:val="decimal"/>
      <w:lvlText w:val="%2."/>
      <w:lvlJc w:val="left"/>
      <w:pPr>
        <w:ind w:left="3046" w:hanging="1050"/>
      </w:pPr>
      <w:rPr>
        <w:rFonts w:hint="default"/>
      </w:r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5">
    <w:nsid w:val="1E0C6900"/>
    <w:multiLevelType w:val="hybridMultilevel"/>
    <w:tmpl w:val="D5026054"/>
    <w:lvl w:ilvl="0" w:tplc="5CC09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9F7820"/>
    <w:multiLevelType w:val="hybridMultilevel"/>
    <w:tmpl w:val="B2FCE7DC"/>
    <w:lvl w:ilvl="0" w:tplc="2BA84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E72BA8"/>
    <w:multiLevelType w:val="hybridMultilevel"/>
    <w:tmpl w:val="18F262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77B4EF4"/>
    <w:multiLevelType w:val="hybridMultilevel"/>
    <w:tmpl w:val="4928D9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8E04485"/>
    <w:multiLevelType w:val="hybridMultilevel"/>
    <w:tmpl w:val="8DBAB05A"/>
    <w:lvl w:ilvl="0" w:tplc="E70694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9876BCD"/>
    <w:multiLevelType w:val="hybridMultilevel"/>
    <w:tmpl w:val="43A4697E"/>
    <w:lvl w:ilvl="0" w:tplc="13EEC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AEE394F"/>
    <w:multiLevelType w:val="hybridMultilevel"/>
    <w:tmpl w:val="3D320A14"/>
    <w:lvl w:ilvl="0" w:tplc="E8AA5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C882898"/>
    <w:multiLevelType w:val="hybridMultilevel"/>
    <w:tmpl w:val="FBAA4180"/>
    <w:lvl w:ilvl="0" w:tplc="31DE87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D7A54DC"/>
    <w:multiLevelType w:val="hybridMultilevel"/>
    <w:tmpl w:val="37948ED8"/>
    <w:lvl w:ilvl="0" w:tplc="9C42F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E0D689A"/>
    <w:multiLevelType w:val="hybridMultilevel"/>
    <w:tmpl w:val="2FCC23F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E246434"/>
    <w:multiLevelType w:val="hybridMultilevel"/>
    <w:tmpl w:val="DED8C7DE"/>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0BA1ADD"/>
    <w:multiLevelType w:val="hybridMultilevel"/>
    <w:tmpl w:val="847C0EF0"/>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22020E6"/>
    <w:multiLevelType w:val="hybridMultilevel"/>
    <w:tmpl w:val="7BCE0A9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3AA458A"/>
    <w:multiLevelType w:val="hybridMultilevel"/>
    <w:tmpl w:val="2B362A3E"/>
    <w:lvl w:ilvl="0" w:tplc="C214E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479525D"/>
    <w:multiLevelType w:val="hybridMultilevel"/>
    <w:tmpl w:val="35F8D69E"/>
    <w:lvl w:ilvl="0" w:tplc="7610D54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5763B16"/>
    <w:multiLevelType w:val="hybridMultilevel"/>
    <w:tmpl w:val="F7C6FF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8723F73"/>
    <w:multiLevelType w:val="hybridMultilevel"/>
    <w:tmpl w:val="7A160056"/>
    <w:lvl w:ilvl="0" w:tplc="93E0823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8FA146E"/>
    <w:multiLevelType w:val="hybridMultilevel"/>
    <w:tmpl w:val="EF2AB2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A836E26"/>
    <w:multiLevelType w:val="hybridMultilevel"/>
    <w:tmpl w:val="EC3EBD5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0C50C33"/>
    <w:multiLevelType w:val="hybridMultilevel"/>
    <w:tmpl w:val="82D8069C"/>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38D4637"/>
    <w:multiLevelType w:val="hybridMultilevel"/>
    <w:tmpl w:val="F0CEC6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3A00F64"/>
    <w:multiLevelType w:val="hybridMultilevel"/>
    <w:tmpl w:val="4D66C42A"/>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4F404CA"/>
    <w:multiLevelType w:val="multilevel"/>
    <w:tmpl w:val="DE54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6EC1B80"/>
    <w:multiLevelType w:val="hybridMultilevel"/>
    <w:tmpl w:val="5808C522"/>
    <w:lvl w:ilvl="0" w:tplc="C6CE5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6F569E7"/>
    <w:multiLevelType w:val="hybridMultilevel"/>
    <w:tmpl w:val="350C6D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7664577"/>
    <w:multiLevelType w:val="multilevel"/>
    <w:tmpl w:val="37507758"/>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nsid w:val="4898389C"/>
    <w:multiLevelType w:val="hybridMultilevel"/>
    <w:tmpl w:val="EFF8B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48004B"/>
    <w:multiLevelType w:val="hybridMultilevel"/>
    <w:tmpl w:val="C6A4319A"/>
    <w:lvl w:ilvl="0" w:tplc="1406AE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C0F3366"/>
    <w:multiLevelType w:val="hybridMultilevel"/>
    <w:tmpl w:val="2F868ACA"/>
    <w:lvl w:ilvl="0" w:tplc="5CC09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1802B6"/>
    <w:multiLevelType w:val="hybridMultilevel"/>
    <w:tmpl w:val="544696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D0624D5"/>
    <w:multiLevelType w:val="hybridMultilevel"/>
    <w:tmpl w:val="521A0252"/>
    <w:lvl w:ilvl="0" w:tplc="C6CE56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E875952"/>
    <w:multiLevelType w:val="multilevel"/>
    <w:tmpl w:val="4AF60F08"/>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4EDF7C7D"/>
    <w:multiLevelType w:val="hybridMultilevel"/>
    <w:tmpl w:val="347CFB2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F4B3DC8"/>
    <w:multiLevelType w:val="hybridMultilevel"/>
    <w:tmpl w:val="EFF8B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F04E48"/>
    <w:multiLevelType w:val="hybridMultilevel"/>
    <w:tmpl w:val="8E0A91DA"/>
    <w:lvl w:ilvl="0" w:tplc="D57EF85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1697F38"/>
    <w:multiLevelType w:val="hybridMultilevel"/>
    <w:tmpl w:val="AFDE4A56"/>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233368A"/>
    <w:multiLevelType w:val="multilevel"/>
    <w:tmpl w:val="F04672A2"/>
    <w:lvl w:ilvl="0">
      <w:start w:val="1"/>
      <w:numFmt w:val="decimal"/>
      <w:lvlText w:val="%1)"/>
      <w:lvlJc w:val="left"/>
      <w:pPr>
        <w:ind w:left="2119" w:hanging="141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2">
    <w:nsid w:val="53E70448"/>
    <w:multiLevelType w:val="hybridMultilevel"/>
    <w:tmpl w:val="F604B050"/>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7080542"/>
    <w:multiLevelType w:val="multilevel"/>
    <w:tmpl w:val="DE54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7EF2D8A"/>
    <w:multiLevelType w:val="hybridMultilevel"/>
    <w:tmpl w:val="E5E2D682"/>
    <w:lvl w:ilvl="0" w:tplc="0419000F">
      <w:start w:val="1"/>
      <w:numFmt w:val="decimal"/>
      <w:lvlText w:val="%1."/>
      <w:lvlJc w:val="left"/>
      <w:pPr>
        <w:ind w:left="720" w:hanging="360"/>
      </w:pPr>
      <w:rPr>
        <w:rFonts w:hint="default"/>
      </w:rPr>
    </w:lvl>
    <w:lvl w:ilvl="1" w:tplc="C98C8FD2">
      <w:start w:val="1"/>
      <w:numFmt w:val="decimal"/>
      <w:lvlText w:val="%2)"/>
      <w:lvlJc w:val="left"/>
      <w:pPr>
        <w:ind w:left="2430" w:hanging="13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85750C3"/>
    <w:multiLevelType w:val="hybridMultilevel"/>
    <w:tmpl w:val="945ABA88"/>
    <w:lvl w:ilvl="0" w:tplc="0419000F">
      <w:start w:val="1"/>
      <w:numFmt w:val="decimal"/>
      <w:lvlText w:val="%1."/>
      <w:lvlJc w:val="left"/>
      <w:pPr>
        <w:ind w:left="720" w:hanging="360"/>
      </w:pPr>
      <w:rPr>
        <w:rFonts w:hint="default"/>
      </w:rPr>
    </w:lvl>
    <w:lvl w:ilvl="1" w:tplc="996064FA">
      <w:start w:val="1"/>
      <w:numFmt w:val="decimal"/>
      <w:lvlText w:val="%2)"/>
      <w:lvlJc w:val="left"/>
      <w:pPr>
        <w:ind w:left="2490" w:hanging="14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0B56D6"/>
    <w:multiLevelType w:val="hybridMultilevel"/>
    <w:tmpl w:val="292CC8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E4E0F98"/>
    <w:multiLevelType w:val="hybridMultilevel"/>
    <w:tmpl w:val="D9FC3248"/>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4456539"/>
    <w:multiLevelType w:val="hybridMultilevel"/>
    <w:tmpl w:val="6610FDF6"/>
    <w:lvl w:ilvl="0" w:tplc="E45678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5BB1531"/>
    <w:multiLevelType w:val="hybridMultilevel"/>
    <w:tmpl w:val="851E59D4"/>
    <w:lvl w:ilvl="0" w:tplc="E8581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671567C9"/>
    <w:multiLevelType w:val="hybridMultilevel"/>
    <w:tmpl w:val="BABC461A"/>
    <w:lvl w:ilvl="0" w:tplc="5CC09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8653CB9"/>
    <w:multiLevelType w:val="hybridMultilevel"/>
    <w:tmpl w:val="D9DED560"/>
    <w:lvl w:ilvl="0" w:tplc="8110E2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B131494"/>
    <w:multiLevelType w:val="hybridMultilevel"/>
    <w:tmpl w:val="49C0ABC2"/>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D6621FE"/>
    <w:multiLevelType w:val="hybridMultilevel"/>
    <w:tmpl w:val="A5FE707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71C02459"/>
    <w:multiLevelType w:val="hybridMultilevel"/>
    <w:tmpl w:val="2B387976"/>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2404FE9"/>
    <w:multiLevelType w:val="hybridMultilevel"/>
    <w:tmpl w:val="D06A1BB0"/>
    <w:lvl w:ilvl="0" w:tplc="C6CE5642">
      <w:start w:val="1"/>
      <w:numFmt w:val="bullet"/>
      <w:lvlText w:val=""/>
      <w:lvlJc w:val="left"/>
      <w:pPr>
        <w:ind w:left="1429" w:hanging="360"/>
      </w:pPr>
      <w:rPr>
        <w:rFonts w:ascii="Symbol" w:hAnsi="Symbol" w:hint="default"/>
      </w:rPr>
    </w:lvl>
    <w:lvl w:ilvl="1" w:tplc="C6CE56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26D0640"/>
    <w:multiLevelType w:val="hybridMultilevel"/>
    <w:tmpl w:val="01A0A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6242519"/>
    <w:multiLevelType w:val="hybridMultilevel"/>
    <w:tmpl w:val="ADB6CE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nsid w:val="7725057F"/>
    <w:multiLevelType w:val="hybridMultilevel"/>
    <w:tmpl w:val="ED1CE1C2"/>
    <w:lvl w:ilvl="0" w:tplc="2BA844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E8D293B"/>
    <w:multiLevelType w:val="hybridMultilevel"/>
    <w:tmpl w:val="D6A63D72"/>
    <w:lvl w:ilvl="0" w:tplc="2BA84436">
      <w:start w:val="1"/>
      <w:numFmt w:val="bullet"/>
      <w:lvlText w:val=""/>
      <w:lvlJc w:val="left"/>
      <w:pPr>
        <w:ind w:left="1706" w:hanging="855"/>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0">
    <w:nsid w:val="7FD3211E"/>
    <w:multiLevelType w:val="hybridMultilevel"/>
    <w:tmpl w:val="24DED322"/>
    <w:lvl w:ilvl="0" w:tplc="0419000F">
      <w:start w:val="1"/>
      <w:numFmt w:val="decimal"/>
      <w:lvlText w:val="%1."/>
      <w:lvlJc w:val="left"/>
      <w:pPr>
        <w:ind w:left="720" w:hanging="360"/>
      </w:pPr>
      <w:rPr>
        <w:rFonts w:hint="default"/>
      </w:rPr>
    </w:lvl>
    <w:lvl w:ilvl="1" w:tplc="6164C964">
      <w:numFmt w:val="bullet"/>
      <w:lvlText w:val="•"/>
      <w:lvlJc w:val="left"/>
      <w:pPr>
        <w:ind w:left="2490" w:hanging="141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3"/>
  </w:num>
  <w:num w:numId="3">
    <w:abstractNumId w:val="60"/>
  </w:num>
  <w:num w:numId="4">
    <w:abstractNumId w:val="46"/>
  </w:num>
  <w:num w:numId="5">
    <w:abstractNumId w:val="16"/>
  </w:num>
  <w:num w:numId="6">
    <w:abstractNumId w:val="32"/>
  </w:num>
  <w:num w:numId="7">
    <w:abstractNumId w:val="66"/>
  </w:num>
  <w:num w:numId="8">
    <w:abstractNumId w:val="35"/>
  </w:num>
  <w:num w:numId="9">
    <w:abstractNumId w:val="18"/>
  </w:num>
  <w:num w:numId="10">
    <w:abstractNumId w:val="39"/>
  </w:num>
  <w:num w:numId="11">
    <w:abstractNumId w:val="1"/>
  </w:num>
  <w:num w:numId="12">
    <w:abstractNumId w:val="28"/>
  </w:num>
  <w:num w:numId="13">
    <w:abstractNumId w:val="59"/>
  </w:num>
  <w:num w:numId="14">
    <w:abstractNumId w:val="30"/>
  </w:num>
  <w:num w:numId="15">
    <w:abstractNumId w:val="69"/>
  </w:num>
  <w:num w:numId="16">
    <w:abstractNumId w:val="62"/>
  </w:num>
  <w:num w:numId="17">
    <w:abstractNumId w:val="57"/>
  </w:num>
  <w:num w:numId="18">
    <w:abstractNumId w:val="64"/>
  </w:num>
  <w:num w:numId="19">
    <w:abstractNumId w:val="25"/>
  </w:num>
  <w:num w:numId="20">
    <w:abstractNumId w:val="50"/>
  </w:num>
  <w:num w:numId="21">
    <w:abstractNumId w:val="36"/>
  </w:num>
  <w:num w:numId="22">
    <w:abstractNumId w:val="52"/>
  </w:num>
  <w:num w:numId="23">
    <w:abstractNumId w:val="2"/>
  </w:num>
  <w:num w:numId="24">
    <w:abstractNumId w:val="26"/>
  </w:num>
  <w:num w:numId="25">
    <w:abstractNumId w:val="11"/>
  </w:num>
  <w:num w:numId="26">
    <w:abstractNumId w:val="6"/>
  </w:num>
  <w:num w:numId="27">
    <w:abstractNumId w:val="68"/>
  </w:num>
  <w:num w:numId="28">
    <w:abstractNumId w:val="54"/>
  </w:num>
  <w:num w:numId="29">
    <w:abstractNumId w:val="48"/>
  </w:num>
  <w:num w:numId="30">
    <w:abstractNumId w:val="41"/>
  </w:num>
  <w:num w:numId="31">
    <w:abstractNumId w:val="55"/>
  </w:num>
  <w:num w:numId="32">
    <w:abstractNumId w:val="42"/>
  </w:num>
  <w:num w:numId="33">
    <w:abstractNumId w:val="70"/>
  </w:num>
  <w:num w:numId="34">
    <w:abstractNumId w:val="45"/>
  </w:num>
  <w:num w:numId="35">
    <w:abstractNumId w:val="65"/>
  </w:num>
  <w:num w:numId="36">
    <w:abstractNumId w:val="7"/>
  </w:num>
  <w:num w:numId="37">
    <w:abstractNumId w:val="14"/>
  </w:num>
  <w:num w:numId="38">
    <w:abstractNumId w:val="21"/>
  </w:num>
  <w:num w:numId="39">
    <w:abstractNumId w:val="40"/>
  </w:num>
  <w:num w:numId="40">
    <w:abstractNumId w:val="51"/>
  </w:num>
  <w:num w:numId="41">
    <w:abstractNumId w:val="61"/>
  </w:num>
  <w:num w:numId="42">
    <w:abstractNumId w:val="4"/>
  </w:num>
  <w:num w:numId="43">
    <w:abstractNumId w:val="17"/>
  </w:num>
  <w:num w:numId="44">
    <w:abstractNumId w:val="19"/>
  </w:num>
  <w:num w:numId="45">
    <w:abstractNumId w:val="20"/>
  </w:num>
  <w:num w:numId="46">
    <w:abstractNumId w:val="58"/>
  </w:num>
  <w:num w:numId="47">
    <w:abstractNumId w:val="34"/>
  </w:num>
  <w:num w:numId="48">
    <w:abstractNumId w:val="12"/>
  </w:num>
  <w:num w:numId="49">
    <w:abstractNumId w:val="47"/>
  </w:num>
  <w:num w:numId="50">
    <w:abstractNumId w:val="24"/>
  </w:num>
  <w:num w:numId="51">
    <w:abstractNumId w:val="37"/>
  </w:num>
  <w:num w:numId="52">
    <w:abstractNumId w:val="23"/>
  </w:num>
  <w:num w:numId="53">
    <w:abstractNumId w:val="53"/>
  </w:num>
  <w:num w:numId="54">
    <w:abstractNumId w:val="0"/>
  </w:num>
  <w:num w:numId="55">
    <w:abstractNumId w:val="22"/>
  </w:num>
  <w:num w:numId="56">
    <w:abstractNumId w:val="29"/>
  </w:num>
  <w:num w:numId="57">
    <w:abstractNumId w:val="49"/>
  </w:num>
  <w:num w:numId="58">
    <w:abstractNumId w:val="63"/>
  </w:num>
  <w:num w:numId="59">
    <w:abstractNumId w:val="27"/>
  </w:num>
  <w:num w:numId="60">
    <w:abstractNumId w:val="8"/>
  </w:num>
  <w:num w:numId="61">
    <w:abstractNumId w:val="33"/>
  </w:num>
  <w:num w:numId="62">
    <w:abstractNumId w:val="38"/>
  </w:num>
  <w:num w:numId="63">
    <w:abstractNumId w:val="9"/>
  </w:num>
  <w:num w:numId="64">
    <w:abstractNumId w:val="10"/>
  </w:num>
  <w:num w:numId="65">
    <w:abstractNumId w:val="44"/>
  </w:num>
  <w:num w:numId="66">
    <w:abstractNumId w:val="5"/>
  </w:num>
  <w:num w:numId="67">
    <w:abstractNumId w:val="56"/>
  </w:num>
  <w:num w:numId="68">
    <w:abstractNumId w:val="31"/>
  </w:num>
  <w:num w:numId="69">
    <w:abstractNumId w:val="3"/>
  </w:num>
  <w:num w:numId="70">
    <w:abstractNumId w:val="67"/>
  </w:num>
  <w:num w:numId="71">
    <w:abstractNumId w:val="4"/>
  </w:num>
  <w:num w:numId="7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D1"/>
    <w:rsid w:val="000007DA"/>
    <w:rsid w:val="0000145C"/>
    <w:rsid w:val="0000182A"/>
    <w:rsid w:val="0000273F"/>
    <w:rsid w:val="0001070E"/>
    <w:rsid w:val="00010867"/>
    <w:rsid w:val="000109CC"/>
    <w:rsid w:val="000112E3"/>
    <w:rsid w:val="000128CF"/>
    <w:rsid w:val="0001495C"/>
    <w:rsid w:val="000151A7"/>
    <w:rsid w:val="00015685"/>
    <w:rsid w:val="000167FE"/>
    <w:rsid w:val="0001691F"/>
    <w:rsid w:val="00016CED"/>
    <w:rsid w:val="00022120"/>
    <w:rsid w:val="00023A14"/>
    <w:rsid w:val="00023BE8"/>
    <w:rsid w:val="00025D22"/>
    <w:rsid w:val="00026158"/>
    <w:rsid w:val="00026B3A"/>
    <w:rsid w:val="00027518"/>
    <w:rsid w:val="00027963"/>
    <w:rsid w:val="000302DE"/>
    <w:rsid w:val="00031C0D"/>
    <w:rsid w:val="00032887"/>
    <w:rsid w:val="000336F1"/>
    <w:rsid w:val="00034B49"/>
    <w:rsid w:val="00035B8C"/>
    <w:rsid w:val="00036121"/>
    <w:rsid w:val="00036765"/>
    <w:rsid w:val="00040C78"/>
    <w:rsid w:val="00041ABF"/>
    <w:rsid w:val="00041BAF"/>
    <w:rsid w:val="000429E8"/>
    <w:rsid w:val="000436CD"/>
    <w:rsid w:val="00043CCF"/>
    <w:rsid w:val="000444DC"/>
    <w:rsid w:val="0004454B"/>
    <w:rsid w:val="00044EC9"/>
    <w:rsid w:val="00045EED"/>
    <w:rsid w:val="00047244"/>
    <w:rsid w:val="00050DE1"/>
    <w:rsid w:val="000539A2"/>
    <w:rsid w:val="00054883"/>
    <w:rsid w:val="00054BA0"/>
    <w:rsid w:val="000555F1"/>
    <w:rsid w:val="00055680"/>
    <w:rsid w:val="000557D4"/>
    <w:rsid w:val="000561B8"/>
    <w:rsid w:val="000561C7"/>
    <w:rsid w:val="0006167B"/>
    <w:rsid w:val="0006227C"/>
    <w:rsid w:val="00065B6B"/>
    <w:rsid w:val="00066880"/>
    <w:rsid w:val="00067DC9"/>
    <w:rsid w:val="00067DD9"/>
    <w:rsid w:val="00071152"/>
    <w:rsid w:val="000735A2"/>
    <w:rsid w:val="0007569D"/>
    <w:rsid w:val="00076999"/>
    <w:rsid w:val="000769D7"/>
    <w:rsid w:val="000776A3"/>
    <w:rsid w:val="000800FE"/>
    <w:rsid w:val="000808DC"/>
    <w:rsid w:val="000819BA"/>
    <w:rsid w:val="000819E1"/>
    <w:rsid w:val="00082964"/>
    <w:rsid w:val="00082BC9"/>
    <w:rsid w:val="00083746"/>
    <w:rsid w:val="00083D74"/>
    <w:rsid w:val="00084779"/>
    <w:rsid w:val="00087B20"/>
    <w:rsid w:val="000908F3"/>
    <w:rsid w:val="0009109E"/>
    <w:rsid w:val="0009113D"/>
    <w:rsid w:val="00091247"/>
    <w:rsid w:val="00091D3F"/>
    <w:rsid w:val="00093F82"/>
    <w:rsid w:val="00094495"/>
    <w:rsid w:val="00096437"/>
    <w:rsid w:val="00096506"/>
    <w:rsid w:val="000974EA"/>
    <w:rsid w:val="00097B01"/>
    <w:rsid w:val="00097FA4"/>
    <w:rsid w:val="000A254A"/>
    <w:rsid w:val="000A385E"/>
    <w:rsid w:val="000A38BC"/>
    <w:rsid w:val="000A5DC9"/>
    <w:rsid w:val="000A664D"/>
    <w:rsid w:val="000A76AF"/>
    <w:rsid w:val="000B1FEB"/>
    <w:rsid w:val="000B25BA"/>
    <w:rsid w:val="000B4792"/>
    <w:rsid w:val="000B4BF3"/>
    <w:rsid w:val="000B6D20"/>
    <w:rsid w:val="000B796B"/>
    <w:rsid w:val="000B7DFF"/>
    <w:rsid w:val="000C045F"/>
    <w:rsid w:val="000C3325"/>
    <w:rsid w:val="000C438A"/>
    <w:rsid w:val="000C5372"/>
    <w:rsid w:val="000C5C78"/>
    <w:rsid w:val="000C6747"/>
    <w:rsid w:val="000D0301"/>
    <w:rsid w:val="000D2C78"/>
    <w:rsid w:val="000D2D73"/>
    <w:rsid w:val="000D37F9"/>
    <w:rsid w:val="000D4560"/>
    <w:rsid w:val="000D4597"/>
    <w:rsid w:val="000D48B7"/>
    <w:rsid w:val="000D52B0"/>
    <w:rsid w:val="000D6219"/>
    <w:rsid w:val="000E1770"/>
    <w:rsid w:val="000E1907"/>
    <w:rsid w:val="000E4AFE"/>
    <w:rsid w:val="000E4C3B"/>
    <w:rsid w:val="000E68D1"/>
    <w:rsid w:val="000E6D7C"/>
    <w:rsid w:val="000F16D2"/>
    <w:rsid w:val="000F2215"/>
    <w:rsid w:val="000F2429"/>
    <w:rsid w:val="000F36D0"/>
    <w:rsid w:val="000F3811"/>
    <w:rsid w:val="000F384D"/>
    <w:rsid w:val="000F3A72"/>
    <w:rsid w:val="000F3E61"/>
    <w:rsid w:val="000F67B1"/>
    <w:rsid w:val="000F7084"/>
    <w:rsid w:val="000F711D"/>
    <w:rsid w:val="000F78C3"/>
    <w:rsid w:val="000F7975"/>
    <w:rsid w:val="00101D33"/>
    <w:rsid w:val="00101FC8"/>
    <w:rsid w:val="00102493"/>
    <w:rsid w:val="00103188"/>
    <w:rsid w:val="0010338A"/>
    <w:rsid w:val="001100CF"/>
    <w:rsid w:val="00110377"/>
    <w:rsid w:val="001105B5"/>
    <w:rsid w:val="001140CB"/>
    <w:rsid w:val="00114779"/>
    <w:rsid w:val="001173EE"/>
    <w:rsid w:val="00122586"/>
    <w:rsid w:val="001231BE"/>
    <w:rsid w:val="001257D1"/>
    <w:rsid w:val="001264F6"/>
    <w:rsid w:val="0013173B"/>
    <w:rsid w:val="00132669"/>
    <w:rsid w:val="00132E11"/>
    <w:rsid w:val="00134F2A"/>
    <w:rsid w:val="001366D2"/>
    <w:rsid w:val="00136CCC"/>
    <w:rsid w:val="00137293"/>
    <w:rsid w:val="00137FEA"/>
    <w:rsid w:val="00140E5F"/>
    <w:rsid w:val="00141E6E"/>
    <w:rsid w:val="00142261"/>
    <w:rsid w:val="00142F67"/>
    <w:rsid w:val="001452AF"/>
    <w:rsid w:val="00145AD3"/>
    <w:rsid w:val="00145C74"/>
    <w:rsid w:val="001462EB"/>
    <w:rsid w:val="001503C1"/>
    <w:rsid w:val="00151234"/>
    <w:rsid w:val="00153A4F"/>
    <w:rsid w:val="00153AA3"/>
    <w:rsid w:val="00153D79"/>
    <w:rsid w:val="0015502F"/>
    <w:rsid w:val="00155061"/>
    <w:rsid w:val="0015655A"/>
    <w:rsid w:val="001607F1"/>
    <w:rsid w:val="00161AA2"/>
    <w:rsid w:val="00161D46"/>
    <w:rsid w:val="00161D59"/>
    <w:rsid w:val="00162A73"/>
    <w:rsid w:val="001640B4"/>
    <w:rsid w:val="00166406"/>
    <w:rsid w:val="00166429"/>
    <w:rsid w:val="00167F39"/>
    <w:rsid w:val="00171132"/>
    <w:rsid w:val="00171F17"/>
    <w:rsid w:val="00172976"/>
    <w:rsid w:val="00173DA6"/>
    <w:rsid w:val="00176B22"/>
    <w:rsid w:val="001812BA"/>
    <w:rsid w:val="0018297B"/>
    <w:rsid w:val="001841A6"/>
    <w:rsid w:val="00184C3E"/>
    <w:rsid w:val="00184CD7"/>
    <w:rsid w:val="001855FB"/>
    <w:rsid w:val="001862BC"/>
    <w:rsid w:val="00187534"/>
    <w:rsid w:val="001914AA"/>
    <w:rsid w:val="0019154B"/>
    <w:rsid w:val="001929BB"/>
    <w:rsid w:val="00193EA9"/>
    <w:rsid w:val="00194559"/>
    <w:rsid w:val="00196AF6"/>
    <w:rsid w:val="001A0B77"/>
    <w:rsid w:val="001A10FE"/>
    <w:rsid w:val="001A1681"/>
    <w:rsid w:val="001A20EF"/>
    <w:rsid w:val="001A27E1"/>
    <w:rsid w:val="001A29EE"/>
    <w:rsid w:val="001A39D2"/>
    <w:rsid w:val="001A47A8"/>
    <w:rsid w:val="001A5CEB"/>
    <w:rsid w:val="001A6F06"/>
    <w:rsid w:val="001B1504"/>
    <w:rsid w:val="001B2A94"/>
    <w:rsid w:val="001B35E8"/>
    <w:rsid w:val="001B3DB2"/>
    <w:rsid w:val="001B4765"/>
    <w:rsid w:val="001B59FE"/>
    <w:rsid w:val="001B5EB4"/>
    <w:rsid w:val="001B6CB8"/>
    <w:rsid w:val="001B6DB2"/>
    <w:rsid w:val="001B72FC"/>
    <w:rsid w:val="001B74A0"/>
    <w:rsid w:val="001B7739"/>
    <w:rsid w:val="001B7A1F"/>
    <w:rsid w:val="001C0811"/>
    <w:rsid w:val="001C2208"/>
    <w:rsid w:val="001C30C8"/>
    <w:rsid w:val="001C5B43"/>
    <w:rsid w:val="001C5B5E"/>
    <w:rsid w:val="001C6821"/>
    <w:rsid w:val="001C7D5B"/>
    <w:rsid w:val="001C7E1E"/>
    <w:rsid w:val="001D360C"/>
    <w:rsid w:val="001D5F73"/>
    <w:rsid w:val="001D64E7"/>
    <w:rsid w:val="001D721C"/>
    <w:rsid w:val="001D7915"/>
    <w:rsid w:val="001E10A7"/>
    <w:rsid w:val="001E15D9"/>
    <w:rsid w:val="001E1C62"/>
    <w:rsid w:val="001E4348"/>
    <w:rsid w:val="001E7332"/>
    <w:rsid w:val="001E7816"/>
    <w:rsid w:val="001E7827"/>
    <w:rsid w:val="001F3498"/>
    <w:rsid w:val="001F3926"/>
    <w:rsid w:val="001F660C"/>
    <w:rsid w:val="001F6A92"/>
    <w:rsid w:val="001F6B80"/>
    <w:rsid w:val="001F6E7D"/>
    <w:rsid w:val="001F7D04"/>
    <w:rsid w:val="00200F0F"/>
    <w:rsid w:val="00201C69"/>
    <w:rsid w:val="002033C2"/>
    <w:rsid w:val="00203720"/>
    <w:rsid w:val="0020417F"/>
    <w:rsid w:val="0020494E"/>
    <w:rsid w:val="00210147"/>
    <w:rsid w:val="0021029B"/>
    <w:rsid w:val="00211B72"/>
    <w:rsid w:val="00212FC7"/>
    <w:rsid w:val="0021395D"/>
    <w:rsid w:val="00214B36"/>
    <w:rsid w:val="00215407"/>
    <w:rsid w:val="00215441"/>
    <w:rsid w:val="0022034D"/>
    <w:rsid w:val="002210D1"/>
    <w:rsid w:val="0022173D"/>
    <w:rsid w:val="00222179"/>
    <w:rsid w:val="002232C6"/>
    <w:rsid w:val="0022387E"/>
    <w:rsid w:val="002239A1"/>
    <w:rsid w:val="00223B15"/>
    <w:rsid w:val="00226C76"/>
    <w:rsid w:val="00226D52"/>
    <w:rsid w:val="0023077D"/>
    <w:rsid w:val="0023191B"/>
    <w:rsid w:val="00232019"/>
    <w:rsid w:val="00232D06"/>
    <w:rsid w:val="002340BD"/>
    <w:rsid w:val="00234D94"/>
    <w:rsid w:val="00235304"/>
    <w:rsid w:val="002365CC"/>
    <w:rsid w:val="0023715A"/>
    <w:rsid w:val="00237877"/>
    <w:rsid w:val="002404AD"/>
    <w:rsid w:val="00242622"/>
    <w:rsid w:val="002440DB"/>
    <w:rsid w:val="00244D85"/>
    <w:rsid w:val="00245025"/>
    <w:rsid w:val="0024549D"/>
    <w:rsid w:val="002455D5"/>
    <w:rsid w:val="00245C8C"/>
    <w:rsid w:val="002463F9"/>
    <w:rsid w:val="00252065"/>
    <w:rsid w:val="002523A1"/>
    <w:rsid w:val="002541E9"/>
    <w:rsid w:val="002548DB"/>
    <w:rsid w:val="0025659C"/>
    <w:rsid w:val="00257ABB"/>
    <w:rsid w:val="00260D6F"/>
    <w:rsid w:val="00261E14"/>
    <w:rsid w:val="00262CBD"/>
    <w:rsid w:val="00263C69"/>
    <w:rsid w:val="002656D0"/>
    <w:rsid w:val="002659FF"/>
    <w:rsid w:val="00266D41"/>
    <w:rsid w:val="00266E8F"/>
    <w:rsid w:val="00267C82"/>
    <w:rsid w:val="0027077D"/>
    <w:rsid w:val="0027080A"/>
    <w:rsid w:val="002720CB"/>
    <w:rsid w:val="00273093"/>
    <w:rsid w:val="002753CC"/>
    <w:rsid w:val="00275781"/>
    <w:rsid w:val="00281745"/>
    <w:rsid w:val="00281EA1"/>
    <w:rsid w:val="00283F32"/>
    <w:rsid w:val="00284B2B"/>
    <w:rsid w:val="00286BA4"/>
    <w:rsid w:val="00290293"/>
    <w:rsid w:val="00292478"/>
    <w:rsid w:val="00294352"/>
    <w:rsid w:val="002956DE"/>
    <w:rsid w:val="00297021"/>
    <w:rsid w:val="002A0011"/>
    <w:rsid w:val="002A3C5D"/>
    <w:rsid w:val="002A4496"/>
    <w:rsid w:val="002A4C47"/>
    <w:rsid w:val="002A4CB2"/>
    <w:rsid w:val="002A5EA6"/>
    <w:rsid w:val="002A6862"/>
    <w:rsid w:val="002A6A7C"/>
    <w:rsid w:val="002B1BC3"/>
    <w:rsid w:val="002B45F8"/>
    <w:rsid w:val="002B5335"/>
    <w:rsid w:val="002B7799"/>
    <w:rsid w:val="002C087D"/>
    <w:rsid w:val="002C34C9"/>
    <w:rsid w:val="002C582A"/>
    <w:rsid w:val="002C5925"/>
    <w:rsid w:val="002C5D3A"/>
    <w:rsid w:val="002C5D44"/>
    <w:rsid w:val="002C6ADB"/>
    <w:rsid w:val="002C7A11"/>
    <w:rsid w:val="002D0488"/>
    <w:rsid w:val="002D05C1"/>
    <w:rsid w:val="002D0D86"/>
    <w:rsid w:val="002D12BE"/>
    <w:rsid w:val="002D1C78"/>
    <w:rsid w:val="002D29D9"/>
    <w:rsid w:val="002D3347"/>
    <w:rsid w:val="002D3728"/>
    <w:rsid w:val="002D4F91"/>
    <w:rsid w:val="002D5DBF"/>
    <w:rsid w:val="002D60C7"/>
    <w:rsid w:val="002D69A8"/>
    <w:rsid w:val="002D7AC7"/>
    <w:rsid w:val="002E19DF"/>
    <w:rsid w:val="002E26A7"/>
    <w:rsid w:val="002E29F9"/>
    <w:rsid w:val="002E346A"/>
    <w:rsid w:val="002E36E9"/>
    <w:rsid w:val="002E4B3D"/>
    <w:rsid w:val="002E4C63"/>
    <w:rsid w:val="002E6B21"/>
    <w:rsid w:val="002E7C2B"/>
    <w:rsid w:val="002F00DF"/>
    <w:rsid w:val="002F01C2"/>
    <w:rsid w:val="002F358E"/>
    <w:rsid w:val="002F3FB6"/>
    <w:rsid w:val="002F44A6"/>
    <w:rsid w:val="002F46CD"/>
    <w:rsid w:val="002F478B"/>
    <w:rsid w:val="002F4A4D"/>
    <w:rsid w:val="002F55E8"/>
    <w:rsid w:val="003001BB"/>
    <w:rsid w:val="003002B4"/>
    <w:rsid w:val="00301AA0"/>
    <w:rsid w:val="003029B0"/>
    <w:rsid w:val="00302D29"/>
    <w:rsid w:val="00303066"/>
    <w:rsid w:val="00303F92"/>
    <w:rsid w:val="0030417A"/>
    <w:rsid w:val="003049C1"/>
    <w:rsid w:val="00304CF1"/>
    <w:rsid w:val="00306F91"/>
    <w:rsid w:val="00307099"/>
    <w:rsid w:val="00310224"/>
    <w:rsid w:val="00310DF6"/>
    <w:rsid w:val="0031293B"/>
    <w:rsid w:val="00313378"/>
    <w:rsid w:val="00313AD2"/>
    <w:rsid w:val="00314AB8"/>
    <w:rsid w:val="00315A60"/>
    <w:rsid w:val="00316D43"/>
    <w:rsid w:val="00316E2D"/>
    <w:rsid w:val="00317454"/>
    <w:rsid w:val="00320F94"/>
    <w:rsid w:val="0032709C"/>
    <w:rsid w:val="00330DF8"/>
    <w:rsid w:val="00331107"/>
    <w:rsid w:val="003313C7"/>
    <w:rsid w:val="0033151F"/>
    <w:rsid w:val="00332388"/>
    <w:rsid w:val="00332FCF"/>
    <w:rsid w:val="0033579D"/>
    <w:rsid w:val="00337877"/>
    <w:rsid w:val="003406C5"/>
    <w:rsid w:val="00340DF3"/>
    <w:rsid w:val="0034221F"/>
    <w:rsid w:val="00342284"/>
    <w:rsid w:val="00342B12"/>
    <w:rsid w:val="00343095"/>
    <w:rsid w:val="0034379E"/>
    <w:rsid w:val="00343ACE"/>
    <w:rsid w:val="00345E19"/>
    <w:rsid w:val="0034652B"/>
    <w:rsid w:val="003505D4"/>
    <w:rsid w:val="00350603"/>
    <w:rsid w:val="00350788"/>
    <w:rsid w:val="003518A0"/>
    <w:rsid w:val="00352B00"/>
    <w:rsid w:val="003532BC"/>
    <w:rsid w:val="00354765"/>
    <w:rsid w:val="003574D0"/>
    <w:rsid w:val="00357649"/>
    <w:rsid w:val="00362264"/>
    <w:rsid w:val="00362444"/>
    <w:rsid w:val="00362B64"/>
    <w:rsid w:val="00365212"/>
    <w:rsid w:val="0036598D"/>
    <w:rsid w:val="00373773"/>
    <w:rsid w:val="00373BCB"/>
    <w:rsid w:val="003779C6"/>
    <w:rsid w:val="00381EBA"/>
    <w:rsid w:val="003839F5"/>
    <w:rsid w:val="00384800"/>
    <w:rsid w:val="003924D9"/>
    <w:rsid w:val="00395072"/>
    <w:rsid w:val="00395179"/>
    <w:rsid w:val="0039650E"/>
    <w:rsid w:val="003A1C0E"/>
    <w:rsid w:val="003A5EFC"/>
    <w:rsid w:val="003A71DD"/>
    <w:rsid w:val="003B0A50"/>
    <w:rsid w:val="003B0ACD"/>
    <w:rsid w:val="003B0B46"/>
    <w:rsid w:val="003B25A4"/>
    <w:rsid w:val="003B3212"/>
    <w:rsid w:val="003B3A98"/>
    <w:rsid w:val="003B5F73"/>
    <w:rsid w:val="003B6401"/>
    <w:rsid w:val="003B65C9"/>
    <w:rsid w:val="003B6D0D"/>
    <w:rsid w:val="003C0817"/>
    <w:rsid w:val="003C16DF"/>
    <w:rsid w:val="003C407C"/>
    <w:rsid w:val="003C47FD"/>
    <w:rsid w:val="003C57A1"/>
    <w:rsid w:val="003C7323"/>
    <w:rsid w:val="003D1BD8"/>
    <w:rsid w:val="003D241C"/>
    <w:rsid w:val="003D6171"/>
    <w:rsid w:val="003D62BA"/>
    <w:rsid w:val="003D6345"/>
    <w:rsid w:val="003D65EB"/>
    <w:rsid w:val="003D6BBF"/>
    <w:rsid w:val="003D6DC6"/>
    <w:rsid w:val="003D7BB9"/>
    <w:rsid w:val="003E0AA9"/>
    <w:rsid w:val="003E0EA8"/>
    <w:rsid w:val="003E197B"/>
    <w:rsid w:val="003E1A84"/>
    <w:rsid w:val="003E1BC5"/>
    <w:rsid w:val="003E49F1"/>
    <w:rsid w:val="003E59FE"/>
    <w:rsid w:val="003E6138"/>
    <w:rsid w:val="003E6555"/>
    <w:rsid w:val="003E79F2"/>
    <w:rsid w:val="003E7ADB"/>
    <w:rsid w:val="003F1F52"/>
    <w:rsid w:val="003F2640"/>
    <w:rsid w:val="003F273F"/>
    <w:rsid w:val="003F3C59"/>
    <w:rsid w:val="003F5E71"/>
    <w:rsid w:val="003F6D13"/>
    <w:rsid w:val="00400E65"/>
    <w:rsid w:val="004012CA"/>
    <w:rsid w:val="004030C0"/>
    <w:rsid w:val="004049B5"/>
    <w:rsid w:val="004106ED"/>
    <w:rsid w:val="0041145C"/>
    <w:rsid w:val="00413992"/>
    <w:rsid w:val="00414155"/>
    <w:rsid w:val="00414F4B"/>
    <w:rsid w:val="004156AF"/>
    <w:rsid w:val="00417176"/>
    <w:rsid w:val="00417355"/>
    <w:rsid w:val="00417979"/>
    <w:rsid w:val="00421131"/>
    <w:rsid w:val="0042137B"/>
    <w:rsid w:val="004226FD"/>
    <w:rsid w:val="004244FB"/>
    <w:rsid w:val="00424612"/>
    <w:rsid w:val="00424F54"/>
    <w:rsid w:val="0042587B"/>
    <w:rsid w:val="00425CAD"/>
    <w:rsid w:val="004261B9"/>
    <w:rsid w:val="004268F7"/>
    <w:rsid w:val="004323F3"/>
    <w:rsid w:val="004357AB"/>
    <w:rsid w:val="00435B4A"/>
    <w:rsid w:val="004405A9"/>
    <w:rsid w:val="00441B80"/>
    <w:rsid w:val="00442FB8"/>
    <w:rsid w:val="00443D5D"/>
    <w:rsid w:val="00446385"/>
    <w:rsid w:val="00446E06"/>
    <w:rsid w:val="0044716E"/>
    <w:rsid w:val="0044783E"/>
    <w:rsid w:val="00450E21"/>
    <w:rsid w:val="004524F6"/>
    <w:rsid w:val="004529BD"/>
    <w:rsid w:val="00453A1F"/>
    <w:rsid w:val="00454AE5"/>
    <w:rsid w:val="004564E4"/>
    <w:rsid w:val="00461A3C"/>
    <w:rsid w:val="004623EE"/>
    <w:rsid w:val="0046376C"/>
    <w:rsid w:val="00464DD2"/>
    <w:rsid w:val="004661AD"/>
    <w:rsid w:val="00467370"/>
    <w:rsid w:val="00467A47"/>
    <w:rsid w:val="00472FF1"/>
    <w:rsid w:val="00473290"/>
    <w:rsid w:val="004747EF"/>
    <w:rsid w:val="0047788F"/>
    <w:rsid w:val="00477EA5"/>
    <w:rsid w:val="0048437E"/>
    <w:rsid w:val="0048474C"/>
    <w:rsid w:val="00485BE2"/>
    <w:rsid w:val="004862A5"/>
    <w:rsid w:val="00487C5B"/>
    <w:rsid w:val="004913DE"/>
    <w:rsid w:val="0049243B"/>
    <w:rsid w:val="00492523"/>
    <w:rsid w:val="004963AC"/>
    <w:rsid w:val="004A0605"/>
    <w:rsid w:val="004A2AE6"/>
    <w:rsid w:val="004A2B89"/>
    <w:rsid w:val="004A4FC5"/>
    <w:rsid w:val="004A517A"/>
    <w:rsid w:val="004A6484"/>
    <w:rsid w:val="004B0CAF"/>
    <w:rsid w:val="004B0F55"/>
    <w:rsid w:val="004B1A8B"/>
    <w:rsid w:val="004B2799"/>
    <w:rsid w:val="004B2BBA"/>
    <w:rsid w:val="004B3FE4"/>
    <w:rsid w:val="004B6ABC"/>
    <w:rsid w:val="004B78F5"/>
    <w:rsid w:val="004C0EB0"/>
    <w:rsid w:val="004C0EC8"/>
    <w:rsid w:val="004C1C60"/>
    <w:rsid w:val="004C4CD4"/>
    <w:rsid w:val="004C75F0"/>
    <w:rsid w:val="004D24CF"/>
    <w:rsid w:val="004D33EF"/>
    <w:rsid w:val="004D3E5E"/>
    <w:rsid w:val="004D47FB"/>
    <w:rsid w:val="004D53B0"/>
    <w:rsid w:val="004D6244"/>
    <w:rsid w:val="004D733E"/>
    <w:rsid w:val="004E033C"/>
    <w:rsid w:val="004E0E2A"/>
    <w:rsid w:val="004E1888"/>
    <w:rsid w:val="004E270C"/>
    <w:rsid w:val="004E3670"/>
    <w:rsid w:val="004E4649"/>
    <w:rsid w:val="004E46C4"/>
    <w:rsid w:val="004E5633"/>
    <w:rsid w:val="004F0729"/>
    <w:rsid w:val="004F2C9A"/>
    <w:rsid w:val="004F52ED"/>
    <w:rsid w:val="004F5E8C"/>
    <w:rsid w:val="004F6005"/>
    <w:rsid w:val="004F6130"/>
    <w:rsid w:val="004F62F2"/>
    <w:rsid w:val="004F6994"/>
    <w:rsid w:val="005002F7"/>
    <w:rsid w:val="00500404"/>
    <w:rsid w:val="00500BFE"/>
    <w:rsid w:val="0050494C"/>
    <w:rsid w:val="0050595C"/>
    <w:rsid w:val="00506509"/>
    <w:rsid w:val="005066E4"/>
    <w:rsid w:val="005066E7"/>
    <w:rsid w:val="005069B4"/>
    <w:rsid w:val="00506FC3"/>
    <w:rsid w:val="0051037C"/>
    <w:rsid w:val="00511F39"/>
    <w:rsid w:val="00512FD4"/>
    <w:rsid w:val="0051386A"/>
    <w:rsid w:val="00515CA5"/>
    <w:rsid w:val="00515EDF"/>
    <w:rsid w:val="005177F8"/>
    <w:rsid w:val="005209EC"/>
    <w:rsid w:val="00520AC0"/>
    <w:rsid w:val="00520E8F"/>
    <w:rsid w:val="0052110A"/>
    <w:rsid w:val="0052132B"/>
    <w:rsid w:val="00522D0F"/>
    <w:rsid w:val="00524345"/>
    <w:rsid w:val="005253FA"/>
    <w:rsid w:val="005267FD"/>
    <w:rsid w:val="00530EA0"/>
    <w:rsid w:val="00533124"/>
    <w:rsid w:val="0053328A"/>
    <w:rsid w:val="00533C8F"/>
    <w:rsid w:val="0053405E"/>
    <w:rsid w:val="00534744"/>
    <w:rsid w:val="00534B72"/>
    <w:rsid w:val="00535795"/>
    <w:rsid w:val="005359A9"/>
    <w:rsid w:val="00535A36"/>
    <w:rsid w:val="00540337"/>
    <w:rsid w:val="00540840"/>
    <w:rsid w:val="00542A87"/>
    <w:rsid w:val="00543DE6"/>
    <w:rsid w:val="005449A5"/>
    <w:rsid w:val="005453DC"/>
    <w:rsid w:val="005469CA"/>
    <w:rsid w:val="0055125B"/>
    <w:rsid w:val="005516F2"/>
    <w:rsid w:val="00554143"/>
    <w:rsid w:val="005555C2"/>
    <w:rsid w:val="00555DBA"/>
    <w:rsid w:val="00556F6E"/>
    <w:rsid w:val="005579B0"/>
    <w:rsid w:val="00571B5D"/>
    <w:rsid w:val="005722B8"/>
    <w:rsid w:val="005729F4"/>
    <w:rsid w:val="00572D75"/>
    <w:rsid w:val="0057575C"/>
    <w:rsid w:val="005806D8"/>
    <w:rsid w:val="00581A30"/>
    <w:rsid w:val="00582612"/>
    <w:rsid w:val="00582F9F"/>
    <w:rsid w:val="0058324A"/>
    <w:rsid w:val="00584A4C"/>
    <w:rsid w:val="00585948"/>
    <w:rsid w:val="0059009B"/>
    <w:rsid w:val="0059118E"/>
    <w:rsid w:val="00592CD4"/>
    <w:rsid w:val="0059476F"/>
    <w:rsid w:val="0059494F"/>
    <w:rsid w:val="00594A53"/>
    <w:rsid w:val="00596BC4"/>
    <w:rsid w:val="00597B20"/>
    <w:rsid w:val="005A1CC7"/>
    <w:rsid w:val="005A1D7B"/>
    <w:rsid w:val="005A3BA3"/>
    <w:rsid w:val="005A4DA6"/>
    <w:rsid w:val="005A5BCA"/>
    <w:rsid w:val="005A5CE9"/>
    <w:rsid w:val="005A685A"/>
    <w:rsid w:val="005B180D"/>
    <w:rsid w:val="005B282D"/>
    <w:rsid w:val="005B2EEC"/>
    <w:rsid w:val="005B4150"/>
    <w:rsid w:val="005B5921"/>
    <w:rsid w:val="005B6E04"/>
    <w:rsid w:val="005C09E7"/>
    <w:rsid w:val="005C10F2"/>
    <w:rsid w:val="005C117D"/>
    <w:rsid w:val="005C13E2"/>
    <w:rsid w:val="005C1D12"/>
    <w:rsid w:val="005C1D82"/>
    <w:rsid w:val="005C20B0"/>
    <w:rsid w:val="005C281D"/>
    <w:rsid w:val="005C2C6B"/>
    <w:rsid w:val="005C3147"/>
    <w:rsid w:val="005C406D"/>
    <w:rsid w:val="005C41BA"/>
    <w:rsid w:val="005C4448"/>
    <w:rsid w:val="005C4C52"/>
    <w:rsid w:val="005C6779"/>
    <w:rsid w:val="005C67F6"/>
    <w:rsid w:val="005C76EE"/>
    <w:rsid w:val="005D0B9E"/>
    <w:rsid w:val="005D0C5E"/>
    <w:rsid w:val="005D23F2"/>
    <w:rsid w:val="005D3B53"/>
    <w:rsid w:val="005D3E58"/>
    <w:rsid w:val="005D4FFC"/>
    <w:rsid w:val="005D6201"/>
    <w:rsid w:val="005D7091"/>
    <w:rsid w:val="005D7181"/>
    <w:rsid w:val="005D7F66"/>
    <w:rsid w:val="005E0BAF"/>
    <w:rsid w:val="005E0CF7"/>
    <w:rsid w:val="005E13C0"/>
    <w:rsid w:val="005E345D"/>
    <w:rsid w:val="005E4E31"/>
    <w:rsid w:val="005E5677"/>
    <w:rsid w:val="005E6115"/>
    <w:rsid w:val="005E79F9"/>
    <w:rsid w:val="005F1B49"/>
    <w:rsid w:val="005F3056"/>
    <w:rsid w:val="005F3B6D"/>
    <w:rsid w:val="005F5F78"/>
    <w:rsid w:val="005F7285"/>
    <w:rsid w:val="005F78C3"/>
    <w:rsid w:val="0060011B"/>
    <w:rsid w:val="00600FA7"/>
    <w:rsid w:val="00602F4A"/>
    <w:rsid w:val="00606609"/>
    <w:rsid w:val="006108B3"/>
    <w:rsid w:val="00611BE4"/>
    <w:rsid w:val="00612280"/>
    <w:rsid w:val="00612658"/>
    <w:rsid w:val="00615BB3"/>
    <w:rsid w:val="00615D71"/>
    <w:rsid w:val="006177D3"/>
    <w:rsid w:val="00617D36"/>
    <w:rsid w:val="0062011A"/>
    <w:rsid w:val="00620FA5"/>
    <w:rsid w:val="0062113F"/>
    <w:rsid w:val="0062226A"/>
    <w:rsid w:val="00623A36"/>
    <w:rsid w:val="0062536A"/>
    <w:rsid w:val="00626DDB"/>
    <w:rsid w:val="00626FAD"/>
    <w:rsid w:val="00627897"/>
    <w:rsid w:val="00630EAA"/>
    <w:rsid w:val="006318A2"/>
    <w:rsid w:val="006335BA"/>
    <w:rsid w:val="006345A8"/>
    <w:rsid w:val="006367FD"/>
    <w:rsid w:val="006378A5"/>
    <w:rsid w:val="006402DA"/>
    <w:rsid w:val="006404DE"/>
    <w:rsid w:val="006420CB"/>
    <w:rsid w:val="00642414"/>
    <w:rsid w:val="0064311F"/>
    <w:rsid w:val="0065287C"/>
    <w:rsid w:val="0065348A"/>
    <w:rsid w:val="00653B36"/>
    <w:rsid w:val="0065442D"/>
    <w:rsid w:val="00654CEF"/>
    <w:rsid w:val="00657341"/>
    <w:rsid w:val="00657B46"/>
    <w:rsid w:val="00661FA2"/>
    <w:rsid w:val="00662923"/>
    <w:rsid w:val="00663235"/>
    <w:rsid w:val="00663567"/>
    <w:rsid w:val="006639D3"/>
    <w:rsid w:val="0066690C"/>
    <w:rsid w:val="006708D2"/>
    <w:rsid w:val="00672203"/>
    <w:rsid w:val="00673613"/>
    <w:rsid w:val="00675951"/>
    <w:rsid w:val="00676D08"/>
    <w:rsid w:val="006773C7"/>
    <w:rsid w:val="00677656"/>
    <w:rsid w:val="00677E05"/>
    <w:rsid w:val="00677FAE"/>
    <w:rsid w:val="00681402"/>
    <w:rsid w:val="00682A81"/>
    <w:rsid w:val="00682BB5"/>
    <w:rsid w:val="00684CB8"/>
    <w:rsid w:val="00686E88"/>
    <w:rsid w:val="00687B5E"/>
    <w:rsid w:val="00690D7E"/>
    <w:rsid w:val="00691EF8"/>
    <w:rsid w:val="00692179"/>
    <w:rsid w:val="00694E68"/>
    <w:rsid w:val="00694FBD"/>
    <w:rsid w:val="00695325"/>
    <w:rsid w:val="006955B8"/>
    <w:rsid w:val="00695FB9"/>
    <w:rsid w:val="00695FBA"/>
    <w:rsid w:val="006A07C7"/>
    <w:rsid w:val="006A184E"/>
    <w:rsid w:val="006A4668"/>
    <w:rsid w:val="006A46F6"/>
    <w:rsid w:val="006A60FF"/>
    <w:rsid w:val="006B1C71"/>
    <w:rsid w:val="006B211C"/>
    <w:rsid w:val="006B2240"/>
    <w:rsid w:val="006B6A87"/>
    <w:rsid w:val="006B7217"/>
    <w:rsid w:val="006C0134"/>
    <w:rsid w:val="006C3046"/>
    <w:rsid w:val="006C4E8C"/>
    <w:rsid w:val="006C618B"/>
    <w:rsid w:val="006C66C0"/>
    <w:rsid w:val="006D0463"/>
    <w:rsid w:val="006D093C"/>
    <w:rsid w:val="006D1132"/>
    <w:rsid w:val="006D1597"/>
    <w:rsid w:val="006D274C"/>
    <w:rsid w:val="006D660F"/>
    <w:rsid w:val="006D7C65"/>
    <w:rsid w:val="006E00CC"/>
    <w:rsid w:val="006E176E"/>
    <w:rsid w:val="006E2615"/>
    <w:rsid w:val="006E434B"/>
    <w:rsid w:val="006E4475"/>
    <w:rsid w:val="006E4F10"/>
    <w:rsid w:val="006F257E"/>
    <w:rsid w:val="006F31B2"/>
    <w:rsid w:val="00700191"/>
    <w:rsid w:val="00700D59"/>
    <w:rsid w:val="00700F08"/>
    <w:rsid w:val="00701A95"/>
    <w:rsid w:val="00702DE2"/>
    <w:rsid w:val="00702DEB"/>
    <w:rsid w:val="0070553D"/>
    <w:rsid w:val="00706A42"/>
    <w:rsid w:val="007072FD"/>
    <w:rsid w:val="0071442C"/>
    <w:rsid w:val="007153C2"/>
    <w:rsid w:val="0071694F"/>
    <w:rsid w:val="00720B58"/>
    <w:rsid w:val="0072107E"/>
    <w:rsid w:val="00721930"/>
    <w:rsid w:val="00723188"/>
    <w:rsid w:val="00724B50"/>
    <w:rsid w:val="00731191"/>
    <w:rsid w:val="00732836"/>
    <w:rsid w:val="00734E34"/>
    <w:rsid w:val="007354A5"/>
    <w:rsid w:val="00737B51"/>
    <w:rsid w:val="00740145"/>
    <w:rsid w:val="0074101A"/>
    <w:rsid w:val="00743199"/>
    <w:rsid w:val="00743CD6"/>
    <w:rsid w:val="00744C04"/>
    <w:rsid w:val="007459C2"/>
    <w:rsid w:val="0074617E"/>
    <w:rsid w:val="007465EB"/>
    <w:rsid w:val="007538DE"/>
    <w:rsid w:val="00754D60"/>
    <w:rsid w:val="00754EA6"/>
    <w:rsid w:val="0075555E"/>
    <w:rsid w:val="007563B8"/>
    <w:rsid w:val="00760A6F"/>
    <w:rsid w:val="00760E56"/>
    <w:rsid w:val="007614D8"/>
    <w:rsid w:val="00762A0D"/>
    <w:rsid w:val="00763627"/>
    <w:rsid w:val="0076401A"/>
    <w:rsid w:val="00764FA6"/>
    <w:rsid w:val="00765A89"/>
    <w:rsid w:val="0076743F"/>
    <w:rsid w:val="00767D06"/>
    <w:rsid w:val="007700EF"/>
    <w:rsid w:val="00770403"/>
    <w:rsid w:val="00770C7A"/>
    <w:rsid w:val="00773622"/>
    <w:rsid w:val="00774AEE"/>
    <w:rsid w:val="00775B22"/>
    <w:rsid w:val="0077617A"/>
    <w:rsid w:val="00776E73"/>
    <w:rsid w:val="007770BF"/>
    <w:rsid w:val="0078035A"/>
    <w:rsid w:val="007835E6"/>
    <w:rsid w:val="00783AF0"/>
    <w:rsid w:val="00783BC3"/>
    <w:rsid w:val="00787E6A"/>
    <w:rsid w:val="00791C03"/>
    <w:rsid w:val="00792171"/>
    <w:rsid w:val="007922D4"/>
    <w:rsid w:val="0079266C"/>
    <w:rsid w:val="007926F9"/>
    <w:rsid w:val="007939BA"/>
    <w:rsid w:val="00795226"/>
    <w:rsid w:val="00796B10"/>
    <w:rsid w:val="007A06A7"/>
    <w:rsid w:val="007A0F1A"/>
    <w:rsid w:val="007A56AE"/>
    <w:rsid w:val="007A6152"/>
    <w:rsid w:val="007A6912"/>
    <w:rsid w:val="007B00E6"/>
    <w:rsid w:val="007B1556"/>
    <w:rsid w:val="007B3996"/>
    <w:rsid w:val="007B4639"/>
    <w:rsid w:val="007B4E52"/>
    <w:rsid w:val="007B5811"/>
    <w:rsid w:val="007B7DEC"/>
    <w:rsid w:val="007C080F"/>
    <w:rsid w:val="007C1A19"/>
    <w:rsid w:val="007C4C70"/>
    <w:rsid w:val="007C5958"/>
    <w:rsid w:val="007C76CE"/>
    <w:rsid w:val="007C7853"/>
    <w:rsid w:val="007C7F56"/>
    <w:rsid w:val="007D1044"/>
    <w:rsid w:val="007D267B"/>
    <w:rsid w:val="007D32D3"/>
    <w:rsid w:val="007D37C2"/>
    <w:rsid w:val="007D3C56"/>
    <w:rsid w:val="007D4603"/>
    <w:rsid w:val="007D4BA8"/>
    <w:rsid w:val="007D5989"/>
    <w:rsid w:val="007D5F40"/>
    <w:rsid w:val="007D6335"/>
    <w:rsid w:val="007D7A60"/>
    <w:rsid w:val="007E18E8"/>
    <w:rsid w:val="007E1F18"/>
    <w:rsid w:val="007E3846"/>
    <w:rsid w:val="007E5D2B"/>
    <w:rsid w:val="007E64EF"/>
    <w:rsid w:val="007E7051"/>
    <w:rsid w:val="007F00EB"/>
    <w:rsid w:val="007F0E34"/>
    <w:rsid w:val="007F11B3"/>
    <w:rsid w:val="007F7E0A"/>
    <w:rsid w:val="00800776"/>
    <w:rsid w:val="00801AB9"/>
    <w:rsid w:val="008021E1"/>
    <w:rsid w:val="008038E8"/>
    <w:rsid w:val="00804C08"/>
    <w:rsid w:val="00805100"/>
    <w:rsid w:val="00805596"/>
    <w:rsid w:val="00805601"/>
    <w:rsid w:val="00807192"/>
    <w:rsid w:val="008073CE"/>
    <w:rsid w:val="00811124"/>
    <w:rsid w:val="00811754"/>
    <w:rsid w:val="00811E69"/>
    <w:rsid w:val="00812114"/>
    <w:rsid w:val="008124FA"/>
    <w:rsid w:val="008127E3"/>
    <w:rsid w:val="008130C2"/>
    <w:rsid w:val="00813BC1"/>
    <w:rsid w:val="0081532C"/>
    <w:rsid w:val="008162EB"/>
    <w:rsid w:val="00822019"/>
    <w:rsid w:val="0082354E"/>
    <w:rsid w:val="0082421C"/>
    <w:rsid w:val="008252B5"/>
    <w:rsid w:val="008266EE"/>
    <w:rsid w:val="008273A1"/>
    <w:rsid w:val="008274A2"/>
    <w:rsid w:val="00830944"/>
    <w:rsid w:val="008324AE"/>
    <w:rsid w:val="008333E1"/>
    <w:rsid w:val="008360F0"/>
    <w:rsid w:val="008414D0"/>
    <w:rsid w:val="008434E4"/>
    <w:rsid w:val="00844262"/>
    <w:rsid w:val="00844AA0"/>
    <w:rsid w:val="008450D5"/>
    <w:rsid w:val="00846505"/>
    <w:rsid w:val="0084696A"/>
    <w:rsid w:val="00847736"/>
    <w:rsid w:val="008512D0"/>
    <w:rsid w:val="008536EC"/>
    <w:rsid w:val="00853F5D"/>
    <w:rsid w:val="00860616"/>
    <w:rsid w:val="00861A46"/>
    <w:rsid w:val="00864A3A"/>
    <w:rsid w:val="00864B96"/>
    <w:rsid w:val="00864DC6"/>
    <w:rsid w:val="00865600"/>
    <w:rsid w:val="008669CA"/>
    <w:rsid w:val="00867AA0"/>
    <w:rsid w:val="00870F26"/>
    <w:rsid w:val="008729B4"/>
    <w:rsid w:val="00872CBC"/>
    <w:rsid w:val="00874277"/>
    <w:rsid w:val="00874B04"/>
    <w:rsid w:val="00875384"/>
    <w:rsid w:val="0087639B"/>
    <w:rsid w:val="00876814"/>
    <w:rsid w:val="00876C94"/>
    <w:rsid w:val="00877781"/>
    <w:rsid w:val="00877ABF"/>
    <w:rsid w:val="00887208"/>
    <w:rsid w:val="00887DEC"/>
    <w:rsid w:val="00891613"/>
    <w:rsid w:val="00892F73"/>
    <w:rsid w:val="00894021"/>
    <w:rsid w:val="008960D4"/>
    <w:rsid w:val="008A04EC"/>
    <w:rsid w:val="008A0AE4"/>
    <w:rsid w:val="008A1017"/>
    <w:rsid w:val="008A1AA1"/>
    <w:rsid w:val="008A200B"/>
    <w:rsid w:val="008A2027"/>
    <w:rsid w:val="008A37EE"/>
    <w:rsid w:val="008A3840"/>
    <w:rsid w:val="008A3EE6"/>
    <w:rsid w:val="008A42E0"/>
    <w:rsid w:val="008A5834"/>
    <w:rsid w:val="008A6D9A"/>
    <w:rsid w:val="008A7D00"/>
    <w:rsid w:val="008B0031"/>
    <w:rsid w:val="008B3367"/>
    <w:rsid w:val="008B3609"/>
    <w:rsid w:val="008B40B9"/>
    <w:rsid w:val="008B7243"/>
    <w:rsid w:val="008C1CC1"/>
    <w:rsid w:val="008C2267"/>
    <w:rsid w:val="008C4060"/>
    <w:rsid w:val="008C65B4"/>
    <w:rsid w:val="008C7E63"/>
    <w:rsid w:val="008C7FE4"/>
    <w:rsid w:val="008D4F33"/>
    <w:rsid w:val="008D558A"/>
    <w:rsid w:val="008E051C"/>
    <w:rsid w:val="008E262F"/>
    <w:rsid w:val="008E4040"/>
    <w:rsid w:val="008E5493"/>
    <w:rsid w:val="008E5F61"/>
    <w:rsid w:val="008E69CE"/>
    <w:rsid w:val="008E6E37"/>
    <w:rsid w:val="008E6EAC"/>
    <w:rsid w:val="008E7491"/>
    <w:rsid w:val="008F00DB"/>
    <w:rsid w:val="008F0F25"/>
    <w:rsid w:val="008F1A57"/>
    <w:rsid w:val="008F2C7B"/>
    <w:rsid w:val="008F3F72"/>
    <w:rsid w:val="008F4154"/>
    <w:rsid w:val="008F485D"/>
    <w:rsid w:val="008F5A88"/>
    <w:rsid w:val="008F5B48"/>
    <w:rsid w:val="0090030F"/>
    <w:rsid w:val="00900D63"/>
    <w:rsid w:val="00900DC0"/>
    <w:rsid w:val="00903C35"/>
    <w:rsid w:val="00904221"/>
    <w:rsid w:val="0090480E"/>
    <w:rsid w:val="00904BE7"/>
    <w:rsid w:val="0091163C"/>
    <w:rsid w:val="00911989"/>
    <w:rsid w:val="00911B6D"/>
    <w:rsid w:val="00912172"/>
    <w:rsid w:val="00912EC8"/>
    <w:rsid w:val="009131D0"/>
    <w:rsid w:val="00914428"/>
    <w:rsid w:val="009144F8"/>
    <w:rsid w:val="00914656"/>
    <w:rsid w:val="00914D3E"/>
    <w:rsid w:val="00915221"/>
    <w:rsid w:val="009165C6"/>
    <w:rsid w:val="00920718"/>
    <w:rsid w:val="00920BEB"/>
    <w:rsid w:val="00920C30"/>
    <w:rsid w:val="009221B0"/>
    <w:rsid w:val="00922659"/>
    <w:rsid w:val="0092410A"/>
    <w:rsid w:val="0092556C"/>
    <w:rsid w:val="0092557E"/>
    <w:rsid w:val="009275F6"/>
    <w:rsid w:val="0093085F"/>
    <w:rsid w:val="009313D9"/>
    <w:rsid w:val="009326EB"/>
    <w:rsid w:val="00933ABD"/>
    <w:rsid w:val="0093525E"/>
    <w:rsid w:val="00936185"/>
    <w:rsid w:val="00936EBD"/>
    <w:rsid w:val="00937553"/>
    <w:rsid w:val="0094038C"/>
    <w:rsid w:val="00942D9E"/>
    <w:rsid w:val="00943443"/>
    <w:rsid w:val="009438D7"/>
    <w:rsid w:val="009451CD"/>
    <w:rsid w:val="00946379"/>
    <w:rsid w:val="00946C51"/>
    <w:rsid w:val="00947E52"/>
    <w:rsid w:val="00952208"/>
    <w:rsid w:val="009546E4"/>
    <w:rsid w:val="00955758"/>
    <w:rsid w:val="00957ABD"/>
    <w:rsid w:val="00957E47"/>
    <w:rsid w:val="00957F82"/>
    <w:rsid w:val="009609FC"/>
    <w:rsid w:val="00961313"/>
    <w:rsid w:val="00962200"/>
    <w:rsid w:val="009622AC"/>
    <w:rsid w:val="00966F01"/>
    <w:rsid w:val="009712EB"/>
    <w:rsid w:val="00971EF0"/>
    <w:rsid w:val="00972D9A"/>
    <w:rsid w:val="00972EE7"/>
    <w:rsid w:val="00973F2F"/>
    <w:rsid w:val="00974083"/>
    <w:rsid w:val="00980971"/>
    <w:rsid w:val="00981D1C"/>
    <w:rsid w:val="00981FB5"/>
    <w:rsid w:val="009830D1"/>
    <w:rsid w:val="00983117"/>
    <w:rsid w:val="0098554B"/>
    <w:rsid w:val="00985927"/>
    <w:rsid w:val="009870A9"/>
    <w:rsid w:val="00987638"/>
    <w:rsid w:val="00990419"/>
    <w:rsid w:val="00990D30"/>
    <w:rsid w:val="009912D1"/>
    <w:rsid w:val="00992142"/>
    <w:rsid w:val="0099353A"/>
    <w:rsid w:val="00993987"/>
    <w:rsid w:val="00994397"/>
    <w:rsid w:val="00994D0A"/>
    <w:rsid w:val="00995A94"/>
    <w:rsid w:val="009A03B0"/>
    <w:rsid w:val="009A31CF"/>
    <w:rsid w:val="009A321F"/>
    <w:rsid w:val="009A60D8"/>
    <w:rsid w:val="009B032F"/>
    <w:rsid w:val="009B0FC4"/>
    <w:rsid w:val="009B264D"/>
    <w:rsid w:val="009B444C"/>
    <w:rsid w:val="009B5222"/>
    <w:rsid w:val="009B5C2D"/>
    <w:rsid w:val="009B66EA"/>
    <w:rsid w:val="009B7885"/>
    <w:rsid w:val="009C1AAB"/>
    <w:rsid w:val="009C5F8E"/>
    <w:rsid w:val="009C6328"/>
    <w:rsid w:val="009D00B8"/>
    <w:rsid w:val="009D0380"/>
    <w:rsid w:val="009D0E7F"/>
    <w:rsid w:val="009D28AD"/>
    <w:rsid w:val="009D2AC5"/>
    <w:rsid w:val="009D338C"/>
    <w:rsid w:val="009D410C"/>
    <w:rsid w:val="009D5697"/>
    <w:rsid w:val="009D77F1"/>
    <w:rsid w:val="009E0377"/>
    <w:rsid w:val="009E0555"/>
    <w:rsid w:val="009E2600"/>
    <w:rsid w:val="009E2C3A"/>
    <w:rsid w:val="009E2F7E"/>
    <w:rsid w:val="009E383A"/>
    <w:rsid w:val="009E4078"/>
    <w:rsid w:val="009E436F"/>
    <w:rsid w:val="009E4416"/>
    <w:rsid w:val="009E5ACB"/>
    <w:rsid w:val="009E619A"/>
    <w:rsid w:val="009E7B76"/>
    <w:rsid w:val="009F2341"/>
    <w:rsid w:val="00A009D6"/>
    <w:rsid w:val="00A00ADF"/>
    <w:rsid w:val="00A0141F"/>
    <w:rsid w:val="00A02E45"/>
    <w:rsid w:val="00A072FD"/>
    <w:rsid w:val="00A076BF"/>
    <w:rsid w:val="00A078A3"/>
    <w:rsid w:val="00A0793F"/>
    <w:rsid w:val="00A16AE9"/>
    <w:rsid w:val="00A17AE6"/>
    <w:rsid w:val="00A20E0C"/>
    <w:rsid w:val="00A22DD0"/>
    <w:rsid w:val="00A22DF8"/>
    <w:rsid w:val="00A237F4"/>
    <w:rsid w:val="00A23930"/>
    <w:rsid w:val="00A2717E"/>
    <w:rsid w:val="00A30EF5"/>
    <w:rsid w:val="00A324A1"/>
    <w:rsid w:val="00A329E7"/>
    <w:rsid w:val="00A33FD7"/>
    <w:rsid w:val="00A35887"/>
    <w:rsid w:val="00A374EB"/>
    <w:rsid w:val="00A40151"/>
    <w:rsid w:val="00A42587"/>
    <w:rsid w:val="00A4281E"/>
    <w:rsid w:val="00A42C93"/>
    <w:rsid w:val="00A4382B"/>
    <w:rsid w:val="00A438EF"/>
    <w:rsid w:val="00A44023"/>
    <w:rsid w:val="00A4492F"/>
    <w:rsid w:val="00A44A74"/>
    <w:rsid w:val="00A45692"/>
    <w:rsid w:val="00A45A08"/>
    <w:rsid w:val="00A45EEC"/>
    <w:rsid w:val="00A47AA3"/>
    <w:rsid w:val="00A47C08"/>
    <w:rsid w:val="00A5216E"/>
    <w:rsid w:val="00A53578"/>
    <w:rsid w:val="00A53711"/>
    <w:rsid w:val="00A558DD"/>
    <w:rsid w:val="00A55E69"/>
    <w:rsid w:val="00A55F74"/>
    <w:rsid w:val="00A5711C"/>
    <w:rsid w:val="00A57C5F"/>
    <w:rsid w:val="00A604A5"/>
    <w:rsid w:val="00A629B0"/>
    <w:rsid w:val="00A64491"/>
    <w:rsid w:val="00A659FA"/>
    <w:rsid w:val="00A678EB"/>
    <w:rsid w:val="00A67D7E"/>
    <w:rsid w:val="00A704AE"/>
    <w:rsid w:val="00A704F4"/>
    <w:rsid w:val="00A73C51"/>
    <w:rsid w:val="00A73CC2"/>
    <w:rsid w:val="00A74650"/>
    <w:rsid w:val="00A74715"/>
    <w:rsid w:val="00A766D4"/>
    <w:rsid w:val="00A76A96"/>
    <w:rsid w:val="00A76F1E"/>
    <w:rsid w:val="00A77221"/>
    <w:rsid w:val="00A7773C"/>
    <w:rsid w:val="00A805CB"/>
    <w:rsid w:val="00A81CCF"/>
    <w:rsid w:val="00A8253C"/>
    <w:rsid w:val="00A830ED"/>
    <w:rsid w:val="00A85D01"/>
    <w:rsid w:val="00A8726B"/>
    <w:rsid w:val="00A873C7"/>
    <w:rsid w:val="00A91010"/>
    <w:rsid w:val="00A91297"/>
    <w:rsid w:val="00A9150B"/>
    <w:rsid w:val="00A94617"/>
    <w:rsid w:val="00A9599F"/>
    <w:rsid w:val="00A965E9"/>
    <w:rsid w:val="00AA0324"/>
    <w:rsid w:val="00AA0E5C"/>
    <w:rsid w:val="00AA26FE"/>
    <w:rsid w:val="00AA31C5"/>
    <w:rsid w:val="00AA523B"/>
    <w:rsid w:val="00AA52F6"/>
    <w:rsid w:val="00AA53F5"/>
    <w:rsid w:val="00AA622E"/>
    <w:rsid w:val="00AA6EB0"/>
    <w:rsid w:val="00AB162B"/>
    <w:rsid w:val="00AB1770"/>
    <w:rsid w:val="00AB5D69"/>
    <w:rsid w:val="00AB6FCF"/>
    <w:rsid w:val="00AB6FF6"/>
    <w:rsid w:val="00AC119A"/>
    <w:rsid w:val="00AC1C38"/>
    <w:rsid w:val="00AC1FE7"/>
    <w:rsid w:val="00AC3EE7"/>
    <w:rsid w:val="00AC6821"/>
    <w:rsid w:val="00AC7260"/>
    <w:rsid w:val="00AC7BB4"/>
    <w:rsid w:val="00AC7E07"/>
    <w:rsid w:val="00AD0DAF"/>
    <w:rsid w:val="00AD0F6E"/>
    <w:rsid w:val="00AD279F"/>
    <w:rsid w:val="00AD482A"/>
    <w:rsid w:val="00AD694D"/>
    <w:rsid w:val="00AE1CB6"/>
    <w:rsid w:val="00AE1E84"/>
    <w:rsid w:val="00AE208A"/>
    <w:rsid w:val="00AE27E8"/>
    <w:rsid w:val="00AE27F9"/>
    <w:rsid w:val="00AE336C"/>
    <w:rsid w:val="00AE380C"/>
    <w:rsid w:val="00AE4E28"/>
    <w:rsid w:val="00AE5F64"/>
    <w:rsid w:val="00AE61D7"/>
    <w:rsid w:val="00AF1715"/>
    <w:rsid w:val="00AF53F9"/>
    <w:rsid w:val="00AF6922"/>
    <w:rsid w:val="00AF7F50"/>
    <w:rsid w:val="00B07640"/>
    <w:rsid w:val="00B1092C"/>
    <w:rsid w:val="00B1168D"/>
    <w:rsid w:val="00B124DA"/>
    <w:rsid w:val="00B12C43"/>
    <w:rsid w:val="00B133DB"/>
    <w:rsid w:val="00B13E76"/>
    <w:rsid w:val="00B15B38"/>
    <w:rsid w:val="00B16703"/>
    <w:rsid w:val="00B16EFF"/>
    <w:rsid w:val="00B17412"/>
    <w:rsid w:val="00B22D36"/>
    <w:rsid w:val="00B2307C"/>
    <w:rsid w:val="00B253C5"/>
    <w:rsid w:val="00B253F7"/>
    <w:rsid w:val="00B269D9"/>
    <w:rsid w:val="00B2712C"/>
    <w:rsid w:val="00B2796E"/>
    <w:rsid w:val="00B315EC"/>
    <w:rsid w:val="00B320D3"/>
    <w:rsid w:val="00B3431D"/>
    <w:rsid w:val="00B350A0"/>
    <w:rsid w:val="00B351E0"/>
    <w:rsid w:val="00B4064F"/>
    <w:rsid w:val="00B42B58"/>
    <w:rsid w:val="00B448AA"/>
    <w:rsid w:val="00B44AD2"/>
    <w:rsid w:val="00B463B1"/>
    <w:rsid w:val="00B4675B"/>
    <w:rsid w:val="00B52B85"/>
    <w:rsid w:val="00B5392A"/>
    <w:rsid w:val="00B5687A"/>
    <w:rsid w:val="00B574CF"/>
    <w:rsid w:val="00B5778F"/>
    <w:rsid w:val="00B60CB8"/>
    <w:rsid w:val="00B63BF2"/>
    <w:rsid w:val="00B661C2"/>
    <w:rsid w:val="00B66F0D"/>
    <w:rsid w:val="00B671F5"/>
    <w:rsid w:val="00B67CD6"/>
    <w:rsid w:val="00B70B9B"/>
    <w:rsid w:val="00B70CBD"/>
    <w:rsid w:val="00B7185D"/>
    <w:rsid w:val="00B72DFE"/>
    <w:rsid w:val="00B744A2"/>
    <w:rsid w:val="00B75280"/>
    <w:rsid w:val="00B75AB1"/>
    <w:rsid w:val="00B761B3"/>
    <w:rsid w:val="00B7797B"/>
    <w:rsid w:val="00B815AC"/>
    <w:rsid w:val="00B81755"/>
    <w:rsid w:val="00B81B8E"/>
    <w:rsid w:val="00B826C7"/>
    <w:rsid w:val="00B84387"/>
    <w:rsid w:val="00B85A2F"/>
    <w:rsid w:val="00B8644F"/>
    <w:rsid w:val="00B868BE"/>
    <w:rsid w:val="00B87342"/>
    <w:rsid w:val="00B87AFA"/>
    <w:rsid w:val="00B910CB"/>
    <w:rsid w:val="00B92327"/>
    <w:rsid w:val="00B95C9D"/>
    <w:rsid w:val="00B9644D"/>
    <w:rsid w:val="00B97DC0"/>
    <w:rsid w:val="00BA1EBD"/>
    <w:rsid w:val="00BA2023"/>
    <w:rsid w:val="00BA438A"/>
    <w:rsid w:val="00BA74EB"/>
    <w:rsid w:val="00BB332C"/>
    <w:rsid w:val="00BB3777"/>
    <w:rsid w:val="00BB57A8"/>
    <w:rsid w:val="00BB6679"/>
    <w:rsid w:val="00BB75CD"/>
    <w:rsid w:val="00BC3979"/>
    <w:rsid w:val="00BC3BBF"/>
    <w:rsid w:val="00BC5978"/>
    <w:rsid w:val="00BC6421"/>
    <w:rsid w:val="00BC7998"/>
    <w:rsid w:val="00BD029F"/>
    <w:rsid w:val="00BD0C36"/>
    <w:rsid w:val="00BD10DC"/>
    <w:rsid w:val="00BD27C1"/>
    <w:rsid w:val="00BD430D"/>
    <w:rsid w:val="00BD4661"/>
    <w:rsid w:val="00BD4800"/>
    <w:rsid w:val="00BD5C47"/>
    <w:rsid w:val="00BD5E90"/>
    <w:rsid w:val="00BD6062"/>
    <w:rsid w:val="00BD65B4"/>
    <w:rsid w:val="00BD6D69"/>
    <w:rsid w:val="00BD6F2D"/>
    <w:rsid w:val="00BE0CA5"/>
    <w:rsid w:val="00BE407D"/>
    <w:rsid w:val="00BE50FB"/>
    <w:rsid w:val="00BE5F8D"/>
    <w:rsid w:val="00BE625E"/>
    <w:rsid w:val="00BF01EB"/>
    <w:rsid w:val="00BF117E"/>
    <w:rsid w:val="00BF1E74"/>
    <w:rsid w:val="00BF2316"/>
    <w:rsid w:val="00BF32C9"/>
    <w:rsid w:val="00BF3C25"/>
    <w:rsid w:val="00BF689E"/>
    <w:rsid w:val="00C00A1D"/>
    <w:rsid w:val="00C01138"/>
    <w:rsid w:val="00C0210B"/>
    <w:rsid w:val="00C02926"/>
    <w:rsid w:val="00C03484"/>
    <w:rsid w:val="00C127A1"/>
    <w:rsid w:val="00C14582"/>
    <w:rsid w:val="00C148E4"/>
    <w:rsid w:val="00C149D1"/>
    <w:rsid w:val="00C14BF5"/>
    <w:rsid w:val="00C16C8A"/>
    <w:rsid w:val="00C24689"/>
    <w:rsid w:val="00C25B49"/>
    <w:rsid w:val="00C25E9B"/>
    <w:rsid w:val="00C2617C"/>
    <w:rsid w:val="00C30875"/>
    <w:rsid w:val="00C314BE"/>
    <w:rsid w:val="00C31CF9"/>
    <w:rsid w:val="00C31F67"/>
    <w:rsid w:val="00C32699"/>
    <w:rsid w:val="00C34707"/>
    <w:rsid w:val="00C34AC5"/>
    <w:rsid w:val="00C40F3F"/>
    <w:rsid w:val="00C42A67"/>
    <w:rsid w:val="00C43E94"/>
    <w:rsid w:val="00C45795"/>
    <w:rsid w:val="00C4595A"/>
    <w:rsid w:val="00C546B9"/>
    <w:rsid w:val="00C557B6"/>
    <w:rsid w:val="00C55E09"/>
    <w:rsid w:val="00C5620E"/>
    <w:rsid w:val="00C57D2E"/>
    <w:rsid w:val="00C60F10"/>
    <w:rsid w:val="00C617C0"/>
    <w:rsid w:val="00C61F45"/>
    <w:rsid w:val="00C62CE4"/>
    <w:rsid w:val="00C63180"/>
    <w:rsid w:val="00C635BF"/>
    <w:rsid w:val="00C63A71"/>
    <w:rsid w:val="00C63C4D"/>
    <w:rsid w:val="00C647C7"/>
    <w:rsid w:val="00C64C70"/>
    <w:rsid w:val="00C65DED"/>
    <w:rsid w:val="00C71E11"/>
    <w:rsid w:val="00C72600"/>
    <w:rsid w:val="00C72BEB"/>
    <w:rsid w:val="00C75FED"/>
    <w:rsid w:val="00C77A7F"/>
    <w:rsid w:val="00C81F03"/>
    <w:rsid w:val="00C87141"/>
    <w:rsid w:val="00C91C49"/>
    <w:rsid w:val="00C931FD"/>
    <w:rsid w:val="00C96588"/>
    <w:rsid w:val="00CA07E0"/>
    <w:rsid w:val="00CA0840"/>
    <w:rsid w:val="00CA3696"/>
    <w:rsid w:val="00CA5241"/>
    <w:rsid w:val="00CA5B08"/>
    <w:rsid w:val="00CA5B2E"/>
    <w:rsid w:val="00CA6E62"/>
    <w:rsid w:val="00CA7D64"/>
    <w:rsid w:val="00CB0C3A"/>
    <w:rsid w:val="00CB429C"/>
    <w:rsid w:val="00CB5E88"/>
    <w:rsid w:val="00CB765F"/>
    <w:rsid w:val="00CC1357"/>
    <w:rsid w:val="00CC1915"/>
    <w:rsid w:val="00CC1BC8"/>
    <w:rsid w:val="00CC241E"/>
    <w:rsid w:val="00CC2794"/>
    <w:rsid w:val="00CC377F"/>
    <w:rsid w:val="00CC3CF2"/>
    <w:rsid w:val="00CC45EF"/>
    <w:rsid w:val="00CC4A3F"/>
    <w:rsid w:val="00CC4F5C"/>
    <w:rsid w:val="00CC56EF"/>
    <w:rsid w:val="00CC5BFA"/>
    <w:rsid w:val="00CC718E"/>
    <w:rsid w:val="00CC72C9"/>
    <w:rsid w:val="00CC7B76"/>
    <w:rsid w:val="00CC7B8E"/>
    <w:rsid w:val="00CC7E0B"/>
    <w:rsid w:val="00CD0989"/>
    <w:rsid w:val="00CD0FE3"/>
    <w:rsid w:val="00CD106D"/>
    <w:rsid w:val="00CD2130"/>
    <w:rsid w:val="00CD38BA"/>
    <w:rsid w:val="00CD491E"/>
    <w:rsid w:val="00CD62EC"/>
    <w:rsid w:val="00CD66A4"/>
    <w:rsid w:val="00CD6784"/>
    <w:rsid w:val="00CD72A4"/>
    <w:rsid w:val="00CE0BFB"/>
    <w:rsid w:val="00CE2C98"/>
    <w:rsid w:val="00CE49A5"/>
    <w:rsid w:val="00CE6BDE"/>
    <w:rsid w:val="00CE7CE7"/>
    <w:rsid w:val="00CE7E51"/>
    <w:rsid w:val="00CE7E56"/>
    <w:rsid w:val="00CF18C3"/>
    <w:rsid w:val="00CF22AE"/>
    <w:rsid w:val="00CF3ABC"/>
    <w:rsid w:val="00CF4667"/>
    <w:rsid w:val="00CF4A5A"/>
    <w:rsid w:val="00CF592E"/>
    <w:rsid w:val="00CF62E3"/>
    <w:rsid w:val="00D01367"/>
    <w:rsid w:val="00D01546"/>
    <w:rsid w:val="00D01D5C"/>
    <w:rsid w:val="00D02813"/>
    <w:rsid w:val="00D028EE"/>
    <w:rsid w:val="00D03345"/>
    <w:rsid w:val="00D03C36"/>
    <w:rsid w:val="00D050F2"/>
    <w:rsid w:val="00D057EB"/>
    <w:rsid w:val="00D06DDD"/>
    <w:rsid w:val="00D078C6"/>
    <w:rsid w:val="00D109FC"/>
    <w:rsid w:val="00D1376F"/>
    <w:rsid w:val="00D149B7"/>
    <w:rsid w:val="00D15EAC"/>
    <w:rsid w:val="00D16EDA"/>
    <w:rsid w:val="00D21019"/>
    <w:rsid w:val="00D22982"/>
    <w:rsid w:val="00D233C8"/>
    <w:rsid w:val="00D23DE1"/>
    <w:rsid w:val="00D24CC2"/>
    <w:rsid w:val="00D279D2"/>
    <w:rsid w:val="00D3023F"/>
    <w:rsid w:val="00D308AA"/>
    <w:rsid w:val="00D316A2"/>
    <w:rsid w:val="00D34384"/>
    <w:rsid w:val="00D35B7F"/>
    <w:rsid w:val="00D366E1"/>
    <w:rsid w:val="00D36704"/>
    <w:rsid w:val="00D37CC4"/>
    <w:rsid w:val="00D40971"/>
    <w:rsid w:val="00D40BE4"/>
    <w:rsid w:val="00D42156"/>
    <w:rsid w:val="00D4388C"/>
    <w:rsid w:val="00D43BFA"/>
    <w:rsid w:val="00D44F80"/>
    <w:rsid w:val="00D46883"/>
    <w:rsid w:val="00D50303"/>
    <w:rsid w:val="00D52249"/>
    <w:rsid w:val="00D52560"/>
    <w:rsid w:val="00D546F6"/>
    <w:rsid w:val="00D54FF4"/>
    <w:rsid w:val="00D55997"/>
    <w:rsid w:val="00D60689"/>
    <w:rsid w:val="00D60E5F"/>
    <w:rsid w:val="00D61387"/>
    <w:rsid w:val="00D61E09"/>
    <w:rsid w:val="00D62DF9"/>
    <w:rsid w:val="00D63CC9"/>
    <w:rsid w:val="00D65C4C"/>
    <w:rsid w:val="00D66784"/>
    <w:rsid w:val="00D72E68"/>
    <w:rsid w:val="00D74731"/>
    <w:rsid w:val="00D760D9"/>
    <w:rsid w:val="00D76ACD"/>
    <w:rsid w:val="00D771AE"/>
    <w:rsid w:val="00D77BBA"/>
    <w:rsid w:val="00D77BD8"/>
    <w:rsid w:val="00D818F8"/>
    <w:rsid w:val="00D81FD5"/>
    <w:rsid w:val="00D82243"/>
    <w:rsid w:val="00D827ED"/>
    <w:rsid w:val="00D828B1"/>
    <w:rsid w:val="00D842D9"/>
    <w:rsid w:val="00D8494E"/>
    <w:rsid w:val="00D86682"/>
    <w:rsid w:val="00D87AE0"/>
    <w:rsid w:val="00D93628"/>
    <w:rsid w:val="00D9569C"/>
    <w:rsid w:val="00D96AFC"/>
    <w:rsid w:val="00DA0D03"/>
    <w:rsid w:val="00DA16DC"/>
    <w:rsid w:val="00DA254F"/>
    <w:rsid w:val="00DA3044"/>
    <w:rsid w:val="00DA64D0"/>
    <w:rsid w:val="00DA6694"/>
    <w:rsid w:val="00DA7726"/>
    <w:rsid w:val="00DB0C27"/>
    <w:rsid w:val="00DB24F6"/>
    <w:rsid w:val="00DB2707"/>
    <w:rsid w:val="00DB2F7D"/>
    <w:rsid w:val="00DB41CC"/>
    <w:rsid w:val="00DB4B31"/>
    <w:rsid w:val="00DB4BDA"/>
    <w:rsid w:val="00DB6635"/>
    <w:rsid w:val="00DC1044"/>
    <w:rsid w:val="00DC316E"/>
    <w:rsid w:val="00DC4885"/>
    <w:rsid w:val="00DC5858"/>
    <w:rsid w:val="00DC5FE0"/>
    <w:rsid w:val="00DC7D0D"/>
    <w:rsid w:val="00DD0606"/>
    <w:rsid w:val="00DD6C1D"/>
    <w:rsid w:val="00DD7CFB"/>
    <w:rsid w:val="00DE26CB"/>
    <w:rsid w:val="00DE3D66"/>
    <w:rsid w:val="00DE3FD2"/>
    <w:rsid w:val="00DE4361"/>
    <w:rsid w:val="00DE495C"/>
    <w:rsid w:val="00DE55A4"/>
    <w:rsid w:val="00DE7985"/>
    <w:rsid w:val="00DF17DE"/>
    <w:rsid w:val="00DF28F5"/>
    <w:rsid w:val="00DF36C8"/>
    <w:rsid w:val="00DF54FB"/>
    <w:rsid w:val="00DF60D3"/>
    <w:rsid w:val="00DF68BD"/>
    <w:rsid w:val="00DF7182"/>
    <w:rsid w:val="00E00433"/>
    <w:rsid w:val="00E03DC1"/>
    <w:rsid w:val="00E04893"/>
    <w:rsid w:val="00E05394"/>
    <w:rsid w:val="00E07C08"/>
    <w:rsid w:val="00E10945"/>
    <w:rsid w:val="00E13794"/>
    <w:rsid w:val="00E15648"/>
    <w:rsid w:val="00E16CD7"/>
    <w:rsid w:val="00E20C9A"/>
    <w:rsid w:val="00E20E3D"/>
    <w:rsid w:val="00E2105F"/>
    <w:rsid w:val="00E22D4F"/>
    <w:rsid w:val="00E275C7"/>
    <w:rsid w:val="00E30E9B"/>
    <w:rsid w:val="00E406F7"/>
    <w:rsid w:val="00E41638"/>
    <w:rsid w:val="00E42732"/>
    <w:rsid w:val="00E43539"/>
    <w:rsid w:val="00E43DF6"/>
    <w:rsid w:val="00E44DCB"/>
    <w:rsid w:val="00E45920"/>
    <w:rsid w:val="00E46586"/>
    <w:rsid w:val="00E46AAA"/>
    <w:rsid w:val="00E505B5"/>
    <w:rsid w:val="00E506BA"/>
    <w:rsid w:val="00E5293A"/>
    <w:rsid w:val="00E53C46"/>
    <w:rsid w:val="00E5431A"/>
    <w:rsid w:val="00E56E0D"/>
    <w:rsid w:val="00E570C9"/>
    <w:rsid w:val="00E61326"/>
    <w:rsid w:val="00E61E51"/>
    <w:rsid w:val="00E62033"/>
    <w:rsid w:val="00E62077"/>
    <w:rsid w:val="00E6322A"/>
    <w:rsid w:val="00E64F05"/>
    <w:rsid w:val="00E65EC5"/>
    <w:rsid w:val="00E660FB"/>
    <w:rsid w:val="00E66529"/>
    <w:rsid w:val="00E66A0D"/>
    <w:rsid w:val="00E67ABF"/>
    <w:rsid w:val="00E701FA"/>
    <w:rsid w:val="00E71148"/>
    <w:rsid w:val="00E71B67"/>
    <w:rsid w:val="00E71D1B"/>
    <w:rsid w:val="00E73D00"/>
    <w:rsid w:val="00E744BC"/>
    <w:rsid w:val="00E74755"/>
    <w:rsid w:val="00E77A8A"/>
    <w:rsid w:val="00E77F55"/>
    <w:rsid w:val="00E83B27"/>
    <w:rsid w:val="00E84600"/>
    <w:rsid w:val="00E853DF"/>
    <w:rsid w:val="00E864D8"/>
    <w:rsid w:val="00E86AA2"/>
    <w:rsid w:val="00E87197"/>
    <w:rsid w:val="00E8772B"/>
    <w:rsid w:val="00E87C50"/>
    <w:rsid w:val="00E9070D"/>
    <w:rsid w:val="00E957BC"/>
    <w:rsid w:val="00E95FA4"/>
    <w:rsid w:val="00E9729D"/>
    <w:rsid w:val="00EA1341"/>
    <w:rsid w:val="00EA1E4B"/>
    <w:rsid w:val="00EA24BF"/>
    <w:rsid w:val="00EA255D"/>
    <w:rsid w:val="00EA2E4E"/>
    <w:rsid w:val="00EA3C39"/>
    <w:rsid w:val="00EA4482"/>
    <w:rsid w:val="00EA4772"/>
    <w:rsid w:val="00EA479A"/>
    <w:rsid w:val="00EB385C"/>
    <w:rsid w:val="00EB44A3"/>
    <w:rsid w:val="00EB5A4B"/>
    <w:rsid w:val="00EB7584"/>
    <w:rsid w:val="00EC0750"/>
    <w:rsid w:val="00EC46AA"/>
    <w:rsid w:val="00EC6212"/>
    <w:rsid w:val="00EC7E3A"/>
    <w:rsid w:val="00ED0560"/>
    <w:rsid w:val="00ED1E38"/>
    <w:rsid w:val="00ED2C76"/>
    <w:rsid w:val="00ED326A"/>
    <w:rsid w:val="00ED3513"/>
    <w:rsid w:val="00ED362F"/>
    <w:rsid w:val="00ED534A"/>
    <w:rsid w:val="00ED58C7"/>
    <w:rsid w:val="00ED60D1"/>
    <w:rsid w:val="00ED651B"/>
    <w:rsid w:val="00ED72DC"/>
    <w:rsid w:val="00ED76D9"/>
    <w:rsid w:val="00ED7769"/>
    <w:rsid w:val="00EE0DBE"/>
    <w:rsid w:val="00EE38C7"/>
    <w:rsid w:val="00EE6ABF"/>
    <w:rsid w:val="00EF1BA0"/>
    <w:rsid w:val="00EF2876"/>
    <w:rsid w:val="00EF3D48"/>
    <w:rsid w:val="00EF58AD"/>
    <w:rsid w:val="00EF671D"/>
    <w:rsid w:val="00EF7308"/>
    <w:rsid w:val="00F00358"/>
    <w:rsid w:val="00F00362"/>
    <w:rsid w:val="00F01A70"/>
    <w:rsid w:val="00F01CD0"/>
    <w:rsid w:val="00F01F29"/>
    <w:rsid w:val="00F02003"/>
    <w:rsid w:val="00F04096"/>
    <w:rsid w:val="00F0478C"/>
    <w:rsid w:val="00F04A02"/>
    <w:rsid w:val="00F04DE2"/>
    <w:rsid w:val="00F103D6"/>
    <w:rsid w:val="00F10A79"/>
    <w:rsid w:val="00F11821"/>
    <w:rsid w:val="00F12446"/>
    <w:rsid w:val="00F1388B"/>
    <w:rsid w:val="00F1616A"/>
    <w:rsid w:val="00F16D86"/>
    <w:rsid w:val="00F21410"/>
    <w:rsid w:val="00F21C29"/>
    <w:rsid w:val="00F25A46"/>
    <w:rsid w:val="00F25C25"/>
    <w:rsid w:val="00F266C4"/>
    <w:rsid w:val="00F26FFD"/>
    <w:rsid w:val="00F31F13"/>
    <w:rsid w:val="00F3270F"/>
    <w:rsid w:val="00F34E14"/>
    <w:rsid w:val="00F37E11"/>
    <w:rsid w:val="00F40195"/>
    <w:rsid w:val="00F40642"/>
    <w:rsid w:val="00F42546"/>
    <w:rsid w:val="00F43441"/>
    <w:rsid w:val="00F43DEA"/>
    <w:rsid w:val="00F458AB"/>
    <w:rsid w:val="00F46CF7"/>
    <w:rsid w:val="00F519C2"/>
    <w:rsid w:val="00F51EAA"/>
    <w:rsid w:val="00F57932"/>
    <w:rsid w:val="00F61F5E"/>
    <w:rsid w:val="00F628B3"/>
    <w:rsid w:val="00F631B1"/>
    <w:rsid w:val="00F63A5B"/>
    <w:rsid w:val="00F643D9"/>
    <w:rsid w:val="00F65417"/>
    <w:rsid w:val="00F654C5"/>
    <w:rsid w:val="00F656FD"/>
    <w:rsid w:val="00F65A99"/>
    <w:rsid w:val="00F66EE7"/>
    <w:rsid w:val="00F67E14"/>
    <w:rsid w:val="00F7178C"/>
    <w:rsid w:val="00F7245C"/>
    <w:rsid w:val="00F72657"/>
    <w:rsid w:val="00F73C9B"/>
    <w:rsid w:val="00F73FE2"/>
    <w:rsid w:val="00F7453E"/>
    <w:rsid w:val="00F763DF"/>
    <w:rsid w:val="00F7652A"/>
    <w:rsid w:val="00F76D09"/>
    <w:rsid w:val="00F77022"/>
    <w:rsid w:val="00F77D43"/>
    <w:rsid w:val="00F8022D"/>
    <w:rsid w:val="00F83E1F"/>
    <w:rsid w:val="00F842CA"/>
    <w:rsid w:val="00F877A0"/>
    <w:rsid w:val="00F90272"/>
    <w:rsid w:val="00F9186E"/>
    <w:rsid w:val="00F972AC"/>
    <w:rsid w:val="00F97C5F"/>
    <w:rsid w:val="00F97DE6"/>
    <w:rsid w:val="00FA01A1"/>
    <w:rsid w:val="00FA06B5"/>
    <w:rsid w:val="00FA1640"/>
    <w:rsid w:val="00FA2E5A"/>
    <w:rsid w:val="00FA3789"/>
    <w:rsid w:val="00FA52CC"/>
    <w:rsid w:val="00FA5E47"/>
    <w:rsid w:val="00FB0F52"/>
    <w:rsid w:val="00FB0FDD"/>
    <w:rsid w:val="00FB20A8"/>
    <w:rsid w:val="00FB34F2"/>
    <w:rsid w:val="00FB711C"/>
    <w:rsid w:val="00FB74E0"/>
    <w:rsid w:val="00FB764D"/>
    <w:rsid w:val="00FC0F1F"/>
    <w:rsid w:val="00FC1F44"/>
    <w:rsid w:val="00FC2629"/>
    <w:rsid w:val="00FC70E8"/>
    <w:rsid w:val="00FC748F"/>
    <w:rsid w:val="00FD3F4D"/>
    <w:rsid w:val="00FD72CF"/>
    <w:rsid w:val="00FE2313"/>
    <w:rsid w:val="00FE2742"/>
    <w:rsid w:val="00FE3341"/>
    <w:rsid w:val="00FE469C"/>
    <w:rsid w:val="00FE4CAD"/>
    <w:rsid w:val="00FE5566"/>
    <w:rsid w:val="00FE6910"/>
    <w:rsid w:val="00FE7923"/>
    <w:rsid w:val="00FE7FDA"/>
    <w:rsid w:val="00FF139E"/>
    <w:rsid w:val="00FF24A9"/>
    <w:rsid w:val="00FF4998"/>
    <w:rsid w:val="00FF5054"/>
    <w:rsid w:val="00FF7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06AB"/>
  <w15:docId w15:val="{3E8FDFCD-081E-4AC8-A218-90B5AF23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240"/>
    <w:pPr>
      <w:spacing w:after="0" w:line="480" w:lineRule="auto"/>
      <w:ind w:firstLine="709"/>
      <w:jc w:val="both"/>
    </w:pPr>
    <w:rPr>
      <w:rFonts w:ascii="Times New Roman" w:hAnsi="Times New Roman"/>
      <w:sz w:val="28"/>
    </w:rPr>
  </w:style>
  <w:style w:type="paragraph" w:styleId="1">
    <w:name w:val="heading 1"/>
    <w:aliases w:val="Заголовок 1 Знак1,Заголовок 1 Знак Знак,Заголовок 1 Знак Знак1,Глава 1,H1,Заголов,1,ch,Глава,(раздел),(раздел) + не полужирный,не все прописные,Document Header1,.,Название спецификации,Chapter Headline,Справа:  0,47 см,. Знак"/>
    <w:basedOn w:val="a"/>
    <w:next w:val="a"/>
    <w:link w:val="10"/>
    <w:uiPriority w:val="9"/>
    <w:qFormat/>
    <w:rsid w:val="000336F1"/>
    <w:pPr>
      <w:keepNext/>
      <w:numPr>
        <w:numId w:val="4"/>
      </w:numPr>
      <w:spacing w:before="240" w:after="60" w:line="276" w:lineRule="auto"/>
      <w:jc w:val="left"/>
      <w:outlineLvl w:val="0"/>
    </w:pPr>
    <w:rPr>
      <w:rFonts w:eastAsia="Times New Roman" w:cs="Times New Roman"/>
      <w:b/>
      <w:bCs/>
      <w:kern w:val="32"/>
      <w:sz w:val="32"/>
      <w:szCs w:val="32"/>
    </w:rPr>
  </w:style>
  <w:style w:type="paragraph" w:styleId="2">
    <w:name w:val="heading 2"/>
    <w:aliases w:val="2,h2,Numbered text 3,H2,Reset numbering,2 headline,h,headline,Заголовок 2 Знак1,Заголовок 2 Знак Знак,Numbered text 3 Знак Знак,h2 Знак Знак,H2 Знак1,2 headline Знак,h Знак,headline Знак,H2 Char,l2,Заголовок 211,Заголовок раздела"/>
    <w:basedOn w:val="a"/>
    <w:next w:val="a"/>
    <w:link w:val="20"/>
    <w:uiPriority w:val="9"/>
    <w:unhideWhenUsed/>
    <w:qFormat/>
    <w:rsid w:val="000336F1"/>
    <w:pPr>
      <w:keepNext/>
      <w:numPr>
        <w:ilvl w:val="1"/>
        <w:numId w:val="4"/>
      </w:numPr>
      <w:spacing w:before="240" w:after="60" w:line="276" w:lineRule="auto"/>
      <w:jc w:val="left"/>
      <w:outlineLvl w:val="1"/>
    </w:pPr>
    <w:rPr>
      <w:rFonts w:eastAsia="Times New Roman" w:cs="Times New Roman"/>
      <w:b/>
      <w:bCs/>
      <w:iCs/>
      <w:szCs w:val="28"/>
    </w:rPr>
  </w:style>
  <w:style w:type="paragraph" w:styleId="3">
    <w:name w:val="heading 3"/>
    <w:basedOn w:val="a"/>
    <w:next w:val="a"/>
    <w:link w:val="30"/>
    <w:unhideWhenUsed/>
    <w:qFormat/>
    <w:rsid w:val="000336F1"/>
    <w:pPr>
      <w:keepNext/>
      <w:numPr>
        <w:ilvl w:val="2"/>
        <w:numId w:val="4"/>
      </w:numPr>
      <w:spacing w:before="240" w:after="60" w:line="276" w:lineRule="auto"/>
      <w:jc w:val="left"/>
      <w:outlineLvl w:val="2"/>
    </w:pPr>
    <w:rPr>
      <w:rFonts w:eastAsia="Times New Roman"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210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210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210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210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210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210D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210D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210D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List Paragraph"/>
    <w:basedOn w:val="a"/>
    <w:link w:val="a4"/>
    <w:uiPriority w:val="34"/>
    <w:qFormat/>
    <w:rsid w:val="00734E34"/>
    <w:pPr>
      <w:ind w:left="720"/>
      <w:contextualSpacing/>
    </w:pPr>
  </w:style>
  <w:style w:type="table" w:styleId="a5">
    <w:name w:val="Table Grid"/>
    <w:basedOn w:val="a1"/>
    <w:uiPriority w:val="39"/>
    <w:rsid w:val="00920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unhideWhenUsed/>
    <w:rsid w:val="00995A94"/>
    <w:pPr>
      <w:tabs>
        <w:tab w:val="center" w:pos="4677"/>
        <w:tab w:val="right" w:pos="9355"/>
      </w:tabs>
      <w:spacing w:line="240" w:lineRule="auto"/>
    </w:pPr>
  </w:style>
  <w:style w:type="character" w:customStyle="1" w:styleId="a7">
    <w:name w:val="Нижний колонтитул Знак"/>
    <w:basedOn w:val="a0"/>
    <w:link w:val="a6"/>
    <w:uiPriority w:val="99"/>
    <w:rsid w:val="00995A94"/>
    <w:rPr>
      <w:rFonts w:ascii="Times New Roman" w:hAnsi="Times New Roman"/>
      <w:sz w:val="28"/>
    </w:rPr>
  </w:style>
  <w:style w:type="character" w:styleId="a8">
    <w:name w:val="annotation reference"/>
    <w:basedOn w:val="a0"/>
    <w:uiPriority w:val="99"/>
    <w:semiHidden/>
    <w:unhideWhenUsed/>
    <w:rsid w:val="00995A94"/>
    <w:rPr>
      <w:sz w:val="16"/>
      <w:szCs w:val="16"/>
    </w:rPr>
  </w:style>
  <w:style w:type="paragraph" w:styleId="a9">
    <w:name w:val="annotation text"/>
    <w:basedOn w:val="a"/>
    <w:link w:val="aa"/>
    <w:uiPriority w:val="99"/>
    <w:unhideWhenUsed/>
    <w:rsid w:val="00995A94"/>
    <w:pPr>
      <w:spacing w:line="240" w:lineRule="auto"/>
    </w:pPr>
    <w:rPr>
      <w:sz w:val="20"/>
      <w:szCs w:val="20"/>
    </w:rPr>
  </w:style>
  <w:style w:type="character" w:customStyle="1" w:styleId="aa">
    <w:name w:val="Текст примечания Знак"/>
    <w:basedOn w:val="a0"/>
    <w:link w:val="a9"/>
    <w:uiPriority w:val="99"/>
    <w:rsid w:val="00995A94"/>
    <w:rPr>
      <w:rFonts w:ascii="Times New Roman" w:hAnsi="Times New Roman"/>
      <w:sz w:val="20"/>
      <w:szCs w:val="20"/>
    </w:rPr>
  </w:style>
  <w:style w:type="paragraph" w:styleId="ab">
    <w:name w:val="Balloon Text"/>
    <w:basedOn w:val="a"/>
    <w:link w:val="ac"/>
    <w:uiPriority w:val="99"/>
    <w:semiHidden/>
    <w:unhideWhenUsed/>
    <w:rsid w:val="00995A94"/>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95A94"/>
    <w:rPr>
      <w:rFonts w:ascii="Segoe UI" w:hAnsi="Segoe UI" w:cs="Segoe UI"/>
      <w:sz w:val="18"/>
      <w:szCs w:val="18"/>
    </w:rPr>
  </w:style>
  <w:style w:type="paragraph" w:styleId="ad">
    <w:name w:val="footnote text"/>
    <w:basedOn w:val="a"/>
    <w:link w:val="ae"/>
    <w:unhideWhenUsed/>
    <w:rsid w:val="00C64C70"/>
    <w:pPr>
      <w:spacing w:line="240" w:lineRule="auto"/>
      <w:ind w:firstLine="0"/>
      <w:jc w:val="left"/>
    </w:pPr>
    <w:rPr>
      <w:rFonts w:asciiTheme="minorHAnsi" w:hAnsiTheme="minorHAnsi"/>
      <w:sz w:val="20"/>
      <w:szCs w:val="20"/>
    </w:rPr>
  </w:style>
  <w:style w:type="character" w:customStyle="1" w:styleId="ae">
    <w:name w:val="Текст сноски Знак"/>
    <w:basedOn w:val="a0"/>
    <w:link w:val="ad"/>
    <w:rsid w:val="00C64C70"/>
    <w:rPr>
      <w:sz w:val="20"/>
      <w:szCs w:val="20"/>
    </w:rPr>
  </w:style>
  <w:style w:type="character" w:styleId="af">
    <w:name w:val="footnote reference"/>
    <w:unhideWhenUsed/>
    <w:rsid w:val="00C64C70"/>
    <w:rPr>
      <w:vertAlign w:val="superscript"/>
    </w:rPr>
  </w:style>
  <w:style w:type="table" w:customStyle="1" w:styleId="31">
    <w:name w:val="Сетка таблицы3"/>
    <w:basedOn w:val="a1"/>
    <w:next w:val="a5"/>
    <w:uiPriority w:val="39"/>
    <w:rsid w:val="00C64C70"/>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аголовок 1 Знак1 Знак,Заголовок 1 Знак Знак Знак,Заголовок 1 Знак Знак1 Знак,Глава 1 Знак,H1 Знак,Заголов Знак,1 Знак,ch Знак,Глава Знак,(раздел) Знак,(раздел) + не полужирный Знак,не все прописные Знак,Document Header1 Знак,. Знак1"/>
    <w:basedOn w:val="a0"/>
    <w:link w:val="1"/>
    <w:uiPriority w:val="9"/>
    <w:rsid w:val="000336F1"/>
    <w:rPr>
      <w:rFonts w:ascii="Times New Roman" w:eastAsia="Times New Roman" w:hAnsi="Times New Roman" w:cs="Times New Roman"/>
      <w:b/>
      <w:bCs/>
      <w:kern w:val="32"/>
      <w:sz w:val="32"/>
      <w:szCs w:val="32"/>
    </w:rPr>
  </w:style>
  <w:style w:type="character" w:customStyle="1" w:styleId="20">
    <w:name w:val="Заголовок 2 Знак"/>
    <w:aliases w:val="2 Знак,h2 Знак,Numbered text 3 Знак,H2 Знак,Reset numbering Знак,2 headline Знак1,h Знак1,headline Знак1,Заголовок 2 Знак1 Знак,Заголовок 2 Знак Знак Знак,Numbered text 3 Знак Знак Знак,h2 Знак Знак Знак,H2 Знак1 Знак,h Знак Знак"/>
    <w:basedOn w:val="a0"/>
    <w:link w:val="2"/>
    <w:uiPriority w:val="9"/>
    <w:rsid w:val="000336F1"/>
    <w:rPr>
      <w:rFonts w:ascii="Times New Roman" w:eastAsia="Times New Roman" w:hAnsi="Times New Roman" w:cs="Times New Roman"/>
      <w:b/>
      <w:bCs/>
      <w:iCs/>
      <w:sz w:val="28"/>
      <w:szCs w:val="28"/>
    </w:rPr>
  </w:style>
  <w:style w:type="character" w:customStyle="1" w:styleId="30">
    <w:name w:val="Заголовок 3 Знак"/>
    <w:basedOn w:val="a0"/>
    <w:link w:val="3"/>
    <w:rsid w:val="000336F1"/>
    <w:rPr>
      <w:rFonts w:ascii="Times New Roman" w:eastAsia="Times New Roman" w:hAnsi="Times New Roman" w:cs="Times New Roman"/>
      <w:b/>
      <w:bCs/>
      <w:sz w:val="26"/>
      <w:szCs w:val="26"/>
    </w:rPr>
  </w:style>
  <w:style w:type="character" w:customStyle="1" w:styleId="a4">
    <w:name w:val="Абзац списка Знак"/>
    <w:link w:val="a3"/>
    <w:uiPriority w:val="34"/>
    <w:locked/>
    <w:rsid w:val="000336F1"/>
    <w:rPr>
      <w:rFonts w:ascii="Times New Roman" w:hAnsi="Times New Roman"/>
      <w:sz w:val="28"/>
    </w:rPr>
  </w:style>
  <w:style w:type="paragraph" w:styleId="af0">
    <w:name w:val="header"/>
    <w:basedOn w:val="a"/>
    <w:link w:val="af1"/>
    <w:uiPriority w:val="99"/>
    <w:unhideWhenUsed/>
    <w:rsid w:val="00B4675B"/>
    <w:pPr>
      <w:tabs>
        <w:tab w:val="center" w:pos="4677"/>
        <w:tab w:val="right" w:pos="9355"/>
      </w:tabs>
      <w:spacing w:line="240" w:lineRule="auto"/>
    </w:pPr>
  </w:style>
  <w:style w:type="character" w:customStyle="1" w:styleId="af1">
    <w:name w:val="Верхний колонтитул Знак"/>
    <w:basedOn w:val="a0"/>
    <w:link w:val="af0"/>
    <w:uiPriority w:val="99"/>
    <w:rsid w:val="00B4675B"/>
    <w:rPr>
      <w:rFonts w:ascii="Times New Roman" w:hAnsi="Times New Roman"/>
      <w:sz w:val="28"/>
    </w:rPr>
  </w:style>
  <w:style w:type="numbering" w:customStyle="1" w:styleId="11">
    <w:name w:val="Нет списка1"/>
    <w:next w:val="a2"/>
    <w:uiPriority w:val="99"/>
    <w:semiHidden/>
    <w:unhideWhenUsed/>
    <w:rsid w:val="003E0EA8"/>
  </w:style>
  <w:style w:type="numbering" w:customStyle="1" w:styleId="110">
    <w:name w:val="Нет списка11"/>
    <w:next w:val="a2"/>
    <w:uiPriority w:val="99"/>
    <w:semiHidden/>
    <w:unhideWhenUsed/>
    <w:rsid w:val="003E0EA8"/>
  </w:style>
  <w:style w:type="table" w:customStyle="1" w:styleId="12">
    <w:name w:val="Сетка таблицы1"/>
    <w:basedOn w:val="a1"/>
    <w:next w:val="a5"/>
    <w:uiPriority w:val="59"/>
    <w:rsid w:val="003E0E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3E0EA8"/>
  </w:style>
  <w:style w:type="paragraph" w:styleId="af2">
    <w:name w:val="annotation subject"/>
    <w:basedOn w:val="a9"/>
    <w:next w:val="a9"/>
    <w:link w:val="af3"/>
    <w:uiPriority w:val="99"/>
    <w:semiHidden/>
    <w:unhideWhenUsed/>
    <w:rsid w:val="003E0EA8"/>
    <w:pPr>
      <w:spacing w:after="200"/>
      <w:ind w:firstLine="0"/>
      <w:jc w:val="left"/>
    </w:pPr>
    <w:rPr>
      <w:rFonts w:ascii="Calibri" w:eastAsia="Times New Roman" w:hAnsi="Calibri" w:cs="Times New Roman"/>
      <w:b/>
      <w:bCs/>
      <w:lang w:eastAsia="ru-RU"/>
    </w:rPr>
  </w:style>
  <w:style w:type="character" w:customStyle="1" w:styleId="af3">
    <w:name w:val="Тема примечания Знак"/>
    <w:basedOn w:val="aa"/>
    <w:link w:val="af2"/>
    <w:uiPriority w:val="99"/>
    <w:semiHidden/>
    <w:rsid w:val="003E0EA8"/>
    <w:rPr>
      <w:rFonts w:ascii="Calibri" w:eastAsia="Times New Roman" w:hAnsi="Calibri" w:cs="Times New Roman"/>
      <w:b/>
      <w:bCs/>
      <w:sz w:val="20"/>
      <w:szCs w:val="20"/>
      <w:lang w:eastAsia="ru-RU"/>
    </w:rPr>
  </w:style>
  <w:style w:type="character" w:styleId="af4">
    <w:name w:val="Hyperlink"/>
    <w:unhideWhenUsed/>
    <w:rsid w:val="003E0EA8"/>
    <w:rPr>
      <w:color w:val="0000FF"/>
      <w:u w:val="single"/>
    </w:rPr>
  </w:style>
  <w:style w:type="paragraph" w:styleId="af5">
    <w:name w:val="Body Text"/>
    <w:aliases w:val="bt,Òàáë òåêñò"/>
    <w:basedOn w:val="a"/>
    <w:link w:val="13"/>
    <w:rsid w:val="003E0EA8"/>
    <w:pPr>
      <w:spacing w:after="120" w:line="240" w:lineRule="auto"/>
      <w:ind w:firstLine="0"/>
      <w:jc w:val="left"/>
    </w:pPr>
    <w:rPr>
      <w:rFonts w:eastAsia="Times New Roman" w:cs="Times New Roman"/>
      <w:sz w:val="24"/>
      <w:szCs w:val="24"/>
    </w:rPr>
  </w:style>
  <w:style w:type="character" w:customStyle="1" w:styleId="af6">
    <w:name w:val="Основной текст Знак"/>
    <w:basedOn w:val="a0"/>
    <w:uiPriority w:val="99"/>
    <w:semiHidden/>
    <w:rsid w:val="003E0EA8"/>
    <w:rPr>
      <w:rFonts w:ascii="Times New Roman" w:hAnsi="Times New Roman"/>
      <w:sz w:val="28"/>
    </w:rPr>
  </w:style>
  <w:style w:type="character" w:customStyle="1" w:styleId="13">
    <w:name w:val="Основной текст Знак1"/>
    <w:aliases w:val="bt Знак,Òàáë òåêñò Знак"/>
    <w:link w:val="af5"/>
    <w:rsid w:val="003E0EA8"/>
    <w:rPr>
      <w:rFonts w:ascii="Times New Roman" w:eastAsia="Times New Roman" w:hAnsi="Times New Roman" w:cs="Times New Roman"/>
      <w:sz w:val="24"/>
      <w:szCs w:val="24"/>
    </w:rPr>
  </w:style>
  <w:style w:type="paragraph" w:styleId="af7">
    <w:name w:val="Normal (Web)"/>
    <w:basedOn w:val="a"/>
    <w:uiPriority w:val="99"/>
    <w:unhideWhenUsed/>
    <w:rsid w:val="003E0EA8"/>
    <w:pPr>
      <w:spacing w:before="100" w:beforeAutospacing="1" w:after="100" w:afterAutospacing="1" w:line="240" w:lineRule="auto"/>
      <w:ind w:firstLine="0"/>
      <w:jc w:val="left"/>
    </w:pPr>
    <w:rPr>
      <w:rFonts w:eastAsia="Times New Roman" w:cs="Times New Roman"/>
      <w:sz w:val="24"/>
      <w:szCs w:val="24"/>
      <w:lang w:eastAsia="ru-RU"/>
    </w:rPr>
  </w:style>
  <w:style w:type="paragraph" w:styleId="af8">
    <w:name w:val="caption"/>
    <w:basedOn w:val="a"/>
    <w:next w:val="a"/>
    <w:uiPriority w:val="35"/>
    <w:unhideWhenUsed/>
    <w:qFormat/>
    <w:rsid w:val="003E0EA8"/>
    <w:pPr>
      <w:spacing w:after="200" w:line="240" w:lineRule="auto"/>
      <w:ind w:firstLine="0"/>
      <w:jc w:val="left"/>
    </w:pPr>
    <w:rPr>
      <w:rFonts w:asciiTheme="minorHAnsi" w:hAnsiTheme="minorHAnsi"/>
      <w:i/>
      <w:iCs/>
      <w:color w:val="44546A" w:themeColor="text2"/>
      <w:sz w:val="18"/>
      <w:szCs w:val="18"/>
    </w:rPr>
  </w:style>
  <w:style w:type="character" w:styleId="af9">
    <w:name w:val="FollowedHyperlink"/>
    <w:basedOn w:val="a0"/>
    <w:uiPriority w:val="99"/>
    <w:semiHidden/>
    <w:unhideWhenUsed/>
    <w:rsid w:val="003E0EA8"/>
    <w:rPr>
      <w:color w:val="800080"/>
      <w:u w:val="single"/>
    </w:rPr>
  </w:style>
  <w:style w:type="paragraph" w:customStyle="1" w:styleId="msonormal0">
    <w:name w:val="msonormal"/>
    <w:basedOn w:val="a"/>
    <w:rsid w:val="003E0EA8"/>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7">
    <w:name w:val="xl67"/>
    <w:basedOn w:val="a"/>
    <w:rsid w:val="003E0EA8"/>
    <w:pPr>
      <w:shd w:val="clear" w:color="000000" w:fill="FF000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
    <w:rsid w:val="003E0EA8"/>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9">
    <w:name w:val="xl69"/>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0">
    <w:name w:val="xl70"/>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1">
    <w:name w:val="xl71"/>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72">
    <w:name w:val="xl72"/>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3">
    <w:name w:val="xl73"/>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74">
    <w:name w:val="xl74"/>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5">
    <w:name w:val="xl75"/>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6">
    <w:name w:val="xl76"/>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b/>
      <w:bCs/>
      <w:i/>
      <w:iCs/>
      <w:sz w:val="24"/>
      <w:szCs w:val="24"/>
      <w:lang w:eastAsia="ru-RU"/>
    </w:rPr>
  </w:style>
  <w:style w:type="paragraph" w:customStyle="1" w:styleId="xl77">
    <w:name w:val="xl77"/>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78">
    <w:name w:val="xl78"/>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b/>
      <w:bCs/>
      <w:i/>
      <w:iCs/>
      <w:sz w:val="22"/>
      <w:lang w:eastAsia="ru-RU"/>
    </w:rPr>
  </w:style>
  <w:style w:type="paragraph" w:customStyle="1" w:styleId="xl79">
    <w:name w:val="xl79"/>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b/>
      <w:bCs/>
      <w:i/>
      <w:iCs/>
      <w:sz w:val="22"/>
      <w:lang w:eastAsia="ru-RU"/>
    </w:rPr>
  </w:style>
  <w:style w:type="paragraph" w:customStyle="1" w:styleId="xl80">
    <w:name w:val="xl80"/>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b/>
      <w:bCs/>
      <w:i/>
      <w:iCs/>
      <w:sz w:val="22"/>
      <w:lang w:eastAsia="ru-RU"/>
    </w:rPr>
  </w:style>
  <w:style w:type="paragraph" w:customStyle="1" w:styleId="xl81">
    <w:name w:val="xl81"/>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b/>
      <w:bCs/>
      <w:i/>
      <w:iCs/>
      <w:sz w:val="22"/>
      <w:lang w:eastAsia="ru-RU"/>
    </w:rPr>
  </w:style>
  <w:style w:type="paragraph" w:customStyle="1" w:styleId="xl82">
    <w:name w:val="xl82"/>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ascii="Arial" w:eastAsia="Times New Roman" w:hAnsi="Arial" w:cs="Arial"/>
      <w:b/>
      <w:bCs/>
      <w:i/>
      <w:iCs/>
      <w:color w:val="000000"/>
      <w:sz w:val="22"/>
      <w:lang w:eastAsia="ru-RU"/>
    </w:rPr>
  </w:style>
  <w:style w:type="paragraph" w:customStyle="1" w:styleId="xl83">
    <w:name w:val="xl83"/>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b/>
      <w:bCs/>
      <w:i/>
      <w:iCs/>
      <w:sz w:val="22"/>
      <w:u w:val="single"/>
      <w:lang w:eastAsia="ru-RU"/>
    </w:rPr>
  </w:style>
  <w:style w:type="paragraph" w:customStyle="1" w:styleId="xl84">
    <w:name w:val="xl84"/>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color w:val="000000"/>
      <w:sz w:val="18"/>
      <w:szCs w:val="18"/>
      <w:lang w:eastAsia="ru-RU"/>
    </w:rPr>
  </w:style>
  <w:style w:type="paragraph" w:customStyle="1" w:styleId="xl85">
    <w:name w:val="xl85"/>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sz w:val="18"/>
      <w:szCs w:val="18"/>
      <w:lang w:eastAsia="ru-RU"/>
    </w:rPr>
  </w:style>
  <w:style w:type="paragraph" w:customStyle="1" w:styleId="xl86">
    <w:name w:val="xl86"/>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center"/>
    </w:pPr>
    <w:rPr>
      <w:rFonts w:eastAsia="Times New Roman" w:cs="Times New Roman"/>
      <w:sz w:val="18"/>
      <w:szCs w:val="18"/>
      <w:lang w:eastAsia="ru-RU"/>
    </w:rPr>
  </w:style>
  <w:style w:type="paragraph" w:customStyle="1" w:styleId="xl87">
    <w:name w:val="xl87"/>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8">
    <w:name w:val="xl88"/>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b/>
      <w:bCs/>
      <w:i/>
      <w:iCs/>
      <w:sz w:val="24"/>
      <w:szCs w:val="24"/>
      <w:lang w:eastAsia="ru-RU"/>
    </w:rPr>
  </w:style>
  <w:style w:type="paragraph" w:customStyle="1" w:styleId="xl89">
    <w:name w:val="xl89"/>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0">
    <w:name w:val="xl90"/>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1">
    <w:name w:val="xl91"/>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b/>
      <w:bCs/>
      <w:i/>
      <w:iCs/>
      <w:color w:val="000000"/>
      <w:sz w:val="24"/>
      <w:szCs w:val="24"/>
      <w:lang w:eastAsia="ru-RU"/>
    </w:rPr>
  </w:style>
  <w:style w:type="paragraph" w:customStyle="1" w:styleId="xl92">
    <w:name w:val="xl92"/>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3">
    <w:name w:val="xl93"/>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4">
    <w:name w:val="xl94"/>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5">
    <w:name w:val="xl95"/>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b/>
      <w:bCs/>
      <w:i/>
      <w:iCs/>
      <w:color w:val="000000"/>
      <w:sz w:val="24"/>
      <w:szCs w:val="24"/>
      <w:lang w:eastAsia="ru-RU"/>
    </w:rPr>
  </w:style>
  <w:style w:type="paragraph" w:customStyle="1" w:styleId="xl96">
    <w:name w:val="xl96"/>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7">
    <w:name w:val="xl97"/>
    <w:basedOn w:val="a"/>
    <w:rsid w:val="003E0EA8"/>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left"/>
      <w:textAlignment w:val="center"/>
    </w:pPr>
    <w:rPr>
      <w:rFonts w:eastAsia="Times New Roman" w:cs="Times New Roman"/>
      <w:b/>
      <w:bCs/>
      <w:i/>
      <w:iCs/>
      <w:sz w:val="24"/>
      <w:szCs w:val="24"/>
      <w:lang w:eastAsia="ru-RU"/>
    </w:rPr>
  </w:style>
  <w:style w:type="paragraph" w:customStyle="1" w:styleId="xl98">
    <w:name w:val="xl98"/>
    <w:basedOn w:val="a"/>
    <w:rsid w:val="003E0EA8"/>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99">
    <w:name w:val="xl99"/>
    <w:basedOn w:val="a"/>
    <w:rsid w:val="003E0EA8"/>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100">
    <w:name w:val="xl100"/>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b/>
      <w:bCs/>
      <w:i/>
      <w:iCs/>
      <w:sz w:val="24"/>
      <w:szCs w:val="24"/>
      <w:lang w:eastAsia="ru-RU"/>
    </w:rPr>
  </w:style>
  <w:style w:type="paragraph" w:customStyle="1" w:styleId="xl101">
    <w:name w:val="xl101"/>
    <w:basedOn w:val="a"/>
    <w:rsid w:val="003E0E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color w:val="FF0000"/>
      <w:sz w:val="18"/>
      <w:szCs w:val="18"/>
      <w:lang w:eastAsia="ru-RU"/>
    </w:rPr>
  </w:style>
  <w:style w:type="paragraph" w:customStyle="1" w:styleId="xl102">
    <w:name w:val="xl102"/>
    <w:basedOn w:val="a"/>
    <w:rsid w:val="003E0E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i/>
      <w:iCs/>
      <w:color w:val="FF0000"/>
      <w:sz w:val="24"/>
      <w:szCs w:val="24"/>
      <w:lang w:eastAsia="ru-RU"/>
    </w:rPr>
  </w:style>
  <w:style w:type="paragraph" w:customStyle="1" w:styleId="xl103">
    <w:name w:val="xl103"/>
    <w:basedOn w:val="a"/>
    <w:rsid w:val="003E0E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i/>
      <w:iCs/>
      <w:sz w:val="24"/>
      <w:szCs w:val="24"/>
      <w:lang w:eastAsia="ru-RU"/>
    </w:rPr>
  </w:style>
  <w:style w:type="paragraph" w:customStyle="1" w:styleId="xl104">
    <w:name w:val="xl104"/>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
    <w:rsid w:val="003E0E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7">
    <w:name w:val="xl107"/>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
    <w:rsid w:val="003E0E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b/>
      <w:bCs/>
      <w:i/>
      <w:iCs/>
      <w:color w:val="000000"/>
      <w:sz w:val="24"/>
      <w:szCs w:val="24"/>
      <w:lang w:eastAsia="ru-RU"/>
    </w:rPr>
  </w:style>
  <w:style w:type="paragraph" w:customStyle="1" w:styleId="xl109">
    <w:name w:val="xl109"/>
    <w:basedOn w:val="a"/>
    <w:rsid w:val="003E0EA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textAlignment w:val="center"/>
    </w:pPr>
    <w:rPr>
      <w:rFonts w:eastAsia="Times New Roman" w:cs="Times New Roman"/>
      <w:b/>
      <w:bCs/>
      <w:i/>
      <w:iCs/>
      <w:sz w:val="24"/>
      <w:szCs w:val="24"/>
      <w:lang w:eastAsia="ru-RU"/>
    </w:rPr>
  </w:style>
  <w:style w:type="numbering" w:customStyle="1" w:styleId="21">
    <w:name w:val="Нет списка2"/>
    <w:next w:val="a2"/>
    <w:uiPriority w:val="99"/>
    <w:semiHidden/>
    <w:unhideWhenUsed/>
    <w:rsid w:val="003E0EA8"/>
  </w:style>
  <w:style w:type="table" w:customStyle="1" w:styleId="112">
    <w:name w:val="Сетка таблицы11"/>
    <w:basedOn w:val="a1"/>
    <w:next w:val="a5"/>
    <w:uiPriority w:val="59"/>
    <w:rsid w:val="003E0EA8"/>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Strong"/>
    <w:uiPriority w:val="22"/>
    <w:qFormat/>
    <w:rsid w:val="003E0EA8"/>
    <w:rPr>
      <w:sz w:val="20"/>
      <w:szCs w:val="20"/>
    </w:rPr>
  </w:style>
  <w:style w:type="table" w:customStyle="1" w:styleId="22">
    <w:name w:val="Сетка таблицы2"/>
    <w:basedOn w:val="a1"/>
    <w:next w:val="a5"/>
    <w:uiPriority w:val="59"/>
    <w:rsid w:val="003E0EA8"/>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39"/>
    <w:rsid w:val="003E0EA8"/>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0EA8"/>
    <w:pPr>
      <w:autoSpaceDE w:val="0"/>
      <w:autoSpaceDN w:val="0"/>
      <w:adjustRightInd w:val="0"/>
      <w:spacing w:after="0" w:line="240" w:lineRule="auto"/>
    </w:pPr>
    <w:rPr>
      <w:rFonts w:ascii="Segoe UI" w:hAnsi="Segoe UI" w:cs="Segoe UI"/>
      <w:color w:val="000000"/>
      <w:sz w:val="24"/>
      <w:szCs w:val="24"/>
    </w:rPr>
  </w:style>
  <w:style w:type="table" w:customStyle="1" w:styleId="4">
    <w:name w:val="Сетка таблицы4"/>
    <w:basedOn w:val="a1"/>
    <w:next w:val="a5"/>
    <w:uiPriority w:val="59"/>
    <w:rsid w:val="003E0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TOC Heading"/>
    <w:basedOn w:val="1"/>
    <w:next w:val="a"/>
    <w:uiPriority w:val="39"/>
    <w:unhideWhenUsed/>
    <w:qFormat/>
    <w:rsid w:val="003E0EA8"/>
    <w:pPr>
      <w:keepLines/>
      <w:numPr>
        <w:numId w:val="0"/>
      </w:numPr>
      <w:spacing w:before="480" w:after="0"/>
      <w:outlineLvl w:val="9"/>
    </w:pPr>
    <w:rPr>
      <w:rFonts w:asciiTheme="majorHAnsi" w:eastAsiaTheme="majorEastAsia" w:hAnsiTheme="majorHAnsi" w:cstheme="majorBidi"/>
      <w:color w:val="2E74B5" w:themeColor="accent1" w:themeShade="BF"/>
      <w:kern w:val="0"/>
      <w:sz w:val="28"/>
      <w:szCs w:val="28"/>
      <w:lang w:eastAsia="ru-RU"/>
    </w:rPr>
  </w:style>
  <w:style w:type="paragraph" w:styleId="14">
    <w:name w:val="toc 1"/>
    <w:basedOn w:val="a"/>
    <w:next w:val="a"/>
    <w:autoRedefine/>
    <w:uiPriority w:val="39"/>
    <w:unhideWhenUsed/>
    <w:rsid w:val="003E0EA8"/>
    <w:pPr>
      <w:spacing w:after="100" w:line="259" w:lineRule="auto"/>
      <w:ind w:firstLine="0"/>
      <w:jc w:val="left"/>
    </w:pPr>
    <w:rPr>
      <w:rFonts w:asciiTheme="minorHAnsi" w:hAnsiTheme="minorHAnsi"/>
      <w:sz w:val="22"/>
    </w:rPr>
  </w:style>
  <w:style w:type="paragraph" w:styleId="23">
    <w:name w:val="toc 2"/>
    <w:basedOn w:val="a"/>
    <w:next w:val="a"/>
    <w:autoRedefine/>
    <w:uiPriority w:val="39"/>
    <w:unhideWhenUsed/>
    <w:rsid w:val="003E0EA8"/>
    <w:pPr>
      <w:spacing w:after="100" w:line="259" w:lineRule="auto"/>
      <w:ind w:left="220" w:firstLine="0"/>
      <w:jc w:val="left"/>
    </w:pPr>
    <w:rPr>
      <w:rFonts w:asciiTheme="minorHAnsi" w:hAnsiTheme="minorHAnsi"/>
      <w:sz w:val="22"/>
    </w:rPr>
  </w:style>
  <w:style w:type="paragraph" w:styleId="32">
    <w:name w:val="toc 3"/>
    <w:basedOn w:val="a"/>
    <w:next w:val="a"/>
    <w:autoRedefine/>
    <w:uiPriority w:val="39"/>
    <w:unhideWhenUsed/>
    <w:rsid w:val="003E0EA8"/>
    <w:pPr>
      <w:spacing w:after="100" w:line="276" w:lineRule="auto"/>
      <w:ind w:left="440" w:firstLine="0"/>
      <w:jc w:val="left"/>
    </w:pPr>
    <w:rPr>
      <w:rFonts w:asciiTheme="minorHAnsi" w:eastAsiaTheme="minorEastAsia" w:hAnsiTheme="minorHAnsi"/>
      <w:sz w:val="22"/>
      <w:lang w:eastAsia="ru-RU"/>
    </w:rPr>
  </w:style>
  <w:style w:type="paragraph" w:styleId="40">
    <w:name w:val="toc 4"/>
    <w:basedOn w:val="a"/>
    <w:next w:val="a"/>
    <w:autoRedefine/>
    <w:uiPriority w:val="39"/>
    <w:unhideWhenUsed/>
    <w:rsid w:val="003E0EA8"/>
    <w:pPr>
      <w:spacing w:after="100" w:line="276"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3E0EA8"/>
    <w:pPr>
      <w:spacing w:after="100" w:line="276"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3E0EA8"/>
    <w:pPr>
      <w:spacing w:after="100" w:line="276"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3E0EA8"/>
    <w:pPr>
      <w:spacing w:after="100" w:line="276"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3E0EA8"/>
    <w:pPr>
      <w:spacing w:after="100" w:line="276"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3E0EA8"/>
    <w:pPr>
      <w:spacing w:after="100" w:line="276" w:lineRule="auto"/>
      <w:ind w:left="1760" w:firstLine="0"/>
      <w:jc w:val="left"/>
    </w:pPr>
    <w:rPr>
      <w:rFonts w:asciiTheme="minorHAnsi" w:eastAsiaTheme="minorEastAsia" w:hAnsiTheme="minorHAnsi"/>
      <w:sz w:val="22"/>
      <w:lang w:eastAsia="ru-RU"/>
    </w:rPr>
  </w:style>
  <w:style w:type="numbering" w:customStyle="1" w:styleId="33">
    <w:name w:val="Нет списка3"/>
    <w:next w:val="a2"/>
    <w:uiPriority w:val="99"/>
    <w:semiHidden/>
    <w:unhideWhenUsed/>
    <w:rsid w:val="003E0EA8"/>
  </w:style>
  <w:style w:type="table" w:customStyle="1" w:styleId="50">
    <w:name w:val="Сетка таблицы5"/>
    <w:basedOn w:val="a1"/>
    <w:next w:val="a5"/>
    <w:rsid w:val="003E0E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endnote text"/>
    <w:basedOn w:val="a"/>
    <w:link w:val="afd"/>
    <w:uiPriority w:val="99"/>
    <w:semiHidden/>
    <w:unhideWhenUsed/>
    <w:rsid w:val="003E0EA8"/>
    <w:pPr>
      <w:spacing w:line="240" w:lineRule="auto"/>
      <w:ind w:firstLine="0"/>
      <w:jc w:val="left"/>
    </w:pPr>
    <w:rPr>
      <w:rFonts w:asciiTheme="minorHAnsi" w:hAnsiTheme="minorHAnsi"/>
      <w:sz w:val="20"/>
      <w:szCs w:val="20"/>
    </w:rPr>
  </w:style>
  <w:style w:type="character" w:customStyle="1" w:styleId="afd">
    <w:name w:val="Текст концевой сноски Знак"/>
    <w:basedOn w:val="a0"/>
    <w:link w:val="afc"/>
    <w:uiPriority w:val="99"/>
    <w:semiHidden/>
    <w:rsid w:val="003E0EA8"/>
    <w:rPr>
      <w:sz w:val="20"/>
      <w:szCs w:val="20"/>
    </w:rPr>
  </w:style>
  <w:style w:type="character" w:styleId="afe">
    <w:name w:val="endnote reference"/>
    <w:basedOn w:val="a0"/>
    <w:uiPriority w:val="99"/>
    <w:semiHidden/>
    <w:unhideWhenUsed/>
    <w:rsid w:val="003E0EA8"/>
    <w:rPr>
      <w:vertAlign w:val="superscript"/>
    </w:rPr>
  </w:style>
  <w:style w:type="numbering" w:customStyle="1" w:styleId="41">
    <w:name w:val="Нет списка4"/>
    <w:next w:val="a2"/>
    <w:uiPriority w:val="99"/>
    <w:semiHidden/>
    <w:unhideWhenUsed/>
    <w:rsid w:val="003E0EA8"/>
  </w:style>
  <w:style w:type="numbering" w:customStyle="1" w:styleId="120">
    <w:name w:val="Нет списка12"/>
    <w:next w:val="a2"/>
    <w:uiPriority w:val="99"/>
    <w:semiHidden/>
    <w:unhideWhenUsed/>
    <w:rsid w:val="003E0EA8"/>
  </w:style>
  <w:style w:type="table" w:customStyle="1" w:styleId="60">
    <w:name w:val="Сетка таблицы6"/>
    <w:basedOn w:val="a1"/>
    <w:next w:val="a5"/>
    <w:uiPriority w:val="59"/>
    <w:rsid w:val="003E0E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3E0EA8"/>
  </w:style>
  <w:style w:type="numbering" w:customStyle="1" w:styleId="210">
    <w:name w:val="Нет списка21"/>
    <w:next w:val="a2"/>
    <w:uiPriority w:val="99"/>
    <w:semiHidden/>
    <w:unhideWhenUsed/>
    <w:rsid w:val="003E0EA8"/>
  </w:style>
  <w:style w:type="table" w:customStyle="1" w:styleId="211">
    <w:name w:val="Сетка таблицы21"/>
    <w:basedOn w:val="a1"/>
    <w:next w:val="a5"/>
    <w:uiPriority w:val="59"/>
    <w:rsid w:val="003E0EA8"/>
    <w:pPr>
      <w:spacing w:after="0" w:line="240" w:lineRule="auto"/>
      <w:ind w:firstLine="709"/>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uiPriority w:val="59"/>
    <w:rsid w:val="003E0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3E0EA8"/>
  </w:style>
  <w:style w:type="table" w:customStyle="1" w:styleId="51">
    <w:name w:val="Сетка таблицы51"/>
    <w:basedOn w:val="a1"/>
    <w:next w:val="a5"/>
    <w:rsid w:val="003E0E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Revision"/>
    <w:hidden/>
    <w:uiPriority w:val="99"/>
    <w:semiHidden/>
    <w:rsid w:val="003E0EA8"/>
    <w:pPr>
      <w:spacing w:after="0" w:line="240" w:lineRule="auto"/>
    </w:pPr>
  </w:style>
  <w:style w:type="table" w:customStyle="1" w:styleId="70">
    <w:name w:val="Сетка таблицы7"/>
    <w:basedOn w:val="a1"/>
    <w:next w:val="a5"/>
    <w:uiPriority w:val="59"/>
    <w:rsid w:val="00E57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5"/>
    <w:uiPriority w:val="39"/>
    <w:rsid w:val="00AF5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F631B1"/>
  </w:style>
  <w:style w:type="paragraph" w:customStyle="1" w:styleId="15">
    <w:name w:val="Абзац списка1"/>
    <w:basedOn w:val="a"/>
    <w:link w:val="ListParagraphChar"/>
    <w:rsid w:val="00BF01EB"/>
    <w:pPr>
      <w:ind w:left="720"/>
      <w:contextualSpacing/>
    </w:pPr>
    <w:rPr>
      <w:rFonts w:eastAsia="Times New Roman" w:cs="Times New Roman"/>
      <w:szCs w:val="20"/>
      <w:lang w:eastAsia="ru-RU"/>
    </w:rPr>
  </w:style>
  <w:style w:type="character" w:customStyle="1" w:styleId="ListParagraphChar">
    <w:name w:val="List Paragraph Char"/>
    <w:link w:val="15"/>
    <w:locked/>
    <w:rsid w:val="00BF01EB"/>
    <w:rPr>
      <w:rFonts w:ascii="Times New Roman" w:eastAsia="Times New Roman" w:hAnsi="Times New Roman" w:cs="Times New Roman"/>
      <w:sz w:val="28"/>
      <w:szCs w:val="20"/>
      <w:lang w:eastAsia="ru-RU"/>
    </w:rPr>
  </w:style>
  <w:style w:type="paragraph" w:customStyle="1" w:styleId="formattext">
    <w:name w:val="formattext"/>
    <w:basedOn w:val="a"/>
    <w:rsid w:val="00BF01EB"/>
    <w:pPr>
      <w:spacing w:before="100" w:beforeAutospacing="1" w:after="100" w:afterAutospacing="1" w:line="240" w:lineRule="auto"/>
      <w:ind w:firstLine="0"/>
      <w:jc w:val="left"/>
    </w:pPr>
    <w:rPr>
      <w:rFonts w:eastAsia="Calibri" w:cs="Times New Roman"/>
      <w:sz w:val="24"/>
      <w:szCs w:val="24"/>
      <w:lang w:eastAsia="ru-RU"/>
    </w:rPr>
  </w:style>
  <w:style w:type="paragraph" w:customStyle="1" w:styleId="aff0">
    <w:name w:val="Прижатый влево"/>
    <w:basedOn w:val="a"/>
    <w:next w:val="a"/>
    <w:uiPriority w:val="99"/>
    <w:rsid w:val="00284B2B"/>
    <w:pPr>
      <w:autoSpaceDE w:val="0"/>
      <w:autoSpaceDN w:val="0"/>
      <w:adjustRightInd w:val="0"/>
      <w:spacing w:line="240" w:lineRule="auto"/>
      <w:ind w:firstLine="0"/>
      <w:jc w:val="left"/>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268931">
      <w:bodyDiv w:val="1"/>
      <w:marLeft w:val="0"/>
      <w:marRight w:val="0"/>
      <w:marTop w:val="0"/>
      <w:marBottom w:val="0"/>
      <w:divBdr>
        <w:top w:val="none" w:sz="0" w:space="0" w:color="auto"/>
        <w:left w:val="none" w:sz="0" w:space="0" w:color="auto"/>
        <w:bottom w:val="none" w:sz="0" w:space="0" w:color="auto"/>
        <w:right w:val="none" w:sz="0" w:space="0" w:color="auto"/>
      </w:divBdr>
    </w:div>
    <w:div w:id="319694873">
      <w:bodyDiv w:val="1"/>
      <w:marLeft w:val="0"/>
      <w:marRight w:val="0"/>
      <w:marTop w:val="0"/>
      <w:marBottom w:val="0"/>
      <w:divBdr>
        <w:top w:val="none" w:sz="0" w:space="0" w:color="auto"/>
        <w:left w:val="none" w:sz="0" w:space="0" w:color="auto"/>
        <w:bottom w:val="none" w:sz="0" w:space="0" w:color="auto"/>
        <w:right w:val="none" w:sz="0" w:space="0" w:color="auto"/>
      </w:divBdr>
    </w:div>
    <w:div w:id="627509569">
      <w:bodyDiv w:val="1"/>
      <w:marLeft w:val="0"/>
      <w:marRight w:val="0"/>
      <w:marTop w:val="0"/>
      <w:marBottom w:val="0"/>
      <w:divBdr>
        <w:top w:val="none" w:sz="0" w:space="0" w:color="auto"/>
        <w:left w:val="none" w:sz="0" w:space="0" w:color="auto"/>
        <w:bottom w:val="none" w:sz="0" w:space="0" w:color="auto"/>
        <w:right w:val="none" w:sz="0" w:space="0" w:color="auto"/>
      </w:divBdr>
    </w:div>
    <w:div w:id="8191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footer" Target="footer1.xml"/><Relationship Id="rId18" Type="http://schemas.openxmlformats.org/officeDocument/2006/relationships/image" Target="media/image4.png"/><Relationship Id="rId19" Type="http://schemas.openxmlformats.org/officeDocument/2006/relationships/hyperlink" Target="http://admsurgut.ru/files/materials/files2/151118_PGG_135-1.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среднедушевой доход</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Лист1!$B$2:$L$2</c:f>
              <c:numCache>
                <c:formatCode>0.00</c:formatCode>
                <c:ptCount val="11"/>
                <c:pt idx="0">
                  <c:v>4.487551529700974</c:v>
                </c:pt>
                <c:pt idx="1">
                  <c:v>4.35367718615321</c:v>
                </c:pt>
                <c:pt idx="2">
                  <c:v>4.091181239865268</c:v>
                </c:pt>
                <c:pt idx="3">
                  <c:v>4.184233718498255</c:v>
                </c:pt>
                <c:pt idx="4">
                  <c:v>4.308761864572682</c:v>
                </c:pt>
                <c:pt idx="5">
                  <c:v>4.724283451631045</c:v>
                </c:pt>
                <c:pt idx="6">
                  <c:v>4.360312587217396</c:v>
                </c:pt>
                <c:pt idx="7">
                  <c:v>4.240659832355782</c:v>
                </c:pt>
                <c:pt idx="8">
                  <c:v>3.480403293468187</c:v>
                </c:pt>
                <c:pt idx="9">
                  <c:v>3.425488194734074</c:v>
                </c:pt>
                <c:pt idx="10">
                  <c:v>3.56</c:v>
                </c:pt>
              </c:numCache>
            </c:numRef>
          </c:val>
          <c:smooth val="0"/>
          <c:extLst xmlns:c16r2="http://schemas.microsoft.com/office/drawing/2015/06/chart">
            <c:ext xmlns:c16="http://schemas.microsoft.com/office/drawing/2014/chart" uri="{C3380CC4-5D6E-409C-BE32-E72D297353CC}">
              <c16:uniqueId val="{00000000-2229-4749-95A9-8DE9131A0968}"/>
            </c:ext>
          </c:extLst>
        </c:ser>
        <c:ser>
          <c:idx val="1"/>
          <c:order val="1"/>
          <c:tx>
            <c:strRef>
              <c:f>Лист1!$A$3</c:f>
              <c:strCache>
                <c:ptCount val="1"/>
                <c:pt idx="0">
                  <c:v>заработная плата</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Лист1!$B$3:$L$3</c:f>
              <c:numCache>
                <c:formatCode>0.00</c:formatCode>
                <c:ptCount val="11"/>
                <c:pt idx="0">
                  <c:v>6.32395745673997</c:v>
                </c:pt>
                <c:pt idx="1">
                  <c:v>6.02677945767772</c:v>
                </c:pt>
                <c:pt idx="2">
                  <c:v>5.729760861002704</c:v>
                </c:pt>
                <c:pt idx="3">
                  <c:v>5.795141991711919</c:v>
                </c:pt>
                <c:pt idx="4">
                  <c:v>5.881854152184081</c:v>
                </c:pt>
                <c:pt idx="5">
                  <c:v>6.435415251800137</c:v>
                </c:pt>
                <c:pt idx="6">
                  <c:v>5.972137295565393</c:v>
                </c:pt>
                <c:pt idx="7">
                  <c:v>5.889711073765021</c:v>
                </c:pt>
                <c:pt idx="8">
                  <c:v>5.082369793987928</c:v>
                </c:pt>
                <c:pt idx="9">
                  <c:v>5.180097688049495</c:v>
                </c:pt>
                <c:pt idx="10">
                  <c:v>5.359999999999998</c:v>
                </c:pt>
              </c:numCache>
            </c:numRef>
          </c:val>
          <c:smooth val="0"/>
          <c:extLst xmlns:c16r2="http://schemas.microsoft.com/office/drawing/2015/06/chart">
            <c:ext xmlns:c16="http://schemas.microsoft.com/office/drawing/2014/chart" uri="{C3380CC4-5D6E-409C-BE32-E72D297353CC}">
              <c16:uniqueId val="{00000001-2229-4749-95A9-8DE9131A0968}"/>
            </c:ext>
          </c:extLst>
        </c:ser>
        <c:ser>
          <c:idx val="2"/>
          <c:order val="2"/>
          <c:tx>
            <c:strRef>
              <c:f>Лист1!$A$4</c:f>
              <c:strCache>
                <c:ptCount val="1"/>
                <c:pt idx="0">
                  <c:v>трудовая пенсия</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Лист1!$B$4:$L$4</c:f>
              <c:numCache>
                <c:formatCode>0.00</c:formatCode>
                <c:ptCount val="11"/>
                <c:pt idx="0">
                  <c:v>1.11715868433983</c:v>
                </c:pt>
                <c:pt idx="1">
                  <c:v>1.331255968964593</c:v>
                </c:pt>
                <c:pt idx="2">
                  <c:v>1.390556298063332</c:v>
                </c:pt>
                <c:pt idx="3">
                  <c:v>1.753132460207821</c:v>
                </c:pt>
                <c:pt idx="4">
                  <c:v>1.79356156674567</c:v>
                </c:pt>
                <c:pt idx="5">
                  <c:v>1.951053527025261</c:v>
                </c:pt>
                <c:pt idx="6">
                  <c:v>1.874938722434974</c:v>
                </c:pt>
                <c:pt idx="7">
                  <c:v>1.907285758190586</c:v>
                </c:pt>
                <c:pt idx="8">
                  <c:v>1.754999566457962</c:v>
                </c:pt>
                <c:pt idx="9">
                  <c:v>1.737774638487543</c:v>
                </c:pt>
                <c:pt idx="10">
                  <c:v>1.790000000000001</c:v>
                </c:pt>
              </c:numCache>
            </c:numRef>
          </c:val>
          <c:smooth val="0"/>
          <c:extLst xmlns:c16r2="http://schemas.microsoft.com/office/drawing/2015/06/chart">
            <c:ext xmlns:c16="http://schemas.microsoft.com/office/drawing/2014/chart" uri="{C3380CC4-5D6E-409C-BE32-E72D297353CC}">
              <c16:uniqueId val="{00000002-2229-4749-95A9-8DE9131A0968}"/>
            </c:ext>
          </c:extLst>
        </c:ser>
        <c:dLbls>
          <c:showLegendKey val="0"/>
          <c:showVal val="1"/>
          <c:showCatName val="0"/>
          <c:showSerName val="0"/>
          <c:showPercent val="0"/>
          <c:showBubbleSize val="0"/>
        </c:dLbls>
        <c:marker val="1"/>
        <c:smooth val="0"/>
        <c:axId val="-2132608768"/>
        <c:axId val="-2121941296"/>
      </c:lineChart>
      <c:catAx>
        <c:axId val="-21326087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21941296"/>
        <c:crosses val="autoZero"/>
        <c:auto val="1"/>
        <c:lblAlgn val="ctr"/>
        <c:lblOffset val="100"/>
        <c:noMultiLvlLbl val="0"/>
      </c:catAx>
      <c:valAx>
        <c:axId val="-2121941296"/>
        <c:scaling>
          <c:orientation val="minMax"/>
        </c:scaling>
        <c:delete val="0"/>
        <c:axPos val="l"/>
        <c:majorGridlines/>
        <c:numFmt formatCode="0.00" sourceLinked="1"/>
        <c:majorTickMark val="none"/>
        <c:minorTickMark val="none"/>
        <c:tickLblPos val="nextTo"/>
        <c:txPr>
          <a:bodyPr rot="-60000000" vert="horz"/>
          <a:lstStyle/>
          <a:p>
            <a:pPr>
              <a:defRPr/>
            </a:pPr>
            <a:endParaRPr lang="ru-RU"/>
          </a:p>
        </c:txPr>
        <c:crossAx val="-2132608768"/>
        <c:crosses val="autoZero"/>
        <c:crossBetween val="between"/>
      </c:valAx>
    </c:plotArea>
    <c:legend>
      <c:legendPos val="b"/>
      <c:overlay val="0"/>
      <c:txPr>
        <a:bodyPr rot="0" vert="horz"/>
        <a:lstStyle/>
        <a:p>
          <a:pPr>
            <a:defRPr/>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'Иванова МВ корр. 2007-2018'!$B$256</c:f>
              <c:strCache>
                <c:ptCount val="1"/>
                <c:pt idx="0">
                  <c:v>Объем отгруженных товаров собственного производства, выполненных работ и услуг собственными силами по всем видам экономической деятельности по крупным и средним организациям</c:v>
                </c:pt>
              </c:strCache>
            </c:strRef>
          </c:tx>
          <c:dLbls>
            <c:dLbl>
              <c:idx val="6"/>
              <c:layout>
                <c:manualLayout>
                  <c:x val="-0.0432847769028871"/>
                  <c:y val="0.057835739282589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AEF-4FA0-9CA4-DECECBF7BBE7}"/>
                </c:ext>
                <c:ext xmlns:c15="http://schemas.microsoft.com/office/drawing/2012/chart" uri="{CE6537A1-D6FC-4f65-9D91-7224C49458BB}"/>
              </c:extLst>
            </c:dLbl>
            <c:dLbl>
              <c:idx val="7"/>
              <c:layout>
                <c:manualLayout>
                  <c:x val="-0.0738403324584427"/>
                  <c:y val="-0.04864574219889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EF-4FA0-9CA4-DECECBF7BBE7}"/>
                </c:ext>
                <c:ext xmlns:c15="http://schemas.microsoft.com/office/drawing/2012/chart" uri="{CE6537A1-D6FC-4f65-9D91-7224C49458BB}"/>
              </c:extLst>
            </c:dLbl>
            <c:dLbl>
              <c:idx val="8"/>
              <c:layout>
                <c:manualLayout>
                  <c:x val="-0.0738403324584427"/>
                  <c:y val="0.099502405949256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EF-4FA0-9CA4-DECECBF7BBE7}"/>
                </c:ext>
                <c:ext xmlns:c15="http://schemas.microsoft.com/office/drawing/2012/chart" uri="{CE6537A1-D6FC-4f65-9D91-7224C49458BB}"/>
              </c:extLst>
            </c:dLbl>
            <c:dLbl>
              <c:idx val="9"/>
              <c:layout>
                <c:manualLayout>
                  <c:x val="-0.0668434427135123"/>
                  <c:y val="0.081652257444764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B0-4E74-97BE-4BBD982D4DBA}"/>
                </c:ext>
                <c:ext xmlns:c15="http://schemas.microsoft.com/office/drawing/2012/chart" uri="{CE6537A1-D6FC-4f65-9D91-7224C49458BB}"/>
              </c:extLst>
            </c:dLbl>
            <c:dLbl>
              <c:idx val="10"/>
              <c:tx>
                <c:rich>
                  <a:bodyPr/>
                  <a:lstStyle/>
                  <a:p>
                    <a:r>
                      <a:rPr lang="cs-CZ"/>
                      <a:t>665611,6</a:t>
                    </a:r>
                  </a:p>
                </c:rich>
              </c:tx>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D3-4A21-8EF0-070C69519CF3}"/>
                </c:ext>
                <c:ext xmlns:c15="http://schemas.microsoft.com/office/drawing/2012/chart" uri="{CE6537A1-D6FC-4f65-9D91-7224C49458BB}"/>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'Иванова МВ корр. 2007-2018'!$D$236:$N$236</c:f>
              <c:numCache>
                <c:formatCode>@</c:formatCode>
                <c:ptCount val="11"/>
                <c:pt idx="0">
                  <c:v>2007.0</c:v>
                </c:pt>
                <c:pt idx="1">
                  <c:v>2008.0</c:v>
                </c:pt>
                <c:pt idx="2">
                  <c:v>2009.0</c:v>
                </c:pt>
                <c:pt idx="3">
                  <c:v>2010.0</c:v>
                </c:pt>
                <c:pt idx="4">
                  <c:v>2011.0</c:v>
                </c:pt>
                <c:pt idx="5">
                  <c:v>2012.0</c:v>
                </c:pt>
                <c:pt idx="6">
                  <c:v>2013.0</c:v>
                </c:pt>
                <c:pt idx="7">
                  <c:v>2014.0</c:v>
                </c:pt>
                <c:pt idx="8">
                  <c:v>2015.0</c:v>
                </c:pt>
                <c:pt idx="9">
                  <c:v>2016.0</c:v>
                </c:pt>
                <c:pt idx="10">
                  <c:v>2017.0</c:v>
                </c:pt>
              </c:numCache>
            </c:numRef>
          </c:cat>
          <c:val>
            <c:numRef>
              <c:f>'Иванова МВ корр. 2007-2018'!$D$256:$N$256</c:f>
              <c:numCache>
                <c:formatCode>0.0</c:formatCode>
                <c:ptCount val="11"/>
                <c:pt idx="0">
                  <c:v>174000.032</c:v>
                </c:pt>
                <c:pt idx="1">
                  <c:v>218389.737</c:v>
                </c:pt>
                <c:pt idx="2">
                  <c:v>252759.673</c:v>
                </c:pt>
                <c:pt idx="3">
                  <c:v>289852.3779999999</c:v>
                </c:pt>
                <c:pt idx="4">
                  <c:v>325737.2350000002</c:v>
                </c:pt>
                <c:pt idx="5">
                  <c:v>370409.3</c:v>
                </c:pt>
                <c:pt idx="6">
                  <c:v>354682.3</c:v>
                </c:pt>
                <c:pt idx="7">
                  <c:v>642954.365</c:v>
                </c:pt>
                <c:pt idx="8">
                  <c:v>609760.7739999976</c:v>
                </c:pt>
                <c:pt idx="9">
                  <c:v>631392.8639999998</c:v>
                </c:pt>
                <c:pt idx="10">
                  <c:v>655800.0</c:v>
                </c:pt>
              </c:numCache>
            </c:numRef>
          </c:val>
          <c:smooth val="0"/>
          <c:extLst xmlns:c16r2="http://schemas.microsoft.com/office/drawing/2015/06/chart">
            <c:ext xmlns:c16="http://schemas.microsoft.com/office/drawing/2014/chart" uri="{C3380CC4-5D6E-409C-BE32-E72D297353CC}">
              <c16:uniqueId val="{00000003-EAEF-4FA0-9CA4-DECECBF7BBE7}"/>
            </c:ext>
          </c:extLst>
        </c:ser>
        <c:dLbls>
          <c:showLegendKey val="0"/>
          <c:showVal val="1"/>
          <c:showCatName val="0"/>
          <c:showSerName val="0"/>
          <c:showPercent val="0"/>
          <c:showBubbleSize val="0"/>
        </c:dLbls>
        <c:marker val="1"/>
        <c:smooth val="0"/>
        <c:axId val="-2132005760"/>
        <c:axId val="2130243984"/>
      </c:lineChart>
      <c:catAx>
        <c:axId val="-2132005760"/>
        <c:scaling>
          <c:orientation val="minMax"/>
        </c:scaling>
        <c:delete val="0"/>
        <c:axPos val="b"/>
        <c:numFmt formatCode="@" sourceLinked="1"/>
        <c:majorTickMark val="out"/>
        <c:minorTickMark val="none"/>
        <c:tickLblPos val="nextTo"/>
        <c:txPr>
          <a:bodyPr rot="-60000000" vert="horz"/>
          <a:lstStyle/>
          <a:p>
            <a:pPr>
              <a:defRPr/>
            </a:pPr>
            <a:endParaRPr lang="ru-RU"/>
          </a:p>
        </c:txPr>
        <c:crossAx val="2130243984"/>
        <c:crosses val="autoZero"/>
        <c:auto val="1"/>
        <c:lblAlgn val="ctr"/>
        <c:lblOffset val="100"/>
        <c:noMultiLvlLbl val="0"/>
      </c:catAx>
      <c:valAx>
        <c:axId val="2130243984"/>
        <c:scaling>
          <c:orientation val="minMax"/>
        </c:scaling>
        <c:delete val="1"/>
        <c:axPos val="l"/>
        <c:majorGridlines/>
        <c:numFmt formatCode="0.0" sourceLinked="1"/>
        <c:majorTickMark val="out"/>
        <c:minorTickMark val="none"/>
        <c:tickLblPos val="none"/>
        <c:crossAx val="-21320057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dLbls>
            <c:dLbl>
              <c:idx val="6"/>
              <c:layout>
                <c:manualLayout>
                  <c:x val="-0.0409514435695537"/>
                  <c:y val="0.10876166520851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62-4873-862E-993B5D33B8BA}"/>
                </c:ext>
                <c:ext xmlns:c15="http://schemas.microsoft.com/office/drawing/2012/chart" uri="{CE6537A1-D6FC-4f65-9D91-7224C49458BB}"/>
              </c:extLst>
            </c:dLbl>
            <c:dLbl>
              <c:idx val="9"/>
              <c:layout>
                <c:manualLayout>
                  <c:x val="-0.0441657519357443"/>
                  <c:y val="0.0637698809853975"/>
                </c:manualLayout>
              </c:layout>
              <c:tx>
                <c:rich>
                  <a:bodyPr/>
                  <a:lstStyle/>
                  <a:p>
                    <a:r>
                      <a:rPr lang="fi-FI"/>
                      <a:t>382,5</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63-4F89-AEF5-A928988C8E7D}"/>
                </c:ext>
                <c:ext xmlns:c15="http://schemas.microsoft.com/office/drawing/2012/chart" uri="{CE6537A1-D6FC-4f65-9D91-7224C49458BB}"/>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'Иванова МВ корр. 2007-2018'!$D$16:$M$16</c:f>
              <c:strCache>
                <c:ptCount val="10"/>
                <c:pt idx="0">
                  <c:v>2008-2007</c:v>
                </c:pt>
                <c:pt idx="1">
                  <c:v>2009-2007</c:v>
                </c:pt>
                <c:pt idx="2">
                  <c:v>2010-2007</c:v>
                </c:pt>
                <c:pt idx="3">
                  <c:v>2011-2007</c:v>
                </c:pt>
                <c:pt idx="4">
                  <c:v>2012-2007</c:v>
                </c:pt>
                <c:pt idx="5">
                  <c:v>2013-2007</c:v>
                </c:pt>
                <c:pt idx="6">
                  <c:v>2014-2007</c:v>
                </c:pt>
                <c:pt idx="7">
                  <c:v>2015-2007</c:v>
                </c:pt>
                <c:pt idx="8">
                  <c:v>2016-2007</c:v>
                </c:pt>
                <c:pt idx="9">
                  <c:v>2017-2007</c:v>
                </c:pt>
              </c:strCache>
            </c:strRef>
          </c:cat>
          <c:val>
            <c:numRef>
              <c:f>'Иванова МВ корр. 2007-2018'!$D$258:$M$258</c:f>
              <c:numCache>
                <c:formatCode>0.0</c:formatCode>
                <c:ptCount val="10"/>
                <c:pt idx="0">
                  <c:v>125.5113200209067</c:v>
                </c:pt>
                <c:pt idx="1">
                  <c:v>145.2641531698097</c:v>
                </c:pt>
                <c:pt idx="2">
                  <c:v>166.5817958010491</c:v>
                </c:pt>
                <c:pt idx="3">
                  <c:v>187.2052730427081</c:v>
                </c:pt>
                <c:pt idx="4">
                  <c:v>212.8788688958402</c:v>
                </c:pt>
                <c:pt idx="5">
                  <c:v>203.8403648109675</c:v>
                </c:pt>
                <c:pt idx="6">
                  <c:v>369.5139349169762</c:v>
                </c:pt>
                <c:pt idx="7">
                  <c:v>350.4371619885666</c:v>
                </c:pt>
                <c:pt idx="8">
                  <c:v>362.8693953343648</c:v>
                </c:pt>
                <c:pt idx="9">
                  <c:v>376.8964824098423</c:v>
                </c:pt>
              </c:numCache>
            </c:numRef>
          </c:val>
          <c:smooth val="0"/>
          <c:extLst xmlns:c16r2="http://schemas.microsoft.com/office/drawing/2015/06/chart">
            <c:ext xmlns:c16="http://schemas.microsoft.com/office/drawing/2014/chart" uri="{C3380CC4-5D6E-409C-BE32-E72D297353CC}">
              <c16:uniqueId val="{00000001-5F62-4873-862E-993B5D33B8BA}"/>
            </c:ext>
          </c:extLst>
        </c:ser>
        <c:dLbls>
          <c:showLegendKey val="0"/>
          <c:showVal val="1"/>
          <c:showCatName val="0"/>
          <c:showSerName val="0"/>
          <c:showPercent val="0"/>
          <c:showBubbleSize val="0"/>
        </c:dLbls>
        <c:marker val="1"/>
        <c:smooth val="0"/>
        <c:axId val="-2134381456"/>
        <c:axId val="-2137348944"/>
      </c:lineChart>
      <c:catAx>
        <c:axId val="-213438145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37348944"/>
        <c:crosses val="autoZero"/>
        <c:auto val="1"/>
        <c:lblAlgn val="ctr"/>
        <c:lblOffset val="100"/>
        <c:noMultiLvlLbl val="0"/>
      </c:catAx>
      <c:valAx>
        <c:axId val="-2137348944"/>
        <c:scaling>
          <c:orientation val="minMax"/>
          <c:min val="100.0"/>
        </c:scaling>
        <c:delete val="0"/>
        <c:axPos val="l"/>
        <c:majorGridlines/>
        <c:numFmt formatCode="0.0" sourceLinked="1"/>
        <c:majorTickMark val="none"/>
        <c:minorTickMark val="none"/>
        <c:tickLblPos val="nextTo"/>
        <c:txPr>
          <a:bodyPr rot="-60000000" vert="horz"/>
          <a:lstStyle/>
          <a:p>
            <a:pPr>
              <a:defRPr/>
            </a:pPr>
            <a:endParaRPr lang="ru-RU"/>
          </a:p>
        </c:txPr>
        <c:crossAx val="-21343814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0"/>
      <c:rAngAx val="0"/>
      <c:perspective val="60"/>
    </c:view3D>
    <c:floor>
      <c:thickness val="0"/>
    </c:floor>
    <c:sideWall>
      <c:thickness val="0"/>
    </c:sideWall>
    <c:backWall>
      <c:thickness val="0"/>
    </c:backWall>
    <c:plotArea>
      <c:layout>
        <c:manualLayout>
          <c:layoutTarget val="inner"/>
          <c:xMode val="edge"/>
          <c:yMode val="edge"/>
          <c:x val="0.24204346615764"/>
          <c:y val="0.0407517224409449"/>
          <c:w val="0.757956533842359"/>
          <c:h val="0.614840059055121"/>
        </c:manualLayout>
      </c:layout>
      <c:pie3DChart>
        <c:varyColors val="1"/>
        <c:ser>
          <c:idx val="0"/>
          <c:order val="0"/>
          <c:tx>
            <c:strRef>
              <c:f>Графики!$B$246:$B$251</c:f>
              <c:strCache>
                <c:ptCount val="6"/>
                <c:pt idx="0">
                  <c:v> кокс и нефтепродукты</c:v>
                </c:pt>
                <c:pt idx="1">
                  <c:v>продукция стройиндустрии</c:v>
                </c:pt>
                <c:pt idx="2">
                  <c:v>продукция пищевой отрасли</c:v>
                </c:pt>
                <c:pt idx="3">
                  <c:v>услуги по техобслуживанию и ремонту оборудования</c:v>
                </c:pt>
                <c:pt idx="4">
                  <c:v>полиграфическая продукция</c:v>
                </c:pt>
                <c:pt idx="5">
                  <c:v>продукция прочих производств</c:v>
                </c:pt>
              </c:strCache>
            </c:strRef>
          </c:tx>
          <c:explosion val="8"/>
          <c:dPt>
            <c:idx val="0"/>
            <c:bubble3D val="0"/>
            <c:explosion val="0"/>
            <c:extLst xmlns:c16r2="http://schemas.microsoft.com/office/drawing/2015/06/chart">
              <c:ext xmlns:c16="http://schemas.microsoft.com/office/drawing/2014/chart" uri="{C3380CC4-5D6E-409C-BE32-E72D297353CC}">
                <c16:uniqueId val="{00000000-1111-4ED0-B2DA-AB872EDD6CB9}"/>
              </c:ext>
            </c:extLst>
          </c:dPt>
          <c:dLbls>
            <c:dLbl>
              <c:idx val="0"/>
              <c:layout>
                <c:manualLayout>
                  <c:x val="0.0429864253393667"/>
                  <c:y val="-0.00368663594470046"/>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11-4ED0-B2DA-AB872EDD6CB9}"/>
                </c:ext>
                <c:ext xmlns:c15="http://schemas.microsoft.com/office/drawing/2012/chart" uri="{CE6537A1-D6FC-4f65-9D91-7224C49458BB}"/>
              </c:extLst>
            </c:dLbl>
            <c:dLbl>
              <c:idx val="1"/>
              <c:layout>
                <c:manualLayout>
                  <c:x val="0.081447963800905"/>
                  <c:y val="0.0147465437788018"/>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11-4ED0-B2DA-AB872EDD6CB9}"/>
                </c:ext>
                <c:ext xmlns:c15="http://schemas.microsoft.com/office/drawing/2012/chart" uri="{CE6537A1-D6FC-4f65-9D91-7224C49458BB}"/>
              </c:extLst>
            </c:dLbl>
            <c:dLbl>
              <c:idx val="2"/>
              <c:layout>
                <c:manualLayout>
                  <c:x val="0.0248868778280544"/>
                  <c:y val="0.0405529953917051"/>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11-4ED0-B2DA-AB872EDD6CB9}"/>
                </c:ext>
                <c:ext xmlns:c15="http://schemas.microsoft.com/office/drawing/2012/chart" uri="{CE6537A1-D6FC-4f65-9D91-7224C49458BB}"/>
              </c:extLst>
            </c:dLbl>
            <c:dLbl>
              <c:idx val="3"/>
              <c:layout>
                <c:manualLayout>
                  <c:x val="-0.0497737556561088"/>
                  <c:y val="0.0258064516129032"/>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11-4ED0-B2DA-AB872EDD6CB9}"/>
                </c:ext>
                <c:ext xmlns:c15="http://schemas.microsoft.com/office/drawing/2012/chart" uri="{CE6537A1-D6FC-4f65-9D91-7224C49458BB}"/>
              </c:extLst>
            </c:dLbl>
            <c:dLbl>
              <c:idx val="4"/>
              <c:layout>
                <c:manualLayout>
                  <c:x val="-0.0950226244343892"/>
                  <c:y val="-0.0331797235023042"/>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11-4ED0-B2DA-AB872EDD6CB9}"/>
                </c:ext>
                <c:ext xmlns:c15="http://schemas.microsoft.com/office/drawing/2012/chart" uri="{CE6537A1-D6FC-4f65-9D91-7224C49458BB}"/>
              </c:extLst>
            </c:dLbl>
            <c:dLbl>
              <c:idx val="5"/>
              <c:layout>
                <c:manualLayout>
                  <c:x val="-0.115384615384615"/>
                  <c:y val="-0.110599078341014"/>
                </c:manualLayout>
              </c:layout>
              <c:numFmt formatCode="#,##0.00" sourceLinked="0"/>
              <c:spPr/>
              <c:txPr>
                <a:bodyPr/>
                <a:lstStyle/>
                <a:p>
                  <a:pPr>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11-4ED0-B2DA-AB872EDD6CB9}"/>
                </c:ext>
                <c:ext xmlns:c15="http://schemas.microsoft.com/office/drawing/2012/chart" uri="{CE6537A1-D6FC-4f65-9D91-7224C49458BB}"/>
              </c:extLst>
            </c:dLbl>
            <c:numFmt formatCode="#,##0.00" sourceLinked="0"/>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Графики!$B$246:$B$251</c:f>
              <c:strCache>
                <c:ptCount val="6"/>
                <c:pt idx="0">
                  <c:v> кокс и нефтепродукты</c:v>
                </c:pt>
                <c:pt idx="1">
                  <c:v>продукция стройиндустрии</c:v>
                </c:pt>
                <c:pt idx="2">
                  <c:v>продукция пищевой отрасли</c:v>
                </c:pt>
                <c:pt idx="3">
                  <c:v>услуги по техобслуживанию и ремонту оборудования</c:v>
                </c:pt>
                <c:pt idx="4">
                  <c:v>полиграфическая продукция</c:v>
                </c:pt>
                <c:pt idx="5">
                  <c:v>продукция прочих производств</c:v>
                </c:pt>
              </c:strCache>
            </c:strRef>
          </c:cat>
          <c:val>
            <c:numRef>
              <c:f>Графики!$A$246:$A$251</c:f>
              <c:numCache>
                <c:formatCode>0.00</c:formatCode>
                <c:ptCount val="6"/>
                <c:pt idx="0">
                  <c:v>98.17999999999998</c:v>
                </c:pt>
                <c:pt idx="1">
                  <c:v>0.58</c:v>
                </c:pt>
                <c:pt idx="2">
                  <c:v>0.35</c:v>
                </c:pt>
                <c:pt idx="3">
                  <c:v>0.770000000000001</c:v>
                </c:pt>
                <c:pt idx="4">
                  <c:v>0.03</c:v>
                </c:pt>
                <c:pt idx="5">
                  <c:v>0.09</c:v>
                </c:pt>
              </c:numCache>
            </c:numRef>
          </c:val>
          <c:extLst xmlns:c16r2="http://schemas.microsoft.com/office/drawing/2015/06/chart">
            <c:ext xmlns:c16="http://schemas.microsoft.com/office/drawing/2014/chart" uri="{C3380CC4-5D6E-409C-BE32-E72D297353CC}">
              <c16:uniqueId val="{00000006-1111-4ED0-B2DA-AB872EDD6CB9}"/>
            </c:ext>
          </c:extLst>
        </c:ser>
        <c:dLbls>
          <c:showLegendKey val="0"/>
          <c:showVal val="1"/>
          <c:showCatName val="0"/>
          <c:showSerName val="0"/>
          <c:showPercent val="0"/>
          <c:showBubbleSize val="0"/>
          <c:showLeaderLines val="1"/>
        </c:dLbls>
      </c:pie3DChart>
    </c:plotArea>
    <c:legend>
      <c:legendPos val="b"/>
      <c:layout>
        <c:manualLayout>
          <c:xMode val="edge"/>
          <c:yMode val="edge"/>
          <c:x val="0.0190336311587994"/>
          <c:y val="0.682366082080648"/>
          <c:w val="0.642432991330628"/>
          <c:h val="0.292839417800049"/>
        </c:manualLayout>
      </c:layout>
      <c:overlay val="0"/>
      <c:txPr>
        <a:bodyPr rot="0" vert="horz"/>
        <a:lstStyle/>
        <a:p>
          <a:pPr>
            <a:defRPr/>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94810804899385"/>
          <c:y val="0.0355125100887813"/>
          <c:w val="0.8850559565471"/>
          <c:h val="0.566600647311725"/>
        </c:manualLayout>
      </c:layout>
      <c:lineChart>
        <c:grouping val="standard"/>
        <c:varyColors val="0"/>
        <c:ser>
          <c:idx val="0"/>
          <c:order val="0"/>
          <c:tx>
            <c:strRef>
              <c:f>Лист1!$A$2</c:f>
              <c:strCache>
                <c:ptCount val="1"/>
                <c:pt idx="0">
                  <c:v>Объем инвестиций в основной капитал за счёт всех источников финансирования  по крупным и средним организациям, в ценах соответствующих лет</c:v>
                </c:pt>
              </c:strCache>
            </c:strRef>
          </c:tx>
          <c:dLbls>
            <c:numFmt formatCode="#,##0.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Лист1!$B$2:$L$2</c:f>
              <c:numCache>
                <c:formatCode>General</c:formatCode>
                <c:ptCount val="11"/>
                <c:pt idx="0">
                  <c:v>14178.3</c:v>
                </c:pt>
                <c:pt idx="1">
                  <c:v>21613.7</c:v>
                </c:pt>
                <c:pt idx="2">
                  <c:v>45477.6</c:v>
                </c:pt>
                <c:pt idx="3">
                  <c:v>50961.4</c:v>
                </c:pt>
                <c:pt idx="4">
                  <c:v>54535.7</c:v>
                </c:pt>
                <c:pt idx="5">
                  <c:v>44767.8</c:v>
                </c:pt>
                <c:pt idx="6">
                  <c:v>48892.3</c:v>
                </c:pt>
                <c:pt idx="7">
                  <c:v>42500.2</c:v>
                </c:pt>
                <c:pt idx="8">
                  <c:v>43053.5</c:v>
                </c:pt>
                <c:pt idx="9">
                  <c:v>29313.0</c:v>
                </c:pt>
                <c:pt idx="10">
                  <c:v>29995.5</c:v>
                </c:pt>
              </c:numCache>
            </c:numRef>
          </c:val>
          <c:smooth val="0"/>
          <c:extLst xmlns:c16r2="http://schemas.microsoft.com/office/drawing/2015/06/chart">
            <c:ext xmlns:c16="http://schemas.microsoft.com/office/drawing/2014/chart" uri="{C3380CC4-5D6E-409C-BE32-E72D297353CC}">
              <c16:uniqueId val="{00000000-2ACE-4E34-B713-AD66766E2F65}"/>
            </c:ext>
          </c:extLst>
        </c:ser>
        <c:ser>
          <c:idx val="1"/>
          <c:order val="1"/>
          <c:tx>
            <c:strRef>
              <c:f>Лист1!$A$3</c:f>
              <c:strCache>
                <c:ptCount val="1"/>
                <c:pt idx="0">
                  <c:v>Объем инвестиций в основной капитал за счёт всех источников финансирования  по крупным и средним организациям, в сопоставимых ценах</c:v>
                </c:pt>
              </c:strCache>
            </c:strRef>
          </c:tx>
          <c:dLbls>
            <c:dLbl>
              <c:idx val="0"/>
              <c:delete val="1"/>
              <c:extLst xmlns:c16r2="http://schemas.microsoft.com/office/drawing/2015/06/chart">
                <c:ext xmlns:c16="http://schemas.microsoft.com/office/drawing/2014/chart" uri="{C3380CC4-5D6E-409C-BE32-E72D297353CC}">
                  <c16:uniqueId val="{0000000B-2ACE-4E34-B713-AD66766E2F65}"/>
                </c:ex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Лист1!$B$3:$L$3</c:f>
              <c:numCache>
                <c:formatCode>General</c:formatCode>
                <c:ptCount val="11"/>
                <c:pt idx="0">
                  <c:v>14178.3</c:v>
                </c:pt>
                <c:pt idx="1">
                  <c:v>18239.41</c:v>
                </c:pt>
                <c:pt idx="2">
                  <c:v>27749.62</c:v>
                </c:pt>
                <c:pt idx="3">
                  <c:v>28712.59</c:v>
                </c:pt>
                <c:pt idx="4">
                  <c:v>28267.17</c:v>
                </c:pt>
                <c:pt idx="5">
                  <c:v>21545.25</c:v>
                </c:pt>
                <c:pt idx="6">
                  <c:v>22303.54</c:v>
                </c:pt>
                <c:pt idx="7">
                  <c:v>18768.25999999995</c:v>
                </c:pt>
                <c:pt idx="8">
                  <c:v>17036.38</c:v>
                </c:pt>
                <c:pt idx="9">
                  <c:v>11439.08</c:v>
                </c:pt>
                <c:pt idx="10">
                  <c:v>11186.34999999997</c:v>
                </c:pt>
              </c:numCache>
            </c:numRef>
          </c:val>
          <c:smooth val="0"/>
          <c:extLst xmlns:c16r2="http://schemas.microsoft.com/office/drawing/2015/06/chart">
            <c:ext xmlns:c16="http://schemas.microsoft.com/office/drawing/2014/chart" uri="{C3380CC4-5D6E-409C-BE32-E72D297353CC}">
              <c16:uniqueId val="{00000001-2ACE-4E34-B713-AD66766E2F65}"/>
            </c:ext>
          </c:extLst>
        </c:ser>
        <c:dLbls>
          <c:showLegendKey val="0"/>
          <c:showVal val="0"/>
          <c:showCatName val="0"/>
          <c:showSerName val="0"/>
          <c:showPercent val="0"/>
          <c:showBubbleSize val="0"/>
        </c:dLbls>
        <c:marker val="1"/>
        <c:smooth val="0"/>
        <c:axId val="-2103587136"/>
        <c:axId val="-2101299664"/>
      </c:lineChart>
      <c:catAx>
        <c:axId val="-21035871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01299664"/>
        <c:crosses val="autoZero"/>
        <c:auto val="1"/>
        <c:lblAlgn val="ctr"/>
        <c:lblOffset val="100"/>
        <c:noMultiLvlLbl val="0"/>
      </c:catAx>
      <c:valAx>
        <c:axId val="-2101299664"/>
        <c:scaling>
          <c:orientation val="minMax"/>
        </c:scaling>
        <c:delete val="1"/>
        <c:axPos val="l"/>
        <c:majorGridlines/>
        <c:title>
          <c:tx>
            <c:rich>
              <a:bodyPr rot="-5400000" vert="horz"/>
              <a:lstStyle/>
              <a:p>
                <a:pPr>
                  <a:defRPr/>
                </a:pPr>
                <a:r>
                  <a:rPr lang="ru-RU"/>
                  <a:t>млн. руб.</a:t>
                </a:r>
              </a:p>
            </c:rich>
          </c:tx>
          <c:layout>
            <c:manualLayout>
              <c:xMode val="edge"/>
              <c:yMode val="edge"/>
              <c:x val="0.0350829323417906"/>
              <c:y val="0.265782285688866"/>
            </c:manualLayout>
          </c:layout>
          <c:overlay val="0"/>
        </c:title>
        <c:numFmt formatCode="General" sourceLinked="1"/>
        <c:majorTickMark val="none"/>
        <c:minorTickMark val="none"/>
        <c:tickLblPos val="none"/>
        <c:crossAx val="-2103587136"/>
        <c:crosses val="autoZero"/>
        <c:crossBetween val="between"/>
      </c:valAx>
    </c:plotArea>
    <c:legend>
      <c:legendPos val="b"/>
      <c:layout>
        <c:manualLayout>
          <c:xMode val="edge"/>
          <c:yMode val="edge"/>
          <c:x val="0.0718878767605029"/>
          <c:y val="0.697981417966926"/>
          <c:w val="0.895439814814815"/>
          <c:h val="0.242215401040973"/>
        </c:manualLayout>
      </c:layout>
      <c:overlay val="0"/>
      <c:txPr>
        <a:bodyPr rot="0" vert="horz"/>
        <a:lstStyle/>
        <a:p>
          <a:pPr>
            <a:defRPr/>
          </a:pPr>
          <a:endParaRPr lang="ru-RU"/>
        </a:p>
      </c:txPr>
    </c:legend>
    <c:plotVisOnly val="1"/>
    <c:dispBlanksAs val="gap"/>
    <c:showDLblsOverMax val="0"/>
  </c:chart>
  <c:txPr>
    <a:bodyPr/>
    <a:lstStyle/>
    <a:p>
      <a:pPr>
        <a:spcAft>
          <a:spcPts val="600"/>
        </a:spcAft>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09625619714204"/>
          <c:y val="0.0355125100887813"/>
          <c:w val="0.903574475065615"/>
          <c:h val="0.606657388165462"/>
        </c:manualLayout>
      </c:layout>
      <c:lineChart>
        <c:grouping val="standard"/>
        <c:varyColors val="0"/>
        <c:ser>
          <c:idx val="0"/>
          <c:order val="0"/>
          <c:tx>
            <c:strRef>
              <c:f>Лист1!$A$2</c:f>
              <c:strCache>
                <c:ptCount val="1"/>
                <c:pt idx="0">
                  <c:v>Объем выполненных работ по виду деятельности «строительство» по крупным и средним организациям</c:v>
                </c:pt>
              </c:strCache>
            </c:strRef>
          </c:tx>
          <c:dLbls>
            <c:dLbl>
              <c:idx val="0"/>
              <c:delete val="1"/>
              <c:extLst xmlns:c16r2="http://schemas.microsoft.com/office/drawing/2015/06/chart">
                <c:ext xmlns:c16="http://schemas.microsoft.com/office/drawing/2014/chart" uri="{C3380CC4-5D6E-409C-BE32-E72D297353CC}">
                  <c16:uniqueId val="{00000003-4CE9-444A-A46D-0BDF20CE0B31}"/>
                </c:ext>
                <c:ext xmlns:c15="http://schemas.microsoft.com/office/drawing/2012/chart" uri="{CE6537A1-D6FC-4f65-9D91-7224C49458BB}"/>
              </c:extLst>
            </c:dLbl>
            <c:numFmt formatCode="#,##0.0" sourceLinked="0"/>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Лист1!$B$2:$L$2</c:f>
              <c:numCache>
                <c:formatCode>General</c:formatCode>
                <c:ptCount val="11"/>
                <c:pt idx="0">
                  <c:v>19698.8</c:v>
                </c:pt>
                <c:pt idx="1">
                  <c:v>28356.6</c:v>
                </c:pt>
                <c:pt idx="2">
                  <c:v>27301.1</c:v>
                </c:pt>
                <c:pt idx="3">
                  <c:v>31836.2</c:v>
                </c:pt>
                <c:pt idx="4">
                  <c:v>36324.4</c:v>
                </c:pt>
                <c:pt idx="5">
                  <c:v>39608.3</c:v>
                </c:pt>
                <c:pt idx="6">
                  <c:v>47922.6</c:v>
                </c:pt>
                <c:pt idx="7">
                  <c:v>42061.2</c:v>
                </c:pt>
                <c:pt idx="8">
                  <c:v>36224.2</c:v>
                </c:pt>
                <c:pt idx="9">
                  <c:v>32109.0</c:v>
                </c:pt>
                <c:pt idx="10">
                  <c:v>46285.9</c:v>
                </c:pt>
              </c:numCache>
            </c:numRef>
          </c:val>
          <c:smooth val="0"/>
          <c:extLst xmlns:c16r2="http://schemas.microsoft.com/office/drawing/2015/06/chart">
            <c:ext xmlns:c16="http://schemas.microsoft.com/office/drawing/2014/chart" uri="{C3380CC4-5D6E-409C-BE32-E72D297353CC}">
              <c16:uniqueId val="{00000000-4CE9-444A-A46D-0BDF20CE0B31}"/>
            </c:ext>
          </c:extLst>
        </c:ser>
        <c:ser>
          <c:idx val="1"/>
          <c:order val="1"/>
          <c:tx>
            <c:strRef>
              <c:f>Лист1!$A$3</c:f>
              <c:strCache>
                <c:ptCount val="1"/>
                <c:pt idx="0">
                  <c:v>Объем выполненных работ по виду деятельности «строительство» по крупным и средним организациям в сопоставимых ценах</c:v>
                </c:pt>
              </c:strCache>
            </c:strRef>
          </c:tx>
          <c:dLbls>
            <c:numFmt formatCode="#,##0.0" sourceLinked="0"/>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Лист1!$B$1:$L$1</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Лист1!$B$3:$L$3</c:f>
              <c:numCache>
                <c:formatCode>General</c:formatCode>
                <c:ptCount val="11"/>
                <c:pt idx="0">
                  <c:v>19698.8</c:v>
                </c:pt>
                <c:pt idx="1">
                  <c:v>18942.28000000002</c:v>
                </c:pt>
                <c:pt idx="2">
                  <c:v>17586.50999999995</c:v>
                </c:pt>
                <c:pt idx="3">
                  <c:v>19871.97</c:v>
                </c:pt>
                <c:pt idx="4">
                  <c:v>20955.16</c:v>
                </c:pt>
                <c:pt idx="5">
                  <c:v>21314.93</c:v>
                </c:pt>
                <c:pt idx="6">
                  <c:v>24012.3</c:v>
                </c:pt>
                <c:pt idx="7">
                  <c:v>19733.49000000001</c:v>
                </c:pt>
                <c:pt idx="8">
                  <c:v>16499.99000000001</c:v>
                </c:pt>
                <c:pt idx="9">
                  <c:v>14596.34</c:v>
                </c:pt>
                <c:pt idx="10">
                  <c:v>19944.06</c:v>
                </c:pt>
              </c:numCache>
            </c:numRef>
          </c:val>
          <c:smooth val="0"/>
          <c:extLst xmlns:c16r2="http://schemas.microsoft.com/office/drawing/2015/06/chart">
            <c:ext xmlns:c16="http://schemas.microsoft.com/office/drawing/2014/chart" uri="{C3380CC4-5D6E-409C-BE32-E72D297353CC}">
              <c16:uniqueId val="{00000001-4CE9-444A-A46D-0BDF20CE0B31}"/>
            </c:ext>
          </c:extLst>
        </c:ser>
        <c:dLbls>
          <c:showLegendKey val="0"/>
          <c:showVal val="1"/>
          <c:showCatName val="0"/>
          <c:showSerName val="0"/>
          <c:showPercent val="0"/>
          <c:showBubbleSize val="0"/>
        </c:dLbls>
        <c:marker val="1"/>
        <c:smooth val="0"/>
        <c:axId val="-2118627744"/>
        <c:axId val="2118907232"/>
      </c:lineChart>
      <c:catAx>
        <c:axId val="-21186277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18907232"/>
        <c:crosses val="autoZero"/>
        <c:auto val="1"/>
        <c:lblAlgn val="ctr"/>
        <c:lblOffset val="100"/>
        <c:noMultiLvlLbl val="0"/>
      </c:catAx>
      <c:valAx>
        <c:axId val="2118907232"/>
        <c:scaling>
          <c:orientation val="minMax"/>
        </c:scaling>
        <c:delete val="1"/>
        <c:axPos val="l"/>
        <c:majorGridlines/>
        <c:title>
          <c:tx>
            <c:rich>
              <a:bodyPr rot="-5400000" vert="horz"/>
              <a:lstStyle/>
              <a:p>
                <a:pPr>
                  <a:defRPr/>
                </a:pPr>
                <a:r>
                  <a:rPr lang="ru-RU"/>
                  <a:t>млн. руб.</a:t>
                </a:r>
              </a:p>
            </c:rich>
          </c:tx>
          <c:layout>
            <c:manualLayout>
              <c:xMode val="edge"/>
              <c:yMode val="edge"/>
              <c:x val="0.0281384878973462"/>
              <c:y val="0.265782285688866"/>
            </c:manualLayout>
          </c:layout>
          <c:overlay val="0"/>
        </c:title>
        <c:numFmt formatCode="General" sourceLinked="1"/>
        <c:majorTickMark val="none"/>
        <c:minorTickMark val="none"/>
        <c:tickLblPos val="none"/>
        <c:crossAx val="-2118627744"/>
        <c:crosses val="autoZero"/>
        <c:crossBetween val="between"/>
      </c:valAx>
    </c:plotArea>
    <c:legend>
      <c:legendPos val="b"/>
      <c:layout>
        <c:manualLayout>
          <c:xMode val="edge"/>
          <c:yMode val="edge"/>
          <c:x val="0.0522800014581511"/>
          <c:y val="0.738414138910602"/>
          <c:w val="0.895439814814815"/>
          <c:h val="0.242215401040973"/>
        </c:manualLayout>
      </c:layout>
      <c:overlay val="0"/>
      <c:txPr>
        <a:bodyPr rot="0" vert="horz"/>
        <a:lstStyle/>
        <a:p>
          <a:pPr>
            <a:defRPr/>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C323-49D1-1E49-87F0-9C7EEEEB9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80</Pages>
  <Words>25951</Words>
  <Characters>147922</Characters>
  <Application>Microsoft Macintosh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SibAGS</Company>
  <LinksUpToDate>false</LinksUpToDate>
  <CharactersWithSpaces>173526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Симагина Ольга В.</dc:creator>
  <cp:lastModifiedBy>пользователь Microsoft Office</cp:lastModifiedBy>
  <cp:revision>7</cp:revision>
  <cp:lastPrinted>2018-10-25T06:11:00Z</cp:lastPrinted>
  <dcterms:created xsi:type="dcterms:W3CDTF">2018-10-25T06:07:00Z</dcterms:created>
  <dcterms:modified xsi:type="dcterms:W3CDTF">2018-10-25T10:14:00Z</dcterms:modified>
</cp:coreProperties>
</file>